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tbl>
      <w:tblPr>
        <w:tblStyle w:val="TableNormal"/>
        <w:tblW w:w="10756" w:type="dxa"/>
        <w:tblInd w:w="0" w:type="dxa"/>
        <w:tblBorders>
          <w:top w:val="nil"/>
          <w:left w:val="nil"/>
          <w:bottom w:val="nil"/>
          <w:right w:val="nil"/>
          <w:insideH w:val="nil"/>
          <w:insideV w:val="nil"/>
        </w:tblBorders>
        <w:tblLayout w:type="fixed"/>
      </w:tblPr>
      <w:tblGrid>
        <w:gridCol w:w="907"/>
        <w:gridCol w:w="9849"/>
      </w:tblGrid>
      <w:tr>
        <w:tblPrEx>
          <w:tblW w:w="10756" w:type="dxa"/>
          <w:tblInd w:w="0" w:type="dxa"/>
          <w:tblBorders>
            <w:top w:val="nil"/>
            <w:left w:val="nil"/>
            <w:bottom w:val="nil"/>
            <w:right w:val="nil"/>
            <w:insideH w:val="nil"/>
            <w:insideV w:val="nil"/>
          </w:tblBorders>
          <w:tblLayout w:type="fixed"/>
        </w:tblPrEx>
        <w:trPr>
          <w:trHeight w:val="1303"/>
        </w:trPr>
        <w:tc>
          <w:tcPr>
            <w:tcW w:w="10756" w:type="dxa"/>
            <w:gridSpan w:val="2"/>
            <w:vAlign w:val="top"/>
          </w:tcPr>
          <w:p>
            <w:pPr>
              <w:pStyle w:val="TableText"/>
              <w:spacing w:before="108" w:line="219" w:lineRule="auto"/>
              <w:ind w:left="124"/>
              <w:rPr>
                <w:sz w:val="43"/>
                <w:szCs w:val="43"/>
              </w:rPr>
            </w:pPr>
            <w:r>
              <w:pict>
                <v:group id="_x0000_s1025" style="width:537.1pt;height:65.2pt;margin-top:0.02pt;margin-left:0.72pt;position:absolute;z-index:-251658240" coordorigin="0,0" coordsize="10741,1303" filled="f" stroked="f">
                  <v:shape id="_x0000_s1026" style="width:10741;height:650;position:absolute" coordorigin="0,0" coordsize="10741,650" path="m,650l10741,650l10741,l,l,650xem108,650l10634,650l10634,l108,l108,650xe" filled="t" fillcolor="#4f81bd" stroked="f"/>
                  <v:shape id="_x0000_s1027" style="width:10741;height:653;position:absolute;top:650" coordorigin="0,0" coordsize="10741,653" path="m,652l10741,652l10741,l,l,652xem108,652l10634,652l10634,l108,l108,652xe" filled="t" fillcolor="#dedfef" stroked="f"/>
                </v:group>
              </w:pict>
            </w:r>
            <w:r>
              <w:rPr>
                <w:color w:val="FFFFFF"/>
                <w:spacing w:val="11"/>
                <w:sz w:val="43"/>
                <w:szCs w:val="43"/>
                <w14:textOutline w14:w="7968">
                  <w14:solidFill>
                    <w14:srgbClr w14:val="FFFFFF"/>
                  </w14:solidFill>
                  <w14:prstDash w14:val="solid"/>
                  <w14:round/>
                </w14:textOutline>
              </w:rPr>
              <w:t>跨境电商系列之子不语</w:t>
            </w:r>
          </w:p>
          <w:p>
            <w:pPr>
              <w:pStyle w:val="TableText"/>
              <w:spacing w:before="179" w:line="225" w:lineRule="auto"/>
              <w:ind w:left="2684"/>
              <w:rPr>
                <w:sz w:val="36"/>
                <w:szCs w:val="36"/>
              </w:rPr>
            </w:pPr>
            <w:r>
              <w:rPr>
                <w:color w:val="1F497D"/>
                <w:spacing w:val="-1"/>
                <w:sz w:val="36"/>
                <w:szCs w:val="36"/>
                <w14:textOutline w14:w="6531">
                  <w14:solidFill>
                    <w14:srgbClr w14:val="1F497D"/>
                  </w14:solidFill>
                  <w14:prstDash w14:val="solid"/>
                  <w14:round/>
                </w14:textOutline>
              </w:rPr>
              <w:t>高性价比</w:t>
            </w:r>
            <w:r>
              <w:rPr>
                <w:rFonts w:ascii="Arial" w:eastAsia="Arial" w:hAnsi="Arial" w:cs="Arial"/>
                <w:b/>
                <w:bCs/>
                <w:color w:val="1F497D"/>
                <w:spacing w:val="-1"/>
                <w:sz w:val="36"/>
                <w:szCs w:val="36"/>
              </w:rPr>
              <w:t>+</w:t>
            </w:r>
            <w:r>
              <w:rPr>
                <w:color w:val="1F497D"/>
                <w:spacing w:val="-1"/>
                <w:sz w:val="36"/>
                <w:szCs w:val="36"/>
                <w14:textOutline w14:w="6531">
                  <w14:solidFill>
                    <w14:srgbClr w14:val="1F497D"/>
                  </w14:solidFill>
                  <w14:prstDash w14:val="solid"/>
                  <w14:round/>
                </w14:textOutline>
              </w:rPr>
              <w:t>设计驱动</w:t>
            </w:r>
            <w:r>
              <w:rPr>
                <w:rFonts w:ascii="Arial" w:eastAsia="Arial" w:hAnsi="Arial" w:cs="Arial"/>
                <w:b/>
                <w:bCs/>
                <w:color w:val="1F497D"/>
                <w:spacing w:val="-1"/>
                <w:sz w:val="36"/>
                <w:szCs w:val="36"/>
              </w:rPr>
              <w:t>+</w:t>
            </w:r>
            <w:r>
              <w:rPr>
                <w:color w:val="1F497D"/>
                <w:spacing w:val="-1"/>
                <w:sz w:val="36"/>
                <w:szCs w:val="36"/>
                <w14:textOutline w14:w="6531">
                  <w14:solidFill>
                    <w14:srgbClr w14:val="1F497D"/>
                  </w14:solidFill>
                  <w14:prstDash w14:val="solid"/>
                  <w14:round/>
                </w14:textOutline>
              </w:rPr>
              <w:t>小单快反的跨境出口服饰龙头</w:t>
            </w:r>
          </w:p>
        </w:tc>
      </w:tr>
      <w:tr>
        <w:tblPrEx>
          <w:tblW w:w="10756" w:type="dxa"/>
          <w:tblInd w:w="0" w:type="dxa"/>
          <w:tblLayout w:type="fixed"/>
        </w:tblPrEx>
        <w:trPr>
          <w:trHeight w:val="1677"/>
        </w:trPr>
        <w:tc>
          <w:tcPr>
            <w:tcW w:w="907" w:type="dxa"/>
            <w:tcBorders>
              <w:bottom w:val="single" w:sz="2" w:space="0" w:color="1F497D"/>
            </w:tcBorders>
            <w:vAlign w:val="top"/>
          </w:tcPr>
          <w:p>
            <w:pPr>
              <w:pStyle w:val="TableText"/>
              <w:spacing w:before="117" w:line="217" w:lineRule="auto"/>
              <w:ind w:left="181"/>
              <w:rPr>
                <w:sz w:val="18"/>
                <w:szCs w:val="18"/>
              </w:rPr>
            </w:pPr>
            <w:r>
              <w:rPr>
                <w:color w:val="1F497D"/>
                <w:spacing w:val="-10"/>
                <w:sz w:val="18"/>
                <w:szCs w:val="18"/>
                <w14:textOutline w14:w="3265">
                  <w14:solidFill>
                    <w14:srgbClr w14:val="1F497D"/>
                  </w14:solidFill>
                  <w14:prstDash w14:val="solid"/>
                  <w14:round/>
                </w14:textOutline>
              </w:rPr>
              <w:t>分析师：</w:t>
            </w:r>
          </w:p>
          <w:p>
            <w:pPr>
              <w:spacing w:before="213" w:line="306" w:lineRule="exact"/>
              <w:ind w:firstLine="330"/>
            </w:pPr>
            <w:r>
              <w:rPr>
                <w:position w:val="-6"/>
              </w:rPr>
              <w:drawing>
                <wp:inline distT="0" distB="0" distL="0" distR="0">
                  <wp:extent cx="219075" cy="194729"/>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4"/>
                          <a:stretch>
                            <a:fillRect/>
                          </a:stretch>
                        </pic:blipFill>
                        <pic:spPr>
                          <a:xfrm>
                            <a:off x="0" y="0"/>
                            <a:ext cx="219075" cy="194729"/>
                          </a:xfrm>
                          <a:prstGeom prst="rect">
                            <a:avLst/>
                          </a:prstGeom>
                        </pic:spPr>
                      </pic:pic>
                    </a:graphicData>
                  </a:graphic>
                </wp:inline>
              </w:drawing>
            </w:r>
          </w:p>
          <w:p>
            <w:pPr>
              <w:spacing w:before="193" w:line="603" w:lineRule="exact"/>
              <w:ind w:firstLine="330"/>
            </w:pPr>
            <w:r>
              <w:rPr>
                <w:position w:val="-12"/>
              </w:rPr>
              <w:drawing>
                <wp:inline distT="0" distB="0" distL="0" distR="0">
                  <wp:extent cx="219075" cy="38328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5"/>
                          <a:stretch>
                            <a:fillRect/>
                          </a:stretch>
                        </pic:blipFill>
                        <pic:spPr>
                          <a:xfrm>
                            <a:off x="0" y="0"/>
                            <a:ext cx="219075" cy="383285"/>
                          </a:xfrm>
                          <a:prstGeom prst="rect">
                            <a:avLst/>
                          </a:prstGeom>
                        </pic:spPr>
                      </pic:pic>
                    </a:graphicData>
                  </a:graphic>
                </wp:inline>
              </w:drawing>
            </w:r>
          </w:p>
        </w:tc>
        <w:tc>
          <w:tcPr>
            <w:tcW w:w="9849" w:type="dxa"/>
            <w:tcBorders>
              <w:bottom w:val="single" w:sz="2" w:space="0" w:color="1F497D"/>
            </w:tcBorders>
            <w:vAlign w:val="top"/>
          </w:tcPr>
          <w:p>
            <w:pPr>
              <w:pStyle w:val="TableText"/>
              <w:spacing w:before="117" w:line="218" w:lineRule="auto"/>
              <w:ind w:left="221"/>
              <w:rPr>
                <w:sz w:val="18"/>
                <w:szCs w:val="18"/>
              </w:rPr>
            </w:pPr>
            <w:r>
              <w:rPr>
                <w:color w:val="1F497D"/>
                <w:spacing w:val="-4"/>
                <w:sz w:val="18"/>
                <w:szCs w:val="18"/>
              </w:rPr>
              <w:t>洪涛</w:t>
            </w:r>
          </w:p>
          <w:p>
            <w:pPr>
              <w:pStyle w:val="TableText"/>
              <w:spacing w:before="128" w:line="347" w:lineRule="exact"/>
              <w:ind w:left="213"/>
              <w:rPr>
                <w:rFonts w:ascii="Arial" w:eastAsia="Arial" w:hAnsi="Arial" w:cs="Arial"/>
                <w:sz w:val="15"/>
                <w:szCs w:val="15"/>
              </w:rPr>
            </w:pPr>
            <w:r>
              <w:rPr>
                <w:rFonts w:ascii="Arial" w:eastAsia="Arial" w:hAnsi="Arial" w:cs="Arial"/>
                <w:color w:val="1F497D"/>
                <w:spacing w:val="-4"/>
                <w:position w:val="15"/>
                <w:sz w:val="15"/>
                <w:szCs w:val="15"/>
              </w:rPr>
              <w:t>SAC</w:t>
            </w:r>
            <w:r>
              <w:rPr>
                <w:rFonts w:ascii="Arial" w:eastAsia="Arial" w:hAnsi="Arial" w:cs="Arial"/>
                <w:color w:val="1F497D"/>
                <w:spacing w:val="42"/>
                <w:position w:val="15"/>
                <w:sz w:val="15"/>
                <w:szCs w:val="15"/>
              </w:rPr>
              <w:t xml:space="preserve"> </w:t>
            </w:r>
            <w:r>
              <w:rPr>
                <w:color w:val="1F497D"/>
                <w:spacing w:val="-4"/>
                <w:position w:val="15"/>
                <w:sz w:val="15"/>
                <w:szCs w:val="15"/>
              </w:rPr>
              <w:t>执证号：</w:t>
            </w:r>
            <w:r>
              <w:rPr>
                <w:color w:val="1F497D"/>
                <w:spacing w:val="-4"/>
                <w:position w:val="15"/>
                <w:sz w:val="15"/>
                <w:szCs w:val="15"/>
              </w:rPr>
              <w:t xml:space="preserve"> </w:t>
            </w:r>
            <w:r>
              <w:rPr>
                <w:rFonts w:ascii="Arial" w:eastAsia="Arial" w:hAnsi="Arial" w:cs="Arial"/>
                <w:color w:val="1F497D"/>
                <w:spacing w:val="-4"/>
                <w:position w:val="15"/>
                <w:sz w:val="15"/>
                <w:szCs w:val="15"/>
              </w:rPr>
              <w:t>S0260514050005</w:t>
            </w:r>
          </w:p>
          <w:p>
            <w:pPr>
              <w:spacing w:line="239" w:lineRule="auto"/>
              <w:ind w:left="213"/>
              <w:rPr>
                <w:rFonts w:ascii="Arial" w:eastAsia="Arial" w:hAnsi="Arial" w:cs="Arial"/>
                <w:sz w:val="15"/>
                <w:szCs w:val="15"/>
              </w:rPr>
            </w:pPr>
            <w:r>
              <w:rPr>
                <w:rFonts w:ascii="Arial" w:eastAsia="Arial" w:hAnsi="Arial" w:cs="Arial"/>
                <w:color w:val="1F497D"/>
                <w:spacing w:val="-2"/>
                <w:sz w:val="15"/>
                <w:szCs w:val="15"/>
              </w:rPr>
              <w:t>SFC</w:t>
            </w:r>
            <w:r>
              <w:rPr>
                <w:rFonts w:ascii="Arial" w:eastAsia="Arial" w:hAnsi="Arial" w:cs="Arial"/>
                <w:color w:val="1F497D"/>
                <w:spacing w:val="53"/>
                <w:w w:val="102"/>
                <w:sz w:val="15"/>
                <w:szCs w:val="15"/>
              </w:rPr>
              <w:t xml:space="preserve"> </w:t>
            </w:r>
            <w:r>
              <w:rPr>
                <w:rFonts w:ascii="Arial" w:eastAsia="Arial" w:hAnsi="Arial" w:cs="Arial"/>
                <w:color w:val="1F497D"/>
                <w:spacing w:val="-2"/>
                <w:sz w:val="15"/>
                <w:szCs w:val="15"/>
              </w:rPr>
              <w:t>CE.no:  BNV287</w:t>
            </w:r>
          </w:p>
          <w:p>
            <w:pPr>
              <w:spacing w:before="143" w:line="196" w:lineRule="auto"/>
              <w:ind w:left="214"/>
              <w:rPr>
                <w:rFonts w:ascii="Arial" w:eastAsia="Arial" w:hAnsi="Arial" w:cs="Arial"/>
                <w:sz w:val="18"/>
                <w:szCs w:val="18"/>
              </w:rPr>
            </w:pPr>
            <w:r>
              <w:rPr>
                <w:rFonts w:ascii="Arial" w:eastAsia="Arial" w:hAnsi="Arial" w:cs="Arial"/>
                <w:color w:val="1F497D"/>
                <w:spacing w:val="-1"/>
                <w:sz w:val="18"/>
                <w:szCs w:val="18"/>
              </w:rPr>
              <w:t>021-38003654</w:t>
            </w:r>
          </w:p>
          <w:p>
            <w:pPr>
              <w:spacing w:before="152" w:line="199" w:lineRule="auto"/>
              <w:ind w:left="218"/>
              <w:rPr>
                <w:rFonts w:ascii="Arial" w:eastAsia="Arial" w:hAnsi="Arial" w:cs="Arial"/>
                <w:sz w:val="18"/>
                <w:szCs w:val="18"/>
              </w:rPr>
            </w:pPr>
            <w:r>
              <w:rPr>
                <w:rFonts w:ascii="Arial" w:eastAsia="Arial" w:hAnsi="Arial" w:cs="Arial"/>
                <w:color w:val="1F497D"/>
                <w:spacing w:val="-1"/>
                <w:sz w:val="18"/>
                <w:szCs w:val="18"/>
              </w:rPr>
              <w:t>hongtao@gf.com.cn</w:t>
            </w:r>
          </w:p>
        </w:tc>
      </w:tr>
      <w:tr>
        <w:tblPrEx>
          <w:tblW w:w="10756" w:type="dxa"/>
          <w:tblInd w:w="0" w:type="dxa"/>
          <w:tblLayout w:type="fixed"/>
        </w:tblPrEx>
        <w:trPr>
          <w:trHeight w:val="8662"/>
        </w:trPr>
        <w:tc>
          <w:tcPr>
            <w:tcW w:w="10756" w:type="dxa"/>
            <w:gridSpan w:val="2"/>
            <w:tcBorders>
              <w:top w:val="single" w:sz="2" w:space="0" w:color="1F497D"/>
              <w:bottom w:val="single" w:sz="2" w:space="0" w:color="1F497D"/>
            </w:tcBorders>
            <w:vAlign w:val="top"/>
          </w:tcPr>
          <w:p>
            <w:pPr>
              <w:pStyle w:val="TableText"/>
              <w:spacing w:before="228" w:line="221" w:lineRule="auto"/>
              <w:ind w:left="131"/>
              <w:rPr>
                <w:sz w:val="28"/>
                <w:szCs w:val="28"/>
              </w:rPr>
            </w:pPr>
            <w:r>
              <w:rPr>
                <w:color w:val="17365D"/>
                <w:sz w:val="28"/>
                <w:szCs w:val="28"/>
                <w14:textOutline w14:w="5094">
                  <w14:solidFill>
                    <w14:srgbClr w14:val="17365D"/>
                  </w14:solidFill>
                  <w14:prstDash w14:val="solid"/>
                  <w14:round/>
                </w14:textOutline>
              </w:rPr>
              <w:t>核心观点：</w:t>
            </w:r>
          </w:p>
          <w:p>
            <w:pPr>
              <w:pStyle w:val="TableText"/>
              <w:spacing w:before="188" w:line="267" w:lineRule="auto"/>
              <w:ind w:left="551" w:right="213" w:hanging="404"/>
            </w:pPr>
            <w:r>
              <w:rPr>
                <w:color w:val="1F497D"/>
                <w:position w:val="1"/>
              </w:rPr>
              <w:drawing>
                <wp:inline distT="0" distB="0" distL="0" distR="0">
                  <wp:extent cx="77650" cy="78857"/>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6"/>
                          <a:stretch>
                            <a:fillRect/>
                          </a:stretch>
                        </pic:blipFill>
                        <pic:spPr>
                          <a:xfrm>
                            <a:off x="0" y="0"/>
                            <a:ext cx="77650" cy="78857"/>
                          </a:xfrm>
                          <a:prstGeom prst="rect">
                            <a:avLst/>
                          </a:prstGeom>
                        </pic:spPr>
                      </pic:pic>
                    </a:graphicData>
                  </a:graphic>
                </wp:inline>
              </w:drawing>
            </w:r>
            <w:r>
              <w:rPr>
                <w:color w:val="1F497D"/>
                <w:spacing w:val="40"/>
              </w:rPr>
              <w:t xml:space="preserve">  </w:t>
            </w:r>
            <w:r>
              <w:rPr>
                <w:color w:val="1F497D"/>
                <w:spacing w:val="-4"/>
                <w14:textOutline w14:w="3831">
                  <w14:solidFill>
                    <w14:srgbClr w14:val="1F497D"/>
                  </w14:solidFill>
                  <w14:prstDash w14:val="solid"/>
                  <w14:round/>
                </w14:textOutline>
              </w:rPr>
              <w:t>子不语是中国跨境服饰电商龙头，主要通过第三方电</w:t>
            </w:r>
            <w:r>
              <w:rPr>
                <w:color w:val="1F497D"/>
                <w:spacing w:val="-5"/>
                <w14:textOutline w14:w="3831">
                  <w14:solidFill>
                    <w14:srgbClr w14:val="1F497D"/>
                  </w14:solidFill>
                  <w14:prstDash w14:val="solid"/>
                  <w14:round/>
                </w14:textOutline>
              </w:rPr>
              <w:t>商平台进行服饰及鞋履产品销售。</w:t>
            </w:r>
            <w:r>
              <w:rPr>
                <w:color w:val="1F497D"/>
                <w:spacing w:val="51"/>
              </w:rPr>
              <w:t xml:space="preserve"> </w:t>
            </w:r>
            <w:r>
              <w:rPr>
                <w:rFonts w:ascii="Arial" w:eastAsia="Arial" w:hAnsi="Arial" w:cs="Arial"/>
                <w:color w:val="1F497D"/>
                <w:spacing w:val="-5"/>
              </w:rPr>
              <w:t xml:space="preserve">2020 </w:t>
            </w:r>
            <w:r>
              <w:rPr>
                <w:color w:val="1F497D"/>
                <w:spacing w:val="-5"/>
              </w:rPr>
              <w:t>年，</w:t>
            </w:r>
            <w:r>
              <w:rPr>
                <w:color w:val="1F497D"/>
                <w:spacing w:val="-22"/>
              </w:rPr>
              <w:t xml:space="preserve"> </w:t>
            </w:r>
            <w:r>
              <w:rPr>
                <w:color w:val="1F497D"/>
                <w:spacing w:val="-5"/>
              </w:rPr>
              <w:t>子不语在</w:t>
            </w:r>
            <w:r>
              <w:rPr>
                <w:color w:val="1F497D"/>
              </w:rPr>
              <w:t xml:space="preserve">   </w:t>
            </w:r>
            <w:r>
              <w:rPr>
                <w:rFonts w:ascii="Arial" w:eastAsia="Arial" w:hAnsi="Arial" w:cs="Arial"/>
                <w:color w:val="1F497D"/>
                <w:spacing w:val="-1"/>
              </w:rPr>
              <w:t>Wish</w:t>
            </w:r>
            <w:r>
              <w:rPr>
                <w:rFonts w:ascii="Arial" w:eastAsia="Arial" w:hAnsi="Arial" w:cs="Arial"/>
                <w:color w:val="1F497D"/>
                <w:spacing w:val="15"/>
                <w:w w:val="101"/>
              </w:rPr>
              <w:t xml:space="preserve"> </w:t>
            </w:r>
            <w:r>
              <w:rPr>
                <w:color w:val="1F497D"/>
                <w:spacing w:val="-1"/>
              </w:rPr>
              <w:t>的中国跨境电商</w:t>
            </w:r>
            <w:r>
              <w:rPr>
                <w:color w:val="1F497D"/>
                <w:spacing w:val="-40"/>
              </w:rPr>
              <w:t xml:space="preserve"> </w:t>
            </w:r>
            <w:r>
              <w:rPr>
                <w:rFonts w:ascii="Arial" w:eastAsia="Arial" w:hAnsi="Arial" w:cs="Arial"/>
                <w:color w:val="1F497D"/>
                <w:spacing w:val="-1"/>
              </w:rPr>
              <w:t xml:space="preserve">B2C </w:t>
            </w:r>
            <w:r>
              <w:rPr>
                <w:color w:val="1F497D"/>
                <w:spacing w:val="-1"/>
              </w:rPr>
              <w:t>服饰鞋履卖家中</w:t>
            </w:r>
            <w:r>
              <w:rPr>
                <w:color w:val="1F497D"/>
                <w:spacing w:val="-40"/>
              </w:rPr>
              <w:t xml:space="preserve"> </w:t>
            </w:r>
            <w:r>
              <w:rPr>
                <w:rFonts w:ascii="Arial" w:eastAsia="Arial" w:hAnsi="Arial" w:cs="Arial"/>
                <w:color w:val="1F497D"/>
                <w:spacing w:val="-1"/>
              </w:rPr>
              <w:t xml:space="preserve">GMV </w:t>
            </w:r>
            <w:r>
              <w:rPr>
                <w:color w:val="1F497D"/>
                <w:spacing w:val="-1"/>
              </w:rPr>
              <w:t>排名第一，在北美市</w:t>
            </w:r>
            <w:r>
              <w:rPr>
                <w:color w:val="1F497D"/>
                <w:spacing w:val="-2"/>
              </w:rPr>
              <w:t>场的中国跨境电商</w:t>
            </w:r>
            <w:r>
              <w:rPr>
                <w:color w:val="1F497D"/>
                <w:spacing w:val="-39"/>
              </w:rPr>
              <w:t xml:space="preserve"> </w:t>
            </w:r>
            <w:r>
              <w:rPr>
                <w:rFonts w:ascii="Arial" w:eastAsia="Arial" w:hAnsi="Arial" w:cs="Arial"/>
                <w:color w:val="1F497D"/>
                <w:spacing w:val="-2"/>
              </w:rPr>
              <w:t xml:space="preserve">B2C </w:t>
            </w:r>
            <w:r>
              <w:rPr>
                <w:color w:val="1F497D"/>
                <w:spacing w:val="-2"/>
              </w:rPr>
              <w:t>服饰鞋履卖家</w:t>
            </w:r>
            <w:r>
              <w:rPr>
                <w:color w:val="1F497D"/>
                <w:spacing w:val="-2"/>
              </w:rPr>
              <w:t xml:space="preserve"> </w:t>
            </w:r>
            <w:r>
              <w:rPr>
                <w:color w:val="1F497D"/>
                <w:spacing w:val="-2"/>
              </w:rPr>
              <w:t>中</w:t>
            </w:r>
            <w:r>
              <w:rPr>
                <w:color w:val="1F497D"/>
                <w:spacing w:val="-40"/>
              </w:rPr>
              <w:t xml:space="preserve"> </w:t>
            </w:r>
            <w:r>
              <w:rPr>
                <w:rFonts w:ascii="Arial" w:eastAsia="Arial" w:hAnsi="Arial" w:cs="Arial"/>
                <w:color w:val="1F497D"/>
                <w:spacing w:val="-2"/>
              </w:rPr>
              <w:t xml:space="preserve">GMV </w:t>
            </w:r>
            <w:r>
              <w:rPr>
                <w:color w:val="1F497D"/>
                <w:spacing w:val="-2"/>
              </w:rPr>
              <w:t>排名第一。</w:t>
            </w:r>
            <w:r>
              <w:rPr>
                <w:rFonts w:ascii="Arial" w:eastAsia="Arial" w:hAnsi="Arial" w:cs="Arial"/>
                <w:color w:val="1F497D"/>
                <w:spacing w:val="-2"/>
              </w:rPr>
              <w:t xml:space="preserve">2020 </w:t>
            </w:r>
            <w:r>
              <w:rPr>
                <w:color w:val="1F497D"/>
                <w:spacing w:val="-2"/>
              </w:rPr>
              <w:t>年公司营业收入</w:t>
            </w:r>
            <w:r>
              <w:rPr>
                <w:color w:val="1F497D"/>
                <w:spacing w:val="-29"/>
              </w:rPr>
              <w:t xml:space="preserve"> </w:t>
            </w:r>
            <w:r>
              <w:rPr>
                <w:rFonts w:ascii="Arial" w:eastAsia="Arial" w:hAnsi="Arial" w:cs="Arial"/>
                <w:color w:val="1F497D"/>
                <w:spacing w:val="-2"/>
              </w:rPr>
              <w:t xml:space="preserve">19.0 </w:t>
            </w:r>
            <w:r>
              <w:rPr>
                <w:color w:val="1F497D"/>
                <w:spacing w:val="-2"/>
              </w:rPr>
              <w:t>亿元，同比增长</w:t>
            </w:r>
            <w:r>
              <w:rPr>
                <w:color w:val="1F497D"/>
                <w:spacing w:val="-43"/>
              </w:rPr>
              <w:t xml:space="preserve"> </w:t>
            </w:r>
            <w:r>
              <w:rPr>
                <w:rFonts w:ascii="Arial" w:eastAsia="Arial" w:hAnsi="Arial" w:cs="Arial"/>
                <w:color w:val="1F497D"/>
                <w:spacing w:val="-2"/>
              </w:rPr>
              <w:t>32.8%</w:t>
            </w:r>
            <w:r>
              <w:rPr>
                <w:color w:val="1F497D"/>
                <w:spacing w:val="-2"/>
              </w:rPr>
              <w:t>；净利润</w:t>
            </w:r>
            <w:r>
              <w:rPr>
                <w:color w:val="1F497D"/>
                <w:spacing w:val="-29"/>
              </w:rPr>
              <w:t xml:space="preserve"> </w:t>
            </w:r>
            <w:r>
              <w:rPr>
                <w:rFonts w:ascii="Arial" w:eastAsia="Arial" w:hAnsi="Arial" w:cs="Arial"/>
                <w:color w:val="1F497D"/>
                <w:spacing w:val="-2"/>
              </w:rPr>
              <w:t>1</w:t>
            </w:r>
            <w:r>
              <w:rPr>
                <w:rFonts w:ascii="Arial" w:eastAsia="Arial" w:hAnsi="Arial" w:cs="Arial"/>
                <w:color w:val="1F497D"/>
                <w:spacing w:val="-3"/>
              </w:rPr>
              <w:t xml:space="preserve">.1 </w:t>
            </w:r>
            <w:r>
              <w:rPr>
                <w:color w:val="1F497D"/>
                <w:spacing w:val="-3"/>
              </w:rPr>
              <w:t>亿元，同比增长</w:t>
            </w:r>
            <w:r>
              <w:rPr>
                <w:color w:val="1F497D"/>
                <w:spacing w:val="-50"/>
              </w:rPr>
              <w:t xml:space="preserve"> </w:t>
            </w:r>
            <w:r>
              <w:rPr>
                <w:rFonts w:ascii="Arial" w:eastAsia="Arial" w:hAnsi="Arial" w:cs="Arial"/>
                <w:color w:val="1F497D"/>
                <w:spacing w:val="-3"/>
              </w:rPr>
              <w:t>40.5%</w:t>
            </w:r>
            <w:r>
              <w:rPr>
                <w:color w:val="1F497D"/>
                <w:spacing w:val="-3"/>
              </w:rPr>
              <w:t>。</w:t>
            </w:r>
          </w:p>
          <w:p>
            <w:pPr>
              <w:pStyle w:val="TableText"/>
              <w:spacing w:before="68" w:line="262" w:lineRule="auto"/>
              <w:ind w:left="558" w:right="112" w:hanging="411"/>
            </w:pPr>
            <w:r>
              <w:rPr>
                <w:color w:val="1F497D"/>
                <w:position w:val="1"/>
              </w:rPr>
              <w:drawing>
                <wp:inline distT="0" distB="0" distL="0" distR="0">
                  <wp:extent cx="77650" cy="78857"/>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7"/>
                          <a:stretch>
                            <a:fillRect/>
                          </a:stretch>
                        </pic:blipFill>
                        <pic:spPr>
                          <a:xfrm>
                            <a:off x="0" y="0"/>
                            <a:ext cx="77650" cy="78857"/>
                          </a:xfrm>
                          <a:prstGeom prst="rect">
                            <a:avLst/>
                          </a:prstGeom>
                        </pic:spPr>
                      </pic:pic>
                    </a:graphicData>
                  </a:graphic>
                </wp:inline>
              </w:drawing>
            </w:r>
            <w:r>
              <w:rPr>
                <w:color w:val="1F497D"/>
                <w:spacing w:val="42"/>
              </w:rPr>
              <w:t xml:space="preserve">  </w:t>
            </w:r>
            <w:r>
              <w:rPr>
                <w:color w:val="1F497D"/>
                <w:spacing w:val="-2"/>
                <w14:textOutline w14:w="3831">
                  <w14:solidFill>
                    <w14:srgbClr w14:val="1F497D"/>
                  </w14:solidFill>
                  <w14:prstDash w14:val="solid"/>
                  <w14:round/>
                </w14:textOutline>
              </w:rPr>
              <w:t>商业模式：自主设计</w:t>
            </w:r>
            <w:r>
              <w:rPr>
                <w:rFonts w:ascii="Arial" w:eastAsia="Arial" w:hAnsi="Arial" w:cs="Arial"/>
                <w:b/>
                <w:bCs/>
                <w:color w:val="1F497D"/>
                <w:spacing w:val="-2"/>
              </w:rPr>
              <w:t xml:space="preserve">+OEM </w:t>
            </w:r>
            <w:r>
              <w:rPr>
                <w:color w:val="1F497D"/>
                <w:spacing w:val="-2"/>
                <w14:textOutline w14:w="3831">
                  <w14:solidFill>
                    <w14:srgbClr w14:val="1F497D"/>
                  </w14:solidFill>
                  <w14:prstDash w14:val="solid"/>
                  <w14:round/>
                </w14:textOutline>
              </w:rPr>
              <w:t>模式，供应链管理“小单快反”。</w:t>
            </w:r>
            <w:r>
              <w:rPr>
                <w:color w:val="1F497D"/>
                <w:spacing w:val="-2"/>
              </w:rPr>
              <w:t>公司的业务流程</w:t>
            </w:r>
            <w:r>
              <w:rPr>
                <w:color w:val="1F497D"/>
                <w:spacing w:val="-3"/>
              </w:rPr>
              <w:t>包括商品企划、设计、供应链管</w:t>
            </w:r>
            <w:r>
              <w:rPr>
                <w:color w:val="1F497D"/>
                <w:spacing w:val="-3"/>
              </w:rPr>
              <w:t xml:space="preserve"> </w:t>
            </w:r>
            <w:r>
              <w:rPr>
                <w:color w:val="1F497D"/>
                <w:spacing w:val="-2"/>
              </w:rPr>
              <w:t>理、销售及营销、交付以及售后服务，所有产品均由第三方</w:t>
            </w:r>
            <w:r>
              <w:rPr>
                <w:color w:val="1F497D"/>
                <w:spacing w:val="-41"/>
              </w:rPr>
              <w:t xml:space="preserve"> </w:t>
            </w:r>
            <w:r>
              <w:rPr>
                <w:rFonts w:ascii="Arial" w:eastAsia="Arial" w:hAnsi="Arial" w:cs="Arial"/>
                <w:color w:val="1F497D"/>
                <w:spacing w:val="-2"/>
              </w:rPr>
              <w:t xml:space="preserve">OEM </w:t>
            </w:r>
            <w:r>
              <w:rPr>
                <w:color w:val="1F497D"/>
                <w:spacing w:val="-2"/>
              </w:rPr>
              <w:t>供应商生产。</w:t>
            </w:r>
            <w:r>
              <w:rPr>
                <w:color w:val="1F497D"/>
                <w:spacing w:val="-30"/>
              </w:rPr>
              <w:t xml:space="preserve"> </w:t>
            </w:r>
            <w:r>
              <w:rPr>
                <w:color w:val="1F497D"/>
                <w:spacing w:val="-2"/>
              </w:rPr>
              <w:t>报告期内公司</w:t>
            </w:r>
            <w:r>
              <w:rPr>
                <w:color w:val="1F497D"/>
                <w:spacing w:val="-43"/>
              </w:rPr>
              <w:t xml:space="preserve"> </w:t>
            </w:r>
            <w:r>
              <w:rPr>
                <w:rFonts w:ascii="Arial" w:eastAsia="Arial" w:hAnsi="Arial" w:cs="Arial"/>
                <w:color w:val="1F497D"/>
                <w:spacing w:val="-2"/>
              </w:rPr>
              <w:t>90%</w:t>
            </w:r>
            <w:r>
              <w:rPr>
                <w:color w:val="1F497D"/>
                <w:spacing w:val="-2"/>
              </w:rPr>
              <w:t>以</w:t>
            </w:r>
            <w:r>
              <w:rPr>
                <w:color w:val="1F497D"/>
                <w:spacing w:val="-3"/>
              </w:rPr>
              <w:t>上的产品</w:t>
            </w:r>
            <w:r>
              <w:rPr>
                <w:color w:val="1F497D"/>
              </w:rPr>
              <w:t xml:space="preserve"> </w:t>
            </w:r>
            <w:r>
              <w:rPr>
                <w:color w:val="1F497D"/>
                <w:spacing w:val="-1"/>
              </w:rPr>
              <w:t>为自主设计，每年可推新款</w:t>
            </w:r>
            <w:r>
              <w:rPr>
                <w:color w:val="1F497D"/>
                <w:spacing w:val="-29"/>
              </w:rPr>
              <w:t xml:space="preserve"> </w:t>
            </w:r>
            <w:r>
              <w:rPr>
                <w:rFonts w:ascii="Arial" w:eastAsia="Arial" w:hAnsi="Arial" w:cs="Arial"/>
                <w:color w:val="1F497D"/>
                <w:spacing w:val="-1"/>
              </w:rPr>
              <w:t xml:space="preserve">1 </w:t>
            </w:r>
            <w:r>
              <w:rPr>
                <w:color w:val="1F497D"/>
                <w:spacing w:val="-1"/>
              </w:rPr>
              <w:t>万件以上。团队中</w:t>
            </w:r>
            <w:r>
              <w:rPr>
                <w:color w:val="1F497D"/>
                <w:spacing w:val="-29"/>
              </w:rPr>
              <w:t xml:space="preserve"> </w:t>
            </w:r>
            <w:r>
              <w:rPr>
                <w:rFonts w:ascii="Arial" w:eastAsia="Arial" w:hAnsi="Arial" w:cs="Arial"/>
                <w:color w:val="1F497D"/>
                <w:spacing w:val="-1"/>
              </w:rPr>
              <w:t>19%</w:t>
            </w:r>
            <w:r>
              <w:rPr>
                <w:color w:val="1F497D"/>
                <w:spacing w:val="-1"/>
              </w:rPr>
              <w:t>的员工拥有丰富的数字运营经验，通过</w:t>
            </w:r>
            <w:r>
              <w:rPr>
                <w:color w:val="1F497D"/>
                <w:spacing w:val="-2"/>
              </w:rPr>
              <w:t>数据驱动设计、</w:t>
            </w:r>
          </w:p>
          <w:p>
            <w:pPr>
              <w:pStyle w:val="TableText"/>
              <w:spacing w:before="83" w:line="269" w:lineRule="auto"/>
              <w:ind w:left="558" w:right="251" w:firstLine="1"/>
            </w:pPr>
            <w:r>
              <w:rPr>
                <w:color w:val="1F497D"/>
                <w:spacing w:val="-4"/>
              </w:rPr>
              <w:t>定位消费者偏好，热销产品生命周期可长达</w:t>
            </w:r>
            <w:r>
              <w:rPr>
                <w:color w:val="1F497D"/>
                <w:spacing w:val="-26"/>
              </w:rPr>
              <w:t xml:space="preserve"> </w:t>
            </w:r>
            <w:r>
              <w:rPr>
                <w:rFonts w:ascii="Arial" w:eastAsia="Arial" w:hAnsi="Arial" w:cs="Arial"/>
                <w:color w:val="1F497D"/>
                <w:spacing w:val="-4"/>
              </w:rPr>
              <w:t xml:space="preserve">3-4 </w:t>
            </w:r>
            <w:r>
              <w:rPr>
                <w:color w:val="1F497D"/>
                <w:spacing w:val="-4"/>
              </w:rPr>
              <w:t>年。</w:t>
            </w:r>
            <w:r>
              <w:rPr>
                <w:color w:val="1F497D"/>
                <w:spacing w:val="-28"/>
              </w:rPr>
              <w:t xml:space="preserve"> </w:t>
            </w:r>
            <w:r>
              <w:rPr>
                <w:rFonts w:ascii="Arial" w:eastAsia="Arial" w:hAnsi="Arial" w:cs="Arial"/>
                <w:color w:val="1F497D"/>
                <w:spacing w:val="-4"/>
              </w:rPr>
              <w:t xml:space="preserve">2020 </w:t>
            </w:r>
            <w:r>
              <w:rPr>
                <w:color w:val="1F497D"/>
                <w:spacing w:val="-4"/>
              </w:rPr>
              <w:t>年设计师团队人数增加至</w:t>
            </w:r>
            <w:r>
              <w:rPr>
                <w:color w:val="1F497D"/>
                <w:spacing w:val="-46"/>
              </w:rPr>
              <w:t xml:space="preserve"> </w:t>
            </w:r>
            <w:r>
              <w:rPr>
                <w:rFonts w:ascii="Arial" w:eastAsia="Arial" w:hAnsi="Arial" w:cs="Arial"/>
                <w:color w:val="1F497D"/>
                <w:spacing w:val="-4"/>
              </w:rPr>
              <w:t xml:space="preserve">227 </w:t>
            </w:r>
            <w:r>
              <w:rPr>
                <w:color w:val="1F497D"/>
                <w:spacing w:val="-4"/>
              </w:rPr>
              <w:t>人。</w:t>
            </w:r>
            <w:r>
              <w:rPr>
                <w:color w:val="1F497D"/>
                <w:spacing w:val="-26"/>
              </w:rPr>
              <w:t xml:space="preserve"> </w:t>
            </w:r>
            <w:r>
              <w:rPr>
                <w:color w:val="1F497D"/>
                <w:spacing w:val="-4"/>
              </w:rPr>
              <w:t>截止</w:t>
            </w:r>
            <w:r>
              <w:rPr>
                <w:color w:val="1F497D"/>
                <w:spacing w:val="-46"/>
              </w:rPr>
              <w:t xml:space="preserve"> </w:t>
            </w:r>
            <w:r>
              <w:rPr>
                <w:rFonts w:ascii="Arial" w:eastAsia="Arial" w:hAnsi="Arial" w:cs="Arial"/>
                <w:color w:val="1F497D"/>
                <w:spacing w:val="-4"/>
              </w:rPr>
              <w:t xml:space="preserve">2020 </w:t>
            </w:r>
            <w:r>
              <w:rPr>
                <w:color w:val="1F497D"/>
                <w:spacing w:val="-4"/>
              </w:rPr>
              <w:t>年公</w:t>
            </w:r>
            <w:r>
              <w:rPr>
                <w:color w:val="1F497D"/>
              </w:rPr>
              <w:t xml:space="preserve"> </w:t>
            </w:r>
            <w:r>
              <w:rPr>
                <w:color w:val="1F497D"/>
                <w:spacing w:val="-5"/>
              </w:rPr>
              <w:t>司分别有</w:t>
            </w:r>
            <w:r>
              <w:rPr>
                <w:color w:val="1F497D"/>
                <w:spacing w:val="-35"/>
              </w:rPr>
              <w:t xml:space="preserve"> </w:t>
            </w:r>
            <w:r>
              <w:rPr>
                <w:rFonts w:ascii="Arial" w:eastAsia="Arial" w:hAnsi="Arial" w:cs="Arial"/>
                <w:color w:val="1F497D"/>
                <w:spacing w:val="-5"/>
              </w:rPr>
              <w:t xml:space="preserve">639 </w:t>
            </w:r>
            <w:r>
              <w:rPr>
                <w:color w:val="1F497D"/>
                <w:spacing w:val="-5"/>
              </w:rPr>
              <w:t>名和</w:t>
            </w:r>
            <w:r>
              <w:rPr>
                <w:color w:val="1F497D"/>
                <w:spacing w:val="-31"/>
              </w:rPr>
              <w:t xml:space="preserve"> </w:t>
            </w:r>
            <w:r>
              <w:rPr>
                <w:rFonts w:ascii="Arial" w:eastAsia="Arial" w:hAnsi="Arial" w:cs="Arial"/>
                <w:color w:val="1F497D"/>
                <w:spacing w:val="-5"/>
              </w:rPr>
              <w:t xml:space="preserve">134 </w:t>
            </w:r>
            <w:r>
              <w:rPr>
                <w:color w:val="1F497D"/>
                <w:spacing w:val="-5"/>
              </w:rPr>
              <w:t>名服装、鞋履产品</w:t>
            </w:r>
            <w:r>
              <w:rPr>
                <w:color w:val="1F497D"/>
                <w:spacing w:val="-42"/>
              </w:rPr>
              <w:t xml:space="preserve"> </w:t>
            </w:r>
            <w:r>
              <w:rPr>
                <w:rFonts w:ascii="Arial" w:eastAsia="Arial" w:hAnsi="Arial" w:cs="Arial"/>
                <w:color w:val="1F497D"/>
                <w:spacing w:val="-5"/>
              </w:rPr>
              <w:t xml:space="preserve">OEM </w:t>
            </w:r>
            <w:r>
              <w:rPr>
                <w:color w:val="1F497D"/>
                <w:spacing w:val="-5"/>
              </w:rPr>
              <w:t>供应商，</w:t>
            </w:r>
            <w:r>
              <w:rPr>
                <w:color w:val="1F497D"/>
                <w:spacing w:val="-5"/>
              </w:rPr>
              <w:t xml:space="preserve"> </w:t>
            </w:r>
            <w:r>
              <w:rPr>
                <w:color w:val="1F497D"/>
                <w:spacing w:val="-5"/>
              </w:rPr>
              <w:t>其中超过</w:t>
            </w:r>
            <w:r>
              <w:rPr>
                <w:color w:val="1F497D"/>
                <w:spacing w:val="-46"/>
              </w:rPr>
              <w:t xml:space="preserve"> </w:t>
            </w:r>
            <w:r>
              <w:rPr>
                <w:rFonts w:ascii="Arial" w:eastAsia="Arial" w:hAnsi="Arial" w:cs="Arial"/>
                <w:color w:val="1F497D"/>
                <w:spacing w:val="-5"/>
              </w:rPr>
              <w:t>200</w:t>
            </w:r>
            <w:r>
              <w:rPr>
                <w:rFonts w:ascii="Arial" w:eastAsia="Arial" w:hAnsi="Arial" w:cs="Arial"/>
                <w:color w:val="1F497D"/>
                <w:spacing w:val="21"/>
              </w:rPr>
              <w:t xml:space="preserve"> </w:t>
            </w:r>
            <w:r>
              <w:rPr>
                <w:color w:val="1F497D"/>
                <w:spacing w:val="-5"/>
              </w:rPr>
              <w:t>家供应商与公司保持紧密合作关系，</w:t>
            </w:r>
            <w:r>
              <w:rPr>
                <w:color w:val="1F497D"/>
                <w:spacing w:val="-5"/>
              </w:rPr>
              <w:t xml:space="preserve"> </w:t>
            </w:r>
            <w:r>
              <w:rPr>
                <w:rFonts w:ascii="Arial" w:eastAsia="Arial" w:hAnsi="Arial" w:cs="Arial"/>
                <w:color w:val="1F497D"/>
                <w:spacing w:val="-3"/>
              </w:rPr>
              <w:t>31</w:t>
            </w:r>
            <w:r>
              <w:rPr>
                <w:rFonts w:ascii="Arial" w:eastAsia="Arial" w:hAnsi="Arial" w:cs="Arial"/>
                <w:color w:val="1F497D"/>
                <w:spacing w:val="35"/>
              </w:rPr>
              <w:t xml:space="preserve"> </w:t>
            </w:r>
            <w:r>
              <w:rPr>
                <w:color w:val="1F497D"/>
                <w:spacing w:val="-3"/>
              </w:rPr>
              <w:t>家为公司独家供应商。公司对新品进行初次下单时件数从数十件到上千件不等，</w:t>
            </w:r>
            <w:r>
              <w:rPr>
                <w:color w:val="1F497D"/>
                <w:spacing w:val="-3"/>
              </w:rPr>
              <w:t xml:space="preserve"> </w:t>
            </w:r>
            <w:r>
              <w:rPr>
                <w:color w:val="1F497D"/>
                <w:spacing w:val="-3"/>
              </w:rPr>
              <w:t>从样品生产到推出首批产</w:t>
            </w:r>
            <w:r>
              <w:rPr>
                <w:color w:val="1F497D"/>
              </w:rPr>
              <w:t xml:space="preserve"> </w:t>
            </w:r>
            <w:r>
              <w:rPr>
                <w:color w:val="1F497D"/>
                <w:spacing w:val="-3"/>
              </w:rPr>
              <w:t>品的时间最短可压缩至</w:t>
            </w:r>
            <w:r>
              <w:rPr>
                <w:color w:val="1F497D"/>
                <w:spacing w:val="-42"/>
              </w:rPr>
              <w:t xml:space="preserve"> </w:t>
            </w:r>
            <w:r>
              <w:rPr>
                <w:rFonts w:ascii="Arial" w:eastAsia="Arial" w:hAnsi="Arial" w:cs="Arial"/>
                <w:color w:val="1F497D"/>
                <w:spacing w:val="-3"/>
              </w:rPr>
              <w:t xml:space="preserve">7 </w:t>
            </w:r>
            <w:r>
              <w:rPr>
                <w:color w:val="1F497D"/>
                <w:spacing w:val="-3"/>
              </w:rPr>
              <w:t>天。</w:t>
            </w:r>
          </w:p>
          <w:p>
            <w:pPr>
              <w:pStyle w:val="TableText"/>
              <w:spacing w:before="80" w:line="250" w:lineRule="auto"/>
              <w:ind w:left="553" w:right="304" w:hanging="406"/>
            </w:pPr>
            <w:r>
              <w:rPr>
                <w:color w:val="1F497D"/>
                <w:position w:val="1"/>
              </w:rPr>
              <w:drawing>
                <wp:inline distT="0" distB="0" distL="0" distR="0">
                  <wp:extent cx="77650" cy="78857"/>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7"/>
                          <a:stretch>
                            <a:fillRect/>
                          </a:stretch>
                        </pic:blipFill>
                        <pic:spPr>
                          <a:xfrm>
                            <a:off x="0" y="0"/>
                            <a:ext cx="77650" cy="78857"/>
                          </a:xfrm>
                          <a:prstGeom prst="rect">
                            <a:avLst/>
                          </a:prstGeom>
                        </pic:spPr>
                      </pic:pic>
                    </a:graphicData>
                  </a:graphic>
                </wp:inline>
              </w:drawing>
            </w:r>
            <w:r>
              <w:rPr>
                <w:color w:val="1F497D"/>
                <w:spacing w:val="45"/>
              </w:rPr>
              <w:t xml:space="preserve">  </w:t>
            </w:r>
            <w:r>
              <w:rPr>
                <w:color w:val="1F497D"/>
                <w:spacing w:val="-2"/>
                <w14:textOutline w14:w="3831">
                  <w14:solidFill>
                    <w14:srgbClr w14:val="1F497D"/>
                  </w14:solidFill>
                  <w14:prstDash w14:val="solid"/>
                  <w14:round/>
                </w14:textOutline>
              </w:rPr>
              <w:t>渠道：以第三方电商平台为主、战略转向亚马逊，</w:t>
            </w:r>
            <w:r>
              <w:rPr>
                <w:color w:val="1F497D"/>
                <w:spacing w:val="-2"/>
              </w:rPr>
              <w:t xml:space="preserve"> </w:t>
            </w:r>
            <w:r>
              <w:rPr>
                <w:color w:val="1F497D"/>
                <w:spacing w:val="-2"/>
                <w14:textOutline w14:w="3831">
                  <w14:solidFill>
                    <w14:srgbClr w14:val="1F497D"/>
                  </w14:solidFill>
                  <w14:prstDash w14:val="solid"/>
                  <w14:round/>
                </w14:textOutline>
              </w:rPr>
              <w:t>同时致力于发展自营网站。</w:t>
            </w:r>
            <w:r>
              <w:rPr>
                <w:color w:val="1F497D"/>
                <w:spacing w:val="-2"/>
              </w:rPr>
              <w:t>公司第三方平台主要为亚马逊</w:t>
            </w:r>
            <w:r>
              <w:rPr>
                <w:color w:val="1F497D"/>
                <w:spacing w:val="1"/>
              </w:rPr>
              <w:t xml:space="preserve"> </w:t>
            </w:r>
            <w:r>
              <w:rPr>
                <w:color w:val="1F497D"/>
                <w:spacing w:val="-2"/>
              </w:rPr>
              <w:t>及</w:t>
            </w:r>
            <w:r>
              <w:rPr>
                <w:color w:val="1F497D"/>
                <w:spacing w:val="-50"/>
              </w:rPr>
              <w:t xml:space="preserve"> </w:t>
            </w:r>
            <w:r>
              <w:rPr>
                <w:rFonts w:ascii="Arial" w:eastAsia="Arial" w:hAnsi="Arial" w:cs="Arial"/>
                <w:color w:val="1F497D"/>
                <w:spacing w:val="-2"/>
              </w:rPr>
              <w:t>Wish</w:t>
            </w:r>
            <w:r>
              <w:rPr>
                <w:rFonts w:ascii="Arial" w:eastAsia="Arial" w:hAnsi="Arial" w:cs="Arial"/>
                <w:color w:val="1F497D"/>
                <w:spacing w:val="-31"/>
              </w:rPr>
              <w:t xml:space="preserve"> </w:t>
            </w:r>
            <w:r>
              <w:rPr>
                <w:color w:val="1F497D"/>
                <w:spacing w:val="-2"/>
              </w:rPr>
              <w:t>，</w:t>
            </w:r>
            <w:r>
              <w:rPr>
                <w:rFonts w:ascii="Arial" w:eastAsia="Arial" w:hAnsi="Arial" w:cs="Arial"/>
                <w:color w:val="1F497D"/>
                <w:spacing w:val="-2"/>
              </w:rPr>
              <w:t xml:space="preserve">2018-2020 </w:t>
            </w:r>
            <w:r>
              <w:rPr>
                <w:color w:val="1F497D"/>
                <w:spacing w:val="-2"/>
              </w:rPr>
              <w:t>年亚马逊占比逐年增加至</w:t>
            </w:r>
            <w:r>
              <w:rPr>
                <w:color w:val="1F497D"/>
                <w:spacing w:val="-44"/>
              </w:rPr>
              <w:t xml:space="preserve"> </w:t>
            </w:r>
            <w:r>
              <w:rPr>
                <w:rFonts w:ascii="Arial" w:eastAsia="Arial" w:hAnsi="Arial" w:cs="Arial"/>
                <w:color w:val="1F497D"/>
                <w:spacing w:val="-2"/>
              </w:rPr>
              <w:t>32.4%</w:t>
            </w:r>
            <w:r>
              <w:rPr>
                <w:color w:val="1F497D"/>
                <w:spacing w:val="-2"/>
              </w:rPr>
              <w:t>。从商品</w:t>
            </w:r>
            <w:r>
              <w:rPr>
                <w:color w:val="1F497D"/>
                <w:spacing w:val="-3"/>
              </w:rPr>
              <w:t>价格看，</w:t>
            </w:r>
            <w:r>
              <w:rPr>
                <w:color w:val="1F497D"/>
                <w:spacing w:val="-20"/>
              </w:rPr>
              <w:t xml:space="preserve"> </w:t>
            </w:r>
            <w:r>
              <w:rPr>
                <w:color w:val="1F497D"/>
                <w:spacing w:val="-3"/>
              </w:rPr>
              <w:t>主要品牌在美亚的定位偏性价比。</w:t>
            </w:r>
          </w:p>
          <w:p>
            <w:pPr>
              <w:pStyle w:val="TableText"/>
              <w:spacing w:before="85" w:line="262" w:lineRule="auto"/>
              <w:ind w:left="558" w:right="118" w:hanging="411"/>
            </w:pPr>
            <w:r>
              <w:rPr>
                <w:color w:val="1F497D"/>
                <w:position w:val="1"/>
              </w:rPr>
              <w:drawing>
                <wp:inline distT="0" distB="0" distL="0" distR="0">
                  <wp:extent cx="77650" cy="78857"/>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8"/>
                          <a:stretch>
                            <a:fillRect/>
                          </a:stretch>
                        </pic:blipFill>
                        <pic:spPr>
                          <a:xfrm>
                            <a:off x="0" y="0"/>
                            <a:ext cx="77650" cy="78857"/>
                          </a:xfrm>
                          <a:prstGeom prst="rect">
                            <a:avLst/>
                          </a:prstGeom>
                        </pic:spPr>
                      </pic:pic>
                    </a:graphicData>
                  </a:graphic>
                </wp:inline>
              </w:drawing>
            </w:r>
            <w:r>
              <w:rPr>
                <w:color w:val="1F497D"/>
                <w:spacing w:val="37"/>
              </w:rPr>
              <w:t xml:space="preserve">  </w:t>
            </w:r>
            <w:r>
              <w:rPr>
                <w:color w:val="1F497D"/>
                <w:spacing w:val="-4"/>
                <w14:textOutline w14:w="3831">
                  <w14:solidFill>
                    <w14:srgbClr w14:val="1F497D"/>
                  </w14:solidFill>
                  <w14:prstDash w14:val="solid"/>
                  <w14:round/>
                </w14:textOutline>
              </w:rPr>
              <w:t>行业情况：</w:t>
            </w:r>
            <w:r>
              <w:rPr>
                <w:color w:val="1F497D"/>
                <w:spacing w:val="35"/>
              </w:rPr>
              <w:t xml:space="preserve"> </w:t>
            </w:r>
            <w:r>
              <w:rPr>
                <w:color w:val="1F497D"/>
                <w:spacing w:val="-4"/>
                <w14:textOutline w14:w="3831">
                  <w14:solidFill>
                    <w14:srgbClr w14:val="1F497D"/>
                  </w14:solidFill>
                  <w14:prstDash w14:val="solid"/>
                  <w14:round/>
                </w14:textOutline>
              </w:rPr>
              <w:t>疫情推动消费向线上转移，服饰及鞋履产品是跨境电商行业</w:t>
            </w:r>
            <w:r>
              <w:rPr>
                <w:color w:val="1F497D"/>
                <w:spacing w:val="-5"/>
                <w14:textOutline w14:w="3831">
                  <w14:solidFill>
                    <w14:srgbClr w14:val="1F497D"/>
                  </w14:solidFill>
                  <w14:prstDash w14:val="solid"/>
                  <w14:round/>
                </w14:textOutline>
              </w:rPr>
              <w:t>热门品类。</w:t>
            </w:r>
            <w:r>
              <w:rPr>
                <w:color w:val="1F497D"/>
                <w:spacing w:val="-5"/>
              </w:rPr>
              <w:t xml:space="preserve"> </w:t>
            </w:r>
            <w:r>
              <w:rPr>
                <w:rFonts w:ascii="Arial" w:eastAsia="Arial" w:hAnsi="Arial" w:cs="Arial"/>
                <w:color w:val="1F497D"/>
                <w:spacing w:val="-5"/>
              </w:rPr>
              <w:t xml:space="preserve">2020 </w:t>
            </w:r>
            <w:r>
              <w:rPr>
                <w:color w:val="1F497D"/>
                <w:spacing w:val="-5"/>
              </w:rPr>
              <w:t>年美国电子商务渗透</w:t>
            </w:r>
            <w:r>
              <w:rPr>
                <w:color w:val="1F497D"/>
              </w:rPr>
              <w:t xml:space="preserve">  </w:t>
            </w:r>
            <w:r>
              <w:rPr>
                <w:color w:val="1F497D"/>
                <w:spacing w:val="-1"/>
              </w:rPr>
              <w:t>率为</w:t>
            </w:r>
            <w:r>
              <w:rPr>
                <w:color w:val="1F497D"/>
                <w:spacing w:val="-46"/>
              </w:rPr>
              <w:t xml:space="preserve"> </w:t>
            </w:r>
            <w:r>
              <w:rPr>
                <w:rFonts w:ascii="Arial" w:eastAsia="Arial" w:hAnsi="Arial" w:cs="Arial"/>
                <w:color w:val="1F497D"/>
                <w:spacing w:val="-1"/>
              </w:rPr>
              <w:t>21.3%</w:t>
            </w:r>
            <w:r>
              <w:rPr>
                <w:color w:val="1F497D"/>
                <w:spacing w:val="-1"/>
              </w:rPr>
              <w:t>，同比提升超</w:t>
            </w:r>
            <w:r>
              <w:rPr>
                <w:color w:val="1F497D"/>
                <w:spacing w:val="-46"/>
              </w:rPr>
              <w:t xml:space="preserve"> </w:t>
            </w:r>
            <w:r>
              <w:rPr>
                <w:rFonts w:ascii="Arial" w:eastAsia="Arial" w:hAnsi="Arial" w:cs="Arial"/>
                <w:color w:val="1F497D"/>
                <w:spacing w:val="-1"/>
              </w:rPr>
              <w:t>5%</w:t>
            </w:r>
            <w:r>
              <w:rPr>
                <w:rFonts w:ascii="Arial" w:eastAsia="Arial" w:hAnsi="Arial" w:cs="Arial"/>
                <w:color w:val="1F497D"/>
                <w:spacing w:val="-30"/>
              </w:rPr>
              <w:t xml:space="preserve"> </w:t>
            </w:r>
            <w:r>
              <w:rPr>
                <w:color w:val="1F497D"/>
                <w:spacing w:val="-1"/>
              </w:rPr>
              <w:t>，疫情加速消费向线上转移。根据招股书，</w:t>
            </w:r>
            <w:r>
              <w:rPr>
                <w:rFonts w:ascii="Arial" w:eastAsia="Arial" w:hAnsi="Arial" w:cs="Arial"/>
                <w:color w:val="1F497D"/>
                <w:spacing w:val="-1"/>
              </w:rPr>
              <w:t xml:space="preserve">2016-2020 </w:t>
            </w:r>
            <w:r>
              <w:rPr>
                <w:color w:val="1F497D"/>
                <w:spacing w:val="-2"/>
              </w:rPr>
              <w:t>年中国跨境电商出口</w:t>
            </w:r>
            <w:r>
              <w:rPr>
                <w:color w:val="1F497D"/>
                <w:spacing w:val="-36"/>
              </w:rPr>
              <w:t xml:space="preserve"> </w:t>
            </w:r>
            <w:r>
              <w:rPr>
                <w:rFonts w:ascii="Arial" w:eastAsia="Arial" w:hAnsi="Arial" w:cs="Arial"/>
                <w:color w:val="1F497D"/>
                <w:spacing w:val="-2"/>
              </w:rPr>
              <w:t>B2C</w:t>
            </w:r>
            <w:r>
              <w:rPr>
                <w:rFonts w:ascii="Arial" w:eastAsia="Arial" w:hAnsi="Arial" w:cs="Arial"/>
                <w:color w:val="1F497D"/>
              </w:rPr>
              <w:t xml:space="preserve"> </w:t>
            </w:r>
            <w:r>
              <w:rPr>
                <w:color w:val="1F497D"/>
                <w:spacing w:val="-1"/>
              </w:rPr>
              <w:t>平台卖家</w:t>
            </w:r>
            <w:r>
              <w:rPr>
                <w:color w:val="1F497D"/>
                <w:spacing w:val="-41"/>
              </w:rPr>
              <w:t xml:space="preserve"> </w:t>
            </w:r>
            <w:r>
              <w:rPr>
                <w:rFonts w:ascii="Arial" w:eastAsia="Arial" w:hAnsi="Arial" w:cs="Arial"/>
                <w:color w:val="1F497D"/>
                <w:spacing w:val="-1"/>
              </w:rPr>
              <w:t xml:space="preserve">GMV </w:t>
            </w:r>
            <w:r>
              <w:rPr>
                <w:color w:val="1F497D"/>
                <w:spacing w:val="-1"/>
              </w:rPr>
              <w:t>年复合增长率达</w:t>
            </w:r>
            <w:r>
              <w:rPr>
                <w:color w:val="1F497D"/>
                <w:spacing w:val="-43"/>
              </w:rPr>
              <w:t xml:space="preserve"> </w:t>
            </w:r>
            <w:r>
              <w:rPr>
                <w:rFonts w:ascii="Arial" w:eastAsia="Arial" w:hAnsi="Arial" w:cs="Arial"/>
                <w:color w:val="1F497D"/>
                <w:spacing w:val="-1"/>
              </w:rPr>
              <w:t>32.9%</w:t>
            </w:r>
            <w:r>
              <w:rPr>
                <w:color w:val="1F497D"/>
                <w:spacing w:val="-1"/>
              </w:rPr>
              <w:t>，公司主营的服饰及鞋履品类年复</w:t>
            </w:r>
            <w:r>
              <w:rPr>
                <w:color w:val="1F497D"/>
                <w:spacing w:val="-2"/>
              </w:rPr>
              <w:t>合增长率</w:t>
            </w:r>
            <w:r>
              <w:rPr>
                <w:color w:val="1F497D"/>
                <w:spacing w:val="-43"/>
              </w:rPr>
              <w:t xml:space="preserve"> </w:t>
            </w:r>
            <w:r>
              <w:rPr>
                <w:rFonts w:ascii="Arial" w:eastAsia="Arial" w:hAnsi="Arial" w:cs="Arial"/>
                <w:color w:val="1F497D"/>
                <w:spacing w:val="-2"/>
              </w:rPr>
              <w:t>54.8%</w:t>
            </w:r>
            <w:r>
              <w:rPr>
                <w:color w:val="1F497D"/>
                <w:spacing w:val="-2"/>
              </w:rPr>
              <w:t>，增速跑赢大盘。</w:t>
            </w:r>
          </w:p>
          <w:p>
            <w:pPr>
              <w:pStyle w:val="TableText"/>
              <w:spacing w:before="84" w:line="213" w:lineRule="auto"/>
              <w:ind w:left="147"/>
            </w:pPr>
            <w:r>
              <w:rPr>
                <w:color w:val="1F497D"/>
                <w:position w:val="1"/>
              </w:rPr>
              <w:drawing>
                <wp:inline distT="0" distB="0" distL="0" distR="0">
                  <wp:extent cx="77650" cy="78857"/>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6"/>
                          <a:stretch>
                            <a:fillRect/>
                          </a:stretch>
                        </pic:blipFill>
                        <pic:spPr>
                          <a:xfrm>
                            <a:off x="0" y="0"/>
                            <a:ext cx="77650" cy="78857"/>
                          </a:xfrm>
                          <a:prstGeom prst="rect">
                            <a:avLst/>
                          </a:prstGeom>
                        </pic:spPr>
                      </pic:pic>
                    </a:graphicData>
                  </a:graphic>
                </wp:inline>
              </w:drawing>
            </w:r>
            <w:r>
              <w:rPr>
                <w:color w:val="1F497D"/>
                <w:spacing w:val="38"/>
              </w:rPr>
              <w:t xml:space="preserve">  </w:t>
            </w:r>
            <w:r>
              <w:rPr>
                <w:color w:val="1F497D"/>
                <w:spacing w:val="1"/>
                <w14:textOutline w14:w="3831">
                  <w14:solidFill>
                    <w14:srgbClr w14:val="1F497D"/>
                  </w14:solidFill>
                  <w14:prstDash w14:val="solid"/>
                  <w14:round/>
                </w14:textOutline>
              </w:rPr>
              <w:t>我们认为子不语中期发展有三种可能方向，</w:t>
            </w:r>
            <w:r>
              <w:rPr>
                <w:color w:val="1F497D"/>
                <w14:textOutline w14:w="3831">
                  <w14:solidFill>
                    <w14:srgbClr w14:val="1F497D"/>
                  </w14:solidFill>
                  <w14:prstDash w14:val="solid"/>
                  <w14:round/>
                </w14:textOutline>
              </w:rPr>
              <w:t>持续巩固平台卖家头部地位最具有确定性，转型独立高端溢价品</w:t>
            </w:r>
          </w:p>
          <w:p>
            <w:pPr>
              <w:pStyle w:val="TableText"/>
              <w:spacing w:before="83" w:line="275" w:lineRule="auto"/>
              <w:ind w:left="549" w:right="117" w:firstLine="4"/>
            </w:pPr>
            <w:r>
              <w:rPr>
                <w:color w:val="1F497D"/>
                <w:spacing w:val="-1"/>
                <w14:textOutline w14:w="3831">
                  <w14:solidFill>
                    <w14:srgbClr w14:val="1F497D"/>
                  </w14:solidFill>
                  <w14:prstDash w14:val="solid"/>
                  <w14:round/>
                </w14:textOutline>
              </w:rPr>
              <w:t>牌、渠道品牌需要更长期的调性积累和更大规模的资本投入。</w:t>
            </w:r>
            <w:r>
              <w:rPr>
                <w:color w:val="1F497D"/>
                <w:spacing w:val="-67"/>
              </w:rPr>
              <w:t xml:space="preserve"> </w:t>
            </w:r>
            <w:r>
              <w:rPr>
                <w:color w:val="1F497D"/>
                <w:spacing w:val="-1"/>
              </w:rPr>
              <w:t>①平台卖家方向：设计</w:t>
            </w:r>
            <w:r>
              <w:rPr>
                <w:rFonts w:ascii="Arial" w:eastAsia="Arial" w:hAnsi="Arial" w:cs="Arial"/>
                <w:color w:val="1F497D"/>
                <w:spacing w:val="-1"/>
              </w:rPr>
              <w:t>+</w:t>
            </w:r>
            <w:r>
              <w:rPr>
                <w:color w:val="1F497D"/>
                <w:spacing w:val="-1"/>
              </w:rPr>
              <w:t>生产</w:t>
            </w:r>
            <w:r>
              <w:rPr>
                <w:rFonts w:ascii="Arial" w:eastAsia="Arial" w:hAnsi="Arial" w:cs="Arial"/>
                <w:color w:val="1F497D"/>
                <w:spacing w:val="-1"/>
              </w:rPr>
              <w:t>+</w:t>
            </w:r>
            <w:r>
              <w:rPr>
                <w:color w:val="1F497D"/>
                <w:spacing w:val="-1"/>
              </w:rPr>
              <w:t>精细化运营，打</w:t>
            </w:r>
            <w:r>
              <w:rPr>
                <w:color w:val="1F497D"/>
                <w:spacing w:val="-1"/>
              </w:rPr>
              <w:t xml:space="preserve">  </w:t>
            </w:r>
            <w:r>
              <w:rPr>
                <w:color w:val="1F497D"/>
                <w:spacing w:val="-2"/>
              </w:rPr>
              <w:t>造供应链管理优等生。子不语作为中国卖家龙头，</w:t>
            </w:r>
            <w:r>
              <w:rPr>
                <w:color w:val="1F497D"/>
                <w:spacing w:val="-2"/>
              </w:rPr>
              <w:t xml:space="preserve"> </w:t>
            </w:r>
            <w:r>
              <w:rPr>
                <w:color w:val="1F497D"/>
                <w:spacing w:val="-2"/>
              </w:rPr>
              <w:t>享有中国制造业供应链的成本和效率优势、营销运营的经验</w:t>
            </w:r>
            <w:r>
              <w:rPr>
                <w:color w:val="1F497D"/>
              </w:rPr>
              <w:t xml:space="preserve"> </w:t>
            </w:r>
            <w:r>
              <w:rPr>
                <w:color w:val="1F497D"/>
                <w:spacing w:val="-3"/>
              </w:rPr>
              <w:t>优势，</w:t>
            </w:r>
            <w:r>
              <w:rPr>
                <w:color w:val="1F497D"/>
                <w:spacing w:val="47"/>
              </w:rPr>
              <w:t xml:space="preserve"> </w:t>
            </w:r>
            <w:r>
              <w:rPr>
                <w:color w:val="1F497D"/>
                <w:spacing w:val="-3"/>
              </w:rPr>
              <w:t>已在亚马逊部分品类形成头部链接卡位，有望在行业快速发展阶段保持并放大既有优势。②溢价品牌方</w:t>
            </w:r>
            <w:r>
              <w:rPr>
                <w:color w:val="1F497D"/>
              </w:rPr>
              <w:t xml:space="preserve"> </w:t>
            </w:r>
            <w:r>
              <w:rPr>
                <w:color w:val="1F497D"/>
                <w:spacing w:val="-6"/>
              </w:rPr>
              <w:t>向：</w:t>
            </w:r>
            <w:r>
              <w:rPr>
                <w:color w:val="1F497D"/>
                <w:spacing w:val="29"/>
              </w:rPr>
              <w:t xml:space="preserve"> </w:t>
            </w:r>
            <w:r>
              <w:rPr>
                <w:color w:val="1F497D"/>
                <w:spacing w:val="-6"/>
              </w:rPr>
              <w:t>目前品牌众多、单一规模较小，</w:t>
            </w:r>
            <w:r>
              <w:rPr>
                <w:color w:val="1F497D"/>
                <w:spacing w:val="-26"/>
              </w:rPr>
              <w:t xml:space="preserve"> </w:t>
            </w:r>
            <w:r>
              <w:rPr>
                <w:color w:val="1F497D"/>
                <w:spacing w:val="-6"/>
              </w:rPr>
              <w:t>调性需时间</w:t>
            </w:r>
            <w:r>
              <w:rPr>
                <w:rFonts w:ascii="Arial" w:eastAsia="Arial" w:hAnsi="Arial" w:cs="Arial"/>
                <w:color w:val="1F497D"/>
                <w:spacing w:val="-6"/>
              </w:rPr>
              <w:t>+</w:t>
            </w:r>
            <w:r>
              <w:rPr>
                <w:color w:val="1F497D"/>
                <w:spacing w:val="-6"/>
              </w:rPr>
              <w:t>营销积累；且具有溢价的品牌需要走出亚马逊，</w:t>
            </w:r>
            <w:r>
              <w:rPr>
                <w:color w:val="1F497D"/>
                <w:spacing w:val="-22"/>
              </w:rPr>
              <w:t xml:space="preserve"> </w:t>
            </w:r>
            <w:r>
              <w:rPr>
                <w:color w:val="1F497D"/>
                <w:spacing w:val="-6"/>
              </w:rPr>
              <w:t>形成包含自</w:t>
            </w:r>
            <w:r>
              <w:rPr>
                <w:color w:val="1F497D"/>
              </w:rPr>
              <w:t xml:space="preserve">  </w:t>
            </w:r>
            <w:r>
              <w:rPr>
                <w:color w:val="1F497D"/>
                <w:spacing w:val="-1"/>
              </w:rPr>
              <w:t>有网站在内的全渠道布局。③渠道品牌方向（如</w:t>
            </w:r>
            <w:r>
              <w:rPr>
                <w:color w:val="1F497D"/>
                <w:spacing w:val="-37"/>
              </w:rPr>
              <w:t xml:space="preserve"> </w:t>
            </w:r>
            <w:r>
              <w:rPr>
                <w:rFonts w:ascii="Arial" w:eastAsia="Arial" w:hAnsi="Arial" w:cs="Arial"/>
                <w:color w:val="1F497D"/>
                <w:spacing w:val="-1"/>
              </w:rPr>
              <w:t xml:space="preserve">zara </w:t>
            </w:r>
            <w:r>
              <w:rPr>
                <w:color w:val="1F497D"/>
                <w:spacing w:val="-1"/>
              </w:rPr>
              <w:t>等</w:t>
            </w:r>
            <w:r>
              <w:rPr>
                <w:color w:val="1F497D"/>
                <w:spacing w:val="-29"/>
              </w:rPr>
              <w:t>）：</w:t>
            </w:r>
            <w:r>
              <w:rPr>
                <w:color w:val="1F497D"/>
                <w:spacing w:val="-1"/>
              </w:rPr>
              <w:t>规模、效率、自有渠道</w:t>
            </w:r>
            <w:r>
              <w:rPr>
                <w:color w:val="1F497D"/>
                <w:spacing w:val="-2"/>
              </w:rPr>
              <w:t>建设需全方位升级，在规模</w:t>
            </w:r>
            <w:r>
              <w:rPr>
                <w:color w:val="1F497D"/>
              </w:rPr>
              <w:t xml:space="preserve"> </w:t>
            </w:r>
            <w:r>
              <w:rPr>
                <w:color w:val="1F497D"/>
              </w:rPr>
              <w:t>做大的过程中需要面对新的管理运营挑战。</w:t>
            </w:r>
          </w:p>
          <w:p>
            <w:pPr>
              <w:pStyle w:val="TableText"/>
              <w:spacing w:before="77" w:line="252" w:lineRule="auto"/>
              <w:ind w:left="560" w:right="114" w:hanging="413"/>
            </w:pPr>
            <w:r>
              <w:rPr>
                <w:color w:val="1F497D"/>
                <w:position w:val="1"/>
              </w:rPr>
              <w:drawing>
                <wp:inline distT="0" distB="0" distL="0" distR="0">
                  <wp:extent cx="77650" cy="78857"/>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9"/>
                          <a:stretch>
                            <a:fillRect/>
                          </a:stretch>
                        </pic:blipFill>
                        <pic:spPr>
                          <a:xfrm>
                            <a:off x="0" y="0"/>
                            <a:ext cx="77650" cy="78857"/>
                          </a:xfrm>
                          <a:prstGeom prst="rect">
                            <a:avLst/>
                          </a:prstGeom>
                        </pic:spPr>
                      </pic:pic>
                    </a:graphicData>
                  </a:graphic>
                </wp:inline>
              </w:drawing>
            </w:r>
            <w:r>
              <w:rPr>
                <w:color w:val="1F497D"/>
                <w:spacing w:val="37"/>
              </w:rPr>
              <w:t xml:space="preserve">  </w:t>
            </w:r>
            <w:r>
              <w:rPr>
                <w:color w:val="1F497D"/>
                <w:spacing w:val="-2"/>
                <w14:textOutline w14:w="3831">
                  <w14:solidFill>
                    <w14:srgbClr w14:val="1F497D"/>
                  </w14:solidFill>
                  <w14:prstDash w14:val="solid"/>
                  <w14:round/>
                </w14:textOutline>
              </w:rPr>
              <w:t>风险提示：</w:t>
            </w:r>
            <w:r>
              <w:rPr>
                <w:color w:val="1F497D"/>
                <w:spacing w:val="-2"/>
              </w:rPr>
              <w:t>与第三方电商平台的关系中断及条款变化；供应商供货短缺或延迟；新冠疫情反复，</w:t>
            </w:r>
            <w:r>
              <w:rPr>
                <w:color w:val="1F497D"/>
                <w:spacing w:val="-2"/>
              </w:rPr>
              <w:t xml:space="preserve"> </w:t>
            </w:r>
            <w:r>
              <w:rPr>
                <w:color w:val="1F497D"/>
                <w:spacing w:val="-2"/>
              </w:rPr>
              <w:t>第三方物流服</w:t>
            </w:r>
            <w:r>
              <w:rPr>
                <w:color w:val="1F497D"/>
              </w:rPr>
              <w:t xml:space="preserve"> </w:t>
            </w:r>
            <w:r>
              <w:rPr>
                <w:color w:val="1F497D"/>
                <w:spacing w:val="-5"/>
              </w:rPr>
              <w:t>务受影响；</w:t>
            </w:r>
            <w:r>
              <w:rPr>
                <w:color w:val="1F497D"/>
                <w:spacing w:val="-15"/>
              </w:rPr>
              <w:t xml:space="preserve"> </w:t>
            </w:r>
            <w:r>
              <w:rPr>
                <w:color w:val="1F497D"/>
                <w:spacing w:val="-5"/>
              </w:rPr>
              <w:t>行业竞争加剧、消费者偏好及市场需求变化。</w:t>
            </w:r>
          </w:p>
        </w:tc>
      </w:tr>
    </w:tbl>
    <w:p>
      <w:pPr>
        <w:sectPr>
          <w:headerReference w:type="default" r:id="rId10"/>
          <w:footerReference w:type="default" r:id="rId11"/>
          <w:pgSz w:w="11907" w:h="16839"/>
          <w:pgMar w:top="1715" w:right="583" w:bottom="1727" w:left="566" w:header="691" w:footer="778" w:gutter="0"/>
          <w:cols w:num="1" w:space="708" w:equalWidth="0">
            <w:col w:w="10757" w:space="0"/>
          </w:cols>
        </w:sectPr>
      </w:pPr>
    </w:p>
    <w:tbl>
      <w:tblPr>
        <w:tblStyle w:val="TableNormal0"/>
        <w:tblW w:w="10756" w:type="dxa"/>
        <w:tblInd w:w="0" w:type="dxa"/>
        <w:tblBorders>
          <w:top w:val="nil"/>
          <w:left w:val="nil"/>
          <w:bottom w:val="nil"/>
          <w:right w:val="nil"/>
          <w:insideH w:val="nil"/>
          <w:insideV w:val="nil"/>
        </w:tblBorders>
        <w:tblLayout w:type="fixed"/>
      </w:tblPr>
      <w:tblGrid>
        <w:gridCol w:w="10756"/>
      </w:tblGrid>
      <w:tr>
        <w:tblPrEx>
          <w:tblW w:w="10756" w:type="dxa"/>
          <w:tblInd w:w="0" w:type="dxa"/>
          <w:tblBorders>
            <w:top w:val="nil"/>
            <w:left w:val="nil"/>
            <w:bottom w:val="nil"/>
            <w:right w:val="nil"/>
            <w:insideH w:val="nil"/>
            <w:insideV w:val="nil"/>
          </w:tblBorders>
          <w:tblLayout w:type="fixed"/>
        </w:tblPrEx>
        <w:trPr>
          <w:trHeight w:val="335"/>
        </w:trPr>
        <w:tc>
          <w:tcPr>
            <w:tcW w:w="10756" w:type="dxa"/>
            <w:tcBorders>
              <w:top w:val="single" w:sz="2" w:space="0" w:color="1F497D"/>
              <w:bottom w:val="single" w:sz="2" w:space="0" w:color="1F497D"/>
            </w:tcBorders>
            <w:vAlign w:val="top"/>
          </w:tcPr>
          <w:p>
            <w:pPr>
              <w:pStyle w:val="TableText"/>
              <w:spacing w:before="48" w:line="213" w:lineRule="auto"/>
              <w:ind w:left="123"/>
              <w:rPr>
                <w:sz w:val="24"/>
                <w:szCs w:val="24"/>
              </w:rPr>
            </w:pPr>
            <w:r>
              <w:rPr>
                <w:color w:val="1F497D"/>
                <w:sz w:val="24"/>
                <w:szCs w:val="24"/>
                <w14:textOutline w14:w="4354">
                  <w14:solidFill>
                    <w14:srgbClr w14:val="1F497D"/>
                  </w14:solidFill>
                  <w14:prstDash w14:val="solid"/>
                  <w14:round/>
                </w14:textOutline>
              </w:rPr>
              <w:t>相关研究：</w:t>
            </w:r>
          </w:p>
        </w:tc>
      </w:tr>
    </w:tbl>
    <w:p>
      <w:pPr>
        <w:spacing w:line="34" w:lineRule="exact"/>
        <w:rPr>
          <w:rFonts w:ascii="Arial"/>
          <w:sz w:val="3"/>
        </w:rPr>
      </w:pPr>
    </w:p>
    <w:p>
      <w:pPr>
        <w:spacing w:line="34" w:lineRule="exact"/>
        <w:rPr>
          <w:rFonts w:ascii="Arial" w:eastAsia="Arial" w:hAnsi="Arial" w:cs="Arial"/>
          <w:sz w:val="3"/>
          <w:szCs w:val="3"/>
        </w:rPr>
        <w:sectPr>
          <w:headerReference w:type="default" r:id="rId12"/>
          <w:footerReference w:type="default" r:id="rId13"/>
          <w:type w:val="nextPage"/>
          <w:pgSz w:w="11907" w:h="16839"/>
          <w:pgMar w:top="1715" w:right="583" w:bottom="1727" w:left="566" w:header="691" w:footer="778" w:gutter="0"/>
          <w:pgNumType w:start="2"/>
          <w:cols w:num="1" w:space="708" w:equalWidth="0">
            <w:col w:w="10757" w:space="0"/>
          </w:cols>
          <w:titlePg w:val="0"/>
        </w:sectPr>
      </w:pPr>
    </w:p>
    <w:p>
      <w:pPr>
        <w:spacing w:before="38" w:line="326" w:lineRule="exact"/>
        <w:ind w:left="147"/>
        <w:rPr>
          <w:rFonts w:ascii="KaiTi" w:eastAsia="KaiTi" w:hAnsi="KaiTi" w:cs="KaiTi"/>
          <w:sz w:val="18"/>
          <w:szCs w:val="18"/>
        </w:rPr>
      </w:pPr>
      <w:r>
        <w:rPr>
          <w:rFonts w:ascii="KaiTi" w:eastAsia="KaiTi" w:hAnsi="KaiTi" w:cs="KaiTi"/>
          <w:color w:val="1F497D"/>
          <w:spacing w:val="-2"/>
          <w:position w:val="10"/>
          <w:sz w:val="18"/>
          <w:szCs w:val="18"/>
        </w:rPr>
        <w:t>电商专题研究：汇通达</w:t>
      </w:r>
      <w:r>
        <w:rPr>
          <w:rFonts w:ascii="Arial" w:eastAsia="Arial" w:hAnsi="Arial" w:cs="Arial"/>
          <w:color w:val="1F497D"/>
          <w:spacing w:val="-2"/>
          <w:position w:val="10"/>
          <w:sz w:val="18"/>
          <w:szCs w:val="18"/>
        </w:rPr>
        <w:t>:</w:t>
      </w:r>
      <w:r>
        <w:rPr>
          <w:rFonts w:ascii="KaiTi" w:eastAsia="KaiTi" w:hAnsi="KaiTi" w:cs="KaiTi"/>
          <w:color w:val="1F497D"/>
          <w:spacing w:val="-2"/>
          <w:position w:val="10"/>
          <w:sz w:val="18"/>
          <w:szCs w:val="18"/>
        </w:rPr>
        <w:t>面向下沉市场零售体系的</w:t>
      </w:r>
      <w:r>
        <w:rPr>
          <w:rFonts w:ascii="KaiTi" w:eastAsia="KaiTi" w:hAnsi="KaiTi" w:cs="KaiTi"/>
          <w:color w:val="1F497D"/>
          <w:spacing w:val="-13"/>
          <w:position w:val="10"/>
          <w:sz w:val="18"/>
          <w:szCs w:val="18"/>
        </w:rPr>
        <w:t xml:space="preserve"> </w:t>
      </w:r>
      <w:r>
        <w:rPr>
          <w:rFonts w:ascii="Arial" w:eastAsia="Arial" w:hAnsi="Arial" w:cs="Arial"/>
          <w:color w:val="1F497D"/>
          <w:spacing w:val="-2"/>
          <w:position w:val="10"/>
          <w:sz w:val="18"/>
          <w:szCs w:val="18"/>
        </w:rPr>
        <w:t xml:space="preserve">B2B </w:t>
      </w:r>
      <w:r>
        <w:rPr>
          <w:rFonts w:ascii="KaiTi" w:eastAsia="KaiTi" w:hAnsi="KaiTi" w:cs="KaiTi"/>
          <w:color w:val="1F497D"/>
          <w:spacing w:val="-2"/>
          <w:position w:val="10"/>
          <w:sz w:val="18"/>
          <w:szCs w:val="18"/>
        </w:rPr>
        <w:t>服务平台</w:t>
      </w:r>
    </w:p>
    <w:p>
      <w:pPr>
        <w:spacing w:line="227" w:lineRule="auto"/>
        <w:ind w:left="123"/>
        <w:rPr>
          <w:rFonts w:ascii="KaiTi" w:eastAsia="KaiTi" w:hAnsi="KaiTi" w:cs="KaiTi"/>
          <w:sz w:val="18"/>
          <w:szCs w:val="18"/>
        </w:rPr>
      </w:pPr>
      <w:r>
        <w:rPr>
          <w:rFonts w:ascii="KaiTi" w:eastAsia="KaiTi" w:hAnsi="KaiTi" w:cs="KaiTi"/>
          <w:color w:val="1F497D"/>
          <w:sz w:val="18"/>
          <w:szCs w:val="18"/>
        </w:rPr>
        <w:t>跨境电商系列之赛维时代</w:t>
      </w:r>
      <w:r>
        <w:rPr>
          <w:rFonts w:ascii="Arial" w:eastAsia="Arial" w:hAnsi="Arial" w:cs="Arial"/>
          <w:color w:val="1F497D"/>
          <w:sz w:val="18"/>
          <w:szCs w:val="18"/>
        </w:rPr>
        <w:t>:</w:t>
      </w:r>
      <w:r>
        <w:rPr>
          <w:rFonts w:ascii="KaiTi" w:eastAsia="KaiTi" w:hAnsi="KaiTi" w:cs="KaiTi"/>
          <w:color w:val="1F497D"/>
          <w:sz w:val="18"/>
          <w:szCs w:val="18"/>
        </w:rPr>
        <w:t>转型“品牌化”的出口跨境电商龙头</w:t>
      </w:r>
    </w:p>
    <w:p>
      <w:pPr>
        <w:spacing w:before="104" w:line="185" w:lineRule="auto"/>
        <w:ind w:left="135"/>
        <w:rPr>
          <w:rFonts w:ascii="KaiTi" w:eastAsia="KaiTi" w:hAnsi="KaiTi" w:cs="KaiTi"/>
          <w:sz w:val="18"/>
          <w:szCs w:val="18"/>
        </w:rPr>
      </w:pPr>
      <w:r>
        <w:rPr>
          <w:rFonts w:ascii="KaiTi" w:eastAsia="KaiTi" w:hAnsi="KaiTi" w:cs="KaiTi"/>
          <w:color w:val="1F497D"/>
          <w:spacing w:val="-1"/>
          <w:sz w:val="18"/>
          <w:szCs w:val="18"/>
        </w:rPr>
        <w:t>商贸零售行业</w:t>
      </w:r>
      <w:r>
        <w:rPr>
          <w:rFonts w:ascii="Arial" w:eastAsia="Arial" w:hAnsi="Arial" w:cs="Arial"/>
          <w:color w:val="1F497D"/>
          <w:spacing w:val="-1"/>
          <w:sz w:val="18"/>
          <w:szCs w:val="18"/>
        </w:rPr>
        <w:t xml:space="preserve">:2022 </w:t>
      </w:r>
      <w:r>
        <w:rPr>
          <w:rFonts w:ascii="KaiTi" w:eastAsia="KaiTi" w:hAnsi="KaiTi" w:cs="KaiTi"/>
          <w:color w:val="1F497D"/>
          <w:spacing w:val="-1"/>
          <w:sz w:val="18"/>
          <w:szCs w:val="18"/>
        </w:rPr>
        <w:t>虎年春节黄金周消费稳中向好，冬奥带旺冰雪经济</w:t>
      </w:r>
    </w:p>
    <w:p>
      <w:pPr>
        <w:spacing w:line="14" w:lineRule="auto"/>
        <w:rPr>
          <w:rFonts w:ascii="Arial"/>
          <w:sz w:val="2"/>
        </w:rPr>
      </w:pPr>
      <w:r>
        <w:rPr>
          <w:rFonts w:ascii="Arial" w:eastAsia="Arial" w:hAnsi="Arial" w:cs="Arial"/>
          <w:sz w:val="2"/>
          <w:szCs w:val="2"/>
        </w:rPr>
        <w:br w:type="column"/>
      </w:r>
    </w:p>
    <w:p>
      <w:pPr>
        <w:spacing w:before="60" w:line="196" w:lineRule="auto"/>
        <w:rPr>
          <w:rFonts w:ascii="Arial" w:eastAsia="Arial" w:hAnsi="Arial" w:cs="Arial"/>
          <w:sz w:val="18"/>
          <w:szCs w:val="18"/>
        </w:rPr>
      </w:pPr>
      <w:r>
        <w:rPr>
          <w:rFonts w:ascii="Arial" w:eastAsia="Arial" w:hAnsi="Arial" w:cs="Arial"/>
          <w:color w:val="1F497D"/>
          <w:sz w:val="18"/>
          <w:szCs w:val="18"/>
        </w:rPr>
        <w:t>2022-02-16</w:t>
      </w:r>
    </w:p>
    <w:p>
      <w:pPr>
        <w:spacing w:before="157" w:line="196" w:lineRule="auto"/>
        <w:ind w:left="14"/>
        <w:rPr>
          <w:rFonts w:ascii="Arial" w:eastAsia="Arial" w:hAnsi="Arial" w:cs="Arial"/>
          <w:sz w:val="18"/>
          <w:szCs w:val="18"/>
        </w:rPr>
      </w:pPr>
      <w:r>
        <w:rPr>
          <w:rFonts w:ascii="Arial" w:eastAsia="Arial" w:hAnsi="Arial" w:cs="Arial"/>
          <w:color w:val="1F497D"/>
          <w:spacing w:val="-1"/>
          <w:sz w:val="18"/>
          <w:szCs w:val="18"/>
        </w:rPr>
        <w:t>2022-02-11</w:t>
      </w:r>
    </w:p>
    <w:p>
      <w:pPr>
        <w:spacing w:before="157" w:line="182" w:lineRule="auto"/>
        <w:rPr>
          <w:rFonts w:ascii="Arial" w:eastAsia="Arial" w:hAnsi="Arial" w:cs="Arial"/>
          <w:sz w:val="18"/>
          <w:szCs w:val="18"/>
        </w:rPr>
      </w:pPr>
      <w:r>
        <w:rPr>
          <w:rFonts w:ascii="Arial" w:eastAsia="Arial" w:hAnsi="Arial" w:cs="Arial"/>
          <w:color w:val="1F497D"/>
          <w:sz w:val="18"/>
          <w:szCs w:val="18"/>
        </w:rPr>
        <w:t>2022-02-10</w:t>
      </w:r>
    </w:p>
    <w:p>
      <w:pPr>
        <w:spacing w:line="182" w:lineRule="auto"/>
        <w:rPr>
          <w:rFonts w:ascii="Arial" w:eastAsia="Arial" w:hAnsi="Arial" w:cs="Arial"/>
          <w:sz w:val="18"/>
          <w:szCs w:val="18"/>
        </w:rPr>
        <w:sectPr>
          <w:headerReference w:type="default" r:id="rId14"/>
          <w:footerReference w:type="default" r:id="rId15"/>
          <w:type w:val="continuous"/>
          <w:pgSz w:w="11907" w:h="16839"/>
          <w:pgMar w:top="1715" w:right="583" w:bottom="1727" w:left="566" w:header="691" w:footer="778" w:gutter="0"/>
          <w:pgNumType w:start="3"/>
          <w:cols w:num="2" w:space="708" w:equalWidth="0">
            <w:col w:w="9633" w:space="100"/>
            <w:col w:w="1025" w:space="0"/>
          </w:cols>
        </w:sectPr>
      </w:pPr>
    </w:p>
    <w:p>
      <w:pPr>
        <w:spacing w:line="307" w:lineRule="auto"/>
        <w:rPr>
          <w:rFonts w:ascii="Arial"/>
          <w:sz w:val="21"/>
        </w:rPr>
      </w:pPr>
    </w:p>
    <w:p>
      <w:pPr>
        <w:spacing w:before="69" w:line="218" w:lineRule="auto"/>
        <w:ind w:left="63"/>
        <w:rPr>
          <w:rFonts w:ascii="KaiTi" w:eastAsia="KaiTi" w:hAnsi="KaiTi" w:cs="KaiTi"/>
          <w:sz w:val="21"/>
          <w:szCs w:val="21"/>
        </w:rPr>
      </w:pPr>
      <w:r>
        <w:rPr>
          <w:rFonts w:ascii="KaiTi" w:eastAsia="KaiTi" w:hAnsi="KaiTi" w:cs="KaiTi"/>
          <w:color w:val="0F243E"/>
          <w:spacing w:val="-1"/>
          <w:sz w:val="21"/>
          <w:szCs w:val="21"/>
          <w14:textOutline w14:w="3831">
            <w14:solidFill>
              <w14:srgbClr w14:val="0F243E"/>
            </w14:solidFill>
            <w14:prstDash w14:val="solid"/>
            <w14:round/>
          </w14:textOutline>
        </w:rPr>
        <w:t>重点公司估值和财务分析表</w:t>
      </w:r>
    </w:p>
    <w:p>
      <w:pPr>
        <w:spacing w:line="19" w:lineRule="exact"/>
      </w:pPr>
    </w:p>
    <w:tbl>
      <w:tblPr>
        <w:tblStyle w:val="TableNormal1"/>
        <w:tblW w:w="10828" w:type="dxa"/>
        <w:tblInd w:w="0" w:type="dxa"/>
        <w:tblBorders>
          <w:top w:val="nil"/>
          <w:left w:val="nil"/>
          <w:bottom w:val="nil"/>
          <w:right w:val="nil"/>
          <w:insideH w:val="nil"/>
          <w:insideV w:val="nil"/>
        </w:tblBorders>
        <w:tblLayout w:type="fixed"/>
      </w:tblPr>
      <w:tblGrid>
        <w:gridCol w:w="1164"/>
        <w:gridCol w:w="899"/>
        <w:gridCol w:w="534"/>
        <w:gridCol w:w="674"/>
        <w:gridCol w:w="903"/>
        <w:gridCol w:w="446"/>
        <w:gridCol w:w="829"/>
        <w:gridCol w:w="694"/>
        <w:gridCol w:w="709"/>
        <w:gridCol w:w="709"/>
        <w:gridCol w:w="708"/>
        <w:gridCol w:w="710"/>
        <w:gridCol w:w="673"/>
        <w:gridCol w:w="602"/>
        <w:gridCol w:w="574"/>
      </w:tblGrid>
      <w:tr>
        <w:tblPrEx>
          <w:tblW w:w="10828" w:type="dxa"/>
          <w:tblInd w:w="0" w:type="dxa"/>
          <w:tblBorders>
            <w:top w:val="nil"/>
            <w:left w:val="nil"/>
            <w:bottom w:val="nil"/>
            <w:right w:val="nil"/>
            <w:insideH w:val="nil"/>
            <w:insideV w:val="nil"/>
          </w:tblBorders>
          <w:tblLayout w:type="fixed"/>
        </w:tblPrEx>
        <w:trPr>
          <w:trHeight w:val="342"/>
        </w:trPr>
        <w:tc>
          <w:tcPr>
            <w:tcW w:w="1164" w:type="dxa"/>
            <w:vMerge w:val="restart"/>
            <w:tcBorders>
              <w:top w:val="single" w:sz="2" w:space="0" w:color="000000"/>
              <w:bottom w:val="nil"/>
            </w:tcBorders>
            <w:vAlign w:val="top"/>
          </w:tcPr>
          <w:p>
            <w:pPr>
              <w:pStyle w:val="TableText"/>
              <w:spacing w:before="245" w:line="216" w:lineRule="auto"/>
              <w:ind w:left="275"/>
              <w:rPr>
                <w:sz w:val="16"/>
                <w:szCs w:val="16"/>
              </w:rPr>
            </w:pPr>
            <w:r>
              <w:rPr>
                <w:color w:val="1F497D"/>
                <w:spacing w:val="-1"/>
                <w:sz w:val="16"/>
                <w:szCs w:val="16"/>
                <w14:textOutline w14:w="2917">
                  <w14:solidFill>
                    <w14:srgbClr w14:val="1F497D"/>
                  </w14:solidFill>
                  <w14:prstDash w14:val="solid"/>
                  <w14:round/>
                </w14:textOutline>
              </w:rPr>
              <w:t>股票简称</w:t>
            </w:r>
          </w:p>
        </w:tc>
        <w:tc>
          <w:tcPr>
            <w:tcW w:w="899" w:type="dxa"/>
            <w:vMerge w:val="restart"/>
            <w:tcBorders>
              <w:top w:val="single" w:sz="2" w:space="0" w:color="000000"/>
              <w:bottom w:val="nil"/>
            </w:tcBorders>
            <w:vAlign w:val="top"/>
          </w:tcPr>
          <w:p>
            <w:pPr>
              <w:pStyle w:val="TableText"/>
              <w:spacing w:before="245" w:line="216" w:lineRule="auto"/>
              <w:ind w:left="132"/>
              <w:rPr>
                <w:sz w:val="16"/>
                <w:szCs w:val="16"/>
              </w:rPr>
            </w:pPr>
            <w:r>
              <w:rPr>
                <w:color w:val="1F497D"/>
                <w:spacing w:val="-1"/>
                <w:sz w:val="16"/>
                <w:szCs w:val="16"/>
                <w14:textOutline w14:w="2917">
                  <w14:solidFill>
                    <w14:srgbClr w14:val="1F497D"/>
                  </w14:solidFill>
                  <w14:prstDash w14:val="solid"/>
                  <w14:round/>
                </w14:textOutline>
              </w:rPr>
              <w:t>股票代码</w:t>
            </w:r>
          </w:p>
        </w:tc>
        <w:tc>
          <w:tcPr>
            <w:tcW w:w="534" w:type="dxa"/>
            <w:vMerge w:val="restart"/>
            <w:tcBorders>
              <w:top w:val="single" w:sz="2" w:space="0" w:color="000000"/>
              <w:bottom w:val="nil"/>
            </w:tcBorders>
            <w:vAlign w:val="top"/>
          </w:tcPr>
          <w:p>
            <w:pPr>
              <w:pStyle w:val="TableText"/>
              <w:spacing w:before="245" w:line="218" w:lineRule="auto"/>
              <w:ind w:left="101"/>
              <w:rPr>
                <w:sz w:val="16"/>
                <w:szCs w:val="16"/>
              </w:rPr>
            </w:pPr>
            <w:r>
              <w:rPr>
                <w:color w:val="1F497D"/>
                <w:spacing w:val="-2"/>
                <w:sz w:val="16"/>
                <w:szCs w:val="16"/>
                <w14:textOutline w14:w="2917">
                  <w14:solidFill>
                    <w14:srgbClr w14:val="1F497D"/>
                  </w14:solidFill>
                  <w14:prstDash w14:val="solid"/>
                  <w14:round/>
                </w14:textOutline>
              </w:rPr>
              <w:t>货币</w:t>
            </w:r>
          </w:p>
        </w:tc>
        <w:tc>
          <w:tcPr>
            <w:tcW w:w="674" w:type="dxa"/>
            <w:vMerge w:val="restart"/>
            <w:tcBorders>
              <w:top w:val="single" w:sz="2" w:space="0" w:color="000000"/>
              <w:bottom w:val="nil"/>
            </w:tcBorders>
            <w:vAlign w:val="top"/>
          </w:tcPr>
          <w:p>
            <w:pPr>
              <w:pStyle w:val="TableText"/>
              <w:spacing w:before="82" w:line="324" w:lineRule="exact"/>
              <w:ind w:left="207"/>
              <w:rPr>
                <w:sz w:val="16"/>
                <w:szCs w:val="16"/>
              </w:rPr>
            </w:pPr>
            <w:r>
              <w:rPr>
                <w:color w:val="1F497D"/>
                <w:spacing w:val="-3"/>
                <w:position w:val="13"/>
                <w:sz w:val="16"/>
                <w:szCs w:val="16"/>
                <w14:textOutline w14:w="2917">
                  <w14:solidFill>
                    <w14:srgbClr w14:val="1F497D"/>
                  </w14:solidFill>
                  <w14:prstDash w14:val="solid"/>
                  <w14:round/>
                </w14:textOutline>
              </w:rPr>
              <w:t>最新</w:t>
            </w:r>
          </w:p>
          <w:p>
            <w:pPr>
              <w:pStyle w:val="TableText"/>
              <w:spacing w:line="224" w:lineRule="auto"/>
              <w:ind w:left="129"/>
              <w:rPr>
                <w:sz w:val="16"/>
                <w:szCs w:val="16"/>
              </w:rPr>
            </w:pPr>
            <w:r>
              <w:rPr>
                <w:color w:val="1F497D"/>
                <w:spacing w:val="-3"/>
                <w:sz w:val="16"/>
                <w:szCs w:val="16"/>
                <w14:textOutline w14:w="2917">
                  <w14:solidFill>
                    <w14:srgbClr w14:val="1F497D"/>
                  </w14:solidFill>
                  <w14:prstDash w14:val="solid"/>
                  <w14:round/>
                </w14:textOutline>
              </w:rPr>
              <w:t>收盘价</w:t>
            </w:r>
          </w:p>
        </w:tc>
        <w:tc>
          <w:tcPr>
            <w:tcW w:w="903" w:type="dxa"/>
            <w:vMerge w:val="restart"/>
            <w:tcBorders>
              <w:top w:val="single" w:sz="2" w:space="0" w:color="000000"/>
              <w:bottom w:val="nil"/>
            </w:tcBorders>
            <w:vAlign w:val="top"/>
          </w:tcPr>
          <w:p>
            <w:pPr>
              <w:pStyle w:val="TableText"/>
              <w:spacing w:before="82" w:line="215" w:lineRule="auto"/>
              <w:ind w:left="313"/>
              <w:rPr>
                <w:sz w:val="16"/>
                <w:szCs w:val="16"/>
              </w:rPr>
            </w:pPr>
            <w:r>
              <w:rPr>
                <w:color w:val="1F497D"/>
                <w:spacing w:val="-3"/>
                <w:sz w:val="16"/>
                <w:szCs w:val="16"/>
                <w14:textOutline w14:w="2917">
                  <w14:solidFill>
                    <w14:srgbClr w14:val="1F497D"/>
                  </w14:solidFill>
                  <w14:prstDash w14:val="solid"/>
                  <w14:round/>
                </w14:textOutline>
              </w:rPr>
              <w:t>最近</w:t>
            </w:r>
          </w:p>
          <w:p>
            <w:pPr>
              <w:pStyle w:val="TableText"/>
              <w:spacing w:before="137" w:line="218" w:lineRule="auto"/>
              <w:ind w:left="143"/>
              <w:rPr>
                <w:sz w:val="16"/>
                <w:szCs w:val="16"/>
              </w:rPr>
            </w:pPr>
            <w:r>
              <w:rPr>
                <w:color w:val="1F497D"/>
                <w:sz w:val="16"/>
                <w:szCs w:val="16"/>
                <w14:textOutline w14:w="2917">
                  <w14:solidFill>
                    <w14:srgbClr w14:val="1F497D"/>
                  </w14:solidFill>
                  <w14:prstDash w14:val="solid"/>
                  <w14:round/>
                </w14:textOutline>
              </w:rPr>
              <w:t>报告日期</w:t>
            </w:r>
          </w:p>
        </w:tc>
        <w:tc>
          <w:tcPr>
            <w:tcW w:w="446" w:type="dxa"/>
            <w:vMerge w:val="restart"/>
            <w:tcBorders>
              <w:top w:val="single" w:sz="2" w:space="0" w:color="000000"/>
              <w:bottom w:val="nil"/>
            </w:tcBorders>
            <w:vAlign w:val="top"/>
          </w:tcPr>
          <w:p>
            <w:pPr>
              <w:pStyle w:val="TableText"/>
              <w:spacing w:before="245" w:line="216" w:lineRule="auto"/>
              <w:ind w:left="48"/>
              <w:rPr>
                <w:sz w:val="16"/>
                <w:szCs w:val="16"/>
              </w:rPr>
            </w:pPr>
            <w:r>
              <w:rPr>
                <w:color w:val="1F497D"/>
                <w:spacing w:val="-1"/>
                <w:sz w:val="16"/>
                <w:szCs w:val="16"/>
                <w14:textOutline w14:w="2917">
                  <w14:solidFill>
                    <w14:srgbClr w14:val="1F497D"/>
                  </w14:solidFill>
                  <w14:prstDash w14:val="solid"/>
                  <w14:round/>
                </w14:textOutline>
              </w:rPr>
              <w:t>评级</w:t>
            </w:r>
          </w:p>
        </w:tc>
        <w:tc>
          <w:tcPr>
            <w:tcW w:w="829" w:type="dxa"/>
            <w:vMerge w:val="restart"/>
            <w:tcBorders>
              <w:top w:val="single" w:sz="2" w:space="0" w:color="000000"/>
              <w:bottom w:val="nil"/>
            </w:tcBorders>
            <w:vAlign w:val="top"/>
          </w:tcPr>
          <w:p>
            <w:pPr>
              <w:pStyle w:val="TableText"/>
              <w:spacing w:before="82" w:line="324" w:lineRule="exact"/>
              <w:ind w:left="78"/>
              <w:rPr>
                <w:sz w:val="16"/>
                <w:szCs w:val="16"/>
              </w:rPr>
            </w:pPr>
            <w:r>
              <w:rPr>
                <w:color w:val="1F497D"/>
                <w:position w:val="12"/>
                <w:sz w:val="16"/>
                <w:szCs w:val="16"/>
                <w14:textOutline w14:w="2917">
                  <w14:solidFill>
                    <w14:srgbClr w14:val="1F497D"/>
                  </w14:solidFill>
                  <w14:prstDash w14:val="solid"/>
                  <w14:round/>
                </w14:textOutline>
              </w:rPr>
              <w:t>合理价值</w:t>
            </w:r>
          </w:p>
          <w:p>
            <w:pPr>
              <w:pStyle w:val="TableText"/>
              <w:spacing w:line="239" w:lineRule="auto"/>
              <w:ind w:left="56"/>
              <w:rPr>
                <w:sz w:val="16"/>
                <w:szCs w:val="16"/>
              </w:rPr>
            </w:pPr>
            <w:r>
              <w:rPr>
                <w:color w:val="1F497D"/>
                <w:sz w:val="16"/>
                <w:szCs w:val="16"/>
                <w14:textOutline w14:w="2917">
                  <w14:solidFill>
                    <w14:srgbClr w14:val="1F497D"/>
                  </w14:solidFill>
                  <w14:prstDash w14:val="solid"/>
                  <w14:round/>
                </w14:textOutline>
              </w:rPr>
              <w:t>（元</w:t>
            </w:r>
            <w:r>
              <w:rPr>
                <w:rFonts w:ascii="Arial" w:eastAsia="Arial" w:hAnsi="Arial" w:cs="Arial"/>
                <w:b/>
                <w:bCs/>
                <w:color w:val="1F497D"/>
                <w:sz w:val="16"/>
                <w:szCs w:val="16"/>
              </w:rPr>
              <w:t>/</w:t>
            </w:r>
            <w:r>
              <w:rPr>
                <w:color w:val="1F497D"/>
                <w:sz w:val="16"/>
                <w:szCs w:val="16"/>
                <w14:textOutline w14:w="2917">
                  <w14:solidFill>
                    <w14:srgbClr w14:val="1F497D"/>
                  </w14:solidFill>
                  <w14:prstDash w14:val="solid"/>
                  <w14:round/>
                </w14:textOutline>
              </w:rPr>
              <w:t>股）</w:t>
            </w:r>
          </w:p>
        </w:tc>
        <w:tc>
          <w:tcPr>
            <w:tcW w:w="1403" w:type="dxa"/>
            <w:gridSpan w:val="2"/>
            <w:tcBorders>
              <w:top w:val="single" w:sz="2" w:space="0" w:color="000000"/>
            </w:tcBorders>
            <w:vAlign w:val="top"/>
          </w:tcPr>
          <w:p>
            <w:pPr>
              <w:pStyle w:val="TableText"/>
              <w:spacing w:before="82" w:line="213" w:lineRule="auto"/>
              <w:ind w:left="412"/>
              <w:rPr>
                <w:rFonts w:ascii="Arial" w:eastAsia="Arial" w:hAnsi="Arial" w:cs="Arial"/>
                <w:sz w:val="16"/>
                <w:szCs w:val="16"/>
              </w:rPr>
            </w:pPr>
            <w:r>
              <w:rPr>
                <w:rFonts w:ascii="Arial" w:eastAsia="Arial" w:hAnsi="Arial" w:cs="Arial"/>
                <w:b/>
                <w:bCs/>
                <w:color w:val="1F497D"/>
                <w:spacing w:val="-2"/>
                <w:sz w:val="16"/>
                <w:szCs w:val="16"/>
              </w:rPr>
              <w:t>EPS(</w:t>
            </w:r>
            <w:r>
              <w:rPr>
                <w:color w:val="1F497D"/>
                <w:spacing w:val="-2"/>
                <w:sz w:val="16"/>
                <w:szCs w:val="16"/>
                <w14:textOutline w14:w="2917">
                  <w14:solidFill>
                    <w14:srgbClr w14:val="1F497D"/>
                  </w14:solidFill>
                  <w14:prstDash w14:val="solid"/>
                  <w14:round/>
                </w14:textOutline>
              </w:rPr>
              <w:t>元</w:t>
            </w:r>
            <w:r>
              <w:rPr>
                <w:rFonts w:ascii="Arial" w:eastAsia="Arial" w:hAnsi="Arial" w:cs="Arial"/>
                <w:b/>
                <w:bCs/>
                <w:color w:val="1F497D"/>
                <w:spacing w:val="-2"/>
                <w:sz w:val="16"/>
                <w:szCs w:val="16"/>
              </w:rPr>
              <w:t>)</w:t>
            </w:r>
          </w:p>
        </w:tc>
        <w:tc>
          <w:tcPr>
            <w:tcW w:w="1417" w:type="dxa"/>
            <w:gridSpan w:val="2"/>
            <w:tcBorders>
              <w:top w:val="single" w:sz="2" w:space="0" w:color="000000"/>
            </w:tcBorders>
            <w:vAlign w:val="top"/>
          </w:tcPr>
          <w:p>
            <w:pPr>
              <w:spacing w:before="105" w:line="197" w:lineRule="auto"/>
              <w:ind w:left="519"/>
              <w:rPr>
                <w:rFonts w:ascii="Arial" w:eastAsia="Arial" w:hAnsi="Arial" w:cs="Arial"/>
                <w:sz w:val="16"/>
                <w:szCs w:val="16"/>
              </w:rPr>
            </w:pPr>
            <w:r>
              <w:rPr>
                <w:rFonts w:ascii="Arial" w:eastAsia="Arial" w:hAnsi="Arial" w:cs="Arial"/>
                <w:b/>
                <w:bCs/>
                <w:color w:val="1F497D"/>
                <w:spacing w:val="-2"/>
                <w:sz w:val="16"/>
                <w:szCs w:val="16"/>
              </w:rPr>
              <w:t>PE(x)</w:t>
            </w:r>
          </w:p>
        </w:tc>
        <w:tc>
          <w:tcPr>
            <w:tcW w:w="1383" w:type="dxa"/>
            <w:gridSpan w:val="2"/>
            <w:tcBorders>
              <w:top w:val="single" w:sz="2" w:space="0" w:color="000000"/>
            </w:tcBorders>
            <w:vAlign w:val="top"/>
          </w:tcPr>
          <w:p>
            <w:pPr>
              <w:spacing w:before="105" w:line="197" w:lineRule="auto"/>
              <w:ind w:left="196"/>
              <w:rPr>
                <w:rFonts w:ascii="Arial" w:eastAsia="Arial" w:hAnsi="Arial" w:cs="Arial"/>
                <w:sz w:val="16"/>
                <w:szCs w:val="16"/>
              </w:rPr>
            </w:pPr>
            <w:r>
              <w:rPr>
                <w:rFonts w:ascii="Arial" w:eastAsia="Arial" w:hAnsi="Arial" w:cs="Arial"/>
                <w:b/>
                <w:bCs/>
                <w:color w:val="1F497D"/>
                <w:spacing w:val="-1"/>
                <w:sz w:val="16"/>
                <w:szCs w:val="16"/>
              </w:rPr>
              <w:t>EV/EBITDA(x)</w:t>
            </w:r>
          </w:p>
        </w:tc>
        <w:tc>
          <w:tcPr>
            <w:tcW w:w="1176" w:type="dxa"/>
            <w:gridSpan w:val="2"/>
            <w:tcBorders>
              <w:top w:val="single" w:sz="2" w:space="0" w:color="000000"/>
            </w:tcBorders>
            <w:vAlign w:val="top"/>
          </w:tcPr>
          <w:p>
            <w:pPr>
              <w:spacing w:before="105" w:line="197" w:lineRule="auto"/>
              <w:ind w:left="319"/>
              <w:rPr>
                <w:rFonts w:ascii="Arial" w:eastAsia="Arial" w:hAnsi="Arial" w:cs="Arial"/>
                <w:sz w:val="16"/>
                <w:szCs w:val="16"/>
              </w:rPr>
            </w:pPr>
            <w:r>
              <w:rPr>
                <w:rFonts w:ascii="Arial" w:eastAsia="Arial" w:hAnsi="Arial" w:cs="Arial"/>
                <w:b/>
                <w:bCs/>
                <w:color w:val="1F497D"/>
                <w:spacing w:val="-2"/>
                <w:sz w:val="16"/>
                <w:szCs w:val="16"/>
              </w:rPr>
              <w:t>ROE(%)</w:t>
            </w:r>
          </w:p>
        </w:tc>
      </w:tr>
      <w:tr>
        <w:tblPrEx>
          <w:tblW w:w="10828" w:type="dxa"/>
          <w:tblInd w:w="0" w:type="dxa"/>
          <w:tblLayout w:type="fixed"/>
        </w:tblPrEx>
        <w:trPr>
          <w:trHeight w:val="311"/>
        </w:trPr>
        <w:tc>
          <w:tcPr>
            <w:tcW w:w="1164" w:type="dxa"/>
            <w:vMerge/>
            <w:tcBorders>
              <w:top w:val="nil"/>
            </w:tcBorders>
            <w:vAlign w:val="top"/>
          </w:tcPr>
          <w:p>
            <w:pPr>
              <w:rPr>
                <w:rFonts w:ascii="Arial"/>
                <w:sz w:val="21"/>
              </w:rPr>
            </w:pPr>
          </w:p>
        </w:tc>
        <w:tc>
          <w:tcPr>
            <w:tcW w:w="899" w:type="dxa"/>
            <w:vMerge/>
            <w:tcBorders>
              <w:top w:val="nil"/>
            </w:tcBorders>
            <w:vAlign w:val="top"/>
          </w:tcPr>
          <w:p>
            <w:pPr>
              <w:rPr>
                <w:rFonts w:ascii="Arial"/>
                <w:sz w:val="21"/>
              </w:rPr>
            </w:pPr>
          </w:p>
        </w:tc>
        <w:tc>
          <w:tcPr>
            <w:tcW w:w="534" w:type="dxa"/>
            <w:vMerge/>
            <w:tcBorders>
              <w:top w:val="nil"/>
            </w:tcBorders>
            <w:vAlign w:val="top"/>
          </w:tcPr>
          <w:p>
            <w:pPr>
              <w:rPr>
                <w:rFonts w:ascii="Arial"/>
                <w:sz w:val="21"/>
              </w:rPr>
            </w:pPr>
          </w:p>
        </w:tc>
        <w:tc>
          <w:tcPr>
            <w:tcW w:w="674" w:type="dxa"/>
            <w:vMerge/>
            <w:tcBorders>
              <w:top w:val="nil"/>
            </w:tcBorders>
            <w:vAlign w:val="top"/>
          </w:tcPr>
          <w:p>
            <w:pPr>
              <w:rPr>
                <w:rFonts w:ascii="Arial"/>
                <w:sz w:val="21"/>
              </w:rPr>
            </w:pPr>
          </w:p>
        </w:tc>
        <w:tc>
          <w:tcPr>
            <w:tcW w:w="903" w:type="dxa"/>
            <w:vMerge/>
            <w:tcBorders>
              <w:top w:val="nil"/>
            </w:tcBorders>
            <w:vAlign w:val="top"/>
          </w:tcPr>
          <w:p>
            <w:pPr>
              <w:rPr>
                <w:rFonts w:ascii="Arial"/>
                <w:sz w:val="21"/>
              </w:rPr>
            </w:pPr>
          </w:p>
        </w:tc>
        <w:tc>
          <w:tcPr>
            <w:tcW w:w="446" w:type="dxa"/>
            <w:vMerge/>
            <w:tcBorders>
              <w:top w:val="nil"/>
            </w:tcBorders>
            <w:vAlign w:val="top"/>
          </w:tcPr>
          <w:p>
            <w:pPr>
              <w:rPr>
                <w:rFonts w:ascii="Arial"/>
                <w:sz w:val="21"/>
              </w:rPr>
            </w:pPr>
          </w:p>
        </w:tc>
        <w:tc>
          <w:tcPr>
            <w:tcW w:w="829" w:type="dxa"/>
            <w:vMerge/>
            <w:tcBorders>
              <w:top w:val="nil"/>
            </w:tcBorders>
            <w:vAlign w:val="top"/>
          </w:tcPr>
          <w:p>
            <w:pPr>
              <w:rPr>
                <w:rFonts w:ascii="Arial"/>
                <w:sz w:val="21"/>
              </w:rPr>
            </w:pPr>
          </w:p>
        </w:tc>
        <w:tc>
          <w:tcPr>
            <w:tcW w:w="694" w:type="dxa"/>
            <w:vAlign w:val="top"/>
          </w:tcPr>
          <w:p>
            <w:pPr>
              <w:spacing w:before="89" w:line="195" w:lineRule="auto"/>
              <w:ind w:left="114"/>
              <w:rPr>
                <w:rFonts w:ascii="Arial" w:eastAsia="Arial" w:hAnsi="Arial" w:cs="Arial"/>
                <w:sz w:val="16"/>
                <w:szCs w:val="16"/>
              </w:rPr>
            </w:pPr>
            <w:r>
              <w:rPr>
                <w:rFonts w:ascii="Arial" w:eastAsia="Arial" w:hAnsi="Arial" w:cs="Arial"/>
                <w:b/>
                <w:bCs/>
                <w:color w:val="1F497D"/>
                <w:spacing w:val="-1"/>
                <w:sz w:val="16"/>
                <w:szCs w:val="16"/>
              </w:rPr>
              <w:t>2021E</w:t>
            </w:r>
          </w:p>
        </w:tc>
        <w:tc>
          <w:tcPr>
            <w:tcW w:w="709" w:type="dxa"/>
            <w:vAlign w:val="top"/>
          </w:tcPr>
          <w:p>
            <w:pPr>
              <w:spacing w:before="89" w:line="195" w:lineRule="auto"/>
              <w:ind w:left="128"/>
              <w:rPr>
                <w:rFonts w:ascii="Arial" w:eastAsia="Arial" w:hAnsi="Arial" w:cs="Arial"/>
                <w:sz w:val="16"/>
                <w:szCs w:val="16"/>
              </w:rPr>
            </w:pPr>
            <w:r>
              <w:rPr>
                <w:rFonts w:ascii="Arial" w:eastAsia="Arial" w:hAnsi="Arial" w:cs="Arial"/>
                <w:b/>
                <w:bCs/>
                <w:color w:val="1F497D"/>
                <w:spacing w:val="-1"/>
                <w:sz w:val="16"/>
                <w:szCs w:val="16"/>
              </w:rPr>
              <w:t>2022E</w:t>
            </w:r>
          </w:p>
        </w:tc>
        <w:tc>
          <w:tcPr>
            <w:tcW w:w="709" w:type="dxa"/>
            <w:vAlign w:val="top"/>
          </w:tcPr>
          <w:p>
            <w:pPr>
              <w:spacing w:before="89" w:line="195" w:lineRule="auto"/>
              <w:ind w:left="130"/>
              <w:rPr>
                <w:rFonts w:ascii="Arial" w:eastAsia="Arial" w:hAnsi="Arial" w:cs="Arial"/>
                <w:sz w:val="16"/>
                <w:szCs w:val="16"/>
              </w:rPr>
            </w:pPr>
            <w:r>
              <w:rPr>
                <w:rFonts w:ascii="Arial" w:eastAsia="Arial" w:hAnsi="Arial" w:cs="Arial"/>
                <w:b/>
                <w:bCs/>
                <w:color w:val="1F497D"/>
                <w:spacing w:val="-1"/>
                <w:sz w:val="16"/>
                <w:szCs w:val="16"/>
              </w:rPr>
              <w:t>2021E</w:t>
            </w:r>
          </w:p>
        </w:tc>
        <w:tc>
          <w:tcPr>
            <w:tcW w:w="708" w:type="dxa"/>
            <w:vAlign w:val="top"/>
          </w:tcPr>
          <w:p>
            <w:pPr>
              <w:spacing w:before="89" w:line="195" w:lineRule="auto"/>
              <w:ind w:left="129"/>
              <w:rPr>
                <w:rFonts w:ascii="Arial" w:eastAsia="Arial" w:hAnsi="Arial" w:cs="Arial"/>
                <w:sz w:val="16"/>
                <w:szCs w:val="16"/>
              </w:rPr>
            </w:pPr>
            <w:r>
              <w:rPr>
                <w:rFonts w:ascii="Arial" w:eastAsia="Arial" w:hAnsi="Arial" w:cs="Arial"/>
                <w:b/>
                <w:bCs/>
                <w:color w:val="1F497D"/>
                <w:spacing w:val="-1"/>
                <w:sz w:val="16"/>
                <w:szCs w:val="16"/>
              </w:rPr>
              <w:t>2022E</w:t>
            </w:r>
          </w:p>
        </w:tc>
        <w:tc>
          <w:tcPr>
            <w:tcW w:w="710" w:type="dxa"/>
            <w:vAlign w:val="top"/>
          </w:tcPr>
          <w:p>
            <w:pPr>
              <w:spacing w:before="89" w:line="195" w:lineRule="auto"/>
              <w:ind w:left="129"/>
              <w:rPr>
                <w:rFonts w:ascii="Arial" w:eastAsia="Arial" w:hAnsi="Arial" w:cs="Arial"/>
                <w:sz w:val="16"/>
                <w:szCs w:val="16"/>
              </w:rPr>
            </w:pPr>
            <w:r>
              <w:rPr>
                <w:rFonts w:ascii="Arial" w:eastAsia="Arial" w:hAnsi="Arial" w:cs="Arial"/>
                <w:b/>
                <w:bCs/>
                <w:color w:val="1F497D"/>
                <w:spacing w:val="-1"/>
                <w:sz w:val="16"/>
                <w:szCs w:val="16"/>
              </w:rPr>
              <w:t>2021E</w:t>
            </w:r>
          </w:p>
        </w:tc>
        <w:tc>
          <w:tcPr>
            <w:tcW w:w="673" w:type="dxa"/>
            <w:vAlign w:val="top"/>
          </w:tcPr>
          <w:p>
            <w:pPr>
              <w:spacing w:before="89" w:line="195" w:lineRule="auto"/>
              <w:ind w:left="130"/>
              <w:rPr>
                <w:rFonts w:ascii="Arial" w:eastAsia="Arial" w:hAnsi="Arial" w:cs="Arial"/>
                <w:sz w:val="16"/>
                <w:szCs w:val="16"/>
              </w:rPr>
            </w:pPr>
            <w:r>
              <w:rPr>
                <w:rFonts w:ascii="Arial" w:eastAsia="Arial" w:hAnsi="Arial" w:cs="Arial"/>
                <w:b/>
                <w:bCs/>
                <w:color w:val="1F497D"/>
                <w:spacing w:val="-1"/>
                <w:sz w:val="16"/>
                <w:szCs w:val="16"/>
              </w:rPr>
              <w:t>2022E</w:t>
            </w:r>
          </w:p>
        </w:tc>
        <w:tc>
          <w:tcPr>
            <w:tcW w:w="602" w:type="dxa"/>
            <w:vAlign w:val="top"/>
          </w:tcPr>
          <w:p>
            <w:pPr>
              <w:spacing w:before="89" w:line="195" w:lineRule="auto"/>
              <w:ind w:left="93"/>
              <w:rPr>
                <w:rFonts w:ascii="Arial" w:eastAsia="Arial" w:hAnsi="Arial" w:cs="Arial"/>
                <w:sz w:val="16"/>
                <w:szCs w:val="16"/>
              </w:rPr>
            </w:pPr>
            <w:r>
              <w:rPr>
                <w:rFonts w:ascii="Arial" w:eastAsia="Arial" w:hAnsi="Arial" w:cs="Arial"/>
                <w:b/>
                <w:bCs/>
                <w:color w:val="1F497D"/>
                <w:spacing w:val="-1"/>
                <w:sz w:val="16"/>
                <w:szCs w:val="16"/>
              </w:rPr>
              <w:t>2021E</w:t>
            </w:r>
          </w:p>
        </w:tc>
        <w:tc>
          <w:tcPr>
            <w:tcW w:w="574" w:type="dxa"/>
            <w:vAlign w:val="top"/>
          </w:tcPr>
          <w:p>
            <w:pPr>
              <w:spacing w:before="89" w:line="195" w:lineRule="auto"/>
              <w:ind w:left="60"/>
              <w:rPr>
                <w:rFonts w:ascii="Arial" w:eastAsia="Arial" w:hAnsi="Arial" w:cs="Arial"/>
                <w:sz w:val="16"/>
                <w:szCs w:val="16"/>
              </w:rPr>
            </w:pPr>
            <w:r>
              <w:rPr>
                <w:rFonts w:ascii="Arial" w:eastAsia="Arial" w:hAnsi="Arial" w:cs="Arial"/>
                <w:b/>
                <w:bCs/>
                <w:color w:val="1F497D"/>
                <w:spacing w:val="-1"/>
                <w:sz w:val="16"/>
                <w:szCs w:val="16"/>
              </w:rPr>
              <w:t>2022E</w:t>
            </w:r>
          </w:p>
        </w:tc>
      </w:tr>
      <w:tr>
        <w:tblPrEx>
          <w:tblW w:w="10828" w:type="dxa"/>
          <w:tblInd w:w="0" w:type="dxa"/>
          <w:tblLayout w:type="fixed"/>
        </w:tblPrEx>
        <w:trPr>
          <w:trHeight w:val="324"/>
        </w:trPr>
        <w:tc>
          <w:tcPr>
            <w:tcW w:w="1164" w:type="dxa"/>
            <w:vAlign w:val="top"/>
          </w:tcPr>
          <w:p>
            <w:pPr>
              <w:pStyle w:val="TableText"/>
              <w:spacing w:before="79" w:line="228" w:lineRule="auto"/>
              <w:ind w:left="288"/>
              <w:rPr>
                <w:sz w:val="16"/>
                <w:szCs w:val="16"/>
              </w:rPr>
            </w:pPr>
            <w:r>
              <w:rPr>
                <w:color w:val="1F497D"/>
                <w:spacing w:val="-3"/>
                <w:sz w:val="16"/>
                <w:szCs w:val="16"/>
              </w:rPr>
              <w:t>阿里巴巴</w:t>
            </w:r>
          </w:p>
        </w:tc>
        <w:tc>
          <w:tcPr>
            <w:tcW w:w="899" w:type="dxa"/>
            <w:vAlign w:val="top"/>
          </w:tcPr>
          <w:p>
            <w:pPr>
              <w:spacing w:before="103" w:line="197" w:lineRule="auto"/>
              <w:ind w:left="163"/>
              <w:rPr>
                <w:rFonts w:ascii="Arial" w:eastAsia="Arial" w:hAnsi="Arial" w:cs="Arial"/>
                <w:sz w:val="16"/>
                <w:szCs w:val="16"/>
              </w:rPr>
            </w:pPr>
            <w:r>
              <w:rPr>
                <w:rFonts w:ascii="Arial" w:eastAsia="Arial" w:hAnsi="Arial" w:cs="Arial"/>
                <w:color w:val="1F497D"/>
                <w:spacing w:val="-2"/>
                <w:sz w:val="16"/>
                <w:szCs w:val="16"/>
              </w:rPr>
              <w:t>BABA.N</w:t>
            </w:r>
          </w:p>
        </w:tc>
        <w:tc>
          <w:tcPr>
            <w:tcW w:w="534" w:type="dxa"/>
            <w:vAlign w:val="top"/>
          </w:tcPr>
          <w:p>
            <w:pPr>
              <w:spacing w:before="101" w:line="199" w:lineRule="auto"/>
              <w:ind w:left="98"/>
              <w:rPr>
                <w:rFonts w:ascii="Arial" w:eastAsia="Arial" w:hAnsi="Arial" w:cs="Arial"/>
                <w:sz w:val="16"/>
                <w:szCs w:val="16"/>
              </w:rPr>
            </w:pPr>
            <w:r>
              <w:rPr>
                <w:rFonts w:ascii="Arial" w:eastAsia="Arial" w:hAnsi="Arial" w:cs="Arial"/>
                <w:color w:val="1F497D"/>
                <w:spacing w:val="-4"/>
                <w:sz w:val="16"/>
                <w:szCs w:val="16"/>
              </w:rPr>
              <w:t>USD</w:t>
            </w:r>
          </w:p>
        </w:tc>
        <w:tc>
          <w:tcPr>
            <w:tcW w:w="674" w:type="dxa"/>
            <w:vAlign w:val="top"/>
          </w:tcPr>
          <w:p>
            <w:pPr>
              <w:spacing w:before="103" w:line="197" w:lineRule="auto"/>
              <w:ind w:left="130"/>
              <w:rPr>
                <w:rFonts w:ascii="Arial" w:eastAsia="Arial" w:hAnsi="Arial" w:cs="Arial"/>
                <w:sz w:val="16"/>
                <w:szCs w:val="16"/>
              </w:rPr>
            </w:pPr>
            <w:r>
              <w:rPr>
                <w:rFonts w:ascii="Arial" w:eastAsia="Arial" w:hAnsi="Arial" w:cs="Arial"/>
                <w:color w:val="1F497D"/>
                <w:spacing w:val="-3"/>
                <w:sz w:val="16"/>
                <w:szCs w:val="16"/>
              </w:rPr>
              <w:t>102.05</w:t>
            </w:r>
          </w:p>
        </w:tc>
        <w:tc>
          <w:tcPr>
            <w:tcW w:w="903" w:type="dxa"/>
            <w:vAlign w:val="top"/>
          </w:tcPr>
          <w:p>
            <w:pPr>
              <w:spacing w:before="103" w:line="197" w:lineRule="auto"/>
              <w:ind w:left="113"/>
              <w:rPr>
                <w:rFonts w:ascii="Arial" w:eastAsia="Arial" w:hAnsi="Arial" w:cs="Arial"/>
                <w:sz w:val="16"/>
                <w:szCs w:val="16"/>
              </w:rPr>
            </w:pPr>
            <w:r>
              <w:rPr>
                <w:rFonts w:ascii="Arial" w:eastAsia="Arial" w:hAnsi="Arial" w:cs="Arial"/>
                <w:color w:val="1F497D"/>
                <w:spacing w:val="-1"/>
                <w:sz w:val="16"/>
                <w:szCs w:val="16"/>
              </w:rPr>
              <w:t>2022/2/26</w:t>
            </w:r>
          </w:p>
        </w:tc>
        <w:tc>
          <w:tcPr>
            <w:tcW w:w="446" w:type="dxa"/>
            <w:vAlign w:val="top"/>
          </w:tcPr>
          <w:p>
            <w:pPr>
              <w:pStyle w:val="TableText"/>
              <w:spacing w:before="80" w:line="226" w:lineRule="auto"/>
              <w:ind w:left="62"/>
              <w:rPr>
                <w:sz w:val="16"/>
                <w:szCs w:val="16"/>
              </w:rPr>
            </w:pPr>
            <w:r>
              <w:rPr>
                <w:color w:val="1F497D"/>
                <w:spacing w:val="-4"/>
                <w:sz w:val="16"/>
                <w:szCs w:val="16"/>
              </w:rPr>
              <w:t>买入</w:t>
            </w:r>
          </w:p>
        </w:tc>
        <w:tc>
          <w:tcPr>
            <w:tcW w:w="829" w:type="dxa"/>
            <w:vAlign w:val="top"/>
          </w:tcPr>
          <w:p>
            <w:pPr>
              <w:spacing w:before="103" w:line="197" w:lineRule="auto"/>
              <w:ind w:left="172"/>
              <w:rPr>
                <w:rFonts w:ascii="Arial" w:eastAsia="Arial" w:hAnsi="Arial" w:cs="Arial"/>
                <w:sz w:val="16"/>
                <w:szCs w:val="16"/>
              </w:rPr>
            </w:pPr>
            <w:r>
              <w:rPr>
                <w:rFonts w:ascii="Arial" w:eastAsia="Arial" w:hAnsi="Arial" w:cs="Arial"/>
                <w:color w:val="1F497D"/>
                <w:spacing w:val="-3"/>
                <w:sz w:val="16"/>
                <w:szCs w:val="16"/>
              </w:rPr>
              <w:t>185.95</w:t>
            </w:r>
          </w:p>
        </w:tc>
        <w:tc>
          <w:tcPr>
            <w:tcW w:w="694" w:type="dxa"/>
            <w:vAlign w:val="top"/>
          </w:tcPr>
          <w:p>
            <w:pPr>
              <w:spacing w:before="103" w:line="197" w:lineRule="auto"/>
              <w:ind w:left="148"/>
              <w:rPr>
                <w:rFonts w:ascii="Arial" w:eastAsia="Arial" w:hAnsi="Arial" w:cs="Arial"/>
                <w:sz w:val="16"/>
                <w:szCs w:val="16"/>
              </w:rPr>
            </w:pPr>
            <w:r>
              <w:rPr>
                <w:rFonts w:ascii="Arial" w:eastAsia="Arial" w:hAnsi="Arial" w:cs="Arial"/>
                <w:color w:val="1F497D"/>
                <w:spacing w:val="-2"/>
                <w:sz w:val="16"/>
                <w:szCs w:val="16"/>
              </w:rPr>
              <w:t>51.73</w:t>
            </w:r>
          </w:p>
        </w:tc>
        <w:tc>
          <w:tcPr>
            <w:tcW w:w="709" w:type="dxa"/>
            <w:vAlign w:val="top"/>
          </w:tcPr>
          <w:p>
            <w:pPr>
              <w:spacing w:before="103" w:line="197" w:lineRule="auto"/>
              <w:ind w:left="165"/>
              <w:rPr>
                <w:rFonts w:ascii="Arial" w:eastAsia="Arial" w:hAnsi="Arial" w:cs="Arial"/>
                <w:sz w:val="16"/>
                <w:szCs w:val="16"/>
              </w:rPr>
            </w:pPr>
            <w:r>
              <w:rPr>
                <w:rFonts w:ascii="Arial" w:eastAsia="Arial" w:hAnsi="Arial" w:cs="Arial"/>
                <w:color w:val="1F497D"/>
                <w:spacing w:val="-2"/>
                <w:sz w:val="16"/>
                <w:szCs w:val="16"/>
              </w:rPr>
              <w:t>56.67</w:t>
            </w:r>
          </w:p>
        </w:tc>
        <w:tc>
          <w:tcPr>
            <w:tcW w:w="709" w:type="dxa"/>
            <w:vAlign w:val="top"/>
          </w:tcPr>
          <w:p>
            <w:pPr>
              <w:spacing w:before="103" w:line="197" w:lineRule="auto"/>
              <w:ind w:left="218"/>
              <w:rPr>
                <w:rFonts w:ascii="Arial" w:eastAsia="Arial" w:hAnsi="Arial" w:cs="Arial"/>
                <w:sz w:val="16"/>
                <w:szCs w:val="16"/>
              </w:rPr>
            </w:pPr>
            <w:r>
              <w:rPr>
                <w:rFonts w:ascii="Arial" w:eastAsia="Arial" w:hAnsi="Arial" w:cs="Arial"/>
                <w:color w:val="1F497D"/>
                <w:spacing w:val="-5"/>
                <w:sz w:val="16"/>
                <w:szCs w:val="16"/>
              </w:rPr>
              <w:t>13.3</w:t>
            </w:r>
          </w:p>
        </w:tc>
        <w:tc>
          <w:tcPr>
            <w:tcW w:w="708" w:type="dxa"/>
            <w:vAlign w:val="top"/>
          </w:tcPr>
          <w:p>
            <w:pPr>
              <w:spacing w:before="103" w:line="197" w:lineRule="auto"/>
              <w:ind w:left="217"/>
              <w:rPr>
                <w:rFonts w:ascii="Arial" w:eastAsia="Arial" w:hAnsi="Arial" w:cs="Arial"/>
                <w:sz w:val="16"/>
                <w:szCs w:val="16"/>
              </w:rPr>
            </w:pPr>
            <w:r>
              <w:rPr>
                <w:rFonts w:ascii="Arial" w:eastAsia="Arial" w:hAnsi="Arial" w:cs="Arial"/>
                <w:color w:val="1F497D"/>
                <w:spacing w:val="-5"/>
                <w:sz w:val="16"/>
                <w:szCs w:val="16"/>
              </w:rPr>
              <w:t>12.2</w:t>
            </w:r>
          </w:p>
        </w:tc>
        <w:tc>
          <w:tcPr>
            <w:tcW w:w="710" w:type="dxa"/>
            <w:vAlign w:val="top"/>
          </w:tcPr>
          <w:p>
            <w:pPr>
              <w:spacing w:before="103" w:line="197" w:lineRule="auto"/>
              <w:ind w:left="217"/>
              <w:rPr>
                <w:rFonts w:ascii="Arial" w:eastAsia="Arial" w:hAnsi="Arial" w:cs="Arial"/>
                <w:sz w:val="16"/>
                <w:szCs w:val="16"/>
              </w:rPr>
            </w:pPr>
            <w:r>
              <w:rPr>
                <w:rFonts w:ascii="Arial" w:eastAsia="Arial" w:hAnsi="Arial" w:cs="Arial"/>
                <w:color w:val="1F497D"/>
                <w:spacing w:val="-5"/>
                <w:sz w:val="16"/>
                <w:szCs w:val="16"/>
              </w:rPr>
              <w:t>12.2</w:t>
            </w:r>
          </w:p>
        </w:tc>
        <w:tc>
          <w:tcPr>
            <w:tcW w:w="673" w:type="dxa"/>
            <w:vAlign w:val="top"/>
          </w:tcPr>
          <w:p>
            <w:pPr>
              <w:spacing w:before="103" w:line="197" w:lineRule="auto"/>
              <w:ind w:left="218"/>
              <w:rPr>
                <w:rFonts w:ascii="Arial" w:eastAsia="Arial" w:hAnsi="Arial" w:cs="Arial"/>
                <w:sz w:val="16"/>
                <w:szCs w:val="16"/>
              </w:rPr>
            </w:pPr>
            <w:r>
              <w:rPr>
                <w:rFonts w:ascii="Arial" w:eastAsia="Arial" w:hAnsi="Arial" w:cs="Arial"/>
                <w:color w:val="1F497D"/>
                <w:spacing w:val="-5"/>
                <w:sz w:val="16"/>
                <w:szCs w:val="16"/>
              </w:rPr>
              <w:t>10.5</w:t>
            </w:r>
          </w:p>
        </w:tc>
        <w:tc>
          <w:tcPr>
            <w:tcW w:w="602" w:type="dxa"/>
            <w:vAlign w:val="top"/>
          </w:tcPr>
          <w:p>
            <w:pPr>
              <w:spacing w:before="103" w:line="197" w:lineRule="auto"/>
              <w:ind w:left="216"/>
              <w:rPr>
                <w:rFonts w:ascii="Arial" w:eastAsia="Arial" w:hAnsi="Arial" w:cs="Arial"/>
                <w:sz w:val="16"/>
                <w:szCs w:val="16"/>
              </w:rPr>
            </w:pPr>
            <w:r>
              <w:rPr>
                <w:rFonts w:ascii="Arial" w:eastAsia="Arial" w:hAnsi="Arial" w:cs="Arial"/>
                <w:color w:val="1F497D"/>
                <w:spacing w:val="-3"/>
                <w:sz w:val="16"/>
                <w:szCs w:val="16"/>
              </w:rPr>
              <w:t>7.2</w:t>
            </w:r>
          </w:p>
        </w:tc>
        <w:tc>
          <w:tcPr>
            <w:tcW w:w="574" w:type="dxa"/>
            <w:vAlign w:val="top"/>
          </w:tcPr>
          <w:p>
            <w:pPr>
              <w:spacing w:before="103" w:line="197" w:lineRule="auto"/>
              <w:ind w:left="185"/>
              <w:rPr>
                <w:rFonts w:ascii="Arial" w:eastAsia="Arial" w:hAnsi="Arial" w:cs="Arial"/>
                <w:sz w:val="16"/>
                <w:szCs w:val="16"/>
              </w:rPr>
            </w:pPr>
            <w:r>
              <w:rPr>
                <w:rFonts w:ascii="Arial" w:eastAsia="Arial" w:hAnsi="Arial" w:cs="Arial"/>
                <w:color w:val="1F497D"/>
                <w:spacing w:val="-2"/>
                <w:sz w:val="16"/>
                <w:szCs w:val="16"/>
              </w:rPr>
              <w:t>9.2</w:t>
            </w:r>
          </w:p>
        </w:tc>
      </w:tr>
      <w:tr>
        <w:tblPrEx>
          <w:tblW w:w="10828" w:type="dxa"/>
          <w:tblInd w:w="0" w:type="dxa"/>
          <w:tblLayout w:type="fixed"/>
        </w:tblPrEx>
        <w:trPr>
          <w:trHeight w:val="319"/>
        </w:trPr>
        <w:tc>
          <w:tcPr>
            <w:tcW w:w="1164" w:type="dxa"/>
            <w:vAlign w:val="top"/>
          </w:tcPr>
          <w:p>
            <w:pPr>
              <w:pStyle w:val="TableText"/>
              <w:spacing w:before="81" w:line="228" w:lineRule="auto"/>
              <w:ind w:left="132"/>
              <w:rPr>
                <w:rFonts w:ascii="Arial" w:eastAsia="Arial" w:hAnsi="Arial" w:cs="Arial"/>
                <w:sz w:val="16"/>
                <w:szCs w:val="16"/>
              </w:rPr>
            </w:pPr>
            <w:r>
              <w:rPr>
                <w:color w:val="1F497D"/>
                <w:spacing w:val="-3"/>
                <w:sz w:val="16"/>
                <w:szCs w:val="16"/>
              </w:rPr>
              <w:t>阿里巴巴</w:t>
            </w:r>
            <w:r>
              <w:rPr>
                <w:rFonts w:ascii="Arial" w:eastAsia="Arial" w:hAnsi="Arial" w:cs="Arial"/>
                <w:color w:val="1F497D"/>
                <w:spacing w:val="-3"/>
                <w:sz w:val="16"/>
                <w:szCs w:val="16"/>
              </w:rPr>
              <w:t>-SW</w:t>
            </w:r>
          </w:p>
        </w:tc>
        <w:tc>
          <w:tcPr>
            <w:tcW w:w="899" w:type="dxa"/>
            <w:vAlign w:val="top"/>
          </w:tcPr>
          <w:p>
            <w:pPr>
              <w:spacing w:before="105" w:line="197" w:lineRule="auto"/>
              <w:ind w:left="96"/>
              <w:rPr>
                <w:rFonts w:ascii="Arial" w:eastAsia="Arial" w:hAnsi="Arial" w:cs="Arial"/>
                <w:sz w:val="16"/>
                <w:szCs w:val="16"/>
              </w:rPr>
            </w:pPr>
            <w:r>
              <w:rPr>
                <w:rFonts w:ascii="Arial" w:eastAsia="Arial" w:hAnsi="Arial" w:cs="Arial"/>
                <w:color w:val="1F497D"/>
                <w:spacing w:val="-1"/>
                <w:sz w:val="16"/>
                <w:szCs w:val="16"/>
              </w:rPr>
              <w:t>09988.HK</w:t>
            </w:r>
          </w:p>
        </w:tc>
        <w:tc>
          <w:tcPr>
            <w:tcW w:w="534" w:type="dxa"/>
            <w:vAlign w:val="top"/>
          </w:tcPr>
          <w:p>
            <w:pPr>
              <w:spacing w:before="105" w:line="197" w:lineRule="auto"/>
              <w:ind w:left="98"/>
              <w:rPr>
                <w:rFonts w:ascii="Arial" w:eastAsia="Arial" w:hAnsi="Arial" w:cs="Arial"/>
                <w:sz w:val="16"/>
                <w:szCs w:val="16"/>
              </w:rPr>
            </w:pPr>
            <w:r>
              <w:rPr>
                <w:rFonts w:ascii="Arial" w:eastAsia="Arial" w:hAnsi="Arial" w:cs="Arial"/>
                <w:color w:val="1F497D"/>
                <w:spacing w:val="-4"/>
                <w:sz w:val="16"/>
                <w:szCs w:val="16"/>
              </w:rPr>
              <w:t>HKD</w:t>
            </w:r>
          </w:p>
        </w:tc>
        <w:tc>
          <w:tcPr>
            <w:tcW w:w="674" w:type="dxa"/>
            <w:vAlign w:val="top"/>
          </w:tcPr>
          <w:p>
            <w:pPr>
              <w:spacing w:before="105" w:line="197" w:lineRule="auto"/>
              <w:ind w:left="130"/>
              <w:rPr>
                <w:rFonts w:ascii="Arial" w:eastAsia="Arial" w:hAnsi="Arial" w:cs="Arial"/>
                <w:sz w:val="16"/>
                <w:szCs w:val="16"/>
              </w:rPr>
            </w:pPr>
            <w:r>
              <w:rPr>
                <w:rFonts w:ascii="Arial" w:eastAsia="Arial" w:hAnsi="Arial" w:cs="Arial"/>
                <w:color w:val="1F497D"/>
                <w:spacing w:val="-3"/>
                <w:sz w:val="16"/>
                <w:szCs w:val="16"/>
              </w:rPr>
              <w:t>104.40</w:t>
            </w:r>
          </w:p>
        </w:tc>
        <w:tc>
          <w:tcPr>
            <w:tcW w:w="903" w:type="dxa"/>
            <w:vAlign w:val="top"/>
          </w:tcPr>
          <w:p>
            <w:pPr>
              <w:spacing w:before="105" w:line="197" w:lineRule="auto"/>
              <w:ind w:left="113"/>
              <w:rPr>
                <w:rFonts w:ascii="Arial" w:eastAsia="Arial" w:hAnsi="Arial" w:cs="Arial"/>
                <w:sz w:val="16"/>
                <w:szCs w:val="16"/>
              </w:rPr>
            </w:pPr>
            <w:r>
              <w:rPr>
                <w:rFonts w:ascii="Arial" w:eastAsia="Arial" w:hAnsi="Arial" w:cs="Arial"/>
                <w:color w:val="1F497D"/>
                <w:spacing w:val="-1"/>
                <w:sz w:val="16"/>
                <w:szCs w:val="16"/>
              </w:rPr>
              <w:t>2022/2/26</w:t>
            </w:r>
          </w:p>
        </w:tc>
        <w:tc>
          <w:tcPr>
            <w:tcW w:w="446" w:type="dxa"/>
            <w:vAlign w:val="top"/>
          </w:tcPr>
          <w:p>
            <w:pPr>
              <w:pStyle w:val="TableText"/>
              <w:spacing w:before="82" w:line="226" w:lineRule="auto"/>
              <w:ind w:left="62"/>
              <w:rPr>
                <w:sz w:val="16"/>
                <w:szCs w:val="16"/>
              </w:rPr>
            </w:pPr>
            <w:r>
              <w:rPr>
                <w:color w:val="1F497D"/>
                <w:spacing w:val="-4"/>
                <w:sz w:val="16"/>
                <w:szCs w:val="16"/>
              </w:rPr>
              <w:t>买入</w:t>
            </w:r>
          </w:p>
        </w:tc>
        <w:tc>
          <w:tcPr>
            <w:tcW w:w="829" w:type="dxa"/>
            <w:vAlign w:val="top"/>
          </w:tcPr>
          <w:p>
            <w:pPr>
              <w:spacing w:before="105" w:line="197" w:lineRule="auto"/>
              <w:ind w:left="172"/>
              <w:rPr>
                <w:rFonts w:ascii="Arial" w:eastAsia="Arial" w:hAnsi="Arial" w:cs="Arial"/>
                <w:sz w:val="16"/>
                <w:szCs w:val="16"/>
              </w:rPr>
            </w:pPr>
            <w:r>
              <w:rPr>
                <w:rFonts w:ascii="Arial" w:eastAsia="Arial" w:hAnsi="Arial" w:cs="Arial"/>
                <w:color w:val="1F497D"/>
                <w:spacing w:val="-3"/>
                <w:sz w:val="16"/>
                <w:szCs w:val="16"/>
              </w:rPr>
              <w:t>181.33</w:t>
            </w:r>
          </w:p>
        </w:tc>
        <w:tc>
          <w:tcPr>
            <w:tcW w:w="694" w:type="dxa"/>
            <w:vAlign w:val="top"/>
          </w:tcPr>
          <w:p>
            <w:pPr>
              <w:spacing w:before="105" w:line="197" w:lineRule="auto"/>
              <w:ind w:left="191"/>
              <w:rPr>
                <w:rFonts w:ascii="Arial" w:eastAsia="Arial" w:hAnsi="Arial" w:cs="Arial"/>
                <w:sz w:val="16"/>
                <w:szCs w:val="16"/>
              </w:rPr>
            </w:pPr>
            <w:r>
              <w:rPr>
                <w:rFonts w:ascii="Arial" w:eastAsia="Arial" w:hAnsi="Arial" w:cs="Arial"/>
                <w:color w:val="1F497D"/>
                <w:spacing w:val="-2"/>
                <w:sz w:val="16"/>
                <w:szCs w:val="16"/>
              </w:rPr>
              <w:t>8.21</w:t>
            </w:r>
          </w:p>
        </w:tc>
        <w:tc>
          <w:tcPr>
            <w:tcW w:w="709" w:type="dxa"/>
            <w:vAlign w:val="top"/>
          </w:tcPr>
          <w:p>
            <w:pPr>
              <w:spacing w:before="105" w:line="197" w:lineRule="auto"/>
              <w:ind w:left="208"/>
              <w:rPr>
                <w:rFonts w:ascii="Arial" w:eastAsia="Arial" w:hAnsi="Arial" w:cs="Arial"/>
                <w:sz w:val="16"/>
                <w:szCs w:val="16"/>
              </w:rPr>
            </w:pPr>
            <w:r>
              <w:rPr>
                <w:rFonts w:ascii="Arial" w:eastAsia="Arial" w:hAnsi="Arial" w:cs="Arial"/>
                <w:color w:val="1F497D"/>
                <w:spacing w:val="-2"/>
                <w:sz w:val="16"/>
                <w:szCs w:val="16"/>
              </w:rPr>
              <w:t>8.99</w:t>
            </w:r>
          </w:p>
        </w:tc>
        <w:tc>
          <w:tcPr>
            <w:tcW w:w="709" w:type="dxa"/>
            <w:vAlign w:val="top"/>
          </w:tcPr>
          <w:p>
            <w:pPr>
              <w:spacing w:before="105" w:line="197" w:lineRule="auto"/>
              <w:ind w:left="218"/>
              <w:rPr>
                <w:rFonts w:ascii="Arial" w:eastAsia="Arial" w:hAnsi="Arial" w:cs="Arial"/>
                <w:sz w:val="16"/>
                <w:szCs w:val="16"/>
              </w:rPr>
            </w:pPr>
            <w:r>
              <w:rPr>
                <w:rFonts w:ascii="Arial" w:eastAsia="Arial" w:hAnsi="Arial" w:cs="Arial"/>
                <w:color w:val="1F497D"/>
                <w:spacing w:val="-5"/>
                <w:sz w:val="16"/>
                <w:szCs w:val="16"/>
              </w:rPr>
              <w:t>13.3</w:t>
            </w:r>
          </w:p>
        </w:tc>
        <w:tc>
          <w:tcPr>
            <w:tcW w:w="708" w:type="dxa"/>
            <w:vAlign w:val="top"/>
          </w:tcPr>
          <w:p>
            <w:pPr>
              <w:spacing w:before="105" w:line="197" w:lineRule="auto"/>
              <w:ind w:left="217"/>
              <w:rPr>
                <w:rFonts w:ascii="Arial" w:eastAsia="Arial" w:hAnsi="Arial" w:cs="Arial"/>
                <w:sz w:val="16"/>
                <w:szCs w:val="16"/>
              </w:rPr>
            </w:pPr>
            <w:r>
              <w:rPr>
                <w:rFonts w:ascii="Arial" w:eastAsia="Arial" w:hAnsi="Arial" w:cs="Arial"/>
                <w:color w:val="1F497D"/>
                <w:spacing w:val="-5"/>
                <w:sz w:val="16"/>
                <w:szCs w:val="16"/>
              </w:rPr>
              <w:t>12.2</w:t>
            </w:r>
          </w:p>
        </w:tc>
        <w:tc>
          <w:tcPr>
            <w:tcW w:w="710" w:type="dxa"/>
            <w:vAlign w:val="top"/>
          </w:tcPr>
          <w:p>
            <w:pPr>
              <w:spacing w:before="105" w:line="197" w:lineRule="auto"/>
              <w:ind w:left="217"/>
              <w:rPr>
                <w:rFonts w:ascii="Arial" w:eastAsia="Arial" w:hAnsi="Arial" w:cs="Arial"/>
                <w:sz w:val="16"/>
                <w:szCs w:val="16"/>
              </w:rPr>
            </w:pPr>
            <w:r>
              <w:rPr>
                <w:rFonts w:ascii="Arial" w:eastAsia="Arial" w:hAnsi="Arial" w:cs="Arial"/>
                <w:color w:val="1F497D"/>
                <w:spacing w:val="-5"/>
                <w:sz w:val="16"/>
                <w:szCs w:val="16"/>
              </w:rPr>
              <w:t>12.2</w:t>
            </w:r>
          </w:p>
        </w:tc>
        <w:tc>
          <w:tcPr>
            <w:tcW w:w="673" w:type="dxa"/>
            <w:vAlign w:val="top"/>
          </w:tcPr>
          <w:p>
            <w:pPr>
              <w:spacing w:before="105" w:line="197" w:lineRule="auto"/>
              <w:ind w:left="218"/>
              <w:rPr>
                <w:rFonts w:ascii="Arial" w:eastAsia="Arial" w:hAnsi="Arial" w:cs="Arial"/>
                <w:sz w:val="16"/>
                <w:szCs w:val="16"/>
              </w:rPr>
            </w:pPr>
            <w:r>
              <w:rPr>
                <w:rFonts w:ascii="Arial" w:eastAsia="Arial" w:hAnsi="Arial" w:cs="Arial"/>
                <w:color w:val="1F497D"/>
                <w:spacing w:val="-5"/>
                <w:sz w:val="16"/>
                <w:szCs w:val="16"/>
              </w:rPr>
              <w:t>10.5</w:t>
            </w:r>
          </w:p>
        </w:tc>
        <w:tc>
          <w:tcPr>
            <w:tcW w:w="602" w:type="dxa"/>
            <w:vAlign w:val="top"/>
          </w:tcPr>
          <w:p>
            <w:pPr>
              <w:spacing w:before="105" w:line="197" w:lineRule="auto"/>
              <w:ind w:left="216"/>
              <w:rPr>
                <w:rFonts w:ascii="Arial" w:eastAsia="Arial" w:hAnsi="Arial" w:cs="Arial"/>
                <w:sz w:val="16"/>
                <w:szCs w:val="16"/>
              </w:rPr>
            </w:pPr>
            <w:r>
              <w:rPr>
                <w:rFonts w:ascii="Arial" w:eastAsia="Arial" w:hAnsi="Arial" w:cs="Arial"/>
                <w:color w:val="1F497D"/>
                <w:spacing w:val="-3"/>
                <w:sz w:val="16"/>
                <w:szCs w:val="16"/>
              </w:rPr>
              <w:t>7.2</w:t>
            </w:r>
          </w:p>
        </w:tc>
        <w:tc>
          <w:tcPr>
            <w:tcW w:w="574" w:type="dxa"/>
            <w:vAlign w:val="top"/>
          </w:tcPr>
          <w:p>
            <w:pPr>
              <w:spacing w:before="105" w:line="197" w:lineRule="auto"/>
              <w:ind w:left="185"/>
              <w:rPr>
                <w:rFonts w:ascii="Arial" w:eastAsia="Arial" w:hAnsi="Arial" w:cs="Arial"/>
                <w:sz w:val="16"/>
                <w:szCs w:val="16"/>
              </w:rPr>
            </w:pPr>
            <w:r>
              <w:rPr>
                <w:rFonts w:ascii="Arial" w:eastAsia="Arial" w:hAnsi="Arial" w:cs="Arial"/>
                <w:color w:val="1F497D"/>
                <w:spacing w:val="-2"/>
                <w:sz w:val="16"/>
                <w:szCs w:val="16"/>
              </w:rPr>
              <w:t>9.2</w:t>
            </w:r>
          </w:p>
        </w:tc>
      </w:tr>
      <w:tr>
        <w:tblPrEx>
          <w:tblW w:w="10828" w:type="dxa"/>
          <w:tblInd w:w="0" w:type="dxa"/>
          <w:tblLayout w:type="fixed"/>
        </w:tblPrEx>
        <w:trPr>
          <w:trHeight w:val="328"/>
        </w:trPr>
        <w:tc>
          <w:tcPr>
            <w:tcW w:w="1164" w:type="dxa"/>
            <w:vAlign w:val="top"/>
          </w:tcPr>
          <w:p>
            <w:pPr>
              <w:pStyle w:val="TableText"/>
              <w:spacing w:before="89" w:line="223" w:lineRule="auto"/>
              <w:ind w:left="438"/>
              <w:rPr>
                <w:sz w:val="16"/>
                <w:szCs w:val="16"/>
              </w:rPr>
            </w:pPr>
            <w:r>
              <w:rPr>
                <w:color w:val="1F497D"/>
                <w:spacing w:val="-2"/>
                <w:sz w:val="16"/>
                <w:szCs w:val="16"/>
              </w:rPr>
              <w:t>京东</w:t>
            </w:r>
          </w:p>
        </w:tc>
        <w:tc>
          <w:tcPr>
            <w:tcW w:w="899" w:type="dxa"/>
            <w:vAlign w:val="top"/>
          </w:tcPr>
          <w:p>
            <w:pPr>
              <w:spacing w:before="111" w:line="199" w:lineRule="auto"/>
              <w:ind w:left="268"/>
              <w:rPr>
                <w:rFonts w:ascii="Arial" w:eastAsia="Arial" w:hAnsi="Arial" w:cs="Arial"/>
                <w:sz w:val="16"/>
                <w:szCs w:val="16"/>
              </w:rPr>
            </w:pPr>
            <w:r>
              <w:rPr>
                <w:rFonts w:ascii="Arial" w:eastAsia="Arial" w:hAnsi="Arial" w:cs="Arial"/>
                <w:color w:val="1F497D"/>
                <w:spacing w:val="-1"/>
                <w:sz w:val="16"/>
                <w:szCs w:val="16"/>
              </w:rPr>
              <w:t>JD.O</w:t>
            </w:r>
          </w:p>
        </w:tc>
        <w:tc>
          <w:tcPr>
            <w:tcW w:w="534" w:type="dxa"/>
            <w:vAlign w:val="top"/>
          </w:tcPr>
          <w:p>
            <w:pPr>
              <w:spacing w:before="111" w:line="199" w:lineRule="auto"/>
              <w:ind w:left="98"/>
              <w:rPr>
                <w:rFonts w:ascii="Arial" w:eastAsia="Arial" w:hAnsi="Arial" w:cs="Arial"/>
                <w:sz w:val="16"/>
                <w:szCs w:val="16"/>
              </w:rPr>
            </w:pPr>
            <w:r>
              <w:rPr>
                <w:rFonts w:ascii="Arial" w:eastAsia="Arial" w:hAnsi="Arial" w:cs="Arial"/>
                <w:color w:val="1F497D"/>
                <w:spacing w:val="-4"/>
                <w:sz w:val="16"/>
                <w:szCs w:val="16"/>
              </w:rPr>
              <w:t>USD</w:t>
            </w:r>
          </w:p>
        </w:tc>
        <w:tc>
          <w:tcPr>
            <w:tcW w:w="674" w:type="dxa"/>
            <w:vAlign w:val="top"/>
          </w:tcPr>
          <w:p>
            <w:pPr>
              <w:spacing w:before="112" w:line="197" w:lineRule="auto"/>
              <w:ind w:left="164"/>
              <w:rPr>
                <w:rFonts w:ascii="Arial" w:eastAsia="Arial" w:hAnsi="Arial" w:cs="Arial"/>
                <w:sz w:val="16"/>
                <w:szCs w:val="16"/>
              </w:rPr>
            </w:pPr>
            <w:r>
              <w:rPr>
                <w:rFonts w:ascii="Arial" w:eastAsia="Arial" w:hAnsi="Arial" w:cs="Arial"/>
                <w:color w:val="1F497D"/>
                <w:spacing w:val="-2"/>
                <w:sz w:val="16"/>
                <w:szCs w:val="16"/>
              </w:rPr>
              <w:t>67.83</w:t>
            </w:r>
          </w:p>
        </w:tc>
        <w:tc>
          <w:tcPr>
            <w:tcW w:w="903" w:type="dxa"/>
            <w:vAlign w:val="top"/>
          </w:tcPr>
          <w:p>
            <w:pPr>
              <w:spacing w:before="112" w:line="197" w:lineRule="auto"/>
              <w:ind w:left="118"/>
              <w:rPr>
                <w:rFonts w:ascii="Arial" w:eastAsia="Arial" w:hAnsi="Arial" w:cs="Arial"/>
                <w:sz w:val="16"/>
                <w:szCs w:val="16"/>
              </w:rPr>
            </w:pPr>
            <w:r>
              <w:rPr>
                <w:rFonts w:ascii="Arial" w:eastAsia="Arial" w:hAnsi="Arial" w:cs="Arial"/>
                <w:color w:val="1F497D"/>
                <w:spacing w:val="-1"/>
                <w:sz w:val="16"/>
                <w:szCs w:val="16"/>
              </w:rPr>
              <w:t>2022/1/11</w:t>
            </w:r>
          </w:p>
        </w:tc>
        <w:tc>
          <w:tcPr>
            <w:tcW w:w="446" w:type="dxa"/>
            <w:vAlign w:val="top"/>
          </w:tcPr>
          <w:p>
            <w:pPr>
              <w:pStyle w:val="TableText"/>
              <w:spacing w:before="89" w:line="226" w:lineRule="auto"/>
              <w:ind w:left="62"/>
              <w:rPr>
                <w:sz w:val="16"/>
                <w:szCs w:val="16"/>
              </w:rPr>
            </w:pPr>
            <w:r>
              <w:rPr>
                <w:color w:val="1F497D"/>
                <w:spacing w:val="-4"/>
                <w:sz w:val="16"/>
                <w:szCs w:val="16"/>
              </w:rPr>
              <w:t>买入</w:t>
            </w:r>
          </w:p>
        </w:tc>
        <w:tc>
          <w:tcPr>
            <w:tcW w:w="829" w:type="dxa"/>
            <w:vAlign w:val="top"/>
          </w:tcPr>
          <w:p>
            <w:pPr>
              <w:spacing w:before="112" w:line="197" w:lineRule="auto"/>
              <w:ind w:left="204"/>
              <w:rPr>
                <w:rFonts w:ascii="Arial" w:eastAsia="Arial" w:hAnsi="Arial" w:cs="Arial"/>
                <w:sz w:val="16"/>
                <w:szCs w:val="16"/>
              </w:rPr>
            </w:pPr>
            <w:r>
              <w:rPr>
                <w:rFonts w:ascii="Arial" w:eastAsia="Arial" w:hAnsi="Arial" w:cs="Arial"/>
                <w:color w:val="1F497D"/>
                <w:spacing w:val="-2"/>
                <w:sz w:val="16"/>
                <w:szCs w:val="16"/>
              </w:rPr>
              <w:t>94.27</w:t>
            </w:r>
          </w:p>
        </w:tc>
        <w:tc>
          <w:tcPr>
            <w:tcW w:w="694" w:type="dxa"/>
            <w:vAlign w:val="top"/>
          </w:tcPr>
          <w:p>
            <w:pPr>
              <w:spacing w:before="112" w:line="197" w:lineRule="auto"/>
              <w:ind w:left="159"/>
              <w:rPr>
                <w:rFonts w:ascii="Arial" w:eastAsia="Arial" w:hAnsi="Arial" w:cs="Arial"/>
                <w:sz w:val="16"/>
                <w:szCs w:val="16"/>
              </w:rPr>
            </w:pPr>
            <w:r>
              <w:rPr>
                <w:rFonts w:ascii="Arial" w:eastAsia="Arial" w:hAnsi="Arial" w:cs="Arial"/>
                <w:color w:val="1F497D"/>
                <w:spacing w:val="-4"/>
                <w:sz w:val="16"/>
                <w:szCs w:val="16"/>
              </w:rPr>
              <w:t>10.94</w:t>
            </w:r>
          </w:p>
        </w:tc>
        <w:tc>
          <w:tcPr>
            <w:tcW w:w="709" w:type="dxa"/>
            <w:vAlign w:val="top"/>
          </w:tcPr>
          <w:p>
            <w:pPr>
              <w:spacing w:before="112" w:line="197" w:lineRule="auto"/>
              <w:ind w:left="175"/>
              <w:rPr>
                <w:rFonts w:ascii="Arial" w:eastAsia="Arial" w:hAnsi="Arial" w:cs="Arial"/>
                <w:sz w:val="16"/>
                <w:szCs w:val="16"/>
              </w:rPr>
            </w:pPr>
            <w:r>
              <w:rPr>
                <w:rFonts w:ascii="Arial" w:eastAsia="Arial" w:hAnsi="Arial" w:cs="Arial"/>
                <w:color w:val="1F497D"/>
                <w:spacing w:val="-4"/>
                <w:sz w:val="16"/>
                <w:szCs w:val="16"/>
              </w:rPr>
              <w:t>13.99</w:t>
            </w:r>
          </w:p>
        </w:tc>
        <w:tc>
          <w:tcPr>
            <w:tcW w:w="709" w:type="dxa"/>
            <w:vAlign w:val="top"/>
          </w:tcPr>
          <w:p>
            <w:pPr>
              <w:spacing w:before="112" w:line="197" w:lineRule="auto"/>
              <w:ind w:left="159"/>
              <w:rPr>
                <w:rFonts w:ascii="Arial" w:eastAsia="Arial" w:hAnsi="Arial" w:cs="Arial"/>
                <w:sz w:val="16"/>
                <w:szCs w:val="16"/>
              </w:rPr>
            </w:pPr>
            <w:r>
              <w:rPr>
                <w:rFonts w:ascii="Arial" w:eastAsia="Arial" w:hAnsi="Arial" w:cs="Arial"/>
                <w:color w:val="1F497D"/>
                <w:spacing w:val="-1"/>
                <w:sz w:val="16"/>
                <w:szCs w:val="16"/>
              </w:rPr>
              <w:t>40.50</w:t>
            </w:r>
          </w:p>
        </w:tc>
        <w:tc>
          <w:tcPr>
            <w:tcW w:w="708" w:type="dxa"/>
            <w:vAlign w:val="top"/>
          </w:tcPr>
          <w:p>
            <w:pPr>
              <w:spacing w:before="112" w:line="197" w:lineRule="auto"/>
              <w:ind w:left="163"/>
              <w:rPr>
                <w:rFonts w:ascii="Arial" w:eastAsia="Arial" w:hAnsi="Arial" w:cs="Arial"/>
                <w:sz w:val="16"/>
                <w:szCs w:val="16"/>
              </w:rPr>
            </w:pPr>
            <w:r>
              <w:rPr>
                <w:rFonts w:ascii="Arial" w:eastAsia="Arial" w:hAnsi="Arial" w:cs="Arial"/>
                <w:color w:val="1F497D"/>
                <w:spacing w:val="-2"/>
                <w:sz w:val="16"/>
                <w:szCs w:val="16"/>
              </w:rPr>
              <w:t>31.70</w:t>
            </w:r>
          </w:p>
        </w:tc>
        <w:tc>
          <w:tcPr>
            <w:tcW w:w="710" w:type="dxa"/>
            <w:vAlign w:val="top"/>
          </w:tcPr>
          <w:p>
            <w:pPr>
              <w:spacing w:before="112" w:line="197" w:lineRule="auto"/>
              <w:ind w:left="201"/>
              <w:rPr>
                <w:rFonts w:ascii="Arial" w:eastAsia="Arial" w:hAnsi="Arial" w:cs="Arial"/>
                <w:sz w:val="16"/>
                <w:szCs w:val="16"/>
              </w:rPr>
            </w:pPr>
            <w:r>
              <w:rPr>
                <w:rFonts w:ascii="Arial" w:eastAsia="Arial" w:hAnsi="Arial" w:cs="Arial"/>
                <w:color w:val="1F497D"/>
                <w:spacing w:val="-1"/>
                <w:sz w:val="16"/>
                <w:szCs w:val="16"/>
              </w:rPr>
              <w:t>43.2</w:t>
            </w:r>
          </w:p>
        </w:tc>
        <w:tc>
          <w:tcPr>
            <w:tcW w:w="673" w:type="dxa"/>
            <w:vAlign w:val="top"/>
          </w:tcPr>
          <w:p>
            <w:pPr>
              <w:spacing w:before="112" w:line="197" w:lineRule="auto"/>
              <w:ind w:left="207"/>
              <w:rPr>
                <w:rFonts w:ascii="Arial" w:eastAsia="Arial" w:hAnsi="Arial" w:cs="Arial"/>
                <w:sz w:val="16"/>
                <w:szCs w:val="16"/>
              </w:rPr>
            </w:pPr>
            <w:r>
              <w:rPr>
                <w:rFonts w:ascii="Arial" w:eastAsia="Arial" w:hAnsi="Arial" w:cs="Arial"/>
                <w:color w:val="1F497D"/>
                <w:spacing w:val="-2"/>
                <w:sz w:val="16"/>
                <w:szCs w:val="16"/>
              </w:rPr>
              <w:t>30.8</w:t>
            </w:r>
          </w:p>
        </w:tc>
        <w:tc>
          <w:tcPr>
            <w:tcW w:w="602" w:type="dxa"/>
            <w:vAlign w:val="top"/>
          </w:tcPr>
          <w:p>
            <w:pPr>
              <w:spacing w:before="112" w:line="197" w:lineRule="auto"/>
              <w:ind w:left="226"/>
              <w:rPr>
                <w:rFonts w:ascii="Arial" w:eastAsia="Arial" w:hAnsi="Arial" w:cs="Arial"/>
                <w:sz w:val="16"/>
                <w:szCs w:val="16"/>
              </w:rPr>
            </w:pPr>
            <w:r>
              <w:rPr>
                <w:rFonts w:ascii="Arial" w:eastAsia="Arial" w:hAnsi="Arial" w:cs="Arial"/>
                <w:color w:val="1F497D"/>
                <w:spacing w:val="-6"/>
                <w:sz w:val="16"/>
                <w:szCs w:val="16"/>
              </w:rPr>
              <w:t>1.5</w:t>
            </w:r>
          </w:p>
        </w:tc>
        <w:tc>
          <w:tcPr>
            <w:tcW w:w="574" w:type="dxa"/>
            <w:vAlign w:val="top"/>
          </w:tcPr>
          <w:p>
            <w:pPr>
              <w:spacing w:before="112" w:line="197" w:lineRule="auto"/>
              <w:ind w:left="184"/>
              <w:rPr>
                <w:rFonts w:ascii="Arial" w:eastAsia="Arial" w:hAnsi="Arial" w:cs="Arial"/>
                <w:sz w:val="16"/>
                <w:szCs w:val="16"/>
              </w:rPr>
            </w:pPr>
            <w:r>
              <w:rPr>
                <w:rFonts w:ascii="Arial" w:eastAsia="Arial" w:hAnsi="Arial" w:cs="Arial"/>
                <w:color w:val="1F497D"/>
                <w:spacing w:val="-2"/>
                <w:sz w:val="16"/>
                <w:szCs w:val="16"/>
              </w:rPr>
              <w:t>6.3</w:t>
            </w:r>
          </w:p>
        </w:tc>
      </w:tr>
      <w:tr>
        <w:tblPrEx>
          <w:tblW w:w="10828" w:type="dxa"/>
          <w:tblInd w:w="0" w:type="dxa"/>
          <w:tblLayout w:type="fixed"/>
        </w:tblPrEx>
        <w:trPr>
          <w:trHeight w:val="327"/>
        </w:trPr>
        <w:tc>
          <w:tcPr>
            <w:tcW w:w="1164" w:type="dxa"/>
            <w:vAlign w:val="top"/>
          </w:tcPr>
          <w:p>
            <w:pPr>
              <w:pStyle w:val="TableText"/>
              <w:spacing w:before="88" w:line="219" w:lineRule="auto"/>
              <w:ind w:left="122"/>
              <w:rPr>
                <w:rFonts w:ascii="Arial" w:eastAsia="Arial" w:hAnsi="Arial" w:cs="Arial"/>
                <w:sz w:val="16"/>
                <w:szCs w:val="16"/>
              </w:rPr>
            </w:pPr>
            <w:r>
              <w:rPr>
                <w:color w:val="1F497D"/>
                <w:spacing w:val="-1"/>
                <w:sz w:val="16"/>
                <w:szCs w:val="16"/>
              </w:rPr>
              <w:t>京东集团</w:t>
            </w:r>
            <w:r>
              <w:rPr>
                <w:rFonts w:ascii="Arial" w:eastAsia="Arial" w:hAnsi="Arial" w:cs="Arial"/>
                <w:color w:val="1F497D"/>
                <w:spacing w:val="-1"/>
                <w:sz w:val="16"/>
                <w:szCs w:val="16"/>
              </w:rPr>
              <w:t>-SW</w:t>
            </w:r>
          </w:p>
        </w:tc>
        <w:tc>
          <w:tcPr>
            <w:tcW w:w="899" w:type="dxa"/>
            <w:vAlign w:val="top"/>
          </w:tcPr>
          <w:p>
            <w:pPr>
              <w:spacing w:before="111" w:line="197" w:lineRule="auto"/>
              <w:ind w:left="96"/>
              <w:rPr>
                <w:rFonts w:ascii="Arial" w:eastAsia="Arial" w:hAnsi="Arial" w:cs="Arial"/>
                <w:sz w:val="16"/>
                <w:szCs w:val="16"/>
              </w:rPr>
            </w:pPr>
            <w:r>
              <w:rPr>
                <w:rFonts w:ascii="Arial" w:eastAsia="Arial" w:hAnsi="Arial" w:cs="Arial"/>
                <w:color w:val="1F497D"/>
                <w:spacing w:val="-1"/>
                <w:sz w:val="16"/>
                <w:szCs w:val="16"/>
              </w:rPr>
              <w:t>09618.HK</w:t>
            </w:r>
          </w:p>
        </w:tc>
        <w:tc>
          <w:tcPr>
            <w:tcW w:w="534" w:type="dxa"/>
            <w:vAlign w:val="top"/>
          </w:tcPr>
          <w:p>
            <w:pPr>
              <w:spacing w:before="111" w:line="197" w:lineRule="auto"/>
              <w:ind w:left="98"/>
              <w:rPr>
                <w:rFonts w:ascii="Arial" w:eastAsia="Arial" w:hAnsi="Arial" w:cs="Arial"/>
                <w:sz w:val="16"/>
                <w:szCs w:val="16"/>
              </w:rPr>
            </w:pPr>
            <w:r>
              <w:rPr>
                <w:rFonts w:ascii="Arial" w:eastAsia="Arial" w:hAnsi="Arial" w:cs="Arial"/>
                <w:color w:val="1F497D"/>
                <w:spacing w:val="-4"/>
                <w:sz w:val="16"/>
                <w:szCs w:val="16"/>
              </w:rPr>
              <w:t>HKD</w:t>
            </w:r>
          </w:p>
        </w:tc>
        <w:tc>
          <w:tcPr>
            <w:tcW w:w="674" w:type="dxa"/>
            <w:vAlign w:val="top"/>
          </w:tcPr>
          <w:p>
            <w:pPr>
              <w:spacing w:before="111" w:line="197" w:lineRule="auto"/>
              <w:ind w:left="117"/>
              <w:rPr>
                <w:rFonts w:ascii="Arial" w:eastAsia="Arial" w:hAnsi="Arial" w:cs="Arial"/>
                <w:sz w:val="16"/>
                <w:szCs w:val="16"/>
              </w:rPr>
            </w:pPr>
            <w:r>
              <w:rPr>
                <w:rFonts w:ascii="Arial" w:eastAsia="Arial" w:hAnsi="Arial" w:cs="Arial"/>
                <w:color w:val="1F497D"/>
                <w:spacing w:val="-1"/>
                <w:sz w:val="16"/>
                <w:szCs w:val="16"/>
              </w:rPr>
              <w:t>286.20</w:t>
            </w:r>
          </w:p>
        </w:tc>
        <w:tc>
          <w:tcPr>
            <w:tcW w:w="903" w:type="dxa"/>
            <w:vAlign w:val="top"/>
          </w:tcPr>
          <w:p>
            <w:pPr>
              <w:spacing w:before="111" w:line="197" w:lineRule="auto"/>
              <w:ind w:left="118"/>
              <w:rPr>
                <w:rFonts w:ascii="Arial" w:eastAsia="Arial" w:hAnsi="Arial" w:cs="Arial"/>
                <w:sz w:val="16"/>
                <w:szCs w:val="16"/>
              </w:rPr>
            </w:pPr>
            <w:r>
              <w:rPr>
                <w:rFonts w:ascii="Arial" w:eastAsia="Arial" w:hAnsi="Arial" w:cs="Arial"/>
                <w:color w:val="1F497D"/>
                <w:spacing w:val="-1"/>
                <w:sz w:val="16"/>
                <w:szCs w:val="16"/>
              </w:rPr>
              <w:t>2022/1/11</w:t>
            </w:r>
          </w:p>
        </w:tc>
        <w:tc>
          <w:tcPr>
            <w:tcW w:w="446" w:type="dxa"/>
            <w:vAlign w:val="top"/>
          </w:tcPr>
          <w:p>
            <w:pPr>
              <w:pStyle w:val="TableText"/>
              <w:spacing w:before="88" w:line="226" w:lineRule="auto"/>
              <w:ind w:left="62"/>
              <w:rPr>
                <w:sz w:val="16"/>
                <w:szCs w:val="16"/>
              </w:rPr>
            </w:pPr>
            <w:r>
              <w:rPr>
                <w:color w:val="1F497D"/>
                <w:spacing w:val="-4"/>
                <w:sz w:val="16"/>
                <w:szCs w:val="16"/>
              </w:rPr>
              <w:t>买入</w:t>
            </w:r>
          </w:p>
        </w:tc>
        <w:tc>
          <w:tcPr>
            <w:tcW w:w="829" w:type="dxa"/>
            <w:vAlign w:val="top"/>
          </w:tcPr>
          <w:p>
            <w:pPr>
              <w:spacing w:before="111" w:line="197" w:lineRule="auto"/>
              <w:ind w:left="161"/>
              <w:rPr>
                <w:rFonts w:ascii="Arial" w:eastAsia="Arial" w:hAnsi="Arial" w:cs="Arial"/>
                <w:sz w:val="16"/>
                <w:szCs w:val="16"/>
              </w:rPr>
            </w:pPr>
            <w:r>
              <w:rPr>
                <w:rFonts w:ascii="Arial" w:eastAsia="Arial" w:hAnsi="Arial" w:cs="Arial"/>
                <w:color w:val="1F497D"/>
                <w:spacing w:val="-1"/>
                <w:sz w:val="16"/>
                <w:szCs w:val="16"/>
              </w:rPr>
              <w:t>367.57</w:t>
            </w:r>
          </w:p>
        </w:tc>
        <w:tc>
          <w:tcPr>
            <w:tcW w:w="694" w:type="dxa"/>
            <w:vAlign w:val="top"/>
          </w:tcPr>
          <w:p>
            <w:pPr>
              <w:spacing w:before="111" w:line="197" w:lineRule="auto"/>
              <w:ind w:left="189"/>
              <w:rPr>
                <w:rFonts w:ascii="Arial" w:eastAsia="Arial" w:hAnsi="Arial" w:cs="Arial"/>
                <w:sz w:val="16"/>
                <w:szCs w:val="16"/>
              </w:rPr>
            </w:pPr>
            <w:r>
              <w:rPr>
                <w:rFonts w:ascii="Arial" w:eastAsia="Arial" w:hAnsi="Arial" w:cs="Arial"/>
                <w:color w:val="1F497D"/>
                <w:spacing w:val="-1"/>
                <w:sz w:val="16"/>
                <w:szCs w:val="16"/>
              </w:rPr>
              <w:t>2.74</w:t>
            </w:r>
          </w:p>
        </w:tc>
        <w:tc>
          <w:tcPr>
            <w:tcW w:w="709" w:type="dxa"/>
            <w:vAlign w:val="top"/>
          </w:tcPr>
          <w:p>
            <w:pPr>
              <w:spacing w:before="111" w:line="197" w:lineRule="auto"/>
              <w:ind w:left="208"/>
              <w:rPr>
                <w:rFonts w:ascii="Arial" w:eastAsia="Arial" w:hAnsi="Arial" w:cs="Arial"/>
                <w:sz w:val="16"/>
                <w:szCs w:val="16"/>
              </w:rPr>
            </w:pPr>
            <w:r>
              <w:rPr>
                <w:rFonts w:ascii="Arial" w:eastAsia="Arial" w:hAnsi="Arial" w:cs="Arial"/>
                <w:color w:val="1F497D"/>
                <w:spacing w:val="-2"/>
                <w:sz w:val="16"/>
                <w:szCs w:val="16"/>
              </w:rPr>
              <w:t>3.50</w:t>
            </w:r>
          </w:p>
        </w:tc>
        <w:tc>
          <w:tcPr>
            <w:tcW w:w="709" w:type="dxa"/>
            <w:vAlign w:val="top"/>
          </w:tcPr>
          <w:p>
            <w:pPr>
              <w:spacing w:before="111" w:line="197" w:lineRule="auto"/>
              <w:ind w:left="159"/>
              <w:rPr>
                <w:rFonts w:ascii="Arial" w:eastAsia="Arial" w:hAnsi="Arial" w:cs="Arial"/>
                <w:sz w:val="16"/>
                <w:szCs w:val="16"/>
              </w:rPr>
            </w:pPr>
            <w:r>
              <w:rPr>
                <w:rFonts w:ascii="Arial" w:eastAsia="Arial" w:hAnsi="Arial" w:cs="Arial"/>
                <w:color w:val="1F497D"/>
                <w:spacing w:val="-1"/>
                <w:sz w:val="16"/>
                <w:szCs w:val="16"/>
              </w:rPr>
              <w:t>40.50</w:t>
            </w:r>
          </w:p>
        </w:tc>
        <w:tc>
          <w:tcPr>
            <w:tcW w:w="708" w:type="dxa"/>
            <w:vAlign w:val="top"/>
          </w:tcPr>
          <w:p>
            <w:pPr>
              <w:spacing w:before="111" w:line="197" w:lineRule="auto"/>
              <w:ind w:left="163"/>
              <w:rPr>
                <w:rFonts w:ascii="Arial" w:eastAsia="Arial" w:hAnsi="Arial" w:cs="Arial"/>
                <w:sz w:val="16"/>
                <w:szCs w:val="16"/>
              </w:rPr>
            </w:pPr>
            <w:r>
              <w:rPr>
                <w:rFonts w:ascii="Arial" w:eastAsia="Arial" w:hAnsi="Arial" w:cs="Arial"/>
                <w:color w:val="1F497D"/>
                <w:spacing w:val="-2"/>
                <w:sz w:val="16"/>
                <w:szCs w:val="16"/>
              </w:rPr>
              <w:t>31.70</w:t>
            </w:r>
          </w:p>
        </w:tc>
        <w:tc>
          <w:tcPr>
            <w:tcW w:w="710" w:type="dxa"/>
            <w:vAlign w:val="top"/>
          </w:tcPr>
          <w:p>
            <w:pPr>
              <w:spacing w:before="111" w:line="197" w:lineRule="auto"/>
              <w:ind w:left="201"/>
              <w:rPr>
                <w:rFonts w:ascii="Arial" w:eastAsia="Arial" w:hAnsi="Arial" w:cs="Arial"/>
                <w:sz w:val="16"/>
                <w:szCs w:val="16"/>
              </w:rPr>
            </w:pPr>
            <w:r>
              <w:rPr>
                <w:rFonts w:ascii="Arial" w:eastAsia="Arial" w:hAnsi="Arial" w:cs="Arial"/>
                <w:color w:val="1F497D"/>
                <w:spacing w:val="-1"/>
                <w:sz w:val="16"/>
                <w:szCs w:val="16"/>
              </w:rPr>
              <w:t>43.2</w:t>
            </w:r>
          </w:p>
        </w:tc>
        <w:tc>
          <w:tcPr>
            <w:tcW w:w="673" w:type="dxa"/>
            <w:vAlign w:val="top"/>
          </w:tcPr>
          <w:p>
            <w:pPr>
              <w:spacing w:before="111" w:line="197" w:lineRule="auto"/>
              <w:ind w:left="207"/>
              <w:rPr>
                <w:rFonts w:ascii="Arial" w:eastAsia="Arial" w:hAnsi="Arial" w:cs="Arial"/>
                <w:sz w:val="16"/>
                <w:szCs w:val="16"/>
              </w:rPr>
            </w:pPr>
            <w:r>
              <w:rPr>
                <w:rFonts w:ascii="Arial" w:eastAsia="Arial" w:hAnsi="Arial" w:cs="Arial"/>
                <w:color w:val="1F497D"/>
                <w:spacing w:val="-2"/>
                <w:sz w:val="16"/>
                <w:szCs w:val="16"/>
              </w:rPr>
              <w:t>30.8</w:t>
            </w:r>
          </w:p>
        </w:tc>
        <w:tc>
          <w:tcPr>
            <w:tcW w:w="602" w:type="dxa"/>
            <w:vAlign w:val="top"/>
          </w:tcPr>
          <w:p>
            <w:pPr>
              <w:spacing w:before="111" w:line="197" w:lineRule="auto"/>
              <w:ind w:left="226"/>
              <w:rPr>
                <w:rFonts w:ascii="Arial" w:eastAsia="Arial" w:hAnsi="Arial" w:cs="Arial"/>
                <w:sz w:val="16"/>
                <w:szCs w:val="16"/>
              </w:rPr>
            </w:pPr>
            <w:r>
              <w:rPr>
                <w:rFonts w:ascii="Arial" w:eastAsia="Arial" w:hAnsi="Arial" w:cs="Arial"/>
                <w:color w:val="1F497D"/>
                <w:spacing w:val="-6"/>
                <w:sz w:val="16"/>
                <w:szCs w:val="16"/>
              </w:rPr>
              <w:t>1.5</w:t>
            </w:r>
          </w:p>
        </w:tc>
        <w:tc>
          <w:tcPr>
            <w:tcW w:w="574" w:type="dxa"/>
            <w:vAlign w:val="top"/>
          </w:tcPr>
          <w:p>
            <w:pPr>
              <w:spacing w:before="111" w:line="197" w:lineRule="auto"/>
              <w:ind w:left="184"/>
              <w:rPr>
                <w:rFonts w:ascii="Arial" w:eastAsia="Arial" w:hAnsi="Arial" w:cs="Arial"/>
                <w:sz w:val="16"/>
                <w:szCs w:val="16"/>
              </w:rPr>
            </w:pPr>
            <w:r>
              <w:rPr>
                <w:rFonts w:ascii="Arial" w:eastAsia="Arial" w:hAnsi="Arial" w:cs="Arial"/>
                <w:color w:val="1F497D"/>
                <w:spacing w:val="-2"/>
                <w:sz w:val="16"/>
                <w:szCs w:val="16"/>
              </w:rPr>
              <w:t>6.3</w:t>
            </w:r>
          </w:p>
        </w:tc>
      </w:tr>
      <w:tr>
        <w:tblPrEx>
          <w:tblW w:w="10828" w:type="dxa"/>
          <w:tblInd w:w="0" w:type="dxa"/>
          <w:tblLayout w:type="fixed"/>
        </w:tblPrEx>
        <w:trPr>
          <w:trHeight w:val="323"/>
        </w:trPr>
        <w:tc>
          <w:tcPr>
            <w:tcW w:w="1164" w:type="dxa"/>
            <w:vAlign w:val="top"/>
          </w:tcPr>
          <w:p>
            <w:pPr>
              <w:pStyle w:val="TableText"/>
              <w:spacing w:before="87" w:line="213" w:lineRule="auto"/>
              <w:ind w:left="353"/>
              <w:rPr>
                <w:sz w:val="16"/>
                <w:szCs w:val="16"/>
              </w:rPr>
            </w:pPr>
            <w:r>
              <w:rPr>
                <w:color w:val="1F497D"/>
                <w:spacing w:val="-1"/>
                <w:sz w:val="16"/>
                <w:szCs w:val="16"/>
              </w:rPr>
              <w:t>拼多多</w:t>
            </w:r>
          </w:p>
        </w:tc>
        <w:tc>
          <w:tcPr>
            <w:tcW w:w="899" w:type="dxa"/>
            <w:vAlign w:val="top"/>
          </w:tcPr>
          <w:p>
            <w:pPr>
              <w:spacing w:before="109" w:line="199" w:lineRule="auto"/>
              <w:ind w:left="204"/>
              <w:rPr>
                <w:rFonts w:ascii="Arial" w:eastAsia="Arial" w:hAnsi="Arial" w:cs="Arial"/>
                <w:sz w:val="16"/>
                <w:szCs w:val="16"/>
              </w:rPr>
            </w:pPr>
            <w:r>
              <w:rPr>
                <w:rFonts w:ascii="Arial" w:eastAsia="Arial" w:hAnsi="Arial" w:cs="Arial"/>
                <w:color w:val="1F497D"/>
                <w:spacing w:val="-3"/>
                <w:sz w:val="16"/>
                <w:szCs w:val="16"/>
              </w:rPr>
              <w:t>PDD.O</w:t>
            </w:r>
          </w:p>
        </w:tc>
        <w:tc>
          <w:tcPr>
            <w:tcW w:w="534" w:type="dxa"/>
            <w:vAlign w:val="top"/>
          </w:tcPr>
          <w:p>
            <w:pPr>
              <w:spacing w:before="109" w:line="199" w:lineRule="auto"/>
              <w:ind w:left="98"/>
              <w:rPr>
                <w:rFonts w:ascii="Arial" w:eastAsia="Arial" w:hAnsi="Arial" w:cs="Arial"/>
                <w:sz w:val="16"/>
                <w:szCs w:val="16"/>
              </w:rPr>
            </w:pPr>
            <w:r>
              <w:rPr>
                <w:rFonts w:ascii="Arial" w:eastAsia="Arial" w:hAnsi="Arial" w:cs="Arial"/>
                <w:color w:val="1F497D"/>
                <w:spacing w:val="-4"/>
                <w:sz w:val="16"/>
                <w:szCs w:val="16"/>
              </w:rPr>
              <w:t>USD</w:t>
            </w:r>
          </w:p>
        </w:tc>
        <w:tc>
          <w:tcPr>
            <w:tcW w:w="674" w:type="dxa"/>
            <w:vAlign w:val="top"/>
          </w:tcPr>
          <w:p>
            <w:pPr>
              <w:spacing w:before="110" w:line="197" w:lineRule="auto"/>
              <w:ind w:left="160"/>
              <w:rPr>
                <w:rFonts w:ascii="Arial" w:eastAsia="Arial" w:hAnsi="Arial" w:cs="Arial"/>
                <w:sz w:val="16"/>
                <w:szCs w:val="16"/>
              </w:rPr>
            </w:pPr>
            <w:r>
              <w:rPr>
                <w:rFonts w:ascii="Arial" w:eastAsia="Arial" w:hAnsi="Arial" w:cs="Arial"/>
                <w:color w:val="1F497D"/>
                <w:spacing w:val="-1"/>
                <w:sz w:val="16"/>
                <w:szCs w:val="16"/>
              </w:rPr>
              <w:t>45.22</w:t>
            </w:r>
          </w:p>
        </w:tc>
        <w:tc>
          <w:tcPr>
            <w:tcW w:w="903" w:type="dxa"/>
            <w:vAlign w:val="top"/>
          </w:tcPr>
          <w:p>
            <w:pPr>
              <w:spacing w:before="110" w:line="197" w:lineRule="auto"/>
              <w:ind w:left="74"/>
              <w:rPr>
                <w:rFonts w:ascii="Arial" w:eastAsia="Arial" w:hAnsi="Arial" w:cs="Arial"/>
                <w:sz w:val="16"/>
                <w:szCs w:val="16"/>
              </w:rPr>
            </w:pPr>
            <w:r>
              <w:rPr>
                <w:rFonts w:ascii="Arial" w:eastAsia="Arial" w:hAnsi="Arial" w:cs="Arial"/>
                <w:color w:val="1F497D"/>
                <w:spacing w:val="-2"/>
                <w:sz w:val="16"/>
                <w:szCs w:val="16"/>
              </w:rPr>
              <w:t>2021/11/29</w:t>
            </w:r>
          </w:p>
        </w:tc>
        <w:tc>
          <w:tcPr>
            <w:tcW w:w="446" w:type="dxa"/>
            <w:vAlign w:val="top"/>
          </w:tcPr>
          <w:p>
            <w:pPr>
              <w:pStyle w:val="TableText"/>
              <w:spacing w:before="87" w:line="226" w:lineRule="auto"/>
              <w:ind w:left="62"/>
              <w:rPr>
                <w:sz w:val="16"/>
                <w:szCs w:val="16"/>
              </w:rPr>
            </w:pPr>
            <w:r>
              <w:rPr>
                <w:color w:val="1F497D"/>
                <w:spacing w:val="-4"/>
                <w:sz w:val="16"/>
                <w:szCs w:val="16"/>
              </w:rPr>
              <w:t>买入</w:t>
            </w:r>
          </w:p>
        </w:tc>
        <w:tc>
          <w:tcPr>
            <w:tcW w:w="829" w:type="dxa"/>
            <w:vAlign w:val="top"/>
          </w:tcPr>
          <w:p>
            <w:pPr>
              <w:spacing w:before="110" w:line="197" w:lineRule="auto"/>
              <w:ind w:left="172"/>
              <w:rPr>
                <w:rFonts w:ascii="Arial" w:eastAsia="Arial" w:hAnsi="Arial" w:cs="Arial"/>
                <w:sz w:val="16"/>
                <w:szCs w:val="16"/>
              </w:rPr>
            </w:pPr>
            <w:r>
              <w:rPr>
                <w:rFonts w:ascii="Arial" w:eastAsia="Arial" w:hAnsi="Arial" w:cs="Arial"/>
                <w:color w:val="1F497D"/>
                <w:spacing w:val="-3"/>
                <w:sz w:val="16"/>
                <w:szCs w:val="16"/>
              </w:rPr>
              <w:t>109.98</w:t>
            </w:r>
          </w:p>
        </w:tc>
        <w:tc>
          <w:tcPr>
            <w:tcW w:w="694" w:type="dxa"/>
            <w:vAlign w:val="top"/>
          </w:tcPr>
          <w:p>
            <w:pPr>
              <w:spacing w:before="110" w:line="197" w:lineRule="auto"/>
              <w:ind w:left="191"/>
              <w:rPr>
                <w:rFonts w:ascii="Arial" w:eastAsia="Arial" w:hAnsi="Arial" w:cs="Arial"/>
                <w:sz w:val="16"/>
                <w:szCs w:val="16"/>
              </w:rPr>
            </w:pPr>
            <w:r>
              <w:rPr>
                <w:rFonts w:ascii="Arial" w:eastAsia="Arial" w:hAnsi="Arial" w:cs="Arial"/>
                <w:color w:val="1F497D"/>
                <w:spacing w:val="-2"/>
                <w:sz w:val="16"/>
                <w:szCs w:val="16"/>
              </w:rPr>
              <w:t>8.70</w:t>
            </w:r>
          </w:p>
        </w:tc>
        <w:tc>
          <w:tcPr>
            <w:tcW w:w="709" w:type="dxa"/>
            <w:vAlign w:val="top"/>
          </w:tcPr>
          <w:p>
            <w:pPr>
              <w:spacing w:before="110" w:line="197" w:lineRule="auto"/>
              <w:ind w:left="175"/>
              <w:rPr>
                <w:rFonts w:ascii="Arial" w:eastAsia="Arial" w:hAnsi="Arial" w:cs="Arial"/>
                <w:sz w:val="16"/>
                <w:szCs w:val="16"/>
              </w:rPr>
            </w:pPr>
            <w:r>
              <w:rPr>
                <w:rFonts w:ascii="Arial" w:eastAsia="Arial" w:hAnsi="Arial" w:cs="Arial"/>
                <w:color w:val="1F497D"/>
                <w:spacing w:val="-4"/>
                <w:sz w:val="16"/>
                <w:szCs w:val="16"/>
              </w:rPr>
              <w:t>16.10</w:t>
            </w:r>
          </w:p>
        </w:tc>
        <w:tc>
          <w:tcPr>
            <w:tcW w:w="709" w:type="dxa"/>
            <w:vAlign w:val="top"/>
          </w:tcPr>
          <w:p>
            <w:pPr>
              <w:spacing w:before="110" w:line="197" w:lineRule="auto"/>
              <w:ind w:left="164"/>
              <w:rPr>
                <w:rFonts w:ascii="Arial" w:eastAsia="Arial" w:hAnsi="Arial" w:cs="Arial"/>
                <w:sz w:val="16"/>
                <w:szCs w:val="16"/>
              </w:rPr>
            </w:pPr>
            <w:r>
              <w:rPr>
                <w:rFonts w:ascii="Arial" w:eastAsia="Arial" w:hAnsi="Arial" w:cs="Arial"/>
                <w:color w:val="1F497D"/>
                <w:spacing w:val="-2"/>
                <w:sz w:val="16"/>
                <w:szCs w:val="16"/>
              </w:rPr>
              <w:t>50.30</w:t>
            </w:r>
          </w:p>
        </w:tc>
        <w:tc>
          <w:tcPr>
            <w:tcW w:w="708" w:type="dxa"/>
            <w:vAlign w:val="top"/>
          </w:tcPr>
          <w:p>
            <w:pPr>
              <w:spacing w:before="110" w:line="197" w:lineRule="auto"/>
              <w:ind w:left="161"/>
              <w:rPr>
                <w:rFonts w:ascii="Arial" w:eastAsia="Arial" w:hAnsi="Arial" w:cs="Arial"/>
                <w:sz w:val="16"/>
                <w:szCs w:val="16"/>
              </w:rPr>
            </w:pPr>
            <w:r>
              <w:rPr>
                <w:rFonts w:ascii="Arial" w:eastAsia="Arial" w:hAnsi="Arial" w:cs="Arial"/>
                <w:color w:val="1F497D"/>
                <w:spacing w:val="-1"/>
                <w:sz w:val="16"/>
                <w:szCs w:val="16"/>
              </w:rPr>
              <w:t>27.20</w:t>
            </w:r>
          </w:p>
        </w:tc>
        <w:tc>
          <w:tcPr>
            <w:tcW w:w="710" w:type="dxa"/>
            <w:vAlign w:val="top"/>
          </w:tcPr>
          <w:p>
            <w:pPr>
              <w:spacing w:before="110" w:line="197" w:lineRule="auto"/>
              <w:ind w:left="206"/>
              <w:rPr>
                <w:rFonts w:ascii="Arial" w:eastAsia="Arial" w:hAnsi="Arial" w:cs="Arial"/>
                <w:sz w:val="16"/>
                <w:szCs w:val="16"/>
              </w:rPr>
            </w:pPr>
            <w:r>
              <w:rPr>
                <w:rFonts w:ascii="Arial" w:eastAsia="Arial" w:hAnsi="Arial" w:cs="Arial"/>
                <w:color w:val="1F497D"/>
                <w:spacing w:val="-2"/>
                <w:sz w:val="16"/>
                <w:szCs w:val="16"/>
              </w:rPr>
              <w:t>36.7</w:t>
            </w:r>
          </w:p>
        </w:tc>
        <w:tc>
          <w:tcPr>
            <w:tcW w:w="673" w:type="dxa"/>
            <w:vAlign w:val="top"/>
          </w:tcPr>
          <w:p>
            <w:pPr>
              <w:spacing w:before="110" w:line="197" w:lineRule="auto"/>
              <w:ind w:left="205"/>
              <w:rPr>
                <w:rFonts w:ascii="Arial" w:eastAsia="Arial" w:hAnsi="Arial" w:cs="Arial"/>
                <w:sz w:val="16"/>
                <w:szCs w:val="16"/>
              </w:rPr>
            </w:pPr>
            <w:r>
              <w:rPr>
                <w:rFonts w:ascii="Arial" w:eastAsia="Arial" w:hAnsi="Arial" w:cs="Arial"/>
                <w:color w:val="1F497D"/>
                <w:spacing w:val="-1"/>
                <w:sz w:val="16"/>
                <w:szCs w:val="16"/>
              </w:rPr>
              <w:t>29.7</w:t>
            </w:r>
          </w:p>
        </w:tc>
        <w:tc>
          <w:tcPr>
            <w:tcW w:w="602" w:type="dxa"/>
            <w:vAlign w:val="top"/>
          </w:tcPr>
          <w:p>
            <w:pPr>
              <w:spacing w:before="112" w:line="195" w:lineRule="auto"/>
              <w:ind w:left="216"/>
              <w:rPr>
                <w:rFonts w:ascii="Arial" w:eastAsia="Arial" w:hAnsi="Arial" w:cs="Arial"/>
                <w:sz w:val="16"/>
                <w:szCs w:val="16"/>
              </w:rPr>
            </w:pPr>
            <w:r>
              <w:rPr>
                <w:rFonts w:ascii="Arial" w:eastAsia="Arial" w:hAnsi="Arial" w:cs="Arial"/>
                <w:color w:val="1F497D"/>
                <w:spacing w:val="-3"/>
                <w:sz w:val="16"/>
                <w:szCs w:val="16"/>
              </w:rPr>
              <w:t>7.5</w:t>
            </w:r>
          </w:p>
        </w:tc>
        <w:tc>
          <w:tcPr>
            <w:tcW w:w="574" w:type="dxa"/>
            <w:vAlign w:val="top"/>
          </w:tcPr>
          <w:p>
            <w:pPr>
              <w:spacing w:before="110" w:line="197" w:lineRule="auto"/>
              <w:ind w:left="150"/>
              <w:rPr>
                <w:rFonts w:ascii="Arial" w:eastAsia="Arial" w:hAnsi="Arial" w:cs="Arial"/>
                <w:sz w:val="16"/>
                <w:szCs w:val="16"/>
              </w:rPr>
            </w:pPr>
            <w:r>
              <w:rPr>
                <w:rFonts w:ascii="Arial" w:eastAsia="Arial" w:hAnsi="Arial" w:cs="Arial"/>
                <w:color w:val="1F497D"/>
                <w:spacing w:val="-5"/>
                <w:sz w:val="16"/>
                <w:szCs w:val="16"/>
              </w:rPr>
              <w:t>13.6</w:t>
            </w:r>
          </w:p>
        </w:tc>
      </w:tr>
      <w:tr>
        <w:tblPrEx>
          <w:tblW w:w="10828" w:type="dxa"/>
          <w:tblInd w:w="0" w:type="dxa"/>
          <w:tblLayout w:type="fixed"/>
        </w:tblPrEx>
        <w:trPr>
          <w:trHeight w:val="327"/>
        </w:trPr>
        <w:tc>
          <w:tcPr>
            <w:tcW w:w="1164" w:type="dxa"/>
            <w:vAlign w:val="top"/>
          </w:tcPr>
          <w:p>
            <w:pPr>
              <w:pStyle w:val="TableText"/>
              <w:spacing w:before="88" w:line="216" w:lineRule="auto"/>
              <w:ind w:left="289"/>
              <w:rPr>
                <w:sz w:val="16"/>
                <w:szCs w:val="16"/>
              </w:rPr>
            </w:pPr>
            <w:r>
              <w:rPr>
                <w:color w:val="1F497D"/>
                <w:spacing w:val="-3"/>
                <w:sz w:val="16"/>
                <w:szCs w:val="16"/>
              </w:rPr>
              <w:t>宝尊电商</w:t>
            </w:r>
          </w:p>
        </w:tc>
        <w:tc>
          <w:tcPr>
            <w:tcW w:w="899" w:type="dxa"/>
            <w:vAlign w:val="top"/>
          </w:tcPr>
          <w:p>
            <w:pPr>
              <w:spacing w:before="110" w:line="199" w:lineRule="auto"/>
              <w:ind w:left="156"/>
              <w:rPr>
                <w:rFonts w:ascii="Arial" w:eastAsia="Arial" w:hAnsi="Arial" w:cs="Arial"/>
                <w:sz w:val="16"/>
                <w:szCs w:val="16"/>
              </w:rPr>
            </w:pPr>
            <w:r>
              <w:rPr>
                <w:rFonts w:ascii="Arial" w:eastAsia="Arial" w:hAnsi="Arial" w:cs="Arial"/>
                <w:color w:val="1F497D"/>
                <w:spacing w:val="-2"/>
                <w:sz w:val="16"/>
                <w:szCs w:val="16"/>
              </w:rPr>
              <w:t>BZUN.O</w:t>
            </w:r>
          </w:p>
        </w:tc>
        <w:tc>
          <w:tcPr>
            <w:tcW w:w="534" w:type="dxa"/>
            <w:vAlign w:val="top"/>
          </w:tcPr>
          <w:p>
            <w:pPr>
              <w:spacing w:before="110" w:line="199" w:lineRule="auto"/>
              <w:ind w:left="98"/>
              <w:rPr>
                <w:rFonts w:ascii="Arial" w:eastAsia="Arial" w:hAnsi="Arial" w:cs="Arial"/>
                <w:sz w:val="16"/>
                <w:szCs w:val="16"/>
              </w:rPr>
            </w:pPr>
            <w:r>
              <w:rPr>
                <w:rFonts w:ascii="Arial" w:eastAsia="Arial" w:hAnsi="Arial" w:cs="Arial"/>
                <w:color w:val="1F497D"/>
                <w:spacing w:val="-4"/>
                <w:sz w:val="16"/>
                <w:szCs w:val="16"/>
              </w:rPr>
              <w:t>USD</w:t>
            </w:r>
          </w:p>
        </w:tc>
        <w:tc>
          <w:tcPr>
            <w:tcW w:w="674" w:type="dxa"/>
            <w:vAlign w:val="top"/>
          </w:tcPr>
          <w:p>
            <w:pPr>
              <w:spacing w:before="111" w:line="197" w:lineRule="auto"/>
              <w:ind w:left="176"/>
              <w:rPr>
                <w:rFonts w:ascii="Arial" w:eastAsia="Arial" w:hAnsi="Arial" w:cs="Arial"/>
                <w:sz w:val="16"/>
                <w:szCs w:val="16"/>
              </w:rPr>
            </w:pPr>
            <w:r>
              <w:rPr>
                <w:rFonts w:ascii="Arial" w:eastAsia="Arial" w:hAnsi="Arial" w:cs="Arial"/>
                <w:color w:val="1F497D"/>
                <w:spacing w:val="-4"/>
                <w:sz w:val="16"/>
                <w:szCs w:val="16"/>
              </w:rPr>
              <w:t>10.36</w:t>
            </w:r>
          </w:p>
        </w:tc>
        <w:tc>
          <w:tcPr>
            <w:tcW w:w="903" w:type="dxa"/>
            <w:vAlign w:val="top"/>
          </w:tcPr>
          <w:p>
            <w:pPr>
              <w:spacing w:before="111" w:line="197" w:lineRule="auto"/>
              <w:ind w:left="113"/>
              <w:rPr>
                <w:rFonts w:ascii="Arial" w:eastAsia="Arial" w:hAnsi="Arial" w:cs="Arial"/>
                <w:sz w:val="16"/>
                <w:szCs w:val="16"/>
              </w:rPr>
            </w:pPr>
            <w:r>
              <w:rPr>
                <w:rFonts w:ascii="Arial" w:eastAsia="Arial" w:hAnsi="Arial" w:cs="Arial"/>
                <w:color w:val="1F497D"/>
                <w:spacing w:val="-1"/>
                <w:sz w:val="16"/>
                <w:szCs w:val="16"/>
              </w:rPr>
              <w:t>2021/12/3</w:t>
            </w:r>
          </w:p>
        </w:tc>
        <w:tc>
          <w:tcPr>
            <w:tcW w:w="446" w:type="dxa"/>
            <w:vAlign w:val="top"/>
          </w:tcPr>
          <w:p>
            <w:pPr>
              <w:pStyle w:val="TableText"/>
              <w:spacing w:before="88" w:line="226" w:lineRule="auto"/>
              <w:ind w:left="62"/>
              <w:rPr>
                <w:sz w:val="16"/>
                <w:szCs w:val="16"/>
              </w:rPr>
            </w:pPr>
            <w:r>
              <w:rPr>
                <w:color w:val="1F497D"/>
                <w:spacing w:val="-4"/>
                <w:sz w:val="16"/>
                <w:szCs w:val="16"/>
              </w:rPr>
              <w:t>买入</w:t>
            </w:r>
          </w:p>
        </w:tc>
        <w:tc>
          <w:tcPr>
            <w:tcW w:w="829" w:type="dxa"/>
            <w:vAlign w:val="top"/>
          </w:tcPr>
          <w:p>
            <w:pPr>
              <w:spacing w:before="111" w:line="197" w:lineRule="auto"/>
              <w:ind w:left="202"/>
              <w:rPr>
                <w:rFonts w:ascii="Arial" w:eastAsia="Arial" w:hAnsi="Arial" w:cs="Arial"/>
                <w:sz w:val="16"/>
                <w:szCs w:val="16"/>
              </w:rPr>
            </w:pPr>
            <w:r>
              <w:rPr>
                <w:rFonts w:ascii="Arial" w:eastAsia="Arial" w:hAnsi="Arial" w:cs="Arial"/>
                <w:color w:val="1F497D"/>
                <w:spacing w:val="-1"/>
                <w:sz w:val="16"/>
                <w:szCs w:val="16"/>
              </w:rPr>
              <w:t>20.86</w:t>
            </w:r>
          </w:p>
        </w:tc>
        <w:tc>
          <w:tcPr>
            <w:tcW w:w="694" w:type="dxa"/>
            <w:vAlign w:val="top"/>
          </w:tcPr>
          <w:p>
            <w:pPr>
              <w:spacing w:before="111" w:line="197" w:lineRule="auto"/>
              <w:ind w:left="189"/>
              <w:rPr>
                <w:rFonts w:ascii="Arial" w:eastAsia="Arial" w:hAnsi="Arial" w:cs="Arial"/>
                <w:sz w:val="16"/>
                <w:szCs w:val="16"/>
              </w:rPr>
            </w:pPr>
            <w:r>
              <w:rPr>
                <w:rFonts w:ascii="Arial" w:eastAsia="Arial" w:hAnsi="Arial" w:cs="Arial"/>
                <w:color w:val="1F497D"/>
                <w:spacing w:val="-1"/>
                <w:sz w:val="16"/>
                <w:szCs w:val="16"/>
              </w:rPr>
              <w:t>2.80</w:t>
            </w:r>
          </w:p>
        </w:tc>
        <w:tc>
          <w:tcPr>
            <w:tcW w:w="709" w:type="dxa"/>
            <w:vAlign w:val="top"/>
          </w:tcPr>
          <w:p>
            <w:pPr>
              <w:spacing w:before="111" w:line="197" w:lineRule="auto"/>
              <w:ind w:left="207"/>
              <w:rPr>
                <w:rFonts w:ascii="Arial" w:eastAsia="Arial" w:hAnsi="Arial" w:cs="Arial"/>
                <w:sz w:val="16"/>
                <w:szCs w:val="16"/>
              </w:rPr>
            </w:pPr>
            <w:r>
              <w:rPr>
                <w:rFonts w:ascii="Arial" w:eastAsia="Arial" w:hAnsi="Arial" w:cs="Arial"/>
                <w:color w:val="1F497D"/>
                <w:spacing w:val="-2"/>
                <w:sz w:val="16"/>
                <w:szCs w:val="16"/>
              </w:rPr>
              <w:t>6.60</w:t>
            </w:r>
          </w:p>
        </w:tc>
        <w:tc>
          <w:tcPr>
            <w:tcW w:w="709" w:type="dxa"/>
            <w:vAlign w:val="top"/>
          </w:tcPr>
          <w:p>
            <w:pPr>
              <w:spacing w:before="111" w:line="197" w:lineRule="auto"/>
              <w:ind w:left="164"/>
              <w:rPr>
                <w:rFonts w:ascii="Arial" w:eastAsia="Arial" w:hAnsi="Arial" w:cs="Arial"/>
                <w:sz w:val="16"/>
                <w:szCs w:val="16"/>
              </w:rPr>
            </w:pPr>
            <w:r>
              <w:rPr>
                <w:rFonts w:ascii="Arial" w:eastAsia="Arial" w:hAnsi="Arial" w:cs="Arial"/>
                <w:color w:val="1F497D"/>
                <w:spacing w:val="-2"/>
                <w:sz w:val="16"/>
                <w:szCs w:val="16"/>
              </w:rPr>
              <w:t>33.10</w:t>
            </w:r>
          </w:p>
        </w:tc>
        <w:tc>
          <w:tcPr>
            <w:tcW w:w="708" w:type="dxa"/>
            <w:vAlign w:val="top"/>
          </w:tcPr>
          <w:p>
            <w:pPr>
              <w:spacing w:before="111" w:line="197" w:lineRule="auto"/>
              <w:ind w:left="173"/>
              <w:rPr>
                <w:rFonts w:ascii="Arial" w:eastAsia="Arial" w:hAnsi="Arial" w:cs="Arial"/>
                <w:sz w:val="16"/>
                <w:szCs w:val="16"/>
              </w:rPr>
            </w:pPr>
            <w:r>
              <w:rPr>
                <w:rFonts w:ascii="Arial" w:eastAsia="Arial" w:hAnsi="Arial" w:cs="Arial"/>
                <w:color w:val="1F497D"/>
                <w:spacing w:val="-4"/>
                <w:sz w:val="16"/>
                <w:szCs w:val="16"/>
              </w:rPr>
              <w:t>13.90</w:t>
            </w:r>
          </w:p>
        </w:tc>
        <w:tc>
          <w:tcPr>
            <w:tcW w:w="710" w:type="dxa"/>
            <w:vAlign w:val="top"/>
          </w:tcPr>
          <w:p>
            <w:pPr>
              <w:spacing w:before="111" w:line="197" w:lineRule="auto"/>
              <w:ind w:left="173"/>
              <w:rPr>
                <w:rFonts w:ascii="Arial" w:eastAsia="Arial" w:hAnsi="Arial" w:cs="Arial"/>
                <w:sz w:val="16"/>
                <w:szCs w:val="16"/>
              </w:rPr>
            </w:pPr>
            <w:r>
              <w:rPr>
                <w:rFonts w:ascii="Arial" w:eastAsia="Arial" w:hAnsi="Arial" w:cs="Arial"/>
                <w:color w:val="1F497D"/>
                <w:spacing w:val="-4"/>
                <w:sz w:val="16"/>
                <w:szCs w:val="16"/>
              </w:rPr>
              <w:t>105.8</w:t>
            </w:r>
          </w:p>
        </w:tc>
        <w:tc>
          <w:tcPr>
            <w:tcW w:w="673" w:type="dxa"/>
            <w:vAlign w:val="top"/>
          </w:tcPr>
          <w:p>
            <w:pPr>
              <w:spacing w:before="111" w:line="197" w:lineRule="auto"/>
              <w:ind w:left="218"/>
              <w:rPr>
                <w:rFonts w:ascii="Arial" w:eastAsia="Arial" w:hAnsi="Arial" w:cs="Arial"/>
                <w:sz w:val="16"/>
                <w:szCs w:val="16"/>
              </w:rPr>
            </w:pPr>
            <w:r>
              <w:rPr>
                <w:rFonts w:ascii="Arial" w:eastAsia="Arial" w:hAnsi="Arial" w:cs="Arial"/>
                <w:color w:val="1F497D"/>
                <w:spacing w:val="-5"/>
                <w:sz w:val="16"/>
                <w:szCs w:val="16"/>
              </w:rPr>
              <w:t>10.4</w:t>
            </w:r>
          </w:p>
        </w:tc>
        <w:tc>
          <w:tcPr>
            <w:tcW w:w="602" w:type="dxa"/>
            <w:vAlign w:val="top"/>
          </w:tcPr>
          <w:p>
            <w:pPr>
              <w:spacing w:before="111" w:line="197" w:lineRule="auto"/>
              <w:ind w:left="187"/>
              <w:rPr>
                <w:rFonts w:ascii="Arial" w:eastAsia="Arial" w:hAnsi="Arial" w:cs="Arial"/>
                <w:sz w:val="16"/>
                <w:szCs w:val="16"/>
              </w:rPr>
            </w:pPr>
            <w:r>
              <w:rPr>
                <w:rFonts w:ascii="Arial" w:eastAsia="Arial" w:hAnsi="Arial" w:cs="Arial"/>
                <w:color w:val="1F497D"/>
                <w:spacing w:val="-2"/>
                <w:sz w:val="16"/>
                <w:szCs w:val="16"/>
              </w:rPr>
              <w:t>-2.8</w:t>
            </w:r>
          </w:p>
        </w:tc>
        <w:tc>
          <w:tcPr>
            <w:tcW w:w="574" w:type="dxa"/>
            <w:vAlign w:val="top"/>
          </w:tcPr>
          <w:p>
            <w:pPr>
              <w:spacing w:before="111" w:line="197" w:lineRule="auto"/>
              <w:ind w:left="185"/>
              <w:rPr>
                <w:rFonts w:ascii="Arial" w:eastAsia="Arial" w:hAnsi="Arial" w:cs="Arial"/>
                <w:sz w:val="16"/>
                <w:szCs w:val="16"/>
              </w:rPr>
            </w:pPr>
            <w:r>
              <w:rPr>
                <w:rFonts w:ascii="Arial" w:eastAsia="Arial" w:hAnsi="Arial" w:cs="Arial"/>
                <w:color w:val="1F497D"/>
                <w:spacing w:val="-2"/>
                <w:sz w:val="16"/>
                <w:szCs w:val="16"/>
              </w:rPr>
              <w:t>3.9</w:t>
            </w:r>
          </w:p>
        </w:tc>
      </w:tr>
      <w:tr>
        <w:tblPrEx>
          <w:tblW w:w="10828" w:type="dxa"/>
          <w:tblInd w:w="0" w:type="dxa"/>
          <w:tblLayout w:type="fixed"/>
        </w:tblPrEx>
        <w:trPr>
          <w:trHeight w:val="328"/>
        </w:trPr>
        <w:tc>
          <w:tcPr>
            <w:tcW w:w="1164" w:type="dxa"/>
            <w:vAlign w:val="top"/>
          </w:tcPr>
          <w:p>
            <w:pPr>
              <w:pStyle w:val="TableText"/>
              <w:spacing w:before="87" w:line="216" w:lineRule="auto"/>
              <w:ind w:left="133"/>
              <w:rPr>
                <w:rFonts w:ascii="Arial" w:eastAsia="Arial" w:hAnsi="Arial" w:cs="Arial"/>
                <w:sz w:val="16"/>
                <w:szCs w:val="16"/>
              </w:rPr>
            </w:pPr>
            <w:r>
              <w:rPr>
                <w:color w:val="1F497D"/>
                <w:spacing w:val="-3"/>
                <w:sz w:val="16"/>
                <w:szCs w:val="16"/>
              </w:rPr>
              <w:t>宝尊电商</w:t>
            </w:r>
            <w:r>
              <w:rPr>
                <w:rFonts w:ascii="Arial" w:eastAsia="Arial" w:hAnsi="Arial" w:cs="Arial"/>
                <w:color w:val="1F497D"/>
                <w:spacing w:val="-3"/>
                <w:sz w:val="16"/>
                <w:szCs w:val="16"/>
              </w:rPr>
              <w:t>-SW</w:t>
            </w:r>
          </w:p>
        </w:tc>
        <w:tc>
          <w:tcPr>
            <w:tcW w:w="899" w:type="dxa"/>
            <w:vAlign w:val="top"/>
          </w:tcPr>
          <w:p>
            <w:pPr>
              <w:spacing w:before="111" w:line="197" w:lineRule="auto"/>
              <w:ind w:left="96"/>
              <w:rPr>
                <w:rFonts w:ascii="Arial" w:eastAsia="Arial" w:hAnsi="Arial" w:cs="Arial"/>
                <w:sz w:val="16"/>
                <w:szCs w:val="16"/>
              </w:rPr>
            </w:pPr>
            <w:r>
              <w:rPr>
                <w:rFonts w:ascii="Arial" w:eastAsia="Arial" w:hAnsi="Arial" w:cs="Arial"/>
                <w:color w:val="1F497D"/>
                <w:spacing w:val="-1"/>
                <w:sz w:val="16"/>
                <w:szCs w:val="16"/>
              </w:rPr>
              <w:t>09991.HK</w:t>
            </w:r>
          </w:p>
        </w:tc>
        <w:tc>
          <w:tcPr>
            <w:tcW w:w="534" w:type="dxa"/>
            <w:vAlign w:val="top"/>
          </w:tcPr>
          <w:p>
            <w:pPr>
              <w:spacing w:before="111" w:line="197" w:lineRule="auto"/>
              <w:ind w:left="98"/>
              <w:rPr>
                <w:rFonts w:ascii="Arial" w:eastAsia="Arial" w:hAnsi="Arial" w:cs="Arial"/>
                <w:sz w:val="16"/>
                <w:szCs w:val="16"/>
              </w:rPr>
            </w:pPr>
            <w:r>
              <w:rPr>
                <w:rFonts w:ascii="Arial" w:eastAsia="Arial" w:hAnsi="Arial" w:cs="Arial"/>
                <w:color w:val="1F497D"/>
                <w:spacing w:val="-4"/>
                <w:sz w:val="16"/>
                <w:szCs w:val="16"/>
              </w:rPr>
              <w:t>HKD</w:t>
            </w:r>
          </w:p>
        </w:tc>
        <w:tc>
          <w:tcPr>
            <w:tcW w:w="674" w:type="dxa"/>
            <w:vAlign w:val="top"/>
          </w:tcPr>
          <w:p>
            <w:pPr>
              <w:spacing w:before="111" w:line="197" w:lineRule="auto"/>
              <w:ind w:left="163"/>
              <w:rPr>
                <w:rFonts w:ascii="Arial" w:eastAsia="Arial" w:hAnsi="Arial" w:cs="Arial"/>
                <w:sz w:val="16"/>
                <w:szCs w:val="16"/>
              </w:rPr>
            </w:pPr>
            <w:r>
              <w:rPr>
                <w:rFonts w:ascii="Arial" w:eastAsia="Arial" w:hAnsi="Arial" w:cs="Arial"/>
                <w:color w:val="1F497D"/>
                <w:spacing w:val="-1"/>
                <w:sz w:val="16"/>
                <w:szCs w:val="16"/>
              </w:rPr>
              <w:t>27.85</w:t>
            </w:r>
          </w:p>
        </w:tc>
        <w:tc>
          <w:tcPr>
            <w:tcW w:w="903" w:type="dxa"/>
            <w:vAlign w:val="top"/>
          </w:tcPr>
          <w:p>
            <w:pPr>
              <w:spacing w:before="111" w:line="197" w:lineRule="auto"/>
              <w:ind w:left="113"/>
              <w:rPr>
                <w:rFonts w:ascii="Arial" w:eastAsia="Arial" w:hAnsi="Arial" w:cs="Arial"/>
                <w:sz w:val="16"/>
                <w:szCs w:val="16"/>
              </w:rPr>
            </w:pPr>
            <w:r>
              <w:rPr>
                <w:rFonts w:ascii="Arial" w:eastAsia="Arial" w:hAnsi="Arial" w:cs="Arial"/>
                <w:color w:val="1F497D"/>
                <w:spacing w:val="-1"/>
                <w:sz w:val="16"/>
                <w:szCs w:val="16"/>
              </w:rPr>
              <w:t>2021/12/3</w:t>
            </w:r>
          </w:p>
        </w:tc>
        <w:tc>
          <w:tcPr>
            <w:tcW w:w="446" w:type="dxa"/>
            <w:vAlign w:val="top"/>
          </w:tcPr>
          <w:p>
            <w:pPr>
              <w:pStyle w:val="TableText"/>
              <w:spacing w:before="88" w:line="226" w:lineRule="auto"/>
              <w:ind w:left="62"/>
              <w:rPr>
                <w:sz w:val="16"/>
                <w:szCs w:val="16"/>
              </w:rPr>
            </w:pPr>
            <w:r>
              <w:rPr>
                <w:color w:val="1F497D"/>
                <w:spacing w:val="-4"/>
                <w:sz w:val="16"/>
                <w:szCs w:val="16"/>
              </w:rPr>
              <w:t>买入</w:t>
            </w:r>
          </w:p>
        </w:tc>
        <w:tc>
          <w:tcPr>
            <w:tcW w:w="829" w:type="dxa"/>
            <w:vAlign w:val="top"/>
          </w:tcPr>
          <w:p>
            <w:pPr>
              <w:spacing w:before="111" w:line="197" w:lineRule="auto"/>
              <w:ind w:left="204"/>
              <w:rPr>
                <w:rFonts w:ascii="Arial" w:eastAsia="Arial" w:hAnsi="Arial" w:cs="Arial"/>
                <w:sz w:val="16"/>
                <w:szCs w:val="16"/>
              </w:rPr>
            </w:pPr>
            <w:r>
              <w:rPr>
                <w:rFonts w:ascii="Arial" w:eastAsia="Arial" w:hAnsi="Arial" w:cs="Arial"/>
                <w:color w:val="1F497D"/>
                <w:spacing w:val="-2"/>
                <w:sz w:val="16"/>
                <w:szCs w:val="16"/>
              </w:rPr>
              <w:t>54.23</w:t>
            </w:r>
          </w:p>
        </w:tc>
        <w:tc>
          <w:tcPr>
            <w:tcW w:w="694" w:type="dxa"/>
            <w:vAlign w:val="top"/>
          </w:tcPr>
          <w:p>
            <w:pPr>
              <w:spacing w:before="111" w:line="197" w:lineRule="auto"/>
              <w:ind w:left="191"/>
              <w:rPr>
                <w:rFonts w:ascii="Arial" w:eastAsia="Arial" w:hAnsi="Arial" w:cs="Arial"/>
                <w:sz w:val="16"/>
                <w:szCs w:val="16"/>
              </w:rPr>
            </w:pPr>
            <w:r>
              <w:rPr>
                <w:rFonts w:ascii="Arial" w:eastAsia="Arial" w:hAnsi="Arial" w:cs="Arial"/>
                <w:color w:val="1F497D"/>
                <w:spacing w:val="-2"/>
                <w:sz w:val="16"/>
                <w:szCs w:val="16"/>
              </w:rPr>
              <w:t>0.90</w:t>
            </w:r>
          </w:p>
        </w:tc>
        <w:tc>
          <w:tcPr>
            <w:tcW w:w="709" w:type="dxa"/>
            <w:vAlign w:val="top"/>
          </w:tcPr>
          <w:p>
            <w:pPr>
              <w:spacing w:before="111" w:line="197" w:lineRule="auto"/>
              <w:ind w:left="206"/>
              <w:rPr>
                <w:rFonts w:ascii="Arial" w:eastAsia="Arial" w:hAnsi="Arial" w:cs="Arial"/>
                <w:sz w:val="16"/>
                <w:szCs w:val="16"/>
              </w:rPr>
            </w:pPr>
            <w:r>
              <w:rPr>
                <w:rFonts w:ascii="Arial" w:eastAsia="Arial" w:hAnsi="Arial" w:cs="Arial"/>
                <w:color w:val="1F497D"/>
                <w:spacing w:val="-1"/>
                <w:sz w:val="16"/>
                <w:szCs w:val="16"/>
              </w:rPr>
              <w:t>2.20</w:t>
            </w:r>
          </w:p>
        </w:tc>
        <w:tc>
          <w:tcPr>
            <w:tcW w:w="709" w:type="dxa"/>
            <w:vAlign w:val="top"/>
          </w:tcPr>
          <w:p>
            <w:pPr>
              <w:spacing w:before="111" w:line="197" w:lineRule="auto"/>
              <w:ind w:left="164"/>
              <w:rPr>
                <w:rFonts w:ascii="Arial" w:eastAsia="Arial" w:hAnsi="Arial" w:cs="Arial"/>
                <w:sz w:val="16"/>
                <w:szCs w:val="16"/>
              </w:rPr>
            </w:pPr>
            <w:r>
              <w:rPr>
                <w:rFonts w:ascii="Arial" w:eastAsia="Arial" w:hAnsi="Arial" w:cs="Arial"/>
                <w:color w:val="1F497D"/>
                <w:spacing w:val="-2"/>
                <w:sz w:val="16"/>
                <w:szCs w:val="16"/>
              </w:rPr>
              <w:t>33.10</w:t>
            </w:r>
          </w:p>
        </w:tc>
        <w:tc>
          <w:tcPr>
            <w:tcW w:w="708" w:type="dxa"/>
            <w:vAlign w:val="top"/>
          </w:tcPr>
          <w:p>
            <w:pPr>
              <w:spacing w:before="111" w:line="197" w:lineRule="auto"/>
              <w:ind w:left="173"/>
              <w:rPr>
                <w:rFonts w:ascii="Arial" w:eastAsia="Arial" w:hAnsi="Arial" w:cs="Arial"/>
                <w:sz w:val="16"/>
                <w:szCs w:val="16"/>
              </w:rPr>
            </w:pPr>
            <w:r>
              <w:rPr>
                <w:rFonts w:ascii="Arial" w:eastAsia="Arial" w:hAnsi="Arial" w:cs="Arial"/>
                <w:color w:val="1F497D"/>
                <w:spacing w:val="-4"/>
                <w:sz w:val="16"/>
                <w:szCs w:val="16"/>
              </w:rPr>
              <w:t>13.90</w:t>
            </w:r>
          </w:p>
        </w:tc>
        <w:tc>
          <w:tcPr>
            <w:tcW w:w="710" w:type="dxa"/>
            <w:vAlign w:val="top"/>
          </w:tcPr>
          <w:p>
            <w:pPr>
              <w:spacing w:before="111" w:line="197" w:lineRule="auto"/>
              <w:ind w:left="173"/>
              <w:rPr>
                <w:rFonts w:ascii="Arial" w:eastAsia="Arial" w:hAnsi="Arial" w:cs="Arial"/>
                <w:sz w:val="16"/>
                <w:szCs w:val="16"/>
              </w:rPr>
            </w:pPr>
            <w:r>
              <w:rPr>
                <w:rFonts w:ascii="Arial" w:eastAsia="Arial" w:hAnsi="Arial" w:cs="Arial"/>
                <w:color w:val="1F497D"/>
                <w:spacing w:val="-4"/>
                <w:sz w:val="16"/>
                <w:szCs w:val="16"/>
              </w:rPr>
              <w:t>105.8</w:t>
            </w:r>
          </w:p>
        </w:tc>
        <w:tc>
          <w:tcPr>
            <w:tcW w:w="673" w:type="dxa"/>
            <w:vAlign w:val="top"/>
          </w:tcPr>
          <w:p>
            <w:pPr>
              <w:spacing w:before="111" w:line="197" w:lineRule="auto"/>
              <w:ind w:left="218"/>
              <w:rPr>
                <w:rFonts w:ascii="Arial" w:eastAsia="Arial" w:hAnsi="Arial" w:cs="Arial"/>
                <w:sz w:val="16"/>
                <w:szCs w:val="16"/>
              </w:rPr>
            </w:pPr>
            <w:r>
              <w:rPr>
                <w:rFonts w:ascii="Arial" w:eastAsia="Arial" w:hAnsi="Arial" w:cs="Arial"/>
                <w:color w:val="1F497D"/>
                <w:spacing w:val="-5"/>
                <w:sz w:val="16"/>
                <w:szCs w:val="16"/>
              </w:rPr>
              <w:t>10.4</w:t>
            </w:r>
          </w:p>
        </w:tc>
        <w:tc>
          <w:tcPr>
            <w:tcW w:w="602" w:type="dxa"/>
            <w:vAlign w:val="top"/>
          </w:tcPr>
          <w:p>
            <w:pPr>
              <w:spacing w:before="111" w:line="197" w:lineRule="auto"/>
              <w:ind w:left="187"/>
              <w:rPr>
                <w:rFonts w:ascii="Arial" w:eastAsia="Arial" w:hAnsi="Arial" w:cs="Arial"/>
                <w:sz w:val="16"/>
                <w:szCs w:val="16"/>
              </w:rPr>
            </w:pPr>
            <w:r>
              <w:rPr>
                <w:rFonts w:ascii="Arial" w:eastAsia="Arial" w:hAnsi="Arial" w:cs="Arial"/>
                <w:color w:val="1F497D"/>
                <w:spacing w:val="-2"/>
                <w:sz w:val="16"/>
                <w:szCs w:val="16"/>
              </w:rPr>
              <w:t>-2.8</w:t>
            </w:r>
          </w:p>
        </w:tc>
        <w:tc>
          <w:tcPr>
            <w:tcW w:w="574" w:type="dxa"/>
            <w:vAlign w:val="top"/>
          </w:tcPr>
          <w:p>
            <w:pPr>
              <w:spacing w:before="111" w:line="197" w:lineRule="auto"/>
              <w:ind w:left="185"/>
              <w:rPr>
                <w:rFonts w:ascii="Arial" w:eastAsia="Arial" w:hAnsi="Arial" w:cs="Arial"/>
                <w:sz w:val="16"/>
                <w:szCs w:val="16"/>
              </w:rPr>
            </w:pPr>
            <w:r>
              <w:rPr>
                <w:rFonts w:ascii="Arial" w:eastAsia="Arial" w:hAnsi="Arial" w:cs="Arial"/>
                <w:color w:val="1F497D"/>
                <w:spacing w:val="-2"/>
                <w:sz w:val="16"/>
                <w:szCs w:val="16"/>
              </w:rPr>
              <w:t>3.9</w:t>
            </w:r>
          </w:p>
        </w:tc>
      </w:tr>
      <w:tr>
        <w:tblPrEx>
          <w:tblW w:w="10828" w:type="dxa"/>
          <w:tblInd w:w="0" w:type="dxa"/>
          <w:tblLayout w:type="fixed"/>
        </w:tblPrEx>
        <w:trPr>
          <w:trHeight w:val="326"/>
        </w:trPr>
        <w:tc>
          <w:tcPr>
            <w:tcW w:w="1164" w:type="dxa"/>
            <w:vAlign w:val="top"/>
          </w:tcPr>
          <w:p>
            <w:pPr>
              <w:pStyle w:val="TableText"/>
              <w:spacing w:before="86" w:line="221" w:lineRule="auto"/>
              <w:ind w:left="353"/>
              <w:rPr>
                <w:sz w:val="16"/>
                <w:szCs w:val="16"/>
              </w:rPr>
            </w:pPr>
            <w:r>
              <w:rPr>
                <w:color w:val="1F497D"/>
                <w:spacing w:val="-1"/>
                <w:sz w:val="16"/>
                <w:szCs w:val="16"/>
              </w:rPr>
              <w:t>唯品会</w:t>
            </w:r>
          </w:p>
        </w:tc>
        <w:tc>
          <w:tcPr>
            <w:tcW w:w="899" w:type="dxa"/>
            <w:vAlign w:val="top"/>
          </w:tcPr>
          <w:p>
            <w:pPr>
              <w:spacing w:before="107" w:line="199" w:lineRule="auto"/>
              <w:ind w:left="183"/>
              <w:rPr>
                <w:rFonts w:ascii="Arial" w:eastAsia="Arial" w:hAnsi="Arial" w:cs="Arial"/>
                <w:sz w:val="16"/>
                <w:szCs w:val="16"/>
              </w:rPr>
            </w:pPr>
            <w:r>
              <w:rPr>
                <w:rFonts w:ascii="Arial" w:eastAsia="Arial" w:hAnsi="Arial" w:cs="Arial"/>
                <w:color w:val="1F497D"/>
                <w:sz w:val="16"/>
                <w:szCs w:val="16"/>
              </w:rPr>
              <w:t>VIPS.N</w:t>
            </w:r>
          </w:p>
        </w:tc>
        <w:tc>
          <w:tcPr>
            <w:tcW w:w="534" w:type="dxa"/>
            <w:vAlign w:val="top"/>
          </w:tcPr>
          <w:p>
            <w:pPr>
              <w:spacing w:before="107" w:line="199" w:lineRule="auto"/>
              <w:ind w:left="98"/>
              <w:rPr>
                <w:rFonts w:ascii="Arial" w:eastAsia="Arial" w:hAnsi="Arial" w:cs="Arial"/>
                <w:sz w:val="16"/>
                <w:szCs w:val="16"/>
              </w:rPr>
            </w:pPr>
            <w:r>
              <w:rPr>
                <w:rFonts w:ascii="Arial" w:eastAsia="Arial" w:hAnsi="Arial" w:cs="Arial"/>
                <w:color w:val="1F497D"/>
                <w:spacing w:val="-4"/>
                <w:sz w:val="16"/>
                <w:szCs w:val="16"/>
              </w:rPr>
              <w:t>USD</w:t>
            </w:r>
          </w:p>
        </w:tc>
        <w:tc>
          <w:tcPr>
            <w:tcW w:w="674" w:type="dxa"/>
            <w:vAlign w:val="top"/>
          </w:tcPr>
          <w:p>
            <w:pPr>
              <w:spacing w:before="109" w:line="197" w:lineRule="auto"/>
              <w:ind w:left="208"/>
              <w:rPr>
                <w:rFonts w:ascii="Arial" w:eastAsia="Arial" w:hAnsi="Arial" w:cs="Arial"/>
                <w:sz w:val="16"/>
                <w:szCs w:val="16"/>
              </w:rPr>
            </w:pPr>
            <w:r>
              <w:rPr>
                <w:rFonts w:ascii="Arial" w:eastAsia="Arial" w:hAnsi="Arial" w:cs="Arial"/>
                <w:color w:val="1F497D"/>
                <w:spacing w:val="-2"/>
                <w:sz w:val="16"/>
                <w:szCs w:val="16"/>
              </w:rPr>
              <w:t>8.30</w:t>
            </w:r>
          </w:p>
        </w:tc>
        <w:tc>
          <w:tcPr>
            <w:tcW w:w="903" w:type="dxa"/>
            <w:vAlign w:val="top"/>
          </w:tcPr>
          <w:p>
            <w:pPr>
              <w:spacing w:before="109" w:line="197" w:lineRule="auto"/>
              <w:ind w:left="113"/>
              <w:rPr>
                <w:rFonts w:ascii="Arial" w:eastAsia="Arial" w:hAnsi="Arial" w:cs="Arial"/>
                <w:sz w:val="16"/>
                <w:szCs w:val="16"/>
              </w:rPr>
            </w:pPr>
            <w:r>
              <w:rPr>
                <w:rFonts w:ascii="Arial" w:eastAsia="Arial" w:hAnsi="Arial" w:cs="Arial"/>
                <w:color w:val="1F497D"/>
                <w:spacing w:val="-1"/>
                <w:sz w:val="16"/>
                <w:szCs w:val="16"/>
              </w:rPr>
              <w:t>2022/2/24</w:t>
            </w:r>
          </w:p>
        </w:tc>
        <w:tc>
          <w:tcPr>
            <w:tcW w:w="446" w:type="dxa"/>
            <w:vAlign w:val="top"/>
          </w:tcPr>
          <w:p>
            <w:pPr>
              <w:pStyle w:val="TableText"/>
              <w:spacing w:before="86" w:line="226" w:lineRule="auto"/>
              <w:ind w:left="62"/>
              <w:rPr>
                <w:sz w:val="16"/>
                <w:szCs w:val="16"/>
              </w:rPr>
            </w:pPr>
            <w:r>
              <w:rPr>
                <w:color w:val="1F497D"/>
                <w:spacing w:val="-4"/>
                <w:sz w:val="16"/>
                <w:szCs w:val="16"/>
              </w:rPr>
              <w:t>买入</w:t>
            </w:r>
          </w:p>
        </w:tc>
        <w:tc>
          <w:tcPr>
            <w:tcW w:w="829" w:type="dxa"/>
            <w:vAlign w:val="top"/>
          </w:tcPr>
          <w:p>
            <w:pPr>
              <w:spacing w:before="109" w:line="197" w:lineRule="auto"/>
              <w:ind w:left="222"/>
              <w:rPr>
                <w:rFonts w:ascii="Arial" w:eastAsia="Arial" w:hAnsi="Arial" w:cs="Arial"/>
                <w:sz w:val="16"/>
                <w:szCs w:val="16"/>
              </w:rPr>
            </w:pPr>
            <w:r>
              <w:rPr>
                <w:rFonts w:ascii="Arial" w:eastAsia="Arial" w:hAnsi="Arial" w:cs="Arial"/>
                <w:color w:val="1F497D"/>
                <w:spacing w:val="-6"/>
                <w:sz w:val="16"/>
                <w:szCs w:val="16"/>
              </w:rPr>
              <w:t>11.39</w:t>
            </w:r>
          </w:p>
        </w:tc>
        <w:tc>
          <w:tcPr>
            <w:tcW w:w="694" w:type="dxa"/>
            <w:vAlign w:val="top"/>
          </w:tcPr>
          <w:p>
            <w:pPr>
              <w:spacing w:before="109" w:line="197" w:lineRule="auto"/>
              <w:ind w:left="236"/>
              <w:rPr>
                <w:rFonts w:ascii="Arial" w:eastAsia="Arial" w:hAnsi="Arial" w:cs="Arial"/>
                <w:sz w:val="16"/>
                <w:szCs w:val="16"/>
              </w:rPr>
            </w:pPr>
            <w:r>
              <w:rPr>
                <w:rFonts w:ascii="Arial" w:eastAsia="Arial" w:hAnsi="Arial" w:cs="Arial"/>
                <w:color w:val="1F497D"/>
                <w:spacing w:val="-2"/>
                <w:sz w:val="16"/>
                <w:szCs w:val="16"/>
              </w:rPr>
              <w:t>8.9</w:t>
            </w:r>
          </w:p>
        </w:tc>
        <w:tc>
          <w:tcPr>
            <w:tcW w:w="709" w:type="dxa"/>
            <w:vAlign w:val="top"/>
          </w:tcPr>
          <w:p>
            <w:pPr>
              <w:spacing w:before="109" w:line="197" w:lineRule="auto"/>
              <w:ind w:left="253"/>
              <w:rPr>
                <w:rFonts w:ascii="Arial" w:eastAsia="Arial" w:hAnsi="Arial" w:cs="Arial"/>
                <w:sz w:val="16"/>
                <w:szCs w:val="16"/>
              </w:rPr>
            </w:pPr>
            <w:r>
              <w:rPr>
                <w:rFonts w:ascii="Arial" w:eastAsia="Arial" w:hAnsi="Arial" w:cs="Arial"/>
                <w:color w:val="1F497D"/>
                <w:spacing w:val="-2"/>
                <w:sz w:val="16"/>
                <w:szCs w:val="16"/>
              </w:rPr>
              <w:t>9.0</w:t>
            </w:r>
          </w:p>
        </w:tc>
        <w:tc>
          <w:tcPr>
            <w:tcW w:w="709" w:type="dxa"/>
            <w:vAlign w:val="top"/>
          </w:tcPr>
          <w:p>
            <w:pPr>
              <w:spacing w:before="109" w:line="197" w:lineRule="auto"/>
              <w:ind w:left="252"/>
              <w:rPr>
                <w:rFonts w:ascii="Arial" w:eastAsia="Arial" w:hAnsi="Arial" w:cs="Arial"/>
                <w:sz w:val="16"/>
                <w:szCs w:val="16"/>
              </w:rPr>
            </w:pPr>
            <w:r>
              <w:rPr>
                <w:rFonts w:ascii="Arial" w:eastAsia="Arial" w:hAnsi="Arial" w:cs="Arial"/>
                <w:color w:val="1F497D"/>
                <w:spacing w:val="-2"/>
                <w:sz w:val="16"/>
                <w:szCs w:val="16"/>
              </w:rPr>
              <w:t>6.2</w:t>
            </w:r>
          </w:p>
        </w:tc>
        <w:tc>
          <w:tcPr>
            <w:tcW w:w="708" w:type="dxa"/>
            <w:vAlign w:val="top"/>
          </w:tcPr>
          <w:p>
            <w:pPr>
              <w:spacing w:before="109" w:line="197" w:lineRule="auto"/>
              <w:ind w:left="251"/>
              <w:rPr>
                <w:rFonts w:ascii="Arial" w:eastAsia="Arial" w:hAnsi="Arial" w:cs="Arial"/>
                <w:sz w:val="16"/>
                <w:szCs w:val="16"/>
              </w:rPr>
            </w:pPr>
            <w:r>
              <w:rPr>
                <w:rFonts w:ascii="Arial" w:eastAsia="Arial" w:hAnsi="Arial" w:cs="Arial"/>
                <w:color w:val="1F497D"/>
                <w:spacing w:val="-2"/>
                <w:sz w:val="16"/>
                <w:szCs w:val="16"/>
              </w:rPr>
              <w:t>6.1</w:t>
            </w:r>
          </w:p>
        </w:tc>
        <w:tc>
          <w:tcPr>
            <w:tcW w:w="710" w:type="dxa"/>
            <w:vAlign w:val="top"/>
          </w:tcPr>
          <w:p>
            <w:pPr>
              <w:spacing w:before="109" w:line="197" w:lineRule="auto"/>
              <w:ind w:left="247"/>
              <w:rPr>
                <w:rFonts w:ascii="Arial" w:eastAsia="Arial" w:hAnsi="Arial" w:cs="Arial"/>
                <w:sz w:val="16"/>
                <w:szCs w:val="16"/>
              </w:rPr>
            </w:pPr>
            <w:r>
              <w:rPr>
                <w:rFonts w:ascii="Arial" w:eastAsia="Arial" w:hAnsi="Arial" w:cs="Arial"/>
                <w:color w:val="1F497D"/>
                <w:spacing w:val="-1"/>
                <w:sz w:val="16"/>
                <w:szCs w:val="16"/>
              </w:rPr>
              <w:t>4.6</w:t>
            </w:r>
          </w:p>
        </w:tc>
        <w:tc>
          <w:tcPr>
            <w:tcW w:w="673" w:type="dxa"/>
            <w:vAlign w:val="top"/>
          </w:tcPr>
          <w:p>
            <w:pPr>
              <w:spacing w:before="109" w:line="197" w:lineRule="auto"/>
              <w:ind w:left="248"/>
              <w:rPr>
                <w:rFonts w:ascii="Arial" w:eastAsia="Arial" w:hAnsi="Arial" w:cs="Arial"/>
                <w:sz w:val="16"/>
                <w:szCs w:val="16"/>
              </w:rPr>
            </w:pPr>
            <w:r>
              <w:rPr>
                <w:rFonts w:ascii="Arial" w:eastAsia="Arial" w:hAnsi="Arial" w:cs="Arial"/>
                <w:color w:val="1F497D"/>
                <w:spacing w:val="-1"/>
                <w:sz w:val="16"/>
                <w:szCs w:val="16"/>
              </w:rPr>
              <w:t>4.7</w:t>
            </w:r>
          </w:p>
        </w:tc>
        <w:tc>
          <w:tcPr>
            <w:tcW w:w="602" w:type="dxa"/>
            <w:vAlign w:val="top"/>
          </w:tcPr>
          <w:p>
            <w:pPr>
              <w:spacing w:before="109" w:line="197" w:lineRule="auto"/>
              <w:ind w:left="183"/>
              <w:rPr>
                <w:rFonts w:ascii="Arial" w:eastAsia="Arial" w:hAnsi="Arial" w:cs="Arial"/>
                <w:sz w:val="16"/>
                <w:szCs w:val="16"/>
              </w:rPr>
            </w:pPr>
            <w:r>
              <w:rPr>
                <w:rFonts w:ascii="Arial" w:eastAsia="Arial" w:hAnsi="Arial" w:cs="Arial"/>
                <w:color w:val="1F497D"/>
                <w:spacing w:val="-5"/>
                <w:sz w:val="16"/>
                <w:szCs w:val="16"/>
              </w:rPr>
              <w:t>13.7</w:t>
            </w:r>
          </w:p>
        </w:tc>
        <w:tc>
          <w:tcPr>
            <w:tcW w:w="574" w:type="dxa"/>
            <w:vAlign w:val="top"/>
          </w:tcPr>
          <w:p>
            <w:pPr>
              <w:spacing w:before="109" w:line="197" w:lineRule="auto"/>
              <w:ind w:left="157"/>
              <w:rPr>
                <w:rFonts w:ascii="Arial" w:eastAsia="Arial" w:hAnsi="Arial" w:cs="Arial"/>
                <w:sz w:val="16"/>
                <w:szCs w:val="16"/>
              </w:rPr>
            </w:pPr>
            <w:r>
              <w:rPr>
                <w:rFonts w:ascii="Arial" w:eastAsia="Arial" w:hAnsi="Arial" w:cs="Arial"/>
                <w:color w:val="1F497D"/>
                <w:spacing w:val="-8"/>
                <w:sz w:val="16"/>
                <w:szCs w:val="16"/>
              </w:rPr>
              <w:t>11.9</w:t>
            </w:r>
          </w:p>
        </w:tc>
      </w:tr>
      <w:tr>
        <w:tblPrEx>
          <w:tblW w:w="10828" w:type="dxa"/>
          <w:tblInd w:w="0" w:type="dxa"/>
          <w:tblLayout w:type="fixed"/>
        </w:tblPrEx>
        <w:trPr>
          <w:trHeight w:val="327"/>
        </w:trPr>
        <w:tc>
          <w:tcPr>
            <w:tcW w:w="1164" w:type="dxa"/>
            <w:vAlign w:val="top"/>
          </w:tcPr>
          <w:p>
            <w:pPr>
              <w:pStyle w:val="TableText"/>
              <w:spacing w:before="86" w:line="219" w:lineRule="auto"/>
              <w:ind w:left="283"/>
              <w:rPr>
                <w:sz w:val="16"/>
                <w:szCs w:val="16"/>
              </w:rPr>
            </w:pPr>
            <w:r>
              <w:rPr>
                <w:color w:val="1F497D"/>
                <w:spacing w:val="-2"/>
                <w:sz w:val="16"/>
                <w:szCs w:val="16"/>
              </w:rPr>
              <w:t>达达集团</w:t>
            </w:r>
          </w:p>
        </w:tc>
        <w:tc>
          <w:tcPr>
            <w:tcW w:w="899" w:type="dxa"/>
            <w:vAlign w:val="top"/>
          </w:tcPr>
          <w:p>
            <w:pPr>
              <w:spacing w:before="108" w:line="199" w:lineRule="auto"/>
              <w:ind w:left="152"/>
              <w:rPr>
                <w:rFonts w:ascii="Arial" w:eastAsia="Arial" w:hAnsi="Arial" w:cs="Arial"/>
                <w:sz w:val="16"/>
                <w:szCs w:val="16"/>
              </w:rPr>
            </w:pPr>
            <w:r>
              <w:rPr>
                <w:rFonts w:ascii="Arial" w:eastAsia="Arial" w:hAnsi="Arial" w:cs="Arial"/>
                <w:color w:val="1F497D"/>
                <w:spacing w:val="-2"/>
                <w:sz w:val="16"/>
                <w:szCs w:val="16"/>
              </w:rPr>
              <w:t>DADA.O</w:t>
            </w:r>
          </w:p>
        </w:tc>
        <w:tc>
          <w:tcPr>
            <w:tcW w:w="534" w:type="dxa"/>
            <w:vAlign w:val="top"/>
          </w:tcPr>
          <w:p>
            <w:pPr>
              <w:spacing w:before="108" w:line="199" w:lineRule="auto"/>
              <w:ind w:left="98"/>
              <w:rPr>
                <w:rFonts w:ascii="Arial" w:eastAsia="Arial" w:hAnsi="Arial" w:cs="Arial"/>
                <w:sz w:val="16"/>
                <w:szCs w:val="16"/>
              </w:rPr>
            </w:pPr>
            <w:r>
              <w:rPr>
                <w:rFonts w:ascii="Arial" w:eastAsia="Arial" w:hAnsi="Arial" w:cs="Arial"/>
                <w:color w:val="1F497D"/>
                <w:spacing w:val="-4"/>
                <w:sz w:val="16"/>
                <w:szCs w:val="16"/>
              </w:rPr>
              <w:t>USD</w:t>
            </w:r>
          </w:p>
        </w:tc>
        <w:tc>
          <w:tcPr>
            <w:tcW w:w="674" w:type="dxa"/>
            <w:vAlign w:val="top"/>
          </w:tcPr>
          <w:p>
            <w:pPr>
              <w:spacing w:before="110" w:line="197" w:lineRule="auto"/>
              <w:ind w:left="209"/>
              <w:rPr>
                <w:rFonts w:ascii="Arial" w:eastAsia="Arial" w:hAnsi="Arial" w:cs="Arial"/>
                <w:sz w:val="16"/>
                <w:szCs w:val="16"/>
              </w:rPr>
            </w:pPr>
            <w:r>
              <w:rPr>
                <w:rFonts w:ascii="Arial" w:eastAsia="Arial" w:hAnsi="Arial" w:cs="Arial"/>
                <w:color w:val="1F497D"/>
                <w:spacing w:val="-2"/>
                <w:sz w:val="16"/>
                <w:szCs w:val="16"/>
              </w:rPr>
              <w:t>7.17</w:t>
            </w:r>
          </w:p>
        </w:tc>
        <w:tc>
          <w:tcPr>
            <w:tcW w:w="903" w:type="dxa"/>
            <w:vAlign w:val="top"/>
          </w:tcPr>
          <w:p>
            <w:pPr>
              <w:spacing w:before="109" w:line="197" w:lineRule="auto"/>
              <w:ind w:left="74"/>
              <w:rPr>
                <w:rFonts w:ascii="Arial" w:eastAsia="Arial" w:hAnsi="Arial" w:cs="Arial"/>
                <w:sz w:val="16"/>
                <w:szCs w:val="16"/>
              </w:rPr>
            </w:pPr>
            <w:r>
              <w:rPr>
                <w:rFonts w:ascii="Arial" w:eastAsia="Arial" w:hAnsi="Arial" w:cs="Arial"/>
                <w:color w:val="1F497D"/>
                <w:spacing w:val="-2"/>
                <w:sz w:val="16"/>
                <w:szCs w:val="16"/>
              </w:rPr>
              <w:t>2021/11/28</w:t>
            </w:r>
          </w:p>
        </w:tc>
        <w:tc>
          <w:tcPr>
            <w:tcW w:w="446" w:type="dxa"/>
            <w:vAlign w:val="top"/>
          </w:tcPr>
          <w:p>
            <w:pPr>
              <w:pStyle w:val="TableText"/>
              <w:spacing w:before="86" w:line="226" w:lineRule="auto"/>
              <w:ind w:left="62"/>
              <w:rPr>
                <w:sz w:val="16"/>
                <w:szCs w:val="16"/>
              </w:rPr>
            </w:pPr>
            <w:r>
              <w:rPr>
                <w:color w:val="1F497D"/>
                <w:spacing w:val="-4"/>
                <w:sz w:val="16"/>
                <w:szCs w:val="16"/>
              </w:rPr>
              <w:t>买入</w:t>
            </w:r>
          </w:p>
        </w:tc>
        <w:tc>
          <w:tcPr>
            <w:tcW w:w="829" w:type="dxa"/>
            <w:vAlign w:val="top"/>
          </w:tcPr>
          <w:p>
            <w:pPr>
              <w:spacing w:before="110" w:line="196" w:lineRule="auto"/>
              <w:ind w:left="199"/>
              <w:rPr>
                <w:rFonts w:ascii="Arial" w:eastAsia="Arial" w:hAnsi="Arial" w:cs="Arial"/>
                <w:sz w:val="16"/>
                <w:szCs w:val="16"/>
              </w:rPr>
            </w:pPr>
            <w:r>
              <w:rPr>
                <w:rFonts w:ascii="Arial" w:eastAsia="Arial" w:hAnsi="Arial" w:cs="Arial"/>
                <w:color w:val="1F497D"/>
                <w:spacing w:val="-1"/>
                <w:sz w:val="16"/>
                <w:szCs w:val="16"/>
              </w:rPr>
              <w:t>44.57</w:t>
            </w:r>
          </w:p>
        </w:tc>
        <w:tc>
          <w:tcPr>
            <w:tcW w:w="694" w:type="dxa"/>
            <w:vAlign w:val="top"/>
          </w:tcPr>
          <w:p>
            <w:pPr>
              <w:spacing w:before="109" w:line="197" w:lineRule="auto"/>
              <w:ind w:left="163"/>
              <w:rPr>
                <w:rFonts w:ascii="Arial" w:eastAsia="Arial" w:hAnsi="Arial" w:cs="Arial"/>
                <w:sz w:val="16"/>
                <w:szCs w:val="16"/>
              </w:rPr>
            </w:pPr>
            <w:r>
              <w:rPr>
                <w:rFonts w:ascii="Arial" w:eastAsia="Arial" w:hAnsi="Arial" w:cs="Arial"/>
                <w:color w:val="1F497D"/>
                <w:spacing w:val="-1"/>
                <w:sz w:val="16"/>
                <w:szCs w:val="16"/>
              </w:rPr>
              <w:t>-9.42</w:t>
            </w:r>
          </w:p>
        </w:tc>
        <w:tc>
          <w:tcPr>
            <w:tcW w:w="709" w:type="dxa"/>
            <w:vAlign w:val="top"/>
          </w:tcPr>
          <w:p>
            <w:pPr>
              <w:spacing w:before="109" w:line="197" w:lineRule="auto"/>
              <w:ind w:left="180"/>
              <w:rPr>
                <w:rFonts w:ascii="Arial" w:eastAsia="Arial" w:hAnsi="Arial" w:cs="Arial"/>
                <w:sz w:val="16"/>
                <w:szCs w:val="16"/>
              </w:rPr>
            </w:pPr>
            <w:r>
              <w:rPr>
                <w:rFonts w:ascii="Arial" w:eastAsia="Arial" w:hAnsi="Arial" w:cs="Arial"/>
                <w:color w:val="1F497D"/>
                <w:spacing w:val="-1"/>
                <w:sz w:val="16"/>
                <w:szCs w:val="16"/>
              </w:rPr>
              <w:t>-3.75</w:t>
            </w:r>
          </w:p>
        </w:tc>
        <w:tc>
          <w:tcPr>
            <w:tcW w:w="709" w:type="dxa"/>
            <w:vAlign w:val="top"/>
          </w:tcPr>
          <w:p>
            <w:pPr>
              <w:spacing w:before="177" w:line="83" w:lineRule="exact"/>
              <w:ind w:left="335"/>
              <w:rPr>
                <w:rFonts w:ascii="Arial" w:eastAsia="Arial" w:hAnsi="Arial" w:cs="Arial"/>
                <w:sz w:val="16"/>
                <w:szCs w:val="16"/>
              </w:rPr>
            </w:pPr>
            <w:r>
              <w:rPr>
                <w:rFonts w:ascii="Arial" w:eastAsia="Arial" w:hAnsi="Arial" w:cs="Arial"/>
                <w:color w:val="1F497D"/>
                <w:position w:val="-2"/>
                <w:sz w:val="16"/>
                <w:szCs w:val="16"/>
              </w:rPr>
              <w:t>-</w:t>
            </w:r>
          </w:p>
        </w:tc>
        <w:tc>
          <w:tcPr>
            <w:tcW w:w="708" w:type="dxa"/>
            <w:vAlign w:val="top"/>
          </w:tcPr>
          <w:p>
            <w:pPr>
              <w:spacing w:before="177" w:line="83" w:lineRule="exact"/>
              <w:ind w:left="334"/>
              <w:rPr>
                <w:rFonts w:ascii="Arial" w:eastAsia="Arial" w:hAnsi="Arial" w:cs="Arial"/>
                <w:sz w:val="16"/>
                <w:szCs w:val="16"/>
              </w:rPr>
            </w:pPr>
            <w:r>
              <w:rPr>
                <w:rFonts w:ascii="Arial" w:eastAsia="Arial" w:hAnsi="Arial" w:cs="Arial"/>
                <w:color w:val="1F497D"/>
                <w:position w:val="-2"/>
                <w:sz w:val="16"/>
                <w:szCs w:val="16"/>
              </w:rPr>
              <w:t>-</w:t>
            </w:r>
          </w:p>
        </w:tc>
        <w:tc>
          <w:tcPr>
            <w:tcW w:w="710" w:type="dxa"/>
            <w:vAlign w:val="top"/>
          </w:tcPr>
          <w:p>
            <w:pPr>
              <w:spacing w:before="177" w:line="83" w:lineRule="exact"/>
              <w:ind w:left="334"/>
              <w:rPr>
                <w:rFonts w:ascii="Arial" w:eastAsia="Arial" w:hAnsi="Arial" w:cs="Arial"/>
                <w:sz w:val="16"/>
                <w:szCs w:val="16"/>
              </w:rPr>
            </w:pPr>
            <w:r>
              <w:rPr>
                <w:rFonts w:ascii="Arial" w:eastAsia="Arial" w:hAnsi="Arial" w:cs="Arial"/>
                <w:color w:val="1F497D"/>
                <w:position w:val="-2"/>
                <w:sz w:val="16"/>
                <w:szCs w:val="16"/>
              </w:rPr>
              <w:t>-</w:t>
            </w:r>
          </w:p>
        </w:tc>
        <w:tc>
          <w:tcPr>
            <w:tcW w:w="673" w:type="dxa"/>
            <w:vAlign w:val="top"/>
          </w:tcPr>
          <w:p>
            <w:pPr>
              <w:spacing w:before="177" w:line="83" w:lineRule="exact"/>
              <w:ind w:left="335"/>
              <w:rPr>
                <w:rFonts w:ascii="Arial" w:eastAsia="Arial" w:hAnsi="Arial" w:cs="Arial"/>
                <w:sz w:val="16"/>
                <w:szCs w:val="16"/>
              </w:rPr>
            </w:pPr>
            <w:r>
              <w:rPr>
                <w:rFonts w:ascii="Arial" w:eastAsia="Arial" w:hAnsi="Arial" w:cs="Arial"/>
                <w:color w:val="1F497D"/>
                <w:position w:val="-2"/>
                <w:sz w:val="16"/>
                <w:szCs w:val="16"/>
              </w:rPr>
              <w:t>-</w:t>
            </w:r>
          </w:p>
        </w:tc>
        <w:tc>
          <w:tcPr>
            <w:tcW w:w="602" w:type="dxa"/>
            <w:vAlign w:val="top"/>
          </w:tcPr>
          <w:p>
            <w:pPr>
              <w:spacing w:before="109" w:line="197" w:lineRule="auto"/>
              <w:ind w:left="144"/>
              <w:rPr>
                <w:rFonts w:ascii="Arial" w:eastAsia="Arial" w:hAnsi="Arial" w:cs="Arial"/>
                <w:sz w:val="16"/>
                <w:szCs w:val="16"/>
              </w:rPr>
            </w:pPr>
            <w:r>
              <w:rPr>
                <w:rFonts w:ascii="Arial" w:eastAsia="Arial" w:hAnsi="Arial" w:cs="Arial"/>
                <w:color w:val="1F497D"/>
                <w:spacing w:val="-1"/>
                <w:sz w:val="16"/>
                <w:szCs w:val="16"/>
              </w:rPr>
              <w:t>-36.2</w:t>
            </w:r>
          </w:p>
        </w:tc>
        <w:tc>
          <w:tcPr>
            <w:tcW w:w="574" w:type="dxa"/>
            <w:vAlign w:val="top"/>
          </w:tcPr>
          <w:p>
            <w:pPr>
              <w:spacing w:before="109" w:line="197" w:lineRule="auto"/>
              <w:ind w:left="111"/>
              <w:rPr>
                <w:rFonts w:ascii="Arial" w:eastAsia="Arial" w:hAnsi="Arial" w:cs="Arial"/>
                <w:sz w:val="16"/>
                <w:szCs w:val="16"/>
              </w:rPr>
            </w:pPr>
            <w:r>
              <w:rPr>
                <w:rFonts w:ascii="Arial" w:eastAsia="Arial" w:hAnsi="Arial" w:cs="Arial"/>
                <w:color w:val="1F497D"/>
                <w:spacing w:val="-1"/>
                <w:sz w:val="16"/>
                <w:szCs w:val="16"/>
              </w:rPr>
              <w:t>-15.5</w:t>
            </w:r>
          </w:p>
        </w:tc>
      </w:tr>
      <w:tr>
        <w:tblPrEx>
          <w:tblW w:w="10828" w:type="dxa"/>
          <w:tblInd w:w="0" w:type="dxa"/>
          <w:tblLayout w:type="fixed"/>
        </w:tblPrEx>
        <w:trPr>
          <w:trHeight w:val="330"/>
        </w:trPr>
        <w:tc>
          <w:tcPr>
            <w:tcW w:w="1164" w:type="dxa"/>
            <w:tcBorders>
              <w:bottom w:val="single" w:sz="2" w:space="0" w:color="000000"/>
            </w:tcBorders>
            <w:vAlign w:val="top"/>
          </w:tcPr>
          <w:p>
            <w:pPr>
              <w:pStyle w:val="TableText"/>
              <w:spacing w:before="86" w:line="218" w:lineRule="auto"/>
              <w:ind w:left="283"/>
              <w:rPr>
                <w:sz w:val="16"/>
                <w:szCs w:val="16"/>
              </w:rPr>
            </w:pPr>
            <w:r>
              <w:rPr>
                <w:color w:val="1F497D"/>
                <w:spacing w:val="-2"/>
                <w:sz w:val="16"/>
                <w:szCs w:val="16"/>
              </w:rPr>
              <w:t>万物新生</w:t>
            </w:r>
          </w:p>
        </w:tc>
        <w:tc>
          <w:tcPr>
            <w:tcW w:w="899" w:type="dxa"/>
            <w:tcBorders>
              <w:bottom w:val="single" w:sz="2" w:space="0" w:color="000000"/>
            </w:tcBorders>
            <w:vAlign w:val="top"/>
          </w:tcPr>
          <w:p>
            <w:pPr>
              <w:spacing w:before="110" w:line="197" w:lineRule="auto"/>
              <w:ind w:left="157"/>
              <w:rPr>
                <w:rFonts w:ascii="Arial" w:eastAsia="Arial" w:hAnsi="Arial" w:cs="Arial"/>
                <w:sz w:val="16"/>
                <w:szCs w:val="16"/>
              </w:rPr>
            </w:pPr>
            <w:r>
              <w:rPr>
                <w:rFonts w:ascii="Arial" w:eastAsia="Arial" w:hAnsi="Arial" w:cs="Arial"/>
                <w:color w:val="1F497D"/>
                <w:spacing w:val="-2"/>
                <w:sz w:val="16"/>
                <w:szCs w:val="16"/>
              </w:rPr>
              <w:t>RERE.N</w:t>
            </w:r>
          </w:p>
        </w:tc>
        <w:tc>
          <w:tcPr>
            <w:tcW w:w="534" w:type="dxa"/>
            <w:tcBorders>
              <w:bottom w:val="single" w:sz="2" w:space="0" w:color="000000"/>
            </w:tcBorders>
            <w:vAlign w:val="top"/>
          </w:tcPr>
          <w:p>
            <w:pPr>
              <w:spacing w:before="108" w:line="199" w:lineRule="auto"/>
              <w:ind w:left="98"/>
              <w:rPr>
                <w:rFonts w:ascii="Arial" w:eastAsia="Arial" w:hAnsi="Arial" w:cs="Arial"/>
                <w:sz w:val="16"/>
                <w:szCs w:val="16"/>
              </w:rPr>
            </w:pPr>
            <w:r>
              <w:rPr>
                <w:rFonts w:ascii="Arial" w:eastAsia="Arial" w:hAnsi="Arial" w:cs="Arial"/>
                <w:color w:val="1F497D"/>
                <w:spacing w:val="-4"/>
                <w:sz w:val="16"/>
                <w:szCs w:val="16"/>
              </w:rPr>
              <w:t>USD</w:t>
            </w:r>
          </w:p>
        </w:tc>
        <w:tc>
          <w:tcPr>
            <w:tcW w:w="674" w:type="dxa"/>
            <w:tcBorders>
              <w:bottom w:val="single" w:sz="2" w:space="0" w:color="000000"/>
            </w:tcBorders>
            <w:vAlign w:val="top"/>
          </w:tcPr>
          <w:p>
            <w:pPr>
              <w:spacing w:before="109" w:line="197" w:lineRule="auto"/>
              <w:ind w:left="208"/>
              <w:rPr>
                <w:rFonts w:ascii="Arial" w:eastAsia="Arial" w:hAnsi="Arial" w:cs="Arial"/>
                <w:sz w:val="16"/>
                <w:szCs w:val="16"/>
              </w:rPr>
            </w:pPr>
            <w:r>
              <w:rPr>
                <w:rFonts w:ascii="Arial" w:eastAsia="Arial" w:hAnsi="Arial" w:cs="Arial"/>
                <w:color w:val="1F497D"/>
                <w:spacing w:val="-2"/>
                <w:sz w:val="16"/>
                <w:szCs w:val="16"/>
              </w:rPr>
              <w:t>3.84</w:t>
            </w:r>
          </w:p>
        </w:tc>
        <w:tc>
          <w:tcPr>
            <w:tcW w:w="903" w:type="dxa"/>
            <w:tcBorders>
              <w:bottom w:val="single" w:sz="2" w:space="0" w:color="000000"/>
            </w:tcBorders>
            <w:vAlign w:val="top"/>
          </w:tcPr>
          <w:p>
            <w:pPr>
              <w:spacing w:before="109" w:line="197" w:lineRule="auto"/>
              <w:ind w:left="74"/>
              <w:rPr>
                <w:rFonts w:ascii="Arial" w:eastAsia="Arial" w:hAnsi="Arial" w:cs="Arial"/>
                <w:sz w:val="16"/>
                <w:szCs w:val="16"/>
              </w:rPr>
            </w:pPr>
            <w:r>
              <w:rPr>
                <w:rFonts w:ascii="Arial" w:eastAsia="Arial" w:hAnsi="Arial" w:cs="Arial"/>
                <w:color w:val="1F497D"/>
                <w:spacing w:val="-2"/>
                <w:sz w:val="16"/>
                <w:szCs w:val="16"/>
              </w:rPr>
              <w:t>2021/11/21</w:t>
            </w:r>
          </w:p>
        </w:tc>
        <w:tc>
          <w:tcPr>
            <w:tcW w:w="446" w:type="dxa"/>
            <w:tcBorders>
              <w:bottom w:val="single" w:sz="2" w:space="0" w:color="000000"/>
            </w:tcBorders>
            <w:vAlign w:val="top"/>
          </w:tcPr>
          <w:p>
            <w:pPr>
              <w:pStyle w:val="TableText"/>
              <w:spacing w:before="86" w:line="226" w:lineRule="auto"/>
              <w:ind w:left="62"/>
              <w:rPr>
                <w:sz w:val="16"/>
                <w:szCs w:val="16"/>
              </w:rPr>
            </w:pPr>
            <w:r>
              <w:rPr>
                <w:color w:val="1F497D"/>
                <w:spacing w:val="-4"/>
                <w:sz w:val="16"/>
                <w:szCs w:val="16"/>
              </w:rPr>
              <w:t>买入</w:t>
            </w:r>
          </w:p>
        </w:tc>
        <w:tc>
          <w:tcPr>
            <w:tcW w:w="829" w:type="dxa"/>
            <w:tcBorders>
              <w:bottom w:val="single" w:sz="2" w:space="0" w:color="000000"/>
            </w:tcBorders>
            <w:vAlign w:val="top"/>
          </w:tcPr>
          <w:p>
            <w:pPr>
              <w:spacing w:before="109" w:line="197" w:lineRule="auto"/>
              <w:ind w:left="202"/>
              <w:rPr>
                <w:rFonts w:ascii="Arial" w:eastAsia="Arial" w:hAnsi="Arial" w:cs="Arial"/>
                <w:sz w:val="16"/>
                <w:szCs w:val="16"/>
              </w:rPr>
            </w:pPr>
            <w:r>
              <w:rPr>
                <w:rFonts w:ascii="Arial" w:eastAsia="Arial" w:hAnsi="Arial" w:cs="Arial"/>
                <w:color w:val="1F497D"/>
                <w:spacing w:val="-1"/>
                <w:sz w:val="16"/>
                <w:szCs w:val="16"/>
              </w:rPr>
              <w:t>20.33</w:t>
            </w:r>
          </w:p>
        </w:tc>
        <w:tc>
          <w:tcPr>
            <w:tcW w:w="694" w:type="dxa"/>
            <w:tcBorders>
              <w:bottom w:val="single" w:sz="2" w:space="0" w:color="000000"/>
            </w:tcBorders>
            <w:vAlign w:val="top"/>
          </w:tcPr>
          <w:p>
            <w:pPr>
              <w:spacing w:before="109" w:line="197" w:lineRule="auto"/>
              <w:ind w:left="163"/>
              <w:rPr>
                <w:rFonts w:ascii="Arial" w:eastAsia="Arial" w:hAnsi="Arial" w:cs="Arial"/>
                <w:sz w:val="16"/>
                <w:szCs w:val="16"/>
              </w:rPr>
            </w:pPr>
            <w:r>
              <w:rPr>
                <w:rFonts w:ascii="Arial" w:eastAsia="Arial" w:hAnsi="Arial" w:cs="Arial"/>
                <w:color w:val="1F497D"/>
                <w:spacing w:val="-1"/>
                <w:sz w:val="16"/>
                <w:szCs w:val="16"/>
              </w:rPr>
              <w:t>-0.93</w:t>
            </w:r>
          </w:p>
        </w:tc>
        <w:tc>
          <w:tcPr>
            <w:tcW w:w="709" w:type="dxa"/>
            <w:tcBorders>
              <w:bottom w:val="single" w:sz="2" w:space="0" w:color="000000"/>
            </w:tcBorders>
            <w:vAlign w:val="top"/>
          </w:tcPr>
          <w:p>
            <w:pPr>
              <w:spacing w:before="110" w:line="197" w:lineRule="auto"/>
              <w:ind w:left="219"/>
              <w:rPr>
                <w:rFonts w:ascii="Arial" w:eastAsia="Arial" w:hAnsi="Arial" w:cs="Arial"/>
                <w:sz w:val="16"/>
                <w:szCs w:val="16"/>
              </w:rPr>
            </w:pPr>
            <w:r>
              <w:rPr>
                <w:rFonts w:ascii="Arial" w:eastAsia="Arial" w:hAnsi="Arial" w:cs="Arial"/>
                <w:color w:val="1F497D"/>
                <w:spacing w:val="-5"/>
                <w:sz w:val="16"/>
                <w:szCs w:val="16"/>
              </w:rPr>
              <w:t>1.41</w:t>
            </w:r>
          </w:p>
        </w:tc>
        <w:tc>
          <w:tcPr>
            <w:tcW w:w="709" w:type="dxa"/>
            <w:tcBorders>
              <w:bottom w:val="single" w:sz="2" w:space="0" w:color="000000"/>
            </w:tcBorders>
            <w:vAlign w:val="top"/>
          </w:tcPr>
          <w:p>
            <w:pPr>
              <w:spacing w:before="177" w:line="83" w:lineRule="exact"/>
              <w:ind w:left="335"/>
              <w:rPr>
                <w:rFonts w:ascii="Arial" w:eastAsia="Arial" w:hAnsi="Arial" w:cs="Arial"/>
                <w:sz w:val="16"/>
                <w:szCs w:val="16"/>
              </w:rPr>
            </w:pPr>
            <w:r>
              <w:rPr>
                <w:rFonts w:ascii="Arial" w:eastAsia="Arial" w:hAnsi="Arial" w:cs="Arial"/>
                <w:color w:val="1F497D"/>
                <w:position w:val="-2"/>
                <w:sz w:val="16"/>
                <w:szCs w:val="16"/>
              </w:rPr>
              <w:t>-</w:t>
            </w:r>
          </w:p>
        </w:tc>
        <w:tc>
          <w:tcPr>
            <w:tcW w:w="708" w:type="dxa"/>
            <w:tcBorders>
              <w:bottom w:val="single" w:sz="2" w:space="0" w:color="000000"/>
            </w:tcBorders>
            <w:vAlign w:val="top"/>
          </w:tcPr>
          <w:p>
            <w:pPr>
              <w:spacing w:before="109" w:line="197" w:lineRule="auto"/>
              <w:ind w:left="163"/>
              <w:rPr>
                <w:rFonts w:ascii="Arial" w:eastAsia="Arial" w:hAnsi="Arial" w:cs="Arial"/>
                <w:sz w:val="16"/>
                <w:szCs w:val="16"/>
              </w:rPr>
            </w:pPr>
            <w:r>
              <w:rPr>
                <w:rFonts w:ascii="Arial" w:eastAsia="Arial" w:hAnsi="Arial" w:cs="Arial"/>
                <w:color w:val="1F497D"/>
                <w:spacing w:val="-2"/>
                <w:sz w:val="16"/>
                <w:szCs w:val="16"/>
              </w:rPr>
              <w:t>37.80</w:t>
            </w:r>
          </w:p>
        </w:tc>
        <w:tc>
          <w:tcPr>
            <w:tcW w:w="710" w:type="dxa"/>
            <w:tcBorders>
              <w:bottom w:val="single" w:sz="2" w:space="0" w:color="000000"/>
            </w:tcBorders>
            <w:vAlign w:val="top"/>
          </w:tcPr>
          <w:p>
            <w:pPr>
              <w:spacing w:before="177" w:line="83" w:lineRule="exact"/>
              <w:ind w:left="334"/>
              <w:rPr>
                <w:rFonts w:ascii="Arial" w:eastAsia="Arial" w:hAnsi="Arial" w:cs="Arial"/>
                <w:sz w:val="16"/>
                <w:szCs w:val="16"/>
              </w:rPr>
            </w:pPr>
            <w:r>
              <w:rPr>
                <w:rFonts w:ascii="Arial" w:eastAsia="Arial" w:hAnsi="Arial" w:cs="Arial"/>
                <w:color w:val="1F497D"/>
                <w:position w:val="-2"/>
                <w:sz w:val="16"/>
                <w:szCs w:val="16"/>
              </w:rPr>
              <w:t>-</w:t>
            </w:r>
          </w:p>
        </w:tc>
        <w:tc>
          <w:tcPr>
            <w:tcW w:w="673" w:type="dxa"/>
            <w:tcBorders>
              <w:bottom w:val="single" w:sz="2" w:space="0" w:color="000000"/>
            </w:tcBorders>
            <w:vAlign w:val="top"/>
          </w:tcPr>
          <w:p>
            <w:pPr>
              <w:spacing w:before="109" w:line="197" w:lineRule="auto"/>
              <w:ind w:left="164"/>
              <w:rPr>
                <w:rFonts w:ascii="Arial" w:eastAsia="Arial" w:hAnsi="Arial" w:cs="Arial"/>
                <w:sz w:val="16"/>
                <w:szCs w:val="16"/>
              </w:rPr>
            </w:pPr>
            <w:r>
              <w:rPr>
                <w:rFonts w:ascii="Arial" w:eastAsia="Arial" w:hAnsi="Arial" w:cs="Arial"/>
                <w:color w:val="1F497D"/>
                <w:spacing w:val="-2"/>
                <w:sz w:val="16"/>
                <w:szCs w:val="16"/>
              </w:rPr>
              <w:t>33.27</w:t>
            </w:r>
          </w:p>
        </w:tc>
        <w:tc>
          <w:tcPr>
            <w:tcW w:w="602" w:type="dxa"/>
            <w:tcBorders>
              <w:bottom w:val="single" w:sz="2" w:space="0" w:color="000000"/>
            </w:tcBorders>
            <w:vAlign w:val="top"/>
          </w:tcPr>
          <w:p>
            <w:pPr>
              <w:spacing w:before="109" w:line="197" w:lineRule="auto"/>
              <w:ind w:left="144"/>
              <w:rPr>
                <w:rFonts w:ascii="Arial" w:eastAsia="Arial" w:hAnsi="Arial" w:cs="Arial"/>
                <w:sz w:val="16"/>
                <w:szCs w:val="16"/>
              </w:rPr>
            </w:pPr>
            <w:r>
              <w:rPr>
                <w:rFonts w:ascii="Arial" w:eastAsia="Arial" w:hAnsi="Arial" w:cs="Arial"/>
                <w:color w:val="1F497D"/>
                <w:spacing w:val="-1"/>
                <w:sz w:val="16"/>
                <w:szCs w:val="16"/>
              </w:rPr>
              <w:t>-32.2</w:t>
            </w:r>
          </w:p>
        </w:tc>
        <w:tc>
          <w:tcPr>
            <w:tcW w:w="574" w:type="dxa"/>
            <w:tcBorders>
              <w:bottom w:val="single" w:sz="2" w:space="0" w:color="000000"/>
            </w:tcBorders>
            <w:vAlign w:val="top"/>
          </w:tcPr>
          <w:p>
            <w:pPr>
              <w:spacing w:before="110" w:line="197" w:lineRule="auto"/>
              <w:ind w:left="157"/>
              <w:rPr>
                <w:rFonts w:ascii="Arial" w:eastAsia="Arial" w:hAnsi="Arial" w:cs="Arial"/>
                <w:sz w:val="16"/>
                <w:szCs w:val="16"/>
              </w:rPr>
            </w:pPr>
            <w:r>
              <w:rPr>
                <w:rFonts w:ascii="Arial" w:eastAsia="Arial" w:hAnsi="Arial" w:cs="Arial"/>
                <w:color w:val="1F497D"/>
                <w:spacing w:val="-2"/>
                <w:sz w:val="16"/>
                <w:szCs w:val="16"/>
              </w:rPr>
              <w:t>-7.1</w:t>
            </w:r>
          </w:p>
        </w:tc>
      </w:tr>
    </w:tbl>
    <w:p>
      <w:pPr>
        <w:spacing w:before="73" w:line="216" w:lineRule="auto"/>
        <w:ind w:left="3"/>
        <w:rPr>
          <w:rFonts w:ascii="KaiTi" w:eastAsia="KaiTi" w:hAnsi="KaiTi" w:cs="KaiTi"/>
          <w:sz w:val="18"/>
          <w:szCs w:val="18"/>
        </w:rPr>
      </w:pPr>
      <w:r>
        <w:rPr>
          <w:rFonts w:ascii="KaiTi" w:eastAsia="KaiTi" w:hAnsi="KaiTi" w:cs="KaiTi"/>
          <w:color w:val="1F497D"/>
          <w:spacing w:val="-7"/>
          <w:sz w:val="18"/>
          <w:szCs w:val="18"/>
        </w:rPr>
        <w:t>数据来源：</w:t>
      </w:r>
      <w:r>
        <w:rPr>
          <w:rFonts w:ascii="KaiTi" w:eastAsia="KaiTi" w:hAnsi="KaiTi" w:cs="KaiTi"/>
          <w:color w:val="1F497D"/>
          <w:spacing w:val="33"/>
          <w:sz w:val="18"/>
          <w:szCs w:val="18"/>
        </w:rPr>
        <w:t xml:space="preserve"> </w:t>
      </w:r>
      <w:r>
        <w:rPr>
          <w:rFonts w:ascii="Arial" w:eastAsia="Arial" w:hAnsi="Arial" w:cs="Arial"/>
          <w:color w:val="1F497D"/>
          <w:spacing w:val="-7"/>
          <w:sz w:val="18"/>
          <w:szCs w:val="18"/>
        </w:rPr>
        <w:t>Wind</w:t>
      </w:r>
      <w:r>
        <w:rPr>
          <w:rFonts w:ascii="KaiTi" w:eastAsia="KaiTi" w:hAnsi="KaiTi" w:cs="KaiTi"/>
          <w:color w:val="1F497D"/>
          <w:spacing w:val="-7"/>
          <w:sz w:val="18"/>
          <w:szCs w:val="18"/>
        </w:rPr>
        <w:t>、广发证券发展研究中心</w:t>
      </w:r>
    </w:p>
    <w:p>
      <w:pPr>
        <w:spacing w:before="116" w:line="272" w:lineRule="auto"/>
        <w:ind w:left="1" w:right="242"/>
        <w:rPr>
          <w:rFonts w:ascii="KaiTi" w:eastAsia="KaiTi" w:hAnsi="KaiTi" w:cs="KaiTi"/>
          <w:sz w:val="18"/>
          <w:szCs w:val="18"/>
        </w:rPr>
      </w:pPr>
      <w:r>
        <w:rPr>
          <w:rFonts w:ascii="KaiTi" w:eastAsia="KaiTi" w:hAnsi="KaiTi" w:cs="KaiTi"/>
          <w:color w:val="1F497D"/>
          <w:sz w:val="18"/>
          <w:szCs w:val="18"/>
        </w:rPr>
        <w:t>备注：表中估值指标按照最新收盘价计算；阿里巴巴（</w:t>
      </w:r>
      <w:r>
        <w:rPr>
          <w:rFonts w:ascii="Arial" w:eastAsia="Arial" w:hAnsi="Arial" w:cs="Arial"/>
          <w:color w:val="1F497D"/>
          <w:sz w:val="18"/>
          <w:szCs w:val="18"/>
        </w:rPr>
        <w:t>BABA.N</w:t>
      </w:r>
      <w:r>
        <w:rPr>
          <w:rFonts w:ascii="KaiTi" w:eastAsia="KaiTi" w:hAnsi="KaiTi" w:cs="KaiTi"/>
          <w:color w:val="1F497D"/>
          <w:sz w:val="18"/>
          <w:szCs w:val="18"/>
        </w:rPr>
        <w:t>）、京东（</w:t>
      </w:r>
      <w:r>
        <w:rPr>
          <w:rFonts w:ascii="Arial" w:eastAsia="Arial" w:hAnsi="Arial" w:cs="Arial"/>
          <w:color w:val="1F497D"/>
          <w:sz w:val="18"/>
          <w:szCs w:val="18"/>
        </w:rPr>
        <w:t>JD.O</w:t>
      </w:r>
      <w:r>
        <w:rPr>
          <w:rFonts w:ascii="KaiTi" w:eastAsia="KaiTi" w:hAnsi="KaiTi" w:cs="KaiTi"/>
          <w:color w:val="1F497D"/>
          <w:sz w:val="18"/>
          <w:szCs w:val="18"/>
        </w:rPr>
        <w:t>）、拼多多（</w:t>
      </w:r>
      <w:r>
        <w:rPr>
          <w:rFonts w:ascii="Arial" w:eastAsia="Arial" w:hAnsi="Arial" w:cs="Arial"/>
          <w:color w:val="1F497D"/>
          <w:sz w:val="18"/>
          <w:szCs w:val="18"/>
        </w:rPr>
        <w:t>PDD.</w:t>
      </w:r>
      <w:r>
        <w:rPr>
          <w:rFonts w:ascii="Arial" w:eastAsia="Arial" w:hAnsi="Arial" w:cs="Arial"/>
          <w:color w:val="1F497D"/>
          <w:spacing w:val="-1"/>
          <w:sz w:val="18"/>
          <w:szCs w:val="18"/>
        </w:rPr>
        <w:t>O</w:t>
      </w:r>
      <w:r>
        <w:rPr>
          <w:rFonts w:ascii="KaiTi" w:eastAsia="KaiTi" w:hAnsi="KaiTi" w:cs="KaiTi"/>
          <w:color w:val="1F497D"/>
          <w:spacing w:val="-1"/>
          <w:sz w:val="18"/>
          <w:szCs w:val="18"/>
        </w:rPr>
        <w:t>）、宝尊电商（</w:t>
      </w:r>
      <w:r>
        <w:rPr>
          <w:rFonts w:ascii="Arial" w:eastAsia="Arial" w:hAnsi="Arial" w:cs="Arial"/>
          <w:color w:val="1F497D"/>
          <w:spacing w:val="-1"/>
          <w:sz w:val="18"/>
          <w:szCs w:val="18"/>
        </w:rPr>
        <w:t>BZUN.O</w:t>
      </w:r>
      <w:r>
        <w:rPr>
          <w:rFonts w:ascii="KaiTi" w:eastAsia="KaiTi" w:hAnsi="KaiTi" w:cs="KaiTi"/>
          <w:color w:val="1F497D"/>
          <w:spacing w:val="-1"/>
          <w:sz w:val="18"/>
          <w:szCs w:val="18"/>
        </w:rPr>
        <w:t>）、唯品</w:t>
      </w:r>
      <w:r>
        <w:rPr>
          <w:rFonts w:ascii="KaiTi" w:eastAsia="KaiTi" w:hAnsi="KaiTi" w:cs="KaiTi"/>
          <w:color w:val="1F497D"/>
          <w:sz w:val="18"/>
          <w:szCs w:val="18"/>
        </w:rPr>
        <w:t xml:space="preserve"> </w:t>
      </w:r>
      <w:r>
        <w:rPr>
          <w:rFonts w:ascii="KaiTi" w:eastAsia="KaiTi" w:hAnsi="KaiTi" w:cs="KaiTi"/>
          <w:color w:val="1F497D"/>
          <w:spacing w:val="-3"/>
          <w:sz w:val="18"/>
          <w:szCs w:val="18"/>
        </w:rPr>
        <w:t>会（</w:t>
      </w:r>
      <w:r>
        <w:rPr>
          <w:rFonts w:ascii="Arial" w:eastAsia="Arial" w:hAnsi="Arial" w:cs="Arial"/>
          <w:color w:val="1F497D"/>
          <w:spacing w:val="-3"/>
          <w:sz w:val="18"/>
          <w:szCs w:val="18"/>
        </w:rPr>
        <w:t>VIPS.N</w:t>
      </w:r>
      <w:r>
        <w:rPr>
          <w:rFonts w:ascii="KaiTi" w:eastAsia="KaiTi" w:hAnsi="KaiTi" w:cs="KaiTi"/>
          <w:color w:val="1F497D"/>
          <w:spacing w:val="-3"/>
          <w:sz w:val="18"/>
          <w:szCs w:val="18"/>
        </w:rPr>
        <w:t>）、</w:t>
      </w:r>
      <w:r>
        <w:rPr>
          <w:rFonts w:ascii="KaiTi" w:eastAsia="KaiTi" w:hAnsi="KaiTi" w:cs="KaiTi"/>
          <w:color w:val="1F497D"/>
          <w:spacing w:val="-3"/>
          <w:sz w:val="18"/>
          <w:szCs w:val="18"/>
        </w:rPr>
        <w:t xml:space="preserve"> </w:t>
      </w:r>
      <w:r>
        <w:rPr>
          <w:rFonts w:ascii="KaiTi" w:eastAsia="KaiTi" w:hAnsi="KaiTi" w:cs="KaiTi"/>
          <w:color w:val="1F497D"/>
          <w:spacing w:val="-3"/>
          <w:sz w:val="18"/>
          <w:szCs w:val="18"/>
        </w:rPr>
        <w:t>万物新生（</w:t>
      </w:r>
      <w:r>
        <w:rPr>
          <w:rFonts w:ascii="Arial" w:eastAsia="Arial" w:hAnsi="Arial" w:cs="Arial"/>
          <w:color w:val="1F497D"/>
          <w:spacing w:val="-3"/>
          <w:sz w:val="18"/>
          <w:szCs w:val="18"/>
        </w:rPr>
        <w:t>RERE.N</w:t>
      </w:r>
      <w:r>
        <w:rPr>
          <w:rFonts w:ascii="KaiTi" w:eastAsia="KaiTi" w:hAnsi="KaiTi" w:cs="KaiTi"/>
          <w:color w:val="1F497D"/>
          <w:spacing w:val="-3"/>
          <w:sz w:val="18"/>
          <w:szCs w:val="18"/>
        </w:rPr>
        <w:t>）、</w:t>
      </w:r>
      <w:r>
        <w:rPr>
          <w:rFonts w:ascii="KaiTi" w:eastAsia="KaiTi" w:hAnsi="KaiTi" w:cs="KaiTi"/>
          <w:color w:val="1F497D"/>
          <w:spacing w:val="-4"/>
          <w:sz w:val="18"/>
          <w:szCs w:val="18"/>
        </w:rPr>
        <w:t>达达集团（</w:t>
      </w:r>
      <w:r>
        <w:rPr>
          <w:rFonts w:ascii="Arial" w:eastAsia="Arial" w:hAnsi="Arial" w:cs="Arial"/>
          <w:color w:val="1F497D"/>
          <w:spacing w:val="-4"/>
          <w:sz w:val="18"/>
          <w:szCs w:val="18"/>
        </w:rPr>
        <w:t>DADA.O</w:t>
      </w:r>
      <w:r>
        <w:rPr>
          <w:rFonts w:ascii="KaiTi" w:eastAsia="KaiTi" w:hAnsi="KaiTi" w:cs="KaiTi"/>
          <w:color w:val="1F497D"/>
          <w:spacing w:val="-4"/>
          <w:sz w:val="18"/>
          <w:szCs w:val="18"/>
        </w:rPr>
        <w:t>）收盘价与合理价值的货币单位均为美元，</w:t>
      </w:r>
      <w:r>
        <w:rPr>
          <w:rFonts w:ascii="KaiTi" w:eastAsia="KaiTi" w:hAnsi="KaiTi" w:cs="KaiTi"/>
          <w:color w:val="1F497D"/>
          <w:spacing w:val="56"/>
          <w:sz w:val="18"/>
          <w:szCs w:val="18"/>
        </w:rPr>
        <w:t xml:space="preserve"> </w:t>
      </w:r>
      <w:r>
        <w:rPr>
          <w:rFonts w:ascii="Arial" w:eastAsia="Arial" w:hAnsi="Arial" w:cs="Arial"/>
          <w:color w:val="1F497D"/>
          <w:spacing w:val="-4"/>
          <w:sz w:val="18"/>
          <w:szCs w:val="18"/>
        </w:rPr>
        <w:t xml:space="preserve">EPS </w:t>
      </w:r>
      <w:r>
        <w:rPr>
          <w:rFonts w:ascii="KaiTi" w:eastAsia="KaiTi" w:hAnsi="KaiTi" w:cs="KaiTi"/>
          <w:color w:val="1F497D"/>
          <w:spacing w:val="-4"/>
          <w:sz w:val="18"/>
          <w:szCs w:val="18"/>
        </w:rPr>
        <w:t>单位为元</w:t>
      </w:r>
      <w:r>
        <w:rPr>
          <w:rFonts w:ascii="Arial" w:eastAsia="Arial" w:hAnsi="Arial" w:cs="Arial"/>
          <w:color w:val="1F497D"/>
          <w:spacing w:val="-4"/>
          <w:sz w:val="18"/>
          <w:szCs w:val="18"/>
        </w:rPr>
        <w:t>/ADS</w:t>
      </w:r>
      <w:r>
        <w:rPr>
          <w:rFonts w:ascii="KaiTi" w:eastAsia="KaiTi" w:hAnsi="KaiTi" w:cs="KaiTi"/>
          <w:color w:val="1F497D"/>
          <w:spacing w:val="-4"/>
          <w:sz w:val="18"/>
          <w:szCs w:val="18"/>
        </w:rPr>
        <w:t>。</w:t>
      </w:r>
    </w:p>
    <w:p>
      <w:pPr>
        <w:spacing w:line="272" w:lineRule="auto"/>
        <w:rPr>
          <w:rFonts w:ascii="KaiTi" w:eastAsia="KaiTi" w:hAnsi="KaiTi" w:cs="KaiTi"/>
          <w:sz w:val="18"/>
          <w:szCs w:val="18"/>
        </w:rPr>
        <w:sectPr>
          <w:headerReference w:type="default" r:id="rId16"/>
          <w:footerReference w:type="default" r:id="rId17"/>
          <w:pgSz w:w="11907" w:h="16839"/>
          <w:pgMar w:top="1383" w:right="540" w:bottom="1289" w:left="537" w:header="794" w:footer="723" w:gutter="0"/>
          <w:pgNumType w:start="4"/>
          <w:cols w:space="708"/>
        </w:sectPr>
      </w:pPr>
    </w:p>
    <w:p>
      <w:pPr>
        <w:spacing w:line="354" w:lineRule="auto"/>
        <w:rPr>
          <w:rFonts w:ascii="Arial"/>
          <w:sz w:val="21"/>
        </w:rPr>
      </w:pPr>
    </w:p>
    <w:p>
      <w:pPr>
        <w:spacing w:line="354" w:lineRule="auto"/>
        <w:rPr>
          <w:rFonts w:ascii="Arial"/>
          <w:sz w:val="21"/>
        </w:rPr>
      </w:pPr>
    </w:p>
    <w:sdt>
      <w:sdtPr>
        <w:rPr>
          <w:rFonts w:ascii="KaiTi" w:eastAsia="KaiTi" w:hAnsi="KaiTi" w:cs="KaiTi"/>
          <w:sz w:val="31"/>
          <w:szCs w:val="31"/>
        </w:rPr>
        <w:id w:val="1087941642"/>
        <w:docPartObj>
          <w:docPartGallery w:val="Table of Contents"/>
          <w:docPartUnique/>
        </w:docPartObj>
      </w:sdtPr>
      <w:sdtEndPr>
        <w:rPr>
          <w:rFonts w:ascii="Arial" w:eastAsia="Arial" w:hAnsi="Arial" w:cs="Arial"/>
          <w:sz w:val="21"/>
          <w:szCs w:val="21"/>
        </w:rPr>
      </w:sdtEndPr>
      <w:sdtContent>
        <w:p>
          <w:pPr>
            <w:spacing w:before="101" w:line="221" w:lineRule="auto"/>
            <w:ind w:left="6299"/>
            <w:rPr>
              <w:rFonts w:ascii="KaiTi" w:eastAsia="KaiTi" w:hAnsi="KaiTi" w:cs="KaiTi"/>
              <w:sz w:val="31"/>
              <w:szCs w:val="31"/>
            </w:rPr>
          </w:pPr>
          <w:r>
            <w:rPr>
              <w:rFonts w:ascii="KaiTi" w:eastAsia="KaiTi" w:hAnsi="KaiTi" w:cs="KaiTi"/>
              <w:color w:val="0F243E"/>
              <w:spacing w:val="-6"/>
              <w:sz w:val="31"/>
              <w:szCs w:val="31"/>
              <w14:textOutline w14:w="5791">
                <w14:solidFill>
                  <w14:srgbClr w14:val="0F243E"/>
                </w14:solidFill>
                <w14:prstDash w14:val="solid"/>
                <w14:round/>
              </w14:textOutline>
            </w:rPr>
            <w:t>目录索引</w:t>
          </w:r>
        </w:p>
        <w:p>
          <w:pPr>
            <w:tabs>
              <w:tab w:val="right" w:leader="dot" w:pos="10634"/>
            </w:tabs>
            <w:spacing w:before="170" w:line="213" w:lineRule="auto"/>
            <w:ind w:left="2424"/>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一、概况：跨境电商服饰龙头</w:t>
          </w:r>
          <w:r>
            <w:rPr>
              <w:rFonts w:ascii="KaiTi" w:eastAsia="KaiTi" w:hAnsi="KaiTi" w:cs="KaiTi"/>
              <w:spacing w:val="-45"/>
              <w:sz w:val="21"/>
              <w:szCs w:val="21"/>
            </w:rPr>
            <w:t xml:space="preserve"> </w:t>
          </w:r>
          <w:r>
            <w:rPr>
              <w:rFonts w:ascii="KaiTi" w:eastAsia="KaiTi" w:hAnsi="KaiTi" w:cs="KaiTi"/>
              <w:sz w:val="21"/>
              <w:szCs w:val="21"/>
            </w:rPr>
            <w:tab/>
          </w:r>
          <w:r>
            <w:rPr>
              <w:rFonts w:ascii="KaiTi" w:eastAsia="KaiTi" w:hAnsi="KaiTi" w:cs="KaiTi"/>
              <w:spacing w:val="-76"/>
              <w:sz w:val="21"/>
              <w:szCs w:val="21"/>
            </w:rPr>
            <w:t xml:space="preserve"> </w:t>
          </w:r>
          <w:hyperlink w:anchor="bookmark1" w:history="1">
            <w:r>
              <w:rPr>
                <w:rFonts w:ascii="Arial" w:eastAsia="Arial" w:hAnsi="Arial" w:cs="Arial"/>
                <w:spacing w:val="-8"/>
                <w:sz w:val="21"/>
                <w:szCs w:val="21"/>
              </w:rPr>
              <w:t>6</w:t>
            </w:r>
          </w:hyperlink>
        </w:p>
        <w:p>
          <w:pPr>
            <w:tabs>
              <w:tab w:val="right" w:leader="dot" w:pos="10634"/>
            </w:tabs>
            <w:spacing w:before="84" w:line="213" w:lineRule="auto"/>
            <w:ind w:left="2894"/>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（一）商业模式：主打</w:t>
          </w:r>
          <w:r>
            <w:rPr>
              <w:rFonts w:ascii="KaiTi" w:eastAsia="KaiTi" w:hAnsi="KaiTi" w:cs="KaiTi"/>
              <w:spacing w:val="-36"/>
              <w:sz w:val="21"/>
              <w:szCs w:val="21"/>
            </w:rPr>
            <w:t xml:space="preserve"> </w:t>
          </w:r>
          <w:r>
            <w:rPr>
              <w:rFonts w:ascii="Arial" w:eastAsia="Arial" w:hAnsi="Arial" w:cs="Arial"/>
              <w:b/>
              <w:bCs/>
              <w:sz w:val="21"/>
              <w:szCs w:val="21"/>
            </w:rPr>
            <w:t xml:space="preserve">OEM </w:t>
          </w:r>
          <w:r>
            <w:rPr>
              <w:rFonts w:ascii="KaiTi" w:eastAsia="KaiTi" w:hAnsi="KaiTi" w:cs="KaiTi"/>
              <w:sz w:val="21"/>
              <w:szCs w:val="21"/>
              <w14:textOutline w14:w="3831">
                <w14:solidFill>
                  <w14:srgbClr w14:val="000000"/>
                </w14:solidFill>
                <w14:prstDash w14:val="solid"/>
                <w14:round/>
              </w14:textOutline>
            </w:rPr>
            <w:t>女装外销，第三方电商平台为主</w:t>
          </w:r>
          <w:r>
            <w:rPr>
              <w:rFonts w:ascii="KaiTi" w:eastAsia="KaiTi" w:hAnsi="KaiTi" w:cs="KaiTi"/>
              <w:spacing w:val="-33"/>
              <w:sz w:val="21"/>
              <w:szCs w:val="21"/>
            </w:rPr>
            <w:t xml:space="preserve"> </w:t>
          </w:r>
          <w:r>
            <w:rPr>
              <w:rFonts w:ascii="KaiTi" w:eastAsia="KaiTi" w:hAnsi="KaiTi" w:cs="KaiTi"/>
              <w:sz w:val="21"/>
              <w:szCs w:val="21"/>
            </w:rPr>
            <w:tab/>
          </w:r>
          <w:r>
            <w:rPr>
              <w:rFonts w:ascii="KaiTi" w:eastAsia="KaiTi" w:hAnsi="KaiTi" w:cs="KaiTi"/>
              <w:spacing w:val="-76"/>
              <w:sz w:val="21"/>
              <w:szCs w:val="21"/>
            </w:rPr>
            <w:t xml:space="preserve"> </w:t>
          </w:r>
          <w:hyperlink w:anchor="bookmark2" w:history="1">
            <w:r>
              <w:rPr>
                <w:rFonts w:ascii="Arial" w:eastAsia="Arial" w:hAnsi="Arial" w:cs="Arial"/>
                <w:spacing w:val="-8"/>
                <w:sz w:val="21"/>
                <w:szCs w:val="21"/>
              </w:rPr>
              <w:t>6</w:t>
            </w:r>
          </w:hyperlink>
        </w:p>
        <w:p>
          <w:pPr>
            <w:tabs>
              <w:tab w:val="right" w:leader="dot" w:pos="10634"/>
            </w:tabs>
            <w:spacing w:before="84" w:line="213" w:lineRule="auto"/>
            <w:ind w:left="289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（二）历史：布局跨境电商七年，公司业绩</w:t>
          </w:r>
          <w:r>
            <w:rPr>
              <w:rFonts w:ascii="KaiTi" w:eastAsia="KaiTi" w:hAnsi="KaiTi" w:cs="KaiTi"/>
              <w:sz w:val="21"/>
              <w:szCs w:val="21"/>
              <w14:textOutline w14:w="3831">
                <w14:solidFill>
                  <w14:srgbClr w14:val="000000"/>
                </w14:solidFill>
                <w14:prstDash w14:val="solid"/>
                <w14:round/>
              </w14:textOutline>
            </w:rPr>
            <w:t>持续稳定成长</w:t>
          </w:r>
          <w:r>
            <w:rPr>
              <w:rFonts w:ascii="KaiTi" w:eastAsia="KaiTi" w:hAnsi="KaiTi" w:cs="KaiTi"/>
              <w:spacing w:val="-59"/>
              <w:sz w:val="21"/>
              <w:szCs w:val="21"/>
            </w:rPr>
            <w:t xml:space="preserve"> </w:t>
          </w:r>
          <w:r>
            <w:rPr>
              <w:rFonts w:ascii="KaiTi" w:eastAsia="KaiTi" w:hAnsi="KaiTi" w:cs="KaiTi"/>
              <w:sz w:val="21"/>
              <w:szCs w:val="21"/>
            </w:rPr>
            <w:tab/>
          </w:r>
          <w:r>
            <w:rPr>
              <w:rFonts w:ascii="KaiTi" w:eastAsia="KaiTi" w:hAnsi="KaiTi" w:cs="KaiTi"/>
              <w:spacing w:val="-75"/>
              <w:sz w:val="21"/>
              <w:szCs w:val="21"/>
            </w:rPr>
            <w:t xml:space="preserve"> </w:t>
          </w:r>
          <w:hyperlink w:anchor="bookmark3" w:history="1">
            <w:r>
              <w:rPr>
                <w:rFonts w:ascii="Arial" w:eastAsia="Arial" w:hAnsi="Arial" w:cs="Arial"/>
                <w:spacing w:val="-9"/>
                <w:sz w:val="21"/>
                <w:szCs w:val="21"/>
              </w:rPr>
              <w:t>9</w:t>
            </w:r>
          </w:hyperlink>
        </w:p>
        <w:p>
          <w:pPr>
            <w:tabs>
              <w:tab w:val="right" w:leader="dot" w:pos="10636"/>
            </w:tabs>
            <w:spacing w:before="84" w:line="213" w:lineRule="auto"/>
            <w:ind w:left="289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（三）股权结构集中，核心管理团队稳定且具有</w:t>
          </w:r>
          <w:r>
            <w:rPr>
              <w:rFonts w:ascii="KaiTi" w:eastAsia="KaiTi" w:hAnsi="KaiTi" w:cs="KaiTi"/>
              <w:sz w:val="21"/>
              <w:szCs w:val="21"/>
              <w14:textOutline w14:w="3831">
                <w14:solidFill>
                  <w14:srgbClr w14:val="000000"/>
                </w14:solidFill>
                <w14:prstDash w14:val="solid"/>
                <w14:round/>
              </w14:textOutline>
            </w:rPr>
            <w:t>多年行业经验</w:t>
          </w:r>
          <w:r>
            <w:rPr>
              <w:rFonts w:ascii="KaiTi" w:eastAsia="KaiTi" w:hAnsi="KaiTi" w:cs="KaiTi"/>
              <w:spacing w:val="-78"/>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4" w:history="1">
            <w:r>
              <w:rPr>
                <w:rFonts w:ascii="Arial" w:eastAsia="Arial" w:hAnsi="Arial" w:cs="Arial"/>
                <w:spacing w:val="-11"/>
                <w:sz w:val="21"/>
                <w:szCs w:val="21"/>
              </w:rPr>
              <w:t>10</w:t>
            </w:r>
          </w:hyperlink>
        </w:p>
        <w:p>
          <w:pPr>
            <w:tabs>
              <w:tab w:val="right" w:leader="dot" w:pos="10634"/>
            </w:tabs>
            <w:spacing w:before="84" w:line="213" w:lineRule="auto"/>
            <w:ind w:left="2419"/>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二、行业：海外消费线上化率提升，服饰品类增长空间广阔</w:t>
          </w:r>
          <w:r>
            <w:rPr>
              <w:rFonts w:ascii="KaiTi" w:eastAsia="KaiTi" w:hAnsi="KaiTi" w:cs="KaiTi"/>
              <w:spacing w:val="-64"/>
              <w:sz w:val="21"/>
              <w:szCs w:val="21"/>
            </w:rPr>
            <w:t xml:space="preserve"> </w:t>
          </w:r>
          <w:r>
            <w:rPr>
              <w:rFonts w:ascii="KaiTi" w:eastAsia="KaiTi" w:hAnsi="KaiTi" w:cs="KaiTi"/>
              <w:sz w:val="21"/>
              <w:szCs w:val="21"/>
            </w:rPr>
            <w:tab/>
          </w:r>
          <w:r>
            <w:rPr>
              <w:rFonts w:ascii="KaiTi" w:eastAsia="KaiTi" w:hAnsi="KaiTi" w:cs="KaiTi"/>
              <w:spacing w:val="-46"/>
              <w:sz w:val="21"/>
              <w:szCs w:val="21"/>
            </w:rPr>
            <w:t xml:space="preserve"> </w:t>
          </w:r>
          <w:hyperlink w:anchor="bookmark5" w:history="1">
            <w:r>
              <w:rPr>
                <w:rFonts w:ascii="Arial" w:eastAsia="Arial" w:hAnsi="Arial" w:cs="Arial"/>
                <w:spacing w:val="-20"/>
                <w:sz w:val="21"/>
                <w:szCs w:val="21"/>
              </w:rPr>
              <w:t>11</w:t>
            </w:r>
          </w:hyperlink>
        </w:p>
        <w:p>
          <w:pPr>
            <w:tabs>
              <w:tab w:val="right" w:leader="dot" w:pos="10636"/>
            </w:tabs>
            <w:spacing w:before="81" w:line="217" w:lineRule="auto"/>
            <w:ind w:left="2422"/>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三、子不语中期发展的三种可能方向</w:t>
          </w:r>
          <w:r>
            <w:rPr>
              <w:rFonts w:ascii="KaiTi" w:eastAsia="KaiTi" w:hAnsi="KaiTi" w:cs="KaiTi"/>
              <w:spacing w:val="-41"/>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6" w:history="1">
            <w:r>
              <w:rPr>
                <w:rFonts w:ascii="Arial" w:eastAsia="Arial" w:hAnsi="Arial" w:cs="Arial"/>
                <w:spacing w:val="-11"/>
                <w:sz w:val="21"/>
                <w:szCs w:val="21"/>
              </w:rPr>
              <w:t>14</w:t>
            </w:r>
          </w:hyperlink>
        </w:p>
        <w:p>
          <w:pPr>
            <w:tabs>
              <w:tab w:val="right" w:leader="dot" w:pos="10636"/>
            </w:tabs>
            <w:spacing w:before="79" w:line="226" w:lineRule="auto"/>
            <w:ind w:left="289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（一）平台卖家方向：设计</w:t>
          </w:r>
          <w:r>
            <w:rPr>
              <w:rFonts w:ascii="Arial" w:eastAsia="Arial" w:hAnsi="Arial" w:cs="Arial"/>
              <w:b/>
              <w:bCs/>
              <w:spacing w:val="1"/>
              <w:sz w:val="21"/>
              <w:szCs w:val="21"/>
            </w:rPr>
            <w:t>+</w:t>
          </w:r>
          <w:r>
            <w:rPr>
              <w:rFonts w:ascii="KaiTi" w:eastAsia="KaiTi" w:hAnsi="KaiTi" w:cs="KaiTi"/>
              <w:spacing w:val="1"/>
              <w:sz w:val="21"/>
              <w:szCs w:val="21"/>
              <w14:textOutline w14:w="3831">
                <w14:solidFill>
                  <w14:srgbClr w14:val="000000"/>
                </w14:solidFill>
                <w14:prstDash w14:val="solid"/>
                <w14:round/>
              </w14:textOutline>
            </w:rPr>
            <w:t>生产</w:t>
          </w:r>
          <w:r>
            <w:rPr>
              <w:rFonts w:ascii="Arial" w:eastAsia="Arial" w:hAnsi="Arial" w:cs="Arial"/>
              <w:b/>
              <w:bCs/>
              <w:spacing w:val="1"/>
              <w:sz w:val="21"/>
              <w:szCs w:val="21"/>
            </w:rPr>
            <w:t>+</w:t>
          </w:r>
          <w:r>
            <w:rPr>
              <w:rFonts w:ascii="KaiTi" w:eastAsia="KaiTi" w:hAnsi="KaiTi" w:cs="KaiTi"/>
              <w:spacing w:val="1"/>
              <w:sz w:val="21"/>
              <w:szCs w:val="21"/>
              <w14:textOutline w14:w="3831">
                <w14:solidFill>
                  <w14:srgbClr w14:val="000000"/>
                </w14:solidFill>
                <w14:prstDash w14:val="solid"/>
                <w14:round/>
              </w14:textOutline>
            </w:rPr>
            <w:t>精细化运营，打造供应链</w:t>
          </w:r>
          <w:r>
            <w:rPr>
              <w:rFonts w:ascii="KaiTi" w:eastAsia="KaiTi" w:hAnsi="KaiTi" w:cs="KaiTi"/>
              <w:sz w:val="21"/>
              <w:szCs w:val="21"/>
              <w14:textOutline w14:w="3831">
                <w14:solidFill>
                  <w14:srgbClr w14:val="000000"/>
                </w14:solidFill>
                <w14:prstDash w14:val="solid"/>
                <w14:round/>
              </w14:textOutline>
            </w:rPr>
            <w:t>管理优等生</w:t>
          </w:r>
          <w:r>
            <w:rPr>
              <w:rFonts w:ascii="KaiTi" w:eastAsia="KaiTi" w:hAnsi="KaiTi" w:cs="KaiTi"/>
              <w:spacing w:val="-37"/>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7" w:history="1">
            <w:r>
              <w:rPr>
                <w:rFonts w:ascii="Arial" w:eastAsia="Arial" w:hAnsi="Arial" w:cs="Arial"/>
                <w:spacing w:val="-11"/>
                <w:sz w:val="21"/>
                <w:szCs w:val="21"/>
              </w:rPr>
              <w:t>14</w:t>
            </w:r>
          </w:hyperlink>
        </w:p>
        <w:p>
          <w:pPr>
            <w:tabs>
              <w:tab w:val="right" w:leader="dot" w:pos="10636"/>
            </w:tabs>
            <w:spacing w:before="69" w:line="226" w:lineRule="auto"/>
            <w:ind w:left="289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（二）溢价品牌方向：目前品牌众多、单一规模较小，调性需</w:t>
          </w:r>
          <w:r>
            <w:rPr>
              <w:rFonts w:ascii="KaiTi" w:eastAsia="KaiTi" w:hAnsi="KaiTi" w:cs="KaiTi"/>
              <w:sz w:val="21"/>
              <w:szCs w:val="21"/>
              <w14:textOutline w14:w="3831">
                <w14:solidFill>
                  <w14:srgbClr w14:val="000000"/>
                </w14:solidFill>
                <w14:prstDash w14:val="solid"/>
                <w14:round/>
              </w14:textOutline>
            </w:rPr>
            <w:t>时间</w:t>
          </w:r>
          <w:r>
            <w:rPr>
              <w:rFonts w:ascii="Arial" w:eastAsia="Arial" w:hAnsi="Arial" w:cs="Arial"/>
              <w:b/>
              <w:bCs/>
              <w:sz w:val="21"/>
              <w:szCs w:val="21"/>
            </w:rPr>
            <w:t>+</w:t>
          </w:r>
          <w:r>
            <w:rPr>
              <w:rFonts w:ascii="KaiTi" w:eastAsia="KaiTi" w:hAnsi="KaiTi" w:cs="KaiTi"/>
              <w:sz w:val="21"/>
              <w:szCs w:val="21"/>
              <w14:textOutline w14:w="3831">
                <w14:solidFill>
                  <w14:srgbClr w14:val="000000"/>
                </w14:solidFill>
                <w14:prstDash w14:val="solid"/>
                <w14:round/>
              </w14:textOutline>
            </w:rPr>
            <w:t>营销积累</w:t>
          </w:r>
          <w:r>
            <w:rPr>
              <w:rFonts w:ascii="KaiTi" w:eastAsia="KaiTi" w:hAnsi="KaiTi" w:cs="KaiTi"/>
              <w:spacing w:val="-84"/>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8" w:history="1">
            <w:r>
              <w:rPr>
                <w:rFonts w:ascii="Arial" w:eastAsia="Arial" w:hAnsi="Arial" w:cs="Arial"/>
                <w:spacing w:val="-3"/>
                <w:sz w:val="21"/>
                <w:szCs w:val="21"/>
              </w:rPr>
              <w:t>24</w:t>
            </w:r>
          </w:hyperlink>
        </w:p>
        <w:p>
          <w:pPr>
            <w:tabs>
              <w:tab w:val="right" w:leader="dot" w:pos="10636"/>
            </w:tabs>
            <w:spacing w:before="68" w:line="216" w:lineRule="auto"/>
            <w:ind w:left="289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（三）渠道品牌方向：规模、效率、自有渠道建</w:t>
          </w:r>
          <w:r>
            <w:rPr>
              <w:rFonts w:ascii="KaiTi" w:eastAsia="KaiTi" w:hAnsi="KaiTi" w:cs="KaiTi"/>
              <w:sz w:val="21"/>
              <w:szCs w:val="21"/>
              <w14:textOutline w14:w="3831">
                <w14:solidFill>
                  <w14:srgbClr w14:val="000000"/>
                </w14:solidFill>
                <w14:prstDash w14:val="solid"/>
                <w14:round/>
              </w14:textOutline>
            </w:rPr>
            <w:t>设的全面考验</w:t>
          </w:r>
          <w:r>
            <w:rPr>
              <w:rFonts w:ascii="KaiTi" w:eastAsia="KaiTi" w:hAnsi="KaiTi" w:cs="KaiTi"/>
              <w:spacing w:val="-78"/>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9" w:history="1">
            <w:r>
              <w:rPr>
                <w:rFonts w:ascii="Arial" w:eastAsia="Arial" w:hAnsi="Arial" w:cs="Arial"/>
                <w:spacing w:val="-3"/>
                <w:sz w:val="21"/>
                <w:szCs w:val="21"/>
              </w:rPr>
              <w:t>26</w:t>
            </w:r>
          </w:hyperlink>
        </w:p>
        <w:p>
          <w:pPr>
            <w:tabs>
              <w:tab w:val="right" w:leader="dot" w:pos="10636"/>
            </w:tabs>
            <w:spacing w:before="83" w:line="223" w:lineRule="auto"/>
            <w:ind w:left="2430"/>
            <w:rPr>
              <w:rFonts w:ascii="Arial" w:eastAsia="Arial" w:hAnsi="Arial" w:cs="Arial"/>
              <w:sz w:val="21"/>
              <w:szCs w:val="21"/>
            </w:rPr>
          </w:pPr>
          <w:r>
            <w:rPr>
              <w:rFonts w:ascii="KaiTi" w:eastAsia="KaiTi" w:hAnsi="KaiTi" w:cs="KaiTi"/>
              <w:spacing w:val="-2"/>
              <w:sz w:val="21"/>
              <w:szCs w:val="21"/>
              <w14:textOutline w14:w="3831">
                <w14:solidFill>
                  <w14:srgbClr w14:val="000000"/>
                </w14:solidFill>
                <w14:prstDash w14:val="solid"/>
                <w14:round/>
              </w14:textOutline>
            </w:rPr>
            <w:t>四、风险提示</w:t>
          </w:r>
          <w:r>
            <w:rPr>
              <w:rFonts w:ascii="KaiTi" w:eastAsia="KaiTi" w:hAnsi="KaiTi" w:cs="KaiTi"/>
              <w:spacing w:val="-68"/>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10" w:history="1">
            <w:r>
              <w:rPr>
                <w:rFonts w:ascii="Arial" w:eastAsia="Arial" w:hAnsi="Arial" w:cs="Arial"/>
                <w:spacing w:val="-3"/>
                <w:sz w:val="21"/>
                <w:szCs w:val="21"/>
              </w:rPr>
              <w:t>29</w:t>
            </w:r>
          </w:hyperlink>
        </w:p>
        <w:p>
          <w:pPr>
            <w:tabs>
              <w:tab w:val="right" w:leader="dot" w:pos="10636"/>
            </w:tabs>
            <w:spacing w:before="72" w:line="216" w:lineRule="auto"/>
            <w:ind w:left="2894"/>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（一）与第三方电商平台的关系中断及条款变化</w:t>
          </w:r>
          <w:r>
            <w:rPr>
              <w:rFonts w:ascii="KaiTi" w:eastAsia="KaiTi" w:hAnsi="KaiTi" w:cs="KaiTi"/>
              <w:spacing w:val="-64"/>
              <w:sz w:val="21"/>
              <w:szCs w:val="21"/>
            </w:rPr>
            <w:t xml:space="preserve"> </w:t>
          </w:r>
          <w:r>
            <w:rPr>
              <w:rFonts w:ascii="KaiTi" w:eastAsia="KaiTi" w:hAnsi="KaiTi" w:cs="KaiTi"/>
              <w:sz w:val="21"/>
              <w:szCs w:val="21"/>
            </w:rPr>
            <w:tab/>
          </w:r>
          <w:hyperlink w:anchor="bookmark11" w:history="1">
            <w:r>
              <w:rPr>
                <w:rFonts w:ascii="Arial" w:eastAsia="Arial" w:hAnsi="Arial" w:cs="Arial"/>
                <w:spacing w:val="11"/>
                <w:sz w:val="21"/>
                <w:szCs w:val="21"/>
              </w:rPr>
              <w:t>29</w:t>
            </w:r>
          </w:hyperlink>
        </w:p>
        <w:p>
          <w:pPr>
            <w:tabs>
              <w:tab w:val="right" w:leader="dot" w:pos="10636"/>
            </w:tabs>
            <w:spacing w:before="78" w:line="218" w:lineRule="auto"/>
            <w:ind w:left="2894"/>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（二）供应商供货短缺或延迟</w:t>
          </w:r>
          <w:r>
            <w:rPr>
              <w:rFonts w:ascii="KaiTi" w:eastAsia="KaiTi" w:hAnsi="KaiTi" w:cs="KaiTi"/>
              <w:spacing w:val="-55"/>
              <w:sz w:val="21"/>
              <w:szCs w:val="21"/>
            </w:rPr>
            <w:t xml:space="preserve"> </w:t>
          </w:r>
          <w:r>
            <w:rPr>
              <w:rFonts w:ascii="KaiTi" w:eastAsia="KaiTi" w:hAnsi="KaiTi" w:cs="KaiTi"/>
              <w:sz w:val="21"/>
              <w:szCs w:val="21"/>
            </w:rPr>
            <w:tab/>
          </w:r>
          <w:hyperlink w:anchor="bookmark12" w:history="1">
            <w:r>
              <w:rPr>
                <w:rFonts w:ascii="Arial" w:eastAsia="Arial" w:hAnsi="Arial" w:cs="Arial"/>
                <w:spacing w:val="11"/>
                <w:sz w:val="21"/>
                <w:szCs w:val="21"/>
              </w:rPr>
              <w:t>29</w:t>
            </w:r>
          </w:hyperlink>
        </w:p>
        <w:p>
          <w:pPr>
            <w:tabs>
              <w:tab w:val="right" w:leader="dot" w:pos="10636"/>
            </w:tabs>
            <w:spacing w:before="79" w:line="213" w:lineRule="auto"/>
            <w:ind w:left="2894"/>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（三）新冠疫情反复，第三方物流服务受影响</w:t>
          </w:r>
          <w:r>
            <w:rPr>
              <w:rFonts w:ascii="KaiTi" w:eastAsia="KaiTi" w:hAnsi="KaiTi" w:cs="KaiTi"/>
              <w:spacing w:val="-27"/>
              <w:sz w:val="21"/>
              <w:szCs w:val="21"/>
            </w:rPr>
            <w:t xml:space="preserve"> </w:t>
          </w:r>
          <w:r>
            <w:rPr>
              <w:rFonts w:ascii="KaiTi" w:eastAsia="KaiTi" w:hAnsi="KaiTi" w:cs="KaiTi"/>
              <w:sz w:val="21"/>
              <w:szCs w:val="21"/>
            </w:rPr>
            <w:tab/>
          </w:r>
          <w:hyperlink w:anchor="bookmark13" w:history="1">
            <w:r>
              <w:rPr>
                <w:rFonts w:ascii="Arial" w:eastAsia="Arial" w:hAnsi="Arial" w:cs="Arial"/>
                <w:spacing w:val="11"/>
                <w:sz w:val="21"/>
                <w:szCs w:val="21"/>
              </w:rPr>
              <w:t>29</w:t>
            </w:r>
          </w:hyperlink>
        </w:p>
        <w:p>
          <w:pPr>
            <w:tabs>
              <w:tab w:val="right" w:leader="dot" w:pos="10636"/>
            </w:tabs>
            <w:spacing w:before="84" w:line="213" w:lineRule="auto"/>
            <w:ind w:left="2894"/>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（四）行业竞争加剧，消费者偏好及市场需求变化</w:t>
          </w:r>
          <w:r>
            <w:rPr>
              <w:rFonts w:ascii="KaiTi" w:eastAsia="KaiTi" w:hAnsi="KaiTi" w:cs="KaiTi"/>
              <w:spacing w:val="-44"/>
              <w:sz w:val="21"/>
              <w:szCs w:val="21"/>
            </w:rPr>
            <w:t xml:space="preserve"> </w:t>
          </w:r>
          <w:r>
            <w:rPr>
              <w:rFonts w:ascii="KaiTi" w:eastAsia="KaiTi" w:hAnsi="KaiTi" w:cs="KaiTi"/>
              <w:sz w:val="21"/>
              <w:szCs w:val="21"/>
            </w:rPr>
            <w:tab/>
          </w:r>
          <w:hyperlink w:anchor="bookmark14" w:history="1">
            <w:r>
              <w:rPr>
                <w:rFonts w:ascii="Arial" w:eastAsia="Arial" w:hAnsi="Arial" w:cs="Arial"/>
                <w:spacing w:val="11"/>
                <w:sz w:val="21"/>
                <w:szCs w:val="21"/>
              </w:rPr>
              <w:t>29</w:t>
            </w:r>
          </w:hyperlink>
        </w:p>
      </w:sdtContent>
    </w:sdt>
    <w:p>
      <w:pPr>
        <w:spacing w:line="213" w:lineRule="auto"/>
        <w:rPr>
          <w:rFonts w:ascii="Arial" w:eastAsia="Arial" w:hAnsi="Arial" w:cs="Arial"/>
          <w:sz w:val="21"/>
          <w:szCs w:val="21"/>
        </w:rPr>
        <w:sectPr>
          <w:headerReference w:type="default" r:id="rId18"/>
          <w:footerReference w:type="default" r:id="rId19"/>
          <w:pgSz w:w="11907" w:h="16839"/>
          <w:pgMar w:top="1383" w:right="646" w:bottom="1289" w:left="622" w:header="794" w:footer="723" w:gutter="0"/>
          <w:pgNumType w:start="5"/>
          <w:cols w:space="708"/>
        </w:sectPr>
      </w:pPr>
    </w:p>
    <w:p>
      <w:pPr>
        <w:spacing w:line="354" w:lineRule="auto"/>
        <w:rPr>
          <w:rFonts w:ascii="Arial"/>
          <w:sz w:val="21"/>
        </w:rPr>
      </w:pPr>
    </w:p>
    <w:p>
      <w:pPr>
        <w:spacing w:line="354" w:lineRule="auto"/>
        <w:rPr>
          <w:rFonts w:ascii="Arial"/>
          <w:sz w:val="21"/>
        </w:rPr>
      </w:pPr>
    </w:p>
    <w:p>
      <w:pPr>
        <w:spacing w:before="101" w:line="221" w:lineRule="auto"/>
        <w:ind w:left="6273"/>
        <w:rPr>
          <w:rFonts w:ascii="KaiTi" w:eastAsia="KaiTi" w:hAnsi="KaiTi" w:cs="KaiTi"/>
          <w:sz w:val="31"/>
          <w:szCs w:val="31"/>
        </w:rPr>
      </w:pPr>
      <w:r>
        <w:rPr>
          <w:rFonts w:ascii="KaiTi" w:eastAsia="KaiTi" w:hAnsi="KaiTi" w:cs="KaiTi"/>
          <w:color w:val="0F243E"/>
          <w:spacing w:val="-1"/>
          <w:sz w:val="31"/>
          <w:szCs w:val="31"/>
          <w14:textOutline w14:w="5791">
            <w14:solidFill>
              <w14:srgbClr w14:val="0F243E"/>
            </w14:solidFill>
            <w14:prstDash w14:val="solid"/>
            <w14:round/>
          </w14:textOutline>
        </w:rPr>
        <w:t>图表索引</w:t>
      </w:r>
    </w:p>
    <w:sdt>
      <w:sdtPr>
        <w:rPr>
          <w:rFonts w:ascii="KaiTi" w:eastAsia="KaiTi" w:hAnsi="KaiTi" w:cs="KaiTi"/>
          <w:sz w:val="21"/>
          <w:szCs w:val="21"/>
        </w:rPr>
        <w:id w:val="166303835"/>
        <w:docPartObj>
          <w:docPartGallery w:val="Table of Contents"/>
          <w:docPartUnique/>
        </w:docPartObj>
      </w:sdtPr>
      <w:sdtEndPr>
        <w:rPr>
          <w:rFonts w:ascii="Arial" w:eastAsia="Arial" w:hAnsi="Arial" w:cs="Arial"/>
          <w:sz w:val="21"/>
          <w:szCs w:val="21"/>
        </w:rPr>
      </w:sdtEndPr>
      <w:sdtContent>
        <w:p>
          <w:pPr>
            <w:tabs>
              <w:tab w:val="right" w:leader="dot" w:pos="10634"/>
            </w:tabs>
            <w:spacing w:before="170" w:line="218" w:lineRule="auto"/>
            <w:ind w:left="3124"/>
            <w:rPr>
              <w:rFonts w:ascii="Arial" w:eastAsia="Arial" w:hAnsi="Arial" w:cs="Arial"/>
              <w:sz w:val="21"/>
              <w:szCs w:val="21"/>
            </w:rPr>
          </w:pPr>
          <w:r>
            <w:rPr>
              <w:rFonts w:ascii="KaiTi" w:eastAsia="KaiTi" w:hAnsi="KaiTi" w:cs="KaiTi"/>
              <w:spacing w:val="-3"/>
              <w:sz w:val="21"/>
              <w:szCs w:val="21"/>
              <w14:textOutline w14:w="3831">
                <w14:solidFill>
                  <w14:srgbClr w14:val="000000"/>
                </w14:solidFill>
                <w14:prstDash w14:val="solid"/>
                <w14:round/>
              </w14:textOutline>
            </w:rPr>
            <w:t>图</w:t>
          </w:r>
          <w:r>
            <w:rPr>
              <w:rFonts w:ascii="KaiTi" w:eastAsia="KaiTi" w:hAnsi="KaiTi" w:cs="KaiTi"/>
              <w:spacing w:val="-20"/>
              <w:sz w:val="21"/>
              <w:szCs w:val="21"/>
            </w:rPr>
            <w:t xml:space="preserve"> </w:t>
          </w:r>
          <w:r>
            <w:rPr>
              <w:rFonts w:ascii="Arial" w:eastAsia="Arial" w:hAnsi="Arial" w:cs="Arial"/>
              <w:b/>
              <w:bCs/>
              <w:spacing w:val="-3"/>
              <w:sz w:val="21"/>
              <w:szCs w:val="21"/>
            </w:rPr>
            <w:t>1</w:t>
          </w:r>
          <w:r>
            <w:rPr>
              <w:rFonts w:ascii="KaiTi" w:eastAsia="KaiTi" w:hAnsi="KaiTi" w:cs="KaiTi"/>
              <w:spacing w:val="-3"/>
              <w:sz w:val="21"/>
              <w:szCs w:val="21"/>
              <w14:textOutline w14:w="3831">
                <w14:solidFill>
                  <w14:srgbClr w14:val="000000"/>
                </w14:solidFill>
                <w14:prstDash w14:val="solid"/>
                <w14:round/>
              </w14:textOutline>
            </w:rPr>
            <w:t>：</w:t>
          </w:r>
          <w:r>
            <w:rPr>
              <w:rFonts w:ascii="Arial" w:eastAsia="Arial" w:hAnsi="Arial" w:cs="Arial"/>
              <w:b/>
              <w:bCs/>
              <w:spacing w:val="-3"/>
              <w:sz w:val="21"/>
              <w:szCs w:val="21"/>
            </w:rPr>
            <w:t xml:space="preserve">2018-2020 </w:t>
          </w:r>
          <w:r>
            <w:rPr>
              <w:rFonts w:ascii="KaiTi" w:eastAsia="KaiTi" w:hAnsi="KaiTi" w:cs="KaiTi"/>
              <w:spacing w:val="-3"/>
              <w:sz w:val="21"/>
              <w:szCs w:val="21"/>
              <w14:textOutline w14:w="3831">
                <w14:solidFill>
                  <w14:srgbClr w14:val="000000"/>
                </w14:solidFill>
                <w14:prstDash w14:val="solid"/>
                <w14:round/>
              </w14:textOutline>
            </w:rPr>
            <w:t>年营收稳定增长</w:t>
          </w:r>
          <w:r>
            <w:rPr>
              <w:rFonts w:ascii="KaiTi" w:eastAsia="KaiTi" w:hAnsi="KaiTi" w:cs="KaiTi"/>
              <w:spacing w:val="-74"/>
              <w:sz w:val="21"/>
              <w:szCs w:val="21"/>
            </w:rPr>
            <w:t xml:space="preserve"> </w:t>
          </w:r>
          <w:r>
            <w:rPr>
              <w:rFonts w:ascii="KaiTi" w:eastAsia="KaiTi" w:hAnsi="KaiTi" w:cs="KaiTi"/>
              <w:sz w:val="21"/>
              <w:szCs w:val="21"/>
            </w:rPr>
            <w:tab/>
          </w:r>
          <w:r>
            <w:rPr>
              <w:rFonts w:ascii="KaiTi" w:eastAsia="KaiTi" w:hAnsi="KaiTi" w:cs="KaiTi"/>
              <w:spacing w:val="-76"/>
              <w:sz w:val="21"/>
              <w:szCs w:val="21"/>
            </w:rPr>
            <w:t xml:space="preserve"> </w:t>
          </w:r>
          <w:hyperlink w:anchor="bookmark1" w:history="1">
            <w:r>
              <w:rPr>
                <w:rFonts w:ascii="Arial" w:eastAsia="Arial" w:hAnsi="Arial" w:cs="Arial"/>
                <w:spacing w:val="-8"/>
                <w:sz w:val="21"/>
                <w:szCs w:val="21"/>
              </w:rPr>
              <w:t>6</w:t>
            </w:r>
          </w:hyperlink>
        </w:p>
        <w:p>
          <w:pPr>
            <w:tabs>
              <w:tab w:val="right" w:leader="dot" w:pos="10634"/>
            </w:tabs>
            <w:spacing w:before="78" w:line="218" w:lineRule="auto"/>
            <w:ind w:left="3124"/>
            <w:rPr>
              <w:rFonts w:ascii="Arial" w:eastAsia="Arial" w:hAnsi="Arial" w:cs="Arial"/>
              <w:sz w:val="21"/>
              <w:szCs w:val="21"/>
            </w:rPr>
          </w:pPr>
          <w:r>
            <w:rPr>
              <w:rFonts w:ascii="KaiTi" w:eastAsia="KaiTi" w:hAnsi="KaiTi" w:cs="KaiTi"/>
              <w:spacing w:val="-2"/>
              <w:sz w:val="21"/>
              <w:szCs w:val="21"/>
              <w14:textOutline w14:w="3831">
                <w14:solidFill>
                  <w14:srgbClr w14:val="000000"/>
                </w14:solidFill>
                <w14:prstDash w14:val="solid"/>
                <w14:round/>
              </w14:textOutline>
            </w:rPr>
            <w:t>图</w:t>
          </w:r>
          <w:r>
            <w:rPr>
              <w:rFonts w:ascii="KaiTi" w:eastAsia="KaiTi" w:hAnsi="KaiTi" w:cs="KaiTi"/>
              <w:spacing w:val="-37"/>
              <w:sz w:val="21"/>
              <w:szCs w:val="21"/>
            </w:rPr>
            <w:t xml:space="preserve"> </w:t>
          </w:r>
          <w:r>
            <w:rPr>
              <w:rFonts w:ascii="Arial" w:eastAsia="Arial" w:hAnsi="Arial" w:cs="Arial"/>
              <w:b/>
              <w:bCs/>
              <w:spacing w:val="-2"/>
              <w:sz w:val="21"/>
              <w:szCs w:val="21"/>
            </w:rPr>
            <w:t>2</w:t>
          </w:r>
          <w:r>
            <w:rPr>
              <w:rFonts w:ascii="KaiTi" w:eastAsia="KaiTi" w:hAnsi="KaiTi" w:cs="KaiTi"/>
              <w:spacing w:val="-2"/>
              <w:sz w:val="21"/>
              <w:szCs w:val="21"/>
              <w14:textOutline w14:w="3831">
                <w14:solidFill>
                  <w14:srgbClr w14:val="000000"/>
                </w14:solidFill>
                <w14:prstDash w14:val="solid"/>
                <w14:round/>
              </w14:textOutline>
            </w:rPr>
            <w:t>：</w:t>
          </w:r>
          <w:r>
            <w:rPr>
              <w:rFonts w:ascii="Arial" w:eastAsia="Arial" w:hAnsi="Arial" w:cs="Arial"/>
              <w:b/>
              <w:bCs/>
              <w:spacing w:val="-2"/>
              <w:sz w:val="21"/>
              <w:szCs w:val="21"/>
            </w:rPr>
            <w:t xml:space="preserve">2018-2020 </w:t>
          </w:r>
          <w:r>
            <w:rPr>
              <w:rFonts w:ascii="KaiTi" w:eastAsia="KaiTi" w:hAnsi="KaiTi" w:cs="KaiTi"/>
              <w:spacing w:val="-2"/>
              <w:sz w:val="21"/>
              <w:szCs w:val="21"/>
              <w14:textOutline w14:w="3831">
                <w14:solidFill>
                  <w14:srgbClr w14:val="000000"/>
                </w14:solidFill>
                <w14:prstDash w14:val="solid"/>
                <w14:round/>
              </w14:textOutline>
            </w:rPr>
            <w:t>年净利润稳定增长</w:t>
          </w:r>
          <w:r>
            <w:rPr>
              <w:rFonts w:ascii="KaiTi" w:eastAsia="KaiTi" w:hAnsi="KaiTi" w:cs="KaiTi"/>
              <w:spacing w:val="-54"/>
              <w:sz w:val="21"/>
              <w:szCs w:val="21"/>
            </w:rPr>
            <w:t xml:space="preserve"> </w:t>
          </w:r>
          <w:r>
            <w:rPr>
              <w:rFonts w:ascii="KaiTi" w:eastAsia="KaiTi" w:hAnsi="KaiTi" w:cs="KaiTi"/>
              <w:sz w:val="21"/>
              <w:szCs w:val="21"/>
            </w:rPr>
            <w:tab/>
          </w:r>
          <w:r>
            <w:rPr>
              <w:rFonts w:ascii="KaiTi" w:eastAsia="KaiTi" w:hAnsi="KaiTi" w:cs="KaiTi"/>
              <w:spacing w:val="-76"/>
              <w:sz w:val="21"/>
              <w:szCs w:val="21"/>
            </w:rPr>
            <w:t xml:space="preserve"> </w:t>
          </w:r>
          <w:hyperlink w:anchor="bookmark2" w:history="1">
            <w:r>
              <w:rPr>
                <w:rFonts w:ascii="Arial" w:eastAsia="Arial" w:hAnsi="Arial" w:cs="Arial"/>
                <w:spacing w:val="-8"/>
                <w:sz w:val="21"/>
                <w:szCs w:val="21"/>
              </w:rPr>
              <w:t>6</w:t>
            </w:r>
          </w:hyperlink>
        </w:p>
        <w:p>
          <w:pPr>
            <w:tabs>
              <w:tab w:val="right" w:leader="dot" w:pos="10634"/>
            </w:tabs>
            <w:spacing w:before="78" w:line="218" w:lineRule="auto"/>
            <w:ind w:left="3124"/>
            <w:rPr>
              <w:rFonts w:ascii="Arial" w:eastAsia="Arial" w:hAnsi="Arial" w:cs="Arial"/>
              <w:sz w:val="21"/>
              <w:szCs w:val="21"/>
            </w:rPr>
          </w:pPr>
          <w:r>
            <w:rPr>
              <w:rFonts w:ascii="KaiTi" w:eastAsia="KaiTi" w:hAnsi="KaiTi" w:cs="KaiTi"/>
              <w:spacing w:val="-3"/>
              <w:sz w:val="21"/>
              <w:szCs w:val="21"/>
              <w14:textOutline w14:w="3831">
                <w14:solidFill>
                  <w14:srgbClr w14:val="000000"/>
                </w14:solidFill>
                <w14:prstDash w14:val="solid"/>
                <w14:round/>
              </w14:textOutline>
            </w:rPr>
            <w:t>图</w:t>
          </w:r>
          <w:r>
            <w:rPr>
              <w:rFonts w:ascii="KaiTi" w:eastAsia="KaiTi" w:hAnsi="KaiTi" w:cs="KaiTi"/>
              <w:spacing w:val="-44"/>
              <w:sz w:val="21"/>
              <w:szCs w:val="21"/>
            </w:rPr>
            <w:t xml:space="preserve"> </w:t>
          </w:r>
          <w:r>
            <w:rPr>
              <w:rFonts w:ascii="Arial" w:eastAsia="Arial" w:hAnsi="Arial" w:cs="Arial"/>
              <w:b/>
              <w:bCs/>
              <w:spacing w:val="-3"/>
              <w:sz w:val="21"/>
              <w:szCs w:val="21"/>
            </w:rPr>
            <w:t>3</w:t>
          </w:r>
          <w:r>
            <w:rPr>
              <w:rFonts w:ascii="KaiTi" w:eastAsia="KaiTi" w:hAnsi="KaiTi" w:cs="KaiTi"/>
              <w:spacing w:val="-3"/>
              <w:sz w:val="21"/>
              <w:szCs w:val="21"/>
              <w14:textOutline w14:w="3831">
                <w14:solidFill>
                  <w14:srgbClr w14:val="000000"/>
                </w14:solidFill>
                <w14:prstDash w14:val="solid"/>
                <w14:round/>
              </w14:textOutline>
            </w:rPr>
            <w:t>：子不语业务流程</w:t>
          </w:r>
          <w:r>
            <w:rPr>
              <w:rFonts w:ascii="KaiTi" w:eastAsia="KaiTi" w:hAnsi="KaiTi" w:cs="KaiTi"/>
              <w:spacing w:val="-54"/>
              <w:sz w:val="21"/>
              <w:szCs w:val="21"/>
            </w:rPr>
            <w:t xml:space="preserve"> </w:t>
          </w:r>
          <w:r>
            <w:rPr>
              <w:rFonts w:ascii="KaiTi" w:eastAsia="KaiTi" w:hAnsi="KaiTi" w:cs="KaiTi"/>
              <w:sz w:val="21"/>
              <w:szCs w:val="21"/>
            </w:rPr>
            <w:tab/>
          </w:r>
          <w:r>
            <w:rPr>
              <w:rFonts w:ascii="KaiTi" w:eastAsia="KaiTi" w:hAnsi="KaiTi" w:cs="KaiTi"/>
              <w:spacing w:val="-74"/>
              <w:sz w:val="21"/>
              <w:szCs w:val="21"/>
            </w:rPr>
            <w:t xml:space="preserve"> </w:t>
          </w:r>
          <w:hyperlink w:anchor="bookmark15" w:history="1">
            <w:r>
              <w:rPr>
                <w:rFonts w:ascii="Arial" w:eastAsia="Arial" w:hAnsi="Arial" w:cs="Arial"/>
                <w:spacing w:val="-10"/>
                <w:sz w:val="21"/>
                <w:szCs w:val="21"/>
              </w:rPr>
              <w:t>7</w:t>
            </w:r>
          </w:hyperlink>
        </w:p>
        <w:p>
          <w:pPr>
            <w:tabs>
              <w:tab w:val="right" w:leader="dot" w:pos="10634"/>
            </w:tabs>
            <w:spacing w:before="78" w:line="231" w:lineRule="auto"/>
            <w:ind w:left="312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KaiTi" w:eastAsia="KaiTi" w:hAnsi="KaiTi" w:cs="KaiTi"/>
              <w:spacing w:val="-40"/>
              <w:sz w:val="21"/>
              <w:szCs w:val="21"/>
            </w:rPr>
            <w:t xml:space="preserve"> </w:t>
          </w:r>
          <w:r>
            <w:rPr>
              <w:rFonts w:ascii="Arial" w:eastAsia="Arial" w:hAnsi="Arial" w:cs="Arial"/>
              <w:b/>
              <w:bCs/>
              <w:spacing w:val="-1"/>
              <w:sz w:val="21"/>
              <w:szCs w:val="21"/>
            </w:rPr>
            <w:t>4</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2018-2020 </w:t>
          </w:r>
          <w:r>
            <w:rPr>
              <w:rFonts w:ascii="KaiTi" w:eastAsia="KaiTi" w:hAnsi="KaiTi" w:cs="KaiTi"/>
              <w:spacing w:val="-1"/>
              <w:sz w:val="21"/>
              <w:szCs w:val="21"/>
              <w14:textOutline w14:w="3831">
                <w14:solidFill>
                  <w14:srgbClr w14:val="000000"/>
                </w14:solidFill>
                <w14:prstDash w14:val="solid"/>
                <w14:round/>
              </w14:textOutline>
            </w:rPr>
            <w:t>年按业务划分的收入占总收入百分比（</w:t>
          </w:r>
          <w:r>
            <w:rPr>
              <w:rFonts w:ascii="Arial" w:eastAsia="Arial" w:hAnsi="Arial" w:cs="Arial"/>
              <w:b/>
              <w:bCs/>
              <w:spacing w:val="-1"/>
              <w:sz w:val="21"/>
              <w:szCs w:val="21"/>
            </w:rPr>
            <w:t>%</w:t>
          </w:r>
          <w:r>
            <w:rPr>
              <w:rFonts w:ascii="KaiTi" w:eastAsia="KaiTi" w:hAnsi="KaiTi" w:cs="KaiTi"/>
              <w:spacing w:val="-1"/>
              <w:sz w:val="21"/>
              <w:szCs w:val="21"/>
              <w14:textOutline w14:w="3831">
                <w14:solidFill>
                  <w14:srgbClr w14:val="000000"/>
                </w14:solidFill>
                <w14:prstDash w14:val="solid"/>
                <w14:round/>
              </w14:textOutline>
            </w:rPr>
            <w:t>）</w:t>
          </w:r>
          <w:r>
            <w:rPr>
              <w:rFonts w:ascii="KaiTi" w:eastAsia="KaiTi" w:hAnsi="KaiTi" w:cs="KaiTi"/>
              <w:spacing w:val="-43"/>
              <w:sz w:val="21"/>
              <w:szCs w:val="21"/>
            </w:rPr>
            <w:t xml:space="preserve"> </w:t>
          </w:r>
          <w:r>
            <w:rPr>
              <w:rFonts w:ascii="KaiTi" w:eastAsia="KaiTi" w:hAnsi="KaiTi" w:cs="KaiTi"/>
              <w:sz w:val="21"/>
              <w:szCs w:val="21"/>
            </w:rPr>
            <w:tab/>
          </w:r>
          <w:r>
            <w:rPr>
              <w:rFonts w:ascii="KaiTi" w:eastAsia="KaiTi" w:hAnsi="KaiTi" w:cs="KaiTi"/>
              <w:spacing w:val="-74"/>
              <w:sz w:val="21"/>
              <w:szCs w:val="21"/>
            </w:rPr>
            <w:t xml:space="preserve"> </w:t>
          </w:r>
          <w:hyperlink w:anchor="bookmark16" w:history="1">
            <w:r>
              <w:rPr>
                <w:rFonts w:ascii="Arial" w:eastAsia="Arial" w:hAnsi="Arial" w:cs="Arial"/>
                <w:spacing w:val="-10"/>
                <w:sz w:val="21"/>
                <w:szCs w:val="21"/>
              </w:rPr>
              <w:t>7</w:t>
            </w:r>
          </w:hyperlink>
        </w:p>
        <w:p>
          <w:pPr>
            <w:tabs>
              <w:tab w:val="right" w:leader="dot" w:pos="10634"/>
            </w:tabs>
            <w:spacing w:before="63" w:line="218" w:lineRule="auto"/>
            <w:ind w:left="3124"/>
            <w:rPr>
              <w:rFonts w:ascii="Arial" w:eastAsia="Arial" w:hAnsi="Arial" w:cs="Arial"/>
              <w:sz w:val="21"/>
              <w:szCs w:val="21"/>
            </w:rPr>
          </w:pPr>
          <w:r>
            <w:rPr>
              <w:rFonts w:ascii="KaiTi" w:eastAsia="KaiTi" w:hAnsi="KaiTi" w:cs="KaiTi"/>
              <w:spacing w:val="-2"/>
              <w:sz w:val="21"/>
              <w:szCs w:val="21"/>
              <w14:textOutline w14:w="3831">
                <w14:solidFill>
                  <w14:srgbClr w14:val="000000"/>
                </w14:solidFill>
                <w14:prstDash w14:val="solid"/>
                <w14:round/>
              </w14:textOutline>
            </w:rPr>
            <w:t>图</w:t>
          </w:r>
          <w:r>
            <w:rPr>
              <w:rFonts w:ascii="KaiTi" w:eastAsia="KaiTi" w:hAnsi="KaiTi" w:cs="KaiTi"/>
              <w:spacing w:val="-27"/>
              <w:sz w:val="21"/>
              <w:szCs w:val="21"/>
            </w:rPr>
            <w:t xml:space="preserve"> </w:t>
          </w:r>
          <w:r>
            <w:rPr>
              <w:rFonts w:ascii="Arial" w:eastAsia="Arial" w:hAnsi="Arial" w:cs="Arial"/>
              <w:b/>
              <w:bCs/>
              <w:spacing w:val="-2"/>
              <w:sz w:val="21"/>
              <w:szCs w:val="21"/>
            </w:rPr>
            <w:t>5</w:t>
          </w:r>
          <w:r>
            <w:rPr>
              <w:rFonts w:ascii="KaiTi" w:eastAsia="KaiTi" w:hAnsi="KaiTi" w:cs="KaiTi"/>
              <w:spacing w:val="-2"/>
              <w:sz w:val="21"/>
              <w:szCs w:val="21"/>
              <w14:textOutline w14:w="3831">
                <w14:solidFill>
                  <w14:srgbClr w14:val="000000"/>
                </w14:solidFill>
                <w14:prstDash w14:val="solid"/>
                <w14:round/>
              </w14:textOutline>
            </w:rPr>
            <w:t>：</w:t>
          </w:r>
          <w:r>
            <w:rPr>
              <w:rFonts w:ascii="Arial" w:eastAsia="Arial" w:hAnsi="Arial" w:cs="Arial"/>
              <w:b/>
              <w:bCs/>
              <w:spacing w:val="-2"/>
              <w:sz w:val="21"/>
              <w:szCs w:val="21"/>
            </w:rPr>
            <w:t xml:space="preserve">2018-2020 </w:t>
          </w:r>
          <w:r>
            <w:rPr>
              <w:rFonts w:ascii="KaiTi" w:eastAsia="KaiTi" w:hAnsi="KaiTi" w:cs="KaiTi"/>
              <w:spacing w:val="-2"/>
              <w:sz w:val="21"/>
              <w:szCs w:val="21"/>
              <w14:textOutline w14:w="3831">
                <w14:solidFill>
                  <w14:srgbClr w14:val="000000"/>
                </w14:solidFill>
                <w14:prstDash w14:val="solid"/>
                <w14:round/>
              </w14:textOutline>
            </w:rPr>
            <w:t>年收入按照销售渠道拆分</w:t>
          </w:r>
          <w:r>
            <w:rPr>
              <w:rFonts w:ascii="KaiTi" w:eastAsia="KaiTi" w:hAnsi="KaiTi" w:cs="KaiTi"/>
              <w:spacing w:val="-55"/>
              <w:sz w:val="21"/>
              <w:szCs w:val="21"/>
            </w:rPr>
            <w:t xml:space="preserve"> </w:t>
          </w:r>
          <w:r>
            <w:rPr>
              <w:rFonts w:ascii="KaiTi" w:eastAsia="KaiTi" w:hAnsi="KaiTi" w:cs="KaiTi"/>
              <w:sz w:val="21"/>
              <w:szCs w:val="21"/>
            </w:rPr>
            <w:tab/>
          </w:r>
          <w:r>
            <w:rPr>
              <w:rFonts w:ascii="KaiTi" w:eastAsia="KaiTi" w:hAnsi="KaiTi" w:cs="KaiTi"/>
              <w:spacing w:val="-74"/>
              <w:sz w:val="21"/>
              <w:szCs w:val="21"/>
            </w:rPr>
            <w:t xml:space="preserve"> </w:t>
          </w:r>
          <w:hyperlink w:anchor="bookmark17" w:history="1">
            <w:r>
              <w:rPr>
                <w:rFonts w:ascii="Arial" w:eastAsia="Arial" w:hAnsi="Arial" w:cs="Arial"/>
                <w:spacing w:val="-10"/>
                <w:sz w:val="21"/>
                <w:szCs w:val="21"/>
              </w:rPr>
              <w:t>7</w:t>
            </w:r>
          </w:hyperlink>
        </w:p>
        <w:p>
          <w:pPr>
            <w:tabs>
              <w:tab w:val="right" w:leader="dot" w:pos="10634"/>
            </w:tabs>
            <w:spacing w:before="76" w:line="218" w:lineRule="auto"/>
            <w:ind w:left="3124"/>
            <w:rPr>
              <w:rFonts w:ascii="Arial" w:eastAsia="Arial" w:hAnsi="Arial" w:cs="Arial"/>
              <w:sz w:val="21"/>
              <w:szCs w:val="21"/>
            </w:rPr>
          </w:pPr>
          <w:r>
            <w:rPr>
              <w:rFonts w:ascii="KaiTi" w:eastAsia="KaiTi" w:hAnsi="KaiTi" w:cs="KaiTi"/>
              <w:spacing w:val="-2"/>
              <w:sz w:val="21"/>
              <w:szCs w:val="21"/>
              <w14:textOutline w14:w="3831">
                <w14:solidFill>
                  <w14:srgbClr w14:val="000000"/>
                </w14:solidFill>
                <w14:prstDash w14:val="solid"/>
                <w14:round/>
              </w14:textOutline>
            </w:rPr>
            <w:t>图</w:t>
          </w:r>
          <w:r>
            <w:rPr>
              <w:rFonts w:ascii="KaiTi" w:eastAsia="KaiTi" w:hAnsi="KaiTi" w:cs="KaiTi"/>
              <w:spacing w:val="-34"/>
              <w:sz w:val="21"/>
              <w:szCs w:val="21"/>
            </w:rPr>
            <w:t xml:space="preserve"> </w:t>
          </w:r>
          <w:r>
            <w:rPr>
              <w:rFonts w:ascii="Arial" w:eastAsia="Arial" w:hAnsi="Arial" w:cs="Arial"/>
              <w:b/>
              <w:bCs/>
              <w:spacing w:val="-2"/>
              <w:sz w:val="21"/>
              <w:szCs w:val="21"/>
            </w:rPr>
            <w:t>6</w:t>
          </w:r>
          <w:r>
            <w:rPr>
              <w:rFonts w:ascii="KaiTi" w:eastAsia="KaiTi" w:hAnsi="KaiTi" w:cs="KaiTi"/>
              <w:spacing w:val="-2"/>
              <w:sz w:val="21"/>
              <w:szCs w:val="21"/>
              <w14:textOutline w14:w="3831">
                <w14:solidFill>
                  <w14:srgbClr w14:val="000000"/>
                </w14:solidFill>
                <w14:prstDash w14:val="solid"/>
                <w14:round/>
              </w14:textOutline>
            </w:rPr>
            <w:t>：</w:t>
          </w:r>
          <w:r>
            <w:rPr>
              <w:rFonts w:ascii="Arial" w:eastAsia="Arial" w:hAnsi="Arial" w:cs="Arial"/>
              <w:b/>
              <w:bCs/>
              <w:spacing w:val="-2"/>
              <w:sz w:val="21"/>
              <w:szCs w:val="21"/>
            </w:rPr>
            <w:t xml:space="preserve">2018-2020 </w:t>
          </w:r>
          <w:r>
            <w:rPr>
              <w:rFonts w:ascii="KaiTi" w:eastAsia="KaiTi" w:hAnsi="KaiTi" w:cs="KaiTi"/>
              <w:spacing w:val="-2"/>
              <w:sz w:val="21"/>
              <w:szCs w:val="21"/>
              <w14:textOutline w14:w="3831">
                <w14:solidFill>
                  <w14:srgbClr w14:val="000000"/>
                </w14:solidFill>
                <w14:prstDash w14:val="solid"/>
                <w14:round/>
              </w14:textOutline>
            </w:rPr>
            <w:t>年收入按照市场拆分</w:t>
          </w:r>
          <w:r>
            <w:rPr>
              <w:rFonts w:ascii="KaiTi" w:eastAsia="KaiTi" w:hAnsi="KaiTi" w:cs="KaiTi"/>
              <w:spacing w:val="-35"/>
              <w:sz w:val="21"/>
              <w:szCs w:val="21"/>
            </w:rPr>
            <w:t xml:space="preserve"> </w:t>
          </w:r>
          <w:r>
            <w:rPr>
              <w:rFonts w:ascii="KaiTi" w:eastAsia="KaiTi" w:hAnsi="KaiTi" w:cs="KaiTi"/>
              <w:sz w:val="21"/>
              <w:szCs w:val="21"/>
            </w:rPr>
            <w:tab/>
          </w:r>
          <w:r>
            <w:rPr>
              <w:rFonts w:ascii="KaiTi" w:eastAsia="KaiTi" w:hAnsi="KaiTi" w:cs="KaiTi"/>
              <w:spacing w:val="-74"/>
              <w:sz w:val="21"/>
              <w:szCs w:val="21"/>
            </w:rPr>
            <w:t xml:space="preserve"> </w:t>
          </w:r>
          <w:hyperlink w:anchor="bookmark18" w:history="1">
            <w:r>
              <w:rPr>
                <w:rFonts w:ascii="Arial" w:eastAsia="Arial" w:hAnsi="Arial" w:cs="Arial"/>
                <w:spacing w:val="-10"/>
                <w:sz w:val="21"/>
                <w:szCs w:val="21"/>
              </w:rPr>
              <w:t>7</w:t>
            </w:r>
          </w:hyperlink>
        </w:p>
        <w:p>
          <w:pPr>
            <w:tabs>
              <w:tab w:val="right" w:leader="dot" w:pos="10634"/>
            </w:tabs>
            <w:spacing w:before="78" w:line="230" w:lineRule="auto"/>
            <w:ind w:left="312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KaiTi" w:eastAsia="KaiTi" w:hAnsi="KaiTi" w:cs="KaiTi"/>
              <w:spacing w:val="-35"/>
              <w:sz w:val="21"/>
              <w:szCs w:val="21"/>
            </w:rPr>
            <w:t xml:space="preserve"> </w:t>
          </w:r>
          <w:r>
            <w:rPr>
              <w:rFonts w:ascii="Arial" w:eastAsia="Arial" w:hAnsi="Arial" w:cs="Arial"/>
              <w:b/>
              <w:bCs/>
              <w:spacing w:val="-1"/>
              <w:sz w:val="21"/>
              <w:szCs w:val="21"/>
            </w:rPr>
            <w:t>7</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2018-2020 </w:t>
          </w:r>
          <w:r>
            <w:rPr>
              <w:rFonts w:ascii="KaiTi" w:eastAsia="KaiTi" w:hAnsi="KaiTi" w:cs="KaiTi"/>
              <w:spacing w:val="-1"/>
              <w:sz w:val="21"/>
              <w:szCs w:val="21"/>
              <w14:textOutline w14:w="3831">
                <w14:solidFill>
                  <w14:srgbClr w14:val="000000"/>
                </w14:solidFill>
                <w14:prstDash w14:val="solid"/>
                <w14:round/>
              </w14:textOutline>
            </w:rPr>
            <w:t>年毛利率稳定提升（</w:t>
          </w:r>
          <w:r>
            <w:rPr>
              <w:rFonts w:ascii="Arial" w:eastAsia="Arial" w:hAnsi="Arial" w:cs="Arial"/>
              <w:b/>
              <w:bCs/>
              <w:spacing w:val="-1"/>
              <w:sz w:val="21"/>
              <w:szCs w:val="21"/>
            </w:rPr>
            <w:t>%</w:t>
          </w:r>
          <w:r>
            <w:rPr>
              <w:rFonts w:ascii="KaiTi" w:eastAsia="KaiTi" w:hAnsi="KaiTi" w:cs="KaiTi"/>
              <w:spacing w:val="-1"/>
              <w:sz w:val="21"/>
              <w:szCs w:val="21"/>
              <w14:textOutline w14:w="3831">
                <w14:solidFill>
                  <w14:srgbClr w14:val="000000"/>
                </w14:solidFill>
                <w14:prstDash w14:val="solid"/>
                <w14:round/>
              </w14:textOutline>
            </w:rPr>
            <w:t>）</w:t>
          </w:r>
          <w:r>
            <w:rPr>
              <w:rFonts w:ascii="KaiTi" w:eastAsia="KaiTi" w:hAnsi="KaiTi" w:cs="KaiTi"/>
              <w:sz w:val="21"/>
              <w:szCs w:val="21"/>
            </w:rPr>
            <w:tab/>
          </w:r>
          <w:r>
            <w:rPr>
              <w:rFonts w:ascii="KaiTi" w:eastAsia="KaiTi" w:hAnsi="KaiTi" w:cs="KaiTi"/>
              <w:spacing w:val="-75"/>
              <w:sz w:val="21"/>
              <w:szCs w:val="21"/>
            </w:rPr>
            <w:t xml:space="preserve"> </w:t>
          </w:r>
          <w:hyperlink w:anchor="bookmark19" w:history="1">
            <w:r>
              <w:rPr>
                <w:rFonts w:ascii="Arial" w:eastAsia="Arial" w:hAnsi="Arial" w:cs="Arial"/>
                <w:spacing w:val="-9"/>
                <w:sz w:val="21"/>
                <w:szCs w:val="21"/>
              </w:rPr>
              <w:t>8</w:t>
            </w:r>
          </w:hyperlink>
        </w:p>
        <w:p>
          <w:pPr>
            <w:tabs>
              <w:tab w:val="right" w:leader="dot" w:pos="10634"/>
            </w:tabs>
            <w:spacing w:before="65" w:line="213" w:lineRule="auto"/>
            <w:ind w:left="312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KaiTi" w:eastAsia="KaiTi" w:hAnsi="KaiTi" w:cs="KaiTi"/>
              <w:spacing w:val="-30"/>
              <w:sz w:val="21"/>
              <w:szCs w:val="21"/>
            </w:rPr>
            <w:t xml:space="preserve"> </w:t>
          </w:r>
          <w:r>
            <w:rPr>
              <w:rFonts w:ascii="Arial" w:eastAsia="Arial" w:hAnsi="Arial" w:cs="Arial"/>
              <w:b/>
              <w:bCs/>
              <w:spacing w:val="-1"/>
              <w:sz w:val="21"/>
              <w:szCs w:val="21"/>
            </w:rPr>
            <w:t>8</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2018-2020 </w:t>
          </w:r>
          <w:r>
            <w:rPr>
              <w:rFonts w:ascii="KaiTi" w:eastAsia="KaiTi" w:hAnsi="KaiTi" w:cs="KaiTi"/>
              <w:spacing w:val="-1"/>
              <w:sz w:val="21"/>
              <w:szCs w:val="21"/>
              <w14:textOutline w14:w="3831">
                <w14:solidFill>
                  <w14:srgbClr w14:val="000000"/>
                </w14:solidFill>
                <w14:prstDash w14:val="solid"/>
                <w14:round/>
              </w14:textOutline>
            </w:rPr>
            <w:t>年子不语成本结构中销售费用占比最大，产品成本其次</w:t>
          </w:r>
          <w:r>
            <w:rPr>
              <w:rFonts w:ascii="KaiTi" w:eastAsia="KaiTi" w:hAnsi="KaiTi" w:cs="KaiTi"/>
              <w:spacing w:val="-85"/>
              <w:sz w:val="21"/>
              <w:szCs w:val="21"/>
            </w:rPr>
            <w:t xml:space="preserve"> </w:t>
          </w:r>
          <w:r>
            <w:rPr>
              <w:rFonts w:ascii="KaiTi" w:eastAsia="KaiTi" w:hAnsi="KaiTi" w:cs="KaiTi"/>
              <w:sz w:val="21"/>
              <w:szCs w:val="21"/>
            </w:rPr>
            <w:tab/>
          </w:r>
          <w:r>
            <w:rPr>
              <w:rFonts w:ascii="KaiTi" w:eastAsia="KaiTi" w:hAnsi="KaiTi" w:cs="KaiTi"/>
              <w:spacing w:val="-75"/>
              <w:sz w:val="21"/>
              <w:szCs w:val="21"/>
            </w:rPr>
            <w:t xml:space="preserve"> </w:t>
          </w:r>
          <w:hyperlink w:anchor="bookmark20" w:history="1">
            <w:r>
              <w:rPr>
                <w:rFonts w:ascii="Arial" w:eastAsia="Arial" w:hAnsi="Arial" w:cs="Arial"/>
                <w:spacing w:val="-9"/>
                <w:sz w:val="21"/>
                <w:szCs w:val="21"/>
              </w:rPr>
              <w:t>8</w:t>
            </w:r>
          </w:hyperlink>
        </w:p>
      </w:sdtContent>
    </w:sdt>
    <w:p>
      <w:pPr>
        <w:spacing w:before="84" w:line="216" w:lineRule="auto"/>
        <w:jc w:val="right"/>
        <w:rPr>
          <w:rFonts w:ascii="Arial" w:eastAsia="Arial" w:hAnsi="Arial" w:cs="Arial"/>
          <w:sz w:val="21"/>
          <w:szCs w:val="21"/>
        </w:rPr>
      </w:pPr>
      <w:r>
        <w:rPr>
          <w:rFonts w:ascii="KaiTi" w:eastAsia="KaiTi" w:hAnsi="KaiTi" w:cs="KaiTi"/>
          <w:spacing w:val="-6"/>
          <w:sz w:val="21"/>
          <w:szCs w:val="21"/>
          <w14:textOutline w14:w="3831">
            <w14:solidFill>
              <w14:srgbClr w14:val="000000"/>
            </w14:solidFill>
            <w14:prstDash w14:val="solid"/>
            <w14:round/>
          </w14:textOutline>
        </w:rPr>
        <w:t>图</w:t>
      </w:r>
      <w:r>
        <w:rPr>
          <w:rFonts w:ascii="KaiTi" w:eastAsia="KaiTi" w:hAnsi="KaiTi" w:cs="KaiTi"/>
          <w:spacing w:val="-43"/>
          <w:sz w:val="21"/>
          <w:szCs w:val="21"/>
        </w:rPr>
        <w:t xml:space="preserve"> </w:t>
      </w:r>
      <w:r>
        <w:rPr>
          <w:rFonts w:ascii="Arial" w:eastAsia="Arial" w:hAnsi="Arial" w:cs="Arial"/>
          <w:b/>
          <w:bCs/>
          <w:spacing w:val="-6"/>
          <w:sz w:val="21"/>
          <w:szCs w:val="21"/>
        </w:rPr>
        <w:t>9</w:t>
      </w:r>
      <w:r>
        <w:rPr>
          <w:rFonts w:ascii="KaiTi" w:eastAsia="KaiTi" w:hAnsi="KaiTi" w:cs="KaiTi"/>
          <w:spacing w:val="-6"/>
          <w:sz w:val="21"/>
          <w:szCs w:val="21"/>
          <w14:textOutline w14:w="3831">
            <w14:solidFill>
              <w14:srgbClr w14:val="000000"/>
            </w14:solidFill>
            <w14:prstDash w14:val="solid"/>
            <w14:round/>
          </w14:textOutline>
        </w:rPr>
        <w:t>：</w:t>
      </w:r>
      <w:r>
        <w:rPr>
          <w:rFonts w:ascii="Arial" w:eastAsia="Arial" w:hAnsi="Arial" w:cs="Arial"/>
          <w:b/>
          <w:bCs/>
          <w:spacing w:val="-6"/>
          <w:sz w:val="21"/>
          <w:szCs w:val="21"/>
        </w:rPr>
        <w:t xml:space="preserve">2021 </w:t>
      </w:r>
      <w:r>
        <w:rPr>
          <w:rFonts w:ascii="KaiTi" w:eastAsia="KaiTi" w:hAnsi="KaiTi" w:cs="KaiTi"/>
          <w:spacing w:val="-6"/>
          <w:sz w:val="21"/>
          <w:szCs w:val="21"/>
          <w14:textOutline w14:w="3831">
            <w14:solidFill>
              <w14:srgbClr w14:val="000000"/>
            </w14:solidFill>
            <w14:prstDash w14:val="solid"/>
            <w14:round/>
          </w14:textOutline>
        </w:rPr>
        <w:t>年子不语、赛维时代、</w:t>
      </w:r>
      <w:r>
        <w:rPr>
          <w:rFonts w:ascii="KaiTi" w:eastAsia="KaiTi" w:hAnsi="KaiTi" w:cs="KaiTi"/>
          <w:spacing w:val="-6"/>
          <w:sz w:val="21"/>
          <w:szCs w:val="21"/>
        </w:rPr>
        <w:t xml:space="preserve"> </w:t>
      </w:r>
      <w:r>
        <w:rPr>
          <w:rFonts w:ascii="Arial" w:eastAsia="Arial" w:hAnsi="Arial" w:cs="Arial"/>
          <w:b/>
          <w:bCs/>
          <w:spacing w:val="-6"/>
          <w:sz w:val="21"/>
          <w:szCs w:val="21"/>
        </w:rPr>
        <w:t>Shein</w:t>
      </w:r>
      <w:r>
        <w:rPr>
          <w:rFonts w:ascii="Arial" w:eastAsia="Arial" w:hAnsi="Arial" w:cs="Arial"/>
          <w:b/>
          <w:bCs/>
          <w:spacing w:val="-34"/>
          <w:sz w:val="21"/>
          <w:szCs w:val="21"/>
        </w:rPr>
        <w:t xml:space="preserve"> </w:t>
      </w:r>
      <w:r>
        <w:rPr>
          <w:rFonts w:ascii="KaiTi" w:eastAsia="KaiTi" w:hAnsi="KaiTi" w:cs="KaiTi"/>
          <w:spacing w:val="-6"/>
          <w:sz w:val="21"/>
          <w:szCs w:val="21"/>
          <w14:textOutline w14:w="3831">
            <w14:solidFill>
              <w14:srgbClr w14:val="000000"/>
            </w14:solidFill>
            <w14:prstDash w14:val="solid"/>
            <w14:round/>
          </w14:textOutline>
        </w:rPr>
        <w:t>、</w:t>
      </w:r>
      <w:r>
        <w:rPr>
          <w:rFonts w:ascii="Arial" w:eastAsia="Arial" w:hAnsi="Arial" w:cs="Arial"/>
          <w:b/>
          <w:bCs/>
          <w:spacing w:val="-6"/>
          <w:sz w:val="21"/>
          <w:szCs w:val="21"/>
        </w:rPr>
        <w:t>Zara</w:t>
      </w:r>
      <w:r>
        <w:rPr>
          <w:rFonts w:ascii="KaiTi" w:eastAsia="KaiTi" w:hAnsi="KaiTi" w:cs="KaiTi"/>
          <w:spacing w:val="-6"/>
          <w:sz w:val="21"/>
          <w:szCs w:val="21"/>
          <w14:textOutline w14:w="3831">
            <w14:solidFill>
              <w14:srgbClr w14:val="000000"/>
            </w14:solidFill>
            <w14:prstDash w14:val="solid"/>
            <w14:round/>
          </w14:textOutline>
        </w:rPr>
        <w:t>、</w:t>
      </w:r>
      <w:r>
        <w:rPr>
          <w:rFonts w:ascii="Arial" w:eastAsia="Arial" w:hAnsi="Arial" w:cs="Arial"/>
          <w:b/>
          <w:bCs/>
          <w:spacing w:val="-6"/>
          <w:sz w:val="21"/>
          <w:szCs w:val="21"/>
        </w:rPr>
        <w:t xml:space="preserve">H&amp;M </w:t>
      </w:r>
      <w:r>
        <w:rPr>
          <w:rFonts w:ascii="KaiTi" w:eastAsia="KaiTi" w:hAnsi="KaiTi" w:cs="KaiTi"/>
          <w:spacing w:val="-6"/>
          <w:sz w:val="21"/>
          <w:szCs w:val="21"/>
          <w14:textOutline w14:w="3831">
            <w14:solidFill>
              <w14:srgbClr w14:val="000000"/>
            </w14:solidFill>
            <w14:prstDash w14:val="solid"/>
            <w14:round/>
          </w14:textOutline>
        </w:rPr>
        <w:t>产品价格带（美元）</w:t>
      </w:r>
      <w:r>
        <w:rPr>
          <w:rFonts w:ascii="KaiTi" w:eastAsia="KaiTi" w:hAnsi="KaiTi" w:cs="KaiTi"/>
          <w:spacing w:val="44"/>
          <w:sz w:val="21"/>
          <w:szCs w:val="21"/>
        </w:rPr>
        <w:t xml:space="preserve"> </w:t>
      </w:r>
      <w:r>
        <w:rPr>
          <w:rFonts w:ascii="Arial" w:eastAsia="Arial" w:hAnsi="Arial" w:cs="Arial"/>
          <w:spacing w:val="-6"/>
          <w:sz w:val="21"/>
          <w:szCs w:val="21"/>
        </w:rPr>
        <w:t>.....</w:t>
      </w:r>
      <w:r>
        <w:rPr>
          <w:rFonts w:ascii="Arial" w:eastAsia="Arial" w:hAnsi="Arial" w:cs="Arial"/>
          <w:spacing w:val="-29"/>
          <w:sz w:val="21"/>
          <w:szCs w:val="21"/>
        </w:rPr>
        <w:t xml:space="preserve"> </w:t>
      </w:r>
      <w:r>
        <w:rPr>
          <w:rFonts w:ascii="Arial" w:eastAsia="Arial" w:hAnsi="Arial" w:cs="Arial"/>
          <w:spacing w:val="-6"/>
          <w:sz w:val="21"/>
          <w:szCs w:val="21"/>
        </w:rPr>
        <w:t>9</w:t>
      </w:r>
    </w:p>
    <w:sdt>
      <w:sdtPr>
        <w:rPr>
          <w:rFonts w:ascii="KaiTi" w:eastAsia="KaiTi" w:hAnsi="KaiTi" w:cs="KaiTi"/>
          <w:sz w:val="21"/>
          <w:szCs w:val="21"/>
        </w:rPr>
        <w:id w:val="2062669907"/>
        <w:docPartObj>
          <w:docPartGallery w:val="Table of Contents"/>
          <w:docPartUnique/>
        </w:docPartObj>
      </w:sdtPr>
      <w:sdtEndPr>
        <w:rPr>
          <w:rFonts w:ascii="Arial" w:eastAsia="Arial" w:hAnsi="Arial" w:cs="Arial"/>
          <w:sz w:val="21"/>
          <w:szCs w:val="21"/>
        </w:rPr>
      </w:sdtEndPr>
      <w:sdtContent>
        <w:p>
          <w:pPr>
            <w:tabs>
              <w:tab w:val="right" w:leader="dot" w:pos="10636"/>
            </w:tabs>
            <w:spacing w:before="81" w:line="217" w:lineRule="auto"/>
            <w:ind w:left="3124"/>
            <w:rPr>
              <w:rFonts w:ascii="Arial" w:eastAsia="Arial" w:hAnsi="Arial" w:cs="Arial"/>
              <w:sz w:val="21"/>
              <w:szCs w:val="21"/>
            </w:rPr>
          </w:pPr>
          <w:r>
            <w:rPr>
              <w:rFonts w:ascii="KaiTi" w:eastAsia="KaiTi" w:hAnsi="KaiTi" w:cs="KaiTi"/>
              <w:spacing w:val="-5"/>
              <w:sz w:val="21"/>
              <w:szCs w:val="21"/>
              <w14:textOutline w14:w="3831">
                <w14:solidFill>
                  <w14:srgbClr w14:val="000000"/>
                </w14:solidFill>
                <w14:prstDash w14:val="solid"/>
                <w14:round/>
              </w14:textOutline>
            </w:rPr>
            <w:t>图</w:t>
          </w:r>
          <w:r>
            <w:rPr>
              <w:rFonts w:ascii="KaiTi" w:eastAsia="KaiTi" w:hAnsi="KaiTi" w:cs="KaiTi"/>
              <w:spacing w:val="-33"/>
              <w:sz w:val="21"/>
              <w:szCs w:val="21"/>
            </w:rPr>
            <w:t xml:space="preserve"> </w:t>
          </w:r>
          <w:r>
            <w:rPr>
              <w:rFonts w:ascii="Arial" w:eastAsia="Arial" w:hAnsi="Arial" w:cs="Arial"/>
              <w:b/>
              <w:bCs/>
              <w:spacing w:val="-5"/>
              <w:sz w:val="21"/>
              <w:szCs w:val="21"/>
            </w:rPr>
            <w:t>10</w:t>
          </w:r>
          <w:r>
            <w:rPr>
              <w:rFonts w:ascii="KaiTi" w:eastAsia="KaiTi" w:hAnsi="KaiTi" w:cs="KaiTi"/>
              <w:spacing w:val="-5"/>
              <w:sz w:val="21"/>
              <w:szCs w:val="21"/>
              <w14:textOutline w14:w="3831">
                <w14:solidFill>
                  <w14:srgbClr w14:val="000000"/>
                </w14:solidFill>
                <w14:prstDash w14:val="solid"/>
                <w14:round/>
              </w14:textOutline>
            </w:rPr>
            <w:t>：公司发展历程</w:t>
          </w:r>
          <w:r>
            <w:rPr>
              <w:rFonts w:ascii="KaiTi" w:eastAsia="KaiTi" w:hAnsi="KaiTi" w:cs="KaiTi"/>
              <w:spacing w:val="-67"/>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21" w:history="1">
            <w:r>
              <w:rPr>
                <w:rFonts w:ascii="Arial" w:eastAsia="Arial" w:hAnsi="Arial" w:cs="Arial"/>
                <w:spacing w:val="-11"/>
                <w:sz w:val="21"/>
                <w:szCs w:val="21"/>
              </w:rPr>
              <w:t>10</w:t>
            </w:r>
          </w:hyperlink>
        </w:p>
        <w:p>
          <w:pPr>
            <w:tabs>
              <w:tab w:val="right" w:leader="dot" w:pos="10636"/>
            </w:tabs>
            <w:spacing w:before="80" w:line="218" w:lineRule="auto"/>
            <w:ind w:left="3124"/>
            <w:rPr>
              <w:rFonts w:ascii="Arial" w:eastAsia="Arial" w:hAnsi="Arial" w:cs="Arial"/>
              <w:sz w:val="21"/>
              <w:szCs w:val="21"/>
            </w:rPr>
          </w:pPr>
          <w:r>
            <w:rPr>
              <w:rFonts w:ascii="KaiTi" w:eastAsia="KaiTi" w:hAnsi="KaiTi" w:cs="KaiTi"/>
              <w:spacing w:val="-4"/>
              <w:sz w:val="21"/>
              <w:szCs w:val="21"/>
              <w14:textOutline w14:w="3831">
                <w14:solidFill>
                  <w14:srgbClr w14:val="000000"/>
                </w14:solidFill>
                <w14:prstDash w14:val="solid"/>
                <w14:round/>
              </w14:textOutline>
            </w:rPr>
            <w:t>图</w:t>
          </w:r>
          <w:r>
            <w:rPr>
              <w:rFonts w:ascii="KaiTi" w:eastAsia="KaiTi" w:hAnsi="KaiTi" w:cs="KaiTi"/>
              <w:spacing w:val="-19"/>
              <w:sz w:val="21"/>
              <w:szCs w:val="21"/>
            </w:rPr>
            <w:t xml:space="preserve"> </w:t>
          </w:r>
          <w:r>
            <w:rPr>
              <w:rFonts w:ascii="Arial" w:eastAsia="Arial" w:hAnsi="Arial" w:cs="Arial"/>
              <w:b/>
              <w:bCs/>
              <w:spacing w:val="-4"/>
              <w:sz w:val="21"/>
              <w:szCs w:val="21"/>
            </w:rPr>
            <w:t>11</w:t>
          </w:r>
          <w:r>
            <w:rPr>
              <w:rFonts w:ascii="KaiTi" w:eastAsia="KaiTi" w:hAnsi="KaiTi" w:cs="KaiTi"/>
              <w:spacing w:val="-4"/>
              <w:sz w:val="21"/>
              <w:szCs w:val="21"/>
              <w14:textOutline w14:w="3831">
                <w14:solidFill>
                  <w14:srgbClr w14:val="000000"/>
                </w14:solidFill>
                <w14:prstDash w14:val="solid"/>
                <w14:round/>
              </w14:textOutline>
            </w:rPr>
            <w:t>：子不语股权结构（重组后、资本化发行前）</w:t>
          </w:r>
          <w:r>
            <w:rPr>
              <w:rFonts w:ascii="KaiTi" w:eastAsia="KaiTi" w:hAnsi="KaiTi" w:cs="KaiTi"/>
              <w:spacing w:val="-4"/>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22" w:history="1">
            <w:r>
              <w:rPr>
                <w:rFonts w:ascii="Arial" w:eastAsia="Arial" w:hAnsi="Arial" w:cs="Arial"/>
                <w:spacing w:val="-11"/>
                <w:sz w:val="21"/>
                <w:szCs w:val="21"/>
              </w:rPr>
              <w:t>10</w:t>
            </w:r>
          </w:hyperlink>
        </w:p>
        <w:p>
          <w:pPr>
            <w:tabs>
              <w:tab w:val="right" w:leader="dot" w:pos="10636"/>
            </w:tabs>
            <w:spacing w:before="76" w:line="217" w:lineRule="auto"/>
            <w:ind w:left="3124"/>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图</w:t>
          </w:r>
          <w:r>
            <w:rPr>
              <w:rFonts w:ascii="KaiTi" w:eastAsia="KaiTi" w:hAnsi="KaiTi" w:cs="KaiTi"/>
              <w:spacing w:val="-34"/>
              <w:sz w:val="21"/>
              <w:szCs w:val="21"/>
            </w:rPr>
            <w:t xml:space="preserve"> </w:t>
          </w:r>
          <w:r>
            <w:rPr>
              <w:rFonts w:ascii="Arial" w:eastAsia="Arial" w:hAnsi="Arial" w:cs="Arial"/>
              <w:b/>
              <w:bCs/>
              <w:sz w:val="21"/>
              <w:szCs w:val="21"/>
            </w:rPr>
            <w:t>12</w:t>
          </w:r>
          <w:r>
            <w:rPr>
              <w:rFonts w:ascii="KaiTi" w:eastAsia="KaiTi" w:hAnsi="KaiTi" w:cs="KaiTi"/>
              <w:sz w:val="21"/>
              <w:szCs w:val="21"/>
              <w14:textOutline w14:w="3831">
                <w14:solidFill>
                  <w14:srgbClr w14:val="000000"/>
                </w14:solidFill>
                <w14:prstDash w14:val="solid"/>
                <w14:round/>
              </w14:textOutline>
            </w:rPr>
            <w:t>：</w:t>
          </w:r>
          <w:r>
            <w:rPr>
              <w:rFonts w:ascii="Arial" w:eastAsia="Arial" w:hAnsi="Arial" w:cs="Arial"/>
              <w:b/>
              <w:bCs/>
              <w:sz w:val="21"/>
              <w:szCs w:val="21"/>
            </w:rPr>
            <w:t xml:space="preserve">2017-2021 </w:t>
          </w:r>
          <w:r>
            <w:rPr>
              <w:rFonts w:ascii="KaiTi" w:eastAsia="KaiTi" w:hAnsi="KaiTi" w:cs="KaiTi"/>
              <w:sz w:val="21"/>
              <w:szCs w:val="21"/>
              <w14:textOutline w14:w="3831">
                <w14:solidFill>
                  <w14:srgbClr w14:val="000000"/>
                </w14:solidFill>
                <w14:prstDash w14:val="solid"/>
                <w14:round/>
              </w14:textOutline>
            </w:rPr>
            <w:t>年亚马逊线上商店业务</w:t>
          </w:r>
          <w:r>
            <w:rPr>
              <w:rFonts w:ascii="KaiTi" w:eastAsia="KaiTi" w:hAnsi="KaiTi" w:cs="KaiTi"/>
              <w:spacing w:val="-1"/>
              <w:sz w:val="21"/>
              <w:szCs w:val="21"/>
              <w14:textOutline w14:w="3831">
                <w14:solidFill>
                  <w14:srgbClr w14:val="000000"/>
                </w14:solidFill>
                <w14:prstDash w14:val="solid"/>
                <w14:round/>
              </w14:textOutline>
            </w:rPr>
            <w:t>营业收入大幅攀升（百万美元）</w:t>
          </w:r>
          <w:r>
            <w:rPr>
              <w:rFonts w:ascii="KaiTi" w:eastAsia="KaiTi" w:hAnsi="KaiTi" w:cs="KaiTi"/>
              <w:sz w:val="21"/>
              <w:szCs w:val="21"/>
            </w:rPr>
            <w:tab/>
          </w:r>
          <w:r>
            <w:rPr>
              <w:rFonts w:ascii="KaiTi" w:eastAsia="KaiTi" w:hAnsi="KaiTi" w:cs="KaiTi"/>
              <w:spacing w:val="-61"/>
              <w:sz w:val="21"/>
              <w:szCs w:val="21"/>
            </w:rPr>
            <w:t xml:space="preserve"> </w:t>
          </w:r>
          <w:hyperlink w:anchor="bookmark23" w:history="1">
            <w:r>
              <w:rPr>
                <w:rFonts w:ascii="Arial" w:eastAsia="Arial" w:hAnsi="Arial" w:cs="Arial"/>
                <w:spacing w:val="-11"/>
                <w:sz w:val="21"/>
                <w:szCs w:val="21"/>
              </w:rPr>
              <w:t>12</w:t>
            </w:r>
          </w:hyperlink>
        </w:p>
        <w:p>
          <w:pPr>
            <w:tabs>
              <w:tab w:val="right" w:leader="dot" w:pos="10636"/>
            </w:tabs>
            <w:spacing w:before="79" w:line="218" w:lineRule="auto"/>
            <w:ind w:left="3124"/>
            <w:rPr>
              <w:rFonts w:ascii="Arial" w:eastAsia="Arial" w:hAnsi="Arial" w:cs="Arial"/>
              <w:sz w:val="21"/>
              <w:szCs w:val="21"/>
            </w:rPr>
          </w:pPr>
          <w:r>
            <w:rPr>
              <w:rFonts w:ascii="KaiTi" w:eastAsia="KaiTi" w:hAnsi="KaiTi" w:cs="KaiTi"/>
              <w:spacing w:val="-2"/>
              <w:sz w:val="21"/>
              <w:szCs w:val="21"/>
              <w14:textOutline w14:w="3831">
                <w14:solidFill>
                  <w14:srgbClr w14:val="000000"/>
                </w14:solidFill>
                <w14:prstDash w14:val="solid"/>
                <w14:round/>
              </w14:textOutline>
            </w:rPr>
            <w:t>图</w:t>
          </w:r>
          <w:r>
            <w:rPr>
              <w:rFonts w:ascii="KaiTi" w:eastAsia="KaiTi" w:hAnsi="KaiTi" w:cs="KaiTi"/>
              <w:spacing w:val="-17"/>
              <w:sz w:val="21"/>
              <w:szCs w:val="21"/>
            </w:rPr>
            <w:t xml:space="preserve"> </w:t>
          </w:r>
          <w:r>
            <w:rPr>
              <w:rFonts w:ascii="Arial" w:eastAsia="Arial" w:hAnsi="Arial" w:cs="Arial"/>
              <w:b/>
              <w:bCs/>
              <w:spacing w:val="-2"/>
              <w:sz w:val="21"/>
              <w:szCs w:val="21"/>
            </w:rPr>
            <w:t>13</w:t>
          </w:r>
          <w:r>
            <w:rPr>
              <w:rFonts w:ascii="KaiTi" w:eastAsia="KaiTi" w:hAnsi="KaiTi" w:cs="KaiTi"/>
              <w:spacing w:val="-2"/>
              <w:sz w:val="21"/>
              <w:szCs w:val="21"/>
              <w14:textOutline w14:w="3831">
                <w14:solidFill>
                  <w14:srgbClr w14:val="000000"/>
                </w14:solidFill>
                <w14:prstDash w14:val="solid"/>
                <w14:round/>
              </w14:textOutline>
            </w:rPr>
            <w:t>：</w:t>
          </w:r>
          <w:r>
            <w:rPr>
              <w:rFonts w:ascii="Arial" w:eastAsia="Arial" w:hAnsi="Arial" w:cs="Arial"/>
              <w:b/>
              <w:bCs/>
              <w:spacing w:val="-2"/>
              <w:sz w:val="21"/>
              <w:szCs w:val="21"/>
            </w:rPr>
            <w:t xml:space="preserve">2009-2020 </w:t>
          </w:r>
          <w:r>
            <w:rPr>
              <w:rFonts w:ascii="KaiTi" w:eastAsia="KaiTi" w:hAnsi="KaiTi" w:cs="KaiTi"/>
              <w:spacing w:val="-2"/>
              <w:sz w:val="21"/>
              <w:szCs w:val="21"/>
              <w14:textOutline w14:w="3831">
                <w14:solidFill>
                  <w14:srgbClr w14:val="000000"/>
                </w14:solidFill>
                <w14:prstDash w14:val="solid"/>
                <w14:round/>
              </w14:textOutline>
            </w:rPr>
            <w:t>年美国电子商务渗透率稳定增长</w:t>
          </w:r>
          <w:r>
            <w:rPr>
              <w:rFonts w:ascii="KaiTi" w:eastAsia="KaiTi" w:hAnsi="KaiTi" w:cs="KaiTi"/>
              <w:spacing w:val="-55"/>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24" w:history="1">
            <w:r>
              <w:rPr>
                <w:rFonts w:ascii="Arial" w:eastAsia="Arial" w:hAnsi="Arial" w:cs="Arial"/>
                <w:spacing w:val="-11"/>
                <w:sz w:val="21"/>
                <w:szCs w:val="21"/>
              </w:rPr>
              <w:t>12</w:t>
            </w:r>
          </w:hyperlink>
        </w:p>
        <w:p>
          <w:pPr>
            <w:tabs>
              <w:tab w:val="right" w:leader="dot" w:pos="10636"/>
            </w:tabs>
            <w:spacing w:before="79" w:line="217" w:lineRule="auto"/>
            <w:ind w:left="3124"/>
            <w:rPr>
              <w:rFonts w:ascii="Arial" w:eastAsia="Arial" w:hAnsi="Arial" w:cs="Arial"/>
              <w:sz w:val="21"/>
              <w:szCs w:val="21"/>
            </w:rPr>
          </w:pPr>
          <w:r>
            <w:rPr>
              <w:rFonts w:ascii="KaiTi" w:eastAsia="KaiTi" w:hAnsi="KaiTi" w:cs="KaiTi"/>
              <w:spacing w:val="-5"/>
              <w:sz w:val="21"/>
              <w:szCs w:val="21"/>
              <w14:textOutline w14:w="3831">
                <w14:solidFill>
                  <w14:srgbClr w14:val="000000"/>
                </w14:solidFill>
                <w14:prstDash w14:val="solid"/>
                <w14:round/>
              </w14:textOutline>
            </w:rPr>
            <w:t>图</w:t>
          </w:r>
          <w:r>
            <w:rPr>
              <w:rFonts w:ascii="KaiTi" w:eastAsia="KaiTi" w:hAnsi="KaiTi" w:cs="KaiTi"/>
              <w:spacing w:val="-24"/>
              <w:sz w:val="21"/>
              <w:szCs w:val="21"/>
            </w:rPr>
            <w:t xml:space="preserve"> </w:t>
          </w:r>
          <w:r>
            <w:rPr>
              <w:rFonts w:ascii="Arial" w:eastAsia="Arial" w:hAnsi="Arial" w:cs="Arial"/>
              <w:b/>
              <w:bCs/>
              <w:spacing w:val="-5"/>
              <w:sz w:val="21"/>
              <w:szCs w:val="21"/>
            </w:rPr>
            <w:t>14</w:t>
          </w:r>
          <w:r>
            <w:rPr>
              <w:rFonts w:ascii="KaiTi" w:eastAsia="KaiTi" w:hAnsi="KaiTi" w:cs="KaiTi"/>
              <w:spacing w:val="-5"/>
              <w:sz w:val="21"/>
              <w:szCs w:val="21"/>
              <w14:textOutline w14:w="3831">
                <w14:solidFill>
                  <w14:srgbClr w14:val="000000"/>
                </w14:solidFill>
                <w14:prstDash w14:val="solid"/>
                <w14:round/>
              </w14:textOutline>
            </w:rPr>
            <w:t>：中国跨境电商出口</w:t>
          </w:r>
          <w:r>
            <w:rPr>
              <w:rFonts w:ascii="KaiTi" w:eastAsia="KaiTi" w:hAnsi="KaiTi" w:cs="KaiTi"/>
              <w:spacing w:val="-5"/>
              <w:sz w:val="21"/>
              <w:szCs w:val="21"/>
            </w:rPr>
            <w:t xml:space="preserve"> </w:t>
          </w:r>
          <w:r>
            <w:rPr>
              <w:rFonts w:ascii="Arial" w:eastAsia="Arial" w:hAnsi="Arial" w:cs="Arial"/>
              <w:b/>
              <w:bCs/>
              <w:spacing w:val="-5"/>
              <w:sz w:val="21"/>
              <w:szCs w:val="21"/>
            </w:rPr>
            <w:t xml:space="preserve">B2C  </w:t>
          </w:r>
          <w:r>
            <w:rPr>
              <w:rFonts w:ascii="KaiTi" w:eastAsia="KaiTi" w:hAnsi="KaiTi" w:cs="KaiTi"/>
              <w:spacing w:val="-5"/>
              <w:sz w:val="21"/>
              <w:szCs w:val="21"/>
              <w14:textOutline w14:w="3831">
                <w14:solidFill>
                  <w14:srgbClr w14:val="000000"/>
                </w14:solidFill>
                <w14:prstDash w14:val="solid"/>
                <w14:round/>
              </w14:textOutline>
            </w:rPr>
            <w:t>自营网站</w:t>
          </w:r>
          <w:r>
            <w:rPr>
              <w:rFonts w:ascii="KaiTi" w:eastAsia="KaiTi" w:hAnsi="KaiTi" w:cs="KaiTi"/>
              <w:spacing w:val="-42"/>
              <w:sz w:val="21"/>
              <w:szCs w:val="21"/>
            </w:rPr>
            <w:t xml:space="preserve"> </w:t>
          </w:r>
          <w:r>
            <w:rPr>
              <w:rFonts w:ascii="Arial" w:eastAsia="Arial" w:hAnsi="Arial" w:cs="Arial"/>
              <w:b/>
              <w:bCs/>
              <w:spacing w:val="-5"/>
              <w:sz w:val="21"/>
              <w:szCs w:val="21"/>
            </w:rPr>
            <w:t xml:space="preserve">GMV </w:t>
          </w:r>
          <w:r>
            <w:rPr>
              <w:rFonts w:ascii="KaiTi" w:eastAsia="KaiTi" w:hAnsi="KaiTi" w:cs="KaiTi"/>
              <w:spacing w:val="-5"/>
              <w:sz w:val="21"/>
              <w:szCs w:val="21"/>
              <w14:textOutline w14:w="3831">
                <w14:solidFill>
                  <w14:srgbClr w14:val="000000"/>
                </w14:solidFill>
                <w14:prstDash w14:val="solid"/>
                <w14:round/>
              </w14:textOutline>
            </w:rPr>
            <w:t>增速高于平台卖家</w:t>
          </w:r>
          <w:r>
            <w:rPr>
              <w:rFonts w:ascii="KaiTi" w:eastAsia="KaiTi" w:hAnsi="KaiTi" w:cs="KaiTi"/>
              <w:spacing w:val="-47"/>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25" w:history="1">
            <w:r>
              <w:rPr>
                <w:rFonts w:ascii="Arial" w:eastAsia="Arial" w:hAnsi="Arial" w:cs="Arial"/>
                <w:spacing w:val="-11"/>
                <w:sz w:val="21"/>
                <w:szCs w:val="21"/>
              </w:rPr>
              <w:t>12</w:t>
            </w:r>
          </w:hyperlink>
        </w:p>
        <w:p>
          <w:pPr>
            <w:tabs>
              <w:tab w:val="right" w:leader="dot" w:pos="10636"/>
            </w:tabs>
            <w:spacing w:before="79" w:line="217" w:lineRule="auto"/>
            <w:ind w:left="3124"/>
            <w:rPr>
              <w:rFonts w:ascii="Arial" w:eastAsia="Arial" w:hAnsi="Arial" w:cs="Arial"/>
              <w:sz w:val="21"/>
              <w:szCs w:val="21"/>
            </w:rPr>
          </w:pPr>
          <w:r>
            <w:rPr>
              <w:rFonts w:ascii="KaiTi" w:eastAsia="KaiTi" w:hAnsi="KaiTi" w:cs="KaiTi"/>
              <w:spacing w:val="-4"/>
              <w:sz w:val="21"/>
              <w:szCs w:val="21"/>
              <w14:textOutline w14:w="3831">
                <w14:solidFill>
                  <w14:srgbClr w14:val="000000"/>
                </w14:solidFill>
                <w14:prstDash w14:val="solid"/>
                <w14:round/>
              </w14:textOutline>
            </w:rPr>
            <w:t>图</w:t>
          </w:r>
          <w:r>
            <w:rPr>
              <w:rFonts w:ascii="KaiTi" w:eastAsia="KaiTi" w:hAnsi="KaiTi" w:cs="KaiTi"/>
              <w:spacing w:val="-23"/>
              <w:sz w:val="21"/>
              <w:szCs w:val="21"/>
            </w:rPr>
            <w:t xml:space="preserve"> </w:t>
          </w:r>
          <w:r>
            <w:rPr>
              <w:rFonts w:ascii="Arial" w:eastAsia="Arial" w:hAnsi="Arial" w:cs="Arial"/>
              <w:b/>
              <w:bCs/>
              <w:spacing w:val="-4"/>
              <w:sz w:val="21"/>
              <w:szCs w:val="21"/>
            </w:rPr>
            <w:t>15</w:t>
          </w:r>
          <w:r>
            <w:rPr>
              <w:rFonts w:ascii="KaiTi" w:eastAsia="KaiTi" w:hAnsi="KaiTi" w:cs="KaiTi"/>
              <w:spacing w:val="-4"/>
              <w:sz w:val="21"/>
              <w:szCs w:val="21"/>
              <w14:textOutline w14:w="3831">
                <w14:solidFill>
                  <w14:srgbClr w14:val="000000"/>
                </w14:solidFill>
                <w14:prstDash w14:val="solid"/>
                <w14:round/>
              </w14:textOutline>
            </w:rPr>
            <w:t>：</w:t>
          </w:r>
          <w:r>
            <w:rPr>
              <w:rFonts w:ascii="Arial" w:eastAsia="Arial" w:hAnsi="Arial" w:cs="Arial"/>
              <w:b/>
              <w:bCs/>
              <w:spacing w:val="-4"/>
              <w:sz w:val="21"/>
              <w:szCs w:val="21"/>
            </w:rPr>
            <w:t xml:space="preserve">2016-2025 </w:t>
          </w:r>
          <w:r>
            <w:rPr>
              <w:rFonts w:ascii="KaiTi" w:eastAsia="KaiTi" w:hAnsi="KaiTi" w:cs="KaiTi"/>
              <w:spacing w:val="-4"/>
              <w:sz w:val="21"/>
              <w:szCs w:val="21"/>
              <w14:textOutline w14:w="3831">
                <w14:solidFill>
                  <w14:srgbClr w14:val="000000"/>
                </w14:solidFill>
                <w14:prstDash w14:val="solid"/>
                <w14:round/>
              </w14:textOutline>
            </w:rPr>
            <w:t>年主要第三方跨境电商平台的中国卖家</w:t>
          </w:r>
          <w:r>
            <w:rPr>
              <w:rFonts w:ascii="KaiTi" w:eastAsia="KaiTi" w:hAnsi="KaiTi" w:cs="KaiTi"/>
              <w:spacing w:val="-40"/>
              <w:sz w:val="21"/>
              <w:szCs w:val="21"/>
            </w:rPr>
            <w:t xml:space="preserve"> </w:t>
          </w:r>
          <w:r>
            <w:rPr>
              <w:rFonts w:ascii="Arial" w:eastAsia="Arial" w:hAnsi="Arial" w:cs="Arial"/>
              <w:b/>
              <w:bCs/>
              <w:spacing w:val="-4"/>
              <w:sz w:val="21"/>
              <w:szCs w:val="21"/>
            </w:rPr>
            <w:t>GMV</w:t>
          </w:r>
          <w:r>
            <w:rPr>
              <w:rFonts w:ascii="KaiTi" w:eastAsia="KaiTi" w:hAnsi="KaiTi" w:cs="KaiTi"/>
              <w:spacing w:val="-4"/>
              <w:sz w:val="21"/>
              <w:szCs w:val="21"/>
              <w14:textOutline w14:w="3831">
                <w14:solidFill>
                  <w14:srgbClr w14:val="000000"/>
                </w14:solidFill>
                <w14:prstDash w14:val="solid"/>
                <w14:round/>
              </w14:textOutline>
            </w:rPr>
            <w:t>（十亿美元）</w:t>
          </w:r>
          <w:r>
            <w:rPr>
              <w:rFonts w:ascii="KaiTi" w:eastAsia="KaiTi" w:hAnsi="KaiTi" w:cs="KaiTi"/>
              <w:spacing w:val="42"/>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r>
            <w:rPr>
              <w:rFonts w:ascii="Arial" w:eastAsia="Arial" w:hAnsi="Arial" w:cs="Arial"/>
              <w:spacing w:val="-12"/>
              <w:sz w:val="21"/>
              <w:szCs w:val="21"/>
            </w:rPr>
            <w:t>1</w:t>
          </w:r>
          <w:r>
            <w:rPr>
              <w:rFonts w:ascii="Arial" w:eastAsia="Arial" w:hAnsi="Arial" w:cs="Arial"/>
              <w:spacing w:val="-10"/>
              <w:sz w:val="21"/>
              <w:szCs w:val="21"/>
            </w:rPr>
            <w:t>3</w:t>
          </w:r>
        </w:p>
        <w:p>
          <w:pPr>
            <w:tabs>
              <w:tab w:val="right" w:leader="dot" w:pos="10636"/>
            </w:tabs>
            <w:spacing w:before="79" w:line="218" w:lineRule="auto"/>
            <w:ind w:left="3124"/>
            <w:rPr>
              <w:rFonts w:ascii="Arial" w:eastAsia="Arial" w:hAnsi="Arial" w:cs="Arial"/>
              <w:sz w:val="21"/>
              <w:szCs w:val="21"/>
            </w:rPr>
          </w:pPr>
          <w:r>
            <w:rPr>
              <w:rFonts w:ascii="KaiTi" w:eastAsia="KaiTi" w:hAnsi="KaiTi" w:cs="KaiTi"/>
              <w:spacing w:val="-3"/>
              <w:sz w:val="21"/>
              <w:szCs w:val="21"/>
              <w14:textOutline w14:w="3831">
                <w14:solidFill>
                  <w14:srgbClr w14:val="000000"/>
                </w14:solidFill>
                <w14:prstDash w14:val="solid"/>
                <w14:round/>
              </w14:textOutline>
            </w:rPr>
            <w:t>图</w:t>
          </w:r>
          <w:r>
            <w:rPr>
              <w:rFonts w:ascii="KaiTi" w:eastAsia="KaiTi" w:hAnsi="KaiTi" w:cs="KaiTi"/>
              <w:spacing w:val="-19"/>
              <w:sz w:val="21"/>
              <w:szCs w:val="21"/>
            </w:rPr>
            <w:t xml:space="preserve"> </w:t>
          </w:r>
          <w:r>
            <w:rPr>
              <w:rFonts w:ascii="Arial" w:eastAsia="Arial" w:hAnsi="Arial" w:cs="Arial"/>
              <w:b/>
              <w:bCs/>
              <w:spacing w:val="-3"/>
              <w:sz w:val="21"/>
              <w:szCs w:val="21"/>
            </w:rPr>
            <w:t>16</w:t>
          </w:r>
          <w:r>
            <w:rPr>
              <w:rFonts w:ascii="KaiTi" w:eastAsia="KaiTi" w:hAnsi="KaiTi" w:cs="KaiTi"/>
              <w:spacing w:val="-3"/>
              <w:sz w:val="21"/>
              <w:szCs w:val="21"/>
              <w14:textOutline w14:w="3831">
                <w14:solidFill>
                  <w14:srgbClr w14:val="000000"/>
                </w14:solidFill>
                <w14:prstDash w14:val="solid"/>
                <w14:round/>
              </w14:textOutline>
            </w:rPr>
            <w:t>：</w:t>
          </w:r>
          <w:r>
            <w:rPr>
              <w:rFonts w:ascii="Arial" w:eastAsia="Arial" w:hAnsi="Arial" w:cs="Arial"/>
              <w:b/>
              <w:bCs/>
              <w:spacing w:val="-3"/>
              <w:sz w:val="21"/>
              <w:szCs w:val="21"/>
            </w:rPr>
            <w:t xml:space="preserve">2016-2025 </w:t>
          </w:r>
          <w:r>
            <w:rPr>
              <w:rFonts w:ascii="KaiTi" w:eastAsia="KaiTi" w:hAnsi="KaiTi" w:cs="KaiTi"/>
              <w:spacing w:val="-3"/>
              <w:sz w:val="21"/>
              <w:szCs w:val="21"/>
              <w14:textOutline w14:w="3831">
                <w14:solidFill>
                  <w14:srgbClr w14:val="000000"/>
                </w14:solidFill>
                <w14:prstDash w14:val="solid"/>
                <w14:round/>
              </w14:textOutline>
            </w:rPr>
            <w:t>年中国跨境电商出口</w:t>
          </w:r>
          <w:r>
            <w:rPr>
              <w:rFonts w:ascii="KaiTi" w:eastAsia="KaiTi" w:hAnsi="KaiTi" w:cs="KaiTi"/>
              <w:spacing w:val="-36"/>
              <w:sz w:val="21"/>
              <w:szCs w:val="21"/>
            </w:rPr>
            <w:t xml:space="preserve"> </w:t>
          </w:r>
          <w:r>
            <w:rPr>
              <w:rFonts w:ascii="Arial" w:eastAsia="Arial" w:hAnsi="Arial" w:cs="Arial"/>
              <w:b/>
              <w:bCs/>
              <w:spacing w:val="-3"/>
              <w:sz w:val="21"/>
              <w:szCs w:val="21"/>
            </w:rPr>
            <w:t xml:space="preserve">B2C </w:t>
          </w:r>
          <w:r>
            <w:rPr>
              <w:rFonts w:ascii="KaiTi" w:eastAsia="KaiTi" w:hAnsi="KaiTi" w:cs="KaiTi"/>
              <w:spacing w:val="-3"/>
              <w:sz w:val="21"/>
              <w:szCs w:val="21"/>
              <w14:textOutline w14:w="3831">
                <w14:solidFill>
                  <w14:srgbClr w14:val="000000"/>
                </w14:solidFill>
                <w14:prstDash w14:val="solid"/>
                <w14:round/>
              </w14:textOutline>
            </w:rPr>
            <w:t>市场按类别划分规模（十亿元）</w:t>
          </w:r>
          <w:r>
            <w:rPr>
              <w:rFonts w:ascii="KaiTi" w:eastAsia="KaiTi" w:hAnsi="KaiTi" w:cs="KaiTi"/>
              <w:spacing w:val="-3"/>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r>
            <w:rPr>
              <w:rFonts w:ascii="Arial" w:eastAsia="Arial" w:hAnsi="Arial" w:cs="Arial"/>
              <w:spacing w:val="-12"/>
              <w:sz w:val="21"/>
              <w:szCs w:val="21"/>
            </w:rPr>
            <w:t>1</w:t>
          </w:r>
          <w:r>
            <w:rPr>
              <w:rFonts w:ascii="Arial" w:eastAsia="Arial" w:hAnsi="Arial" w:cs="Arial"/>
              <w:spacing w:val="-10"/>
              <w:sz w:val="21"/>
              <w:szCs w:val="21"/>
            </w:rPr>
            <w:t>3</w:t>
          </w:r>
        </w:p>
        <w:p>
          <w:pPr>
            <w:tabs>
              <w:tab w:val="right" w:leader="dot" w:pos="10636"/>
            </w:tabs>
            <w:spacing w:before="80" w:line="213" w:lineRule="auto"/>
            <w:ind w:left="3124"/>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图</w:t>
          </w:r>
          <w:r>
            <w:rPr>
              <w:rFonts w:ascii="KaiTi" w:eastAsia="KaiTi" w:hAnsi="KaiTi" w:cs="KaiTi"/>
              <w:spacing w:val="-35"/>
              <w:sz w:val="21"/>
              <w:szCs w:val="21"/>
            </w:rPr>
            <w:t xml:space="preserve"> </w:t>
          </w:r>
          <w:r>
            <w:rPr>
              <w:rFonts w:ascii="Arial" w:eastAsia="Arial" w:hAnsi="Arial" w:cs="Arial"/>
              <w:b/>
              <w:bCs/>
              <w:sz w:val="21"/>
              <w:szCs w:val="21"/>
            </w:rPr>
            <w:t>17</w:t>
          </w:r>
          <w:r>
            <w:rPr>
              <w:rFonts w:ascii="KaiTi" w:eastAsia="KaiTi" w:hAnsi="KaiTi" w:cs="KaiTi"/>
              <w:sz w:val="21"/>
              <w:szCs w:val="21"/>
              <w14:textOutline w14:w="3831">
                <w14:solidFill>
                  <w14:srgbClr w14:val="000000"/>
                </w14:solidFill>
                <w14:prstDash w14:val="solid"/>
                <w14:round/>
              </w14:textOutline>
            </w:rPr>
            <w:t>：服饰产品通过电商渠道销往主要国家的零售销售价值（十亿美元）</w:t>
          </w:r>
          <w:r>
            <w:rPr>
              <w:rFonts w:ascii="KaiTi" w:eastAsia="KaiTi" w:hAnsi="KaiTi" w:cs="KaiTi"/>
              <w:sz w:val="21"/>
              <w:szCs w:val="21"/>
            </w:rPr>
            <w:tab/>
          </w:r>
          <w:r>
            <w:rPr>
              <w:rFonts w:ascii="KaiTi" w:eastAsia="KaiTi" w:hAnsi="KaiTi" w:cs="KaiTi"/>
              <w:spacing w:val="-61"/>
              <w:sz w:val="21"/>
              <w:szCs w:val="21"/>
            </w:rPr>
            <w:t xml:space="preserve"> </w:t>
          </w:r>
          <w:hyperlink w:anchor="bookmark26" w:history="1">
            <w:r>
              <w:rPr>
                <w:rFonts w:ascii="Arial" w:eastAsia="Arial" w:hAnsi="Arial" w:cs="Arial"/>
                <w:spacing w:val="-11"/>
                <w:sz w:val="21"/>
                <w:szCs w:val="21"/>
              </w:rPr>
              <w:t>14</w:t>
            </w:r>
          </w:hyperlink>
        </w:p>
        <w:p>
          <w:pPr>
            <w:tabs>
              <w:tab w:val="right" w:leader="dot" w:pos="10636"/>
            </w:tabs>
            <w:spacing w:before="81" w:line="216" w:lineRule="auto"/>
            <w:ind w:left="3124"/>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图</w:t>
          </w:r>
          <w:r>
            <w:rPr>
              <w:rFonts w:ascii="KaiTi" w:eastAsia="KaiTi" w:hAnsi="KaiTi" w:cs="KaiTi"/>
              <w:spacing w:val="-35"/>
              <w:sz w:val="21"/>
              <w:szCs w:val="21"/>
            </w:rPr>
            <w:t xml:space="preserve"> </w:t>
          </w:r>
          <w:r>
            <w:rPr>
              <w:rFonts w:ascii="Arial" w:eastAsia="Arial" w:hAnsi="Arial" w:cs="Arial"/>
              <w:b/>
              <w:bCs/>
              <w:sz w:val="21"/>
              <w:szCs w:val="21"/>
            </w:rPr>
            <w:t>18</w:t>
          </w:r>
          <w:r>
            <w:rPr>
              <w:rFonts w:ascii="KaiTi" w:eastAsia="KaiTi" w:hAnsi="KaiTi" w:cs="KaiTi"/>
              <w:sz w:val="21"/>
              <w:szCs w:val="21"/>
              <w14:textOutline w14:w="3831">
                <w14:solidFill>
                  <w14:srgbClr w14:val="000000"/>
                </w14:solidFill>
                <w14:prstDash w14:val="solid"/>
                <w14:round/>
              </w14:textOutline>
            </w:rPr>
            <w:t>：鞋履产品通过电商渠道销往主要国家的零售销售价值（十亿美元）</w:t>
          </w:r>
          <w:r>
            <w:rPr>
              <w:rFonts w:ascii="KaiTi" w:eastAsia="KaiTi" w:hAnsi="KaiTi" w:cs="KaiTi"/>
              <w:sz w:val="21"/>
              <w:szCs w:val="21"/>
            </w:rPr>
            <w:tab/>
          </w:r>
          <w:r>
            <w:rPr>
              <w:rFonts w:ascii="KaiTi" w:eastAsia="KaiTi" w:hAnsi="KaiTi" w:cs="KaiTi"/>
              <w:spacing w:val="-61"/>
              <w:sz w:val="21"/>
              <w:szCs w:val="21"/>
            </w:rPr>
            <w:t xml:space="preserve"> </w:t>
          </w:r>
          <w:hyperlink w:anchor="bookmark27" w:history="1">
            <w:r>
              <w:rPr>
                <w:rFonts w:ascii="Arial" w:eastAsia="Arial" w:hAnsi="Arial" w:cs="Arial"/>
                <w:spacing w:val="-11"/>
                <w:sz w:val="21"/>
                <w:szCs w:val="21"/>
              </w:rPr>
              <w:t>14</w:t>
            </w:r>
          </w:hyperlink>
        </w:p>
        <w:p>
          <w:pPr>
            <w:tabs>
              <w:tab w:val="right" w:leader="dot" w:pos="10636"/>
            </w:tabs>
            <w:spacing w:before="81" w:line="218" w:lineRule="auto"/>
            <w:ind w:left="312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KaiTi" w:eastAsia="KaiTi" w:hAnsi="KaiTi" w:cs="KaiTi"/>
              <w:spacing w:val="-35"/>
              <w:sz w:val="21"/>
              <w:szCs w:val="21"/>
            </w:rPr>
            <w:t xml:space="preserve"> </w:t>
          </w:r>
          <w:r>
            <w:rPr>
              <w:rFonts w:ascii="Arial" w:eastAsia="Arial" w:hAnsi="Arial" w:cs="Arial"/>
              <w:b/>
              <w:bCs/>
              <w:spacing w:val="-1"/>
              <w:sz w:val="21"/>
              <w:szCs w:val="21"/>
            </w:rPr>
            <w:t>19</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2020 </w:t>
          </w:r>
          <w:r>
            <w:rPr>
              <w:rFonts w:ascii="KaiTi" w:eastAsia="KaiTi" w:hAnsi="KaiTi" w:cs="KaiTi"/>
              <w:spacing w:val="-1"/>
              <w:sz w:val="21"/>
              <w:szCs w:val="21"/>
              <w14:textOutline w14:w="3831">
                <w14:solidFill>
                  <w14:srgbClr w14:val="000000"/>
                </w14:solidFill>
                <w14:prstDash w14:val="solid"/>
                <w14:round/>
              </w14:textOutline>
            </w:rPr>
            <w:t>年子不语设计人员构成占比高于赛维时</w:t>
          </w:r>
          <w:r>
            <w:rPr>
              <w:rFonts w:ascii="KaiTi" w:eastAsia="KaiTi" w:hAnsi="KaiTi" w:cs="KaiTi"/>
              <w:spacing w:val="-2"/>
              <w:sz w:val="21"/>
              <w:szCs w:val="21"/>
              <w14:textOutline w14:w="3831">
                <w14:solidFill>
                  <w14:srgbClr w14:val="000000"/>
                </w14:solidFill>
                <w14:prstDash w14:val="solid"/>
                <w14:round/>
              </w14:textOutline>
            </w:rPr>
            <w:t>代（%）</w:t>
          </w:r>
          <w:r>
            <w:rPr>
              <w:rFonts w:ascii="KaiTi" w:eastAsia="KaiTi" w:hAnsi="KaiTi" w:cs="KaiTi"/>
              <w:spacing w:val="-80"/>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28" w:history="1">
            <w:r>
              <w:rPr>
                <w:rFonts w:ascii="Arial" w:eastAsia="Arial" w:hAnsi="Arial" w:cs="Arial"/>
                <w:spacing w:val="-13"/>
                <w:sz w:val="21"/>
                <w:szCs w:val="21"/>
              </w:rPr>
              <w:t>1</w:t>
            </w:r>
            <w:r>
              <w:rPr>
                <w:rFonts w:ascii="Arial" w:eastAsia="Arial" w:hAnsi="Arial" w:cs="Arial"/>
                <w:spacing w:val="-9"/>
                <w:sz w:val="21"/>
                <w:szCs w:val="21"/>
              </w:rPr>
              <w:t>5</w:t>
            </w:r>
          </w:hyperlink>
        </w:p>
        <w:p>
          <w:pPr>
            <w:tabs>
              <w:tab w:val="right" w:leader="dot" w:pos="10636"/>
            </w:tabs>
            <w:spacing w:before="78" w:line="218" w:lineRule="auto"/>
            <w:ind w:left="312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KaiTi" w:eastAsia="KaiTi" w:hAnsi="KaiTi" w:cs="KaiTi"/>
              <w:spacing w:val="-47"/>
              <w:sz w:val="21"/>
              <w:szCs w:val="21"/>
            </w:rPr>
            <w:t xml:space="preserve"> </w:t>
          </w:r>
          <w:r>
            <w:rPr>
              <w:rFonts w:ascii="Arial" w:eastAsia="Arial" w:hAnsi="Arial" w:cs="Arial"/>
              <w:b/>
              <w:bCs/>
              <w:spacing w:val="-1"/>
              <w:sz w:val="21"/>
              <w:szCs w:val="21"/>
            </w:rPr>
            <w:t>20</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2018-2020 </w:t>
          </w:r>
          <w:r>
            <w:rPr>
              <w:rFonts w:ascii="KaiTi" w:eastAsia="KaiTi" w:hAnsi="KaiTi" w:cs="KaiTi"/>
              <w:spacing w:val="-1"/>
              <w:sz w:val="21"/>
              <w:szCs w:val="21"/>
              <w14:textOutline w14:w="3831">
                <w14:solidFill>
                  <w14:srgbClr w14:val="000000"/>
                </w14:solidFill>
                <w14:prstDash w14:val="solid"/>
                <w14:round/>
              </w14:textOutline>
            </w:rPr>
            <w:t>年子不语设计师团队不断扩张</w:t>
          </w:r>
          <w:r>
            <w:rPr>
              <w:rFonts w:ascii="KaiTi" w:eastAsia="KaiTi" w:hAnsi="KaiTi" w:cs="KaiTi"/>
              <w:spacing w:val="-74"/>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29" w:history="1">
            <w:r>
              <w:rPr>
                <w:rFonts w:ascii="Arial" w:eastAsia="Arial" w:hAnsi="Arial" w:cs="Arial"/>
                <w:spacing w:val="-13"/>
                <w:sz w:val="21"/>
                <w:szCs w:val="21"/>
              </w:rPr>
              <w:t>1</w:t>
            </w:r>
            <w:r>
              <w:rPr>
                <w:rFonts w:ascii="Arial" w:eastAsia="Arial" w:hAnsi="Arial" w:cs="Arial"/>
                <w:spacing w:val="-9"/>
                <w:sz w:val="21"/>
                <w:szCs w:val="21"/>
              </w:rPr>
              <w:t>5</w:t>
            </w:r>
          </w:hyperlink>
        </w:p>
      </w:sdtContent>
    </w:sdt>
    <w:p>
      <w:pPr>
        <w:spacing w:before="79" w:line="213" w:lineRule="auto"/>
        <w:jc w:val="right"/>
        <w:rPr>
          <w:rFonts w:ascii="Arial" w:eastAsia="Arial" w:hAnsi="Arial" w:cs="Arial"/>
          <w:sz w:val="21"/>
          <w:szCs w:val="21"/>
        </w:rPr>
      </w:pPr>
      <w:r>
        <w:rPr>
          <w:rFonts w:ascii="KaiTi" w:eastAsia="KaiTi" w:hAnsi="KaiTi" w:cs="KaiTi"/>
          <w:spacing w:val="-2"/>
          <w:sz w:val="21"/>
          <w:szCs w:val="21"/>
          <w14:textOutline w14:w="3831">
            <w14:solidFill>
              <w14:srgbClr w14:val="000000"/>
            </w14:solidFill>
            <w14:prstDash w14:val="solid"/>
            <w14:round/>
          </w14:textOutline>
        </w:rPr>
        <w:t>图</w:t>
      </w:r>
      <w:r>
        <w:rPr>
          <w:rFonts w:ascii="KaiTi" w:eastAsia="KaiTi" w:hAnsi="KaiTi" w:cs="KaiTi"/>
          <w:spacing w:val="-35"/>
          <w:sz w:val="21"/>
          <w:szCs w:val="21"/>
        </w:rPr>
        <w:t xml:space="preserve"> </w:t>
      </w:r>
      <w:r>
        <w:rPr>
          <w:rFonts w:ascii="Arial" w:eastAsia="Arial" w:hAnsi="Arial" w:cs="Arial"/>
          <w:b/>
          <w:bCs/>
          <w:spacing w:val="-2"/>
          <w:sz w:val="21"/>
          <w:szCs w:val="21"/>
        </w:rPr>
        <w:t>21</w:t>
      </w:r>
      <w:r>
        <w:rPr>
          <w:rFonts w:ascii="KaiTi" w:eastAsia="KaiTi" w:hAnsi="KaiTi" w:cs="KaiTi"/>
          <w:spacing w:val="-2"/>
          <w:sz w:val="21"/>
          <w:szCs w:val="21"/>
          <w14:textOutline w14:w="3831">
            <w14:solidFill>
              <w14:srgbClr w14:val="000000"/>
            </w14:solidFill>
            <w14:prstDash w14:val="solid"/>
            <w14:round/>
          </w14:textOutline>
        </w:rPr>
        <w:t>：</w:t>
      </w:r>
      <w:r>
        <w:rPr>
          <w:rFonts w:ascii="Arial" w:eastAsia="Arial" w:hAnsi="Arial" w:cs="Arial"/>
          <w:b/>
          <w:bCs/>
          <w:spacing w:val="-2"/>
          <w:sz w:val="21"/>
          <w:szCs w:val="21"/>
        </w:rPr>
        <w:t xml:space="preserve">2018-2020 </w:t>
      </w:r>
      <w:r>
        <w:rPr>
          <w:rFonts w:ascii="KaiTi" w:eastAsia="KaiTi" w:hAnsi="KaiTi" w:cs="KaiTi"/>
          <w:spacing w:val="-2"/>
          <w:sz w:val="21"/>
          <w:szCs w:val="21"/>
          <w14:textOutline w14:w="3831">
            <w14:solidFill>
              <w14:srgbClr w14:val="000000"/>
            </w14:solidFill>
            <w14:prstDash w14:val="solid"/>
            <w14:round/>
          </w14:textOutline>
        </w:rPr>
        <w:t>年部分纺织服饰公司及服饰类、</w:t>
      </w:r>
      <w:r>
        <w:rPr>
          <w:rFonts w:ascii="KaiTi" w:eastAsia="KaiTi" w:hAnsi="KaiTi" w:cs="KaiTi"/>
          <w:spacing w:val="-25"/>
          <w:sz w:val="21"/>
          <w:szCs w:val="21"/>
        </w:rPr>
        <w:t xml:space="preserve"> </w:t>
      </w:r>
      <w:r>
        <w:rPr>
          <w:rFonts w:ascii="Arial" w:eastAsia="Arial" w:hAnsi="Arial" w:cs="Arial"/>
          <w:b/>
          <w:bCs/>
          <w:spacing w:val="-2"/>
          <w:sz w:val="21"/>
          <w:szCs w:val="21"/>
        </w:rPr>
        <w:t xml:space="preserve">3C </w:t>
      </w:r>
      <w:r>
        <w:rPr>
          <w:rFonts w:ascii="KaiTi" w:eastAsia="KaiTi" w:hAnsi="KaiTi" w:cs="KaiTi"/>
          <w:spacing w:val="-2"/>
          <w:sz w:val="21"/>
          <w:szCs w:val="21"/>
          <w14:textOutline w14:w="3831">
            <w14:solidFill>
              <w14:srgbClr w14:val="000000"/>
            </w14:solidFill>
            <w14:prstDash w14:val="solid"/>
            <w14:round/>
          </w14:textOutline>
        </w:rPr>
        <w:t>跨境电商存货周转率</w:t>
      </w:r>
      <w:r>
        <w:rPr>
          <w:rFonts w:ascii="Arial" w:eastAsia="Arial" w:hAnsi="Arial" w:cs="Arial"/>
          <w:spacing w:val="-2"/>
          <w:sz w:val="21"/>
          <w:szCs w:val="21"/>
        </w:rPr>
        <w:t>......20</w:t>
      </w:r>
    </w:p>
    <w:sdt>
      <w:sdtPr>
        <w:rPr>
          <w:rFonts w:ascii="KaiTi" w:eastAsia="KaiTi" w:hAnsi="KaiTi" w:cs="KaiTi"/>
          <w:sz w:val="21"/>
          <w:szCs w:val="21"/>
        </w:rPr>
        <w:id w:val="1731388145"/>
        <w:docPartObj>
          <w:docPartGallery w:val="Table of Contents"/>
          <w:docPartUnique/>
        </w:docPartObj>
      </w:sdtPr>
      <w:sdtEndPr>
        <w:rPr>
          <w:rFonts w:ascii="Arial" w:eastAsia="Arial" w:hAnsi="Arial" w:cs="Arial"/>
          <w:sz w:val="21"/>
          <w:szCs w:val="21"/>
        </w:rPr>
      </w:sdtEndPr>
      <w:sdtContent>
        <w:p>
          <w:pPr>
            <w:tabs>
              <w:tab w:val="right" w:leader="dot" w:pos="10636"/>
            </w:tabs>
            <w:spacing w:before="84" w:line="213" w:lineRule="auto"/>
            <w:ind w:left="3124"/>
            <w:rPr>
              <w:rFonts w:ascii="Arial" w:eastAsia="Arial" w:hAnsi="Arial" w:cs="Arial"/>
              <w:sz w:val="21"/>
              <w:szCs w:val="21"/>
            </w:rPr>
          </w:pPr>
          <w:r>
            <w:rPr>
              <w:rFonts w:ascii="KaiTi" w:eastAsia="KaiTi" w:hAnsi="KaiTi" w:cs="KaiTi"/>
              <w:spacing w:val="-3"/>
              <w:sz w:val="21"/>
              <w:szCs w:val="21"/>
              <w14:textOutline w14:w="3831">
                <w14:solidFill>
                  <w14:srgbClr w14:val="000000"/>
                </w14:solidFill>
                <w14:prstDash w14:val="solid"/>
                <w14:round/>
              </w14:textOutline>
            </w:rPr>
            <w:t>图</w:t>
          </w:r>
          <w:r>
            <w:rPr>
              <w:rFonts w:ascii="KaiTi" w:eastAsia="KaiTi" w:hAnsi="KaiTi" w:cs="KaiTi"/>
              <w:spacing w:val="-40"/>
              <w:sz w:val="21"/>
              <w:szCs w:val="21"/>
            </w:rPr>
            <w:t xml:space="preserve"> </w:t>
          </w:r>
          <w:r>
            <w:rPr>
              <w:rFonts w:ascii="Arial" w:eastAsia="Arial" w:hAnsi="Arial" w:cs="Arial"/>
              <w:b/>
              <w:bCs/>
              <w:spacing w:val="-3"/>
              <w:sz w:val="21"/>
              <w:szCs w:val="21"/>
            </w:rPr>
            <w:t>22</w:t>
          </w:r>
          <w:r>
            <w:rPr>
              <w:rFonts w:ascii="KaiTi" w:eastAsia="KaiTi" w:hAnsi="KaiTi" w:cs="KaiTi"/>
              <w:spacing w:val="-3"/>
              <w:sz w:val="21"/>
              <w:szCs w:val="21"/>
              <w14:textOutline w14:w="3831">
                <w14:solidFill>
                  <w14:srgbClr w14:val="000000"/>
                </w14:solidFill>
                <w14:prstDash w14:val="solid"/>
                <w14:round/>
              </w14:textOutline>
            </w:rPr>
            <w:t>：纺织服饰公司及服饰、</w:t>
          </w:r>
          <w:r>
            <w:rPr>
              <w:rFonts w:ascii="KaiTi" w:eastAsia="KaiTi" w:hAnsi="KaiTi" w:cs="KaiTi"/>
              <w:spacing w:val="-23"/>
              <w:sz w:val="21"/>
              <w:szCs w:val="21"/>
            </w:rPr>
            <w:t xml:space="preserve"> </w:t>
          </w:r>
          <w:r>
            <w:rPr>
              <w:rFonts w:ascii="Arial" w:eastAsia="Arial" w:hAnsi="Arial" w:cs="Arial"/>
              <w:b/>
              <w:bCs/>
              <w:spacing w:val="-3"/>
              <w:sz w:val="21"/>
              <w:szCs w:val="21"/>
            </w:rPr>
            <w:t xml:space="preserve">3C </w:t>
          </w:r>
          <w:r>
            <w:rPr>
              <w:rFonts w:ascii="KaiTi" w:eastAsia="KaiTi" w:hAnsi="KaiTi" w:cs="KaiTi"/>
              <w:spacing w:val="-3"/>
              <w:sz w:val="21"/>
              <w:szCs w:val="21"/>
              <w14:textOutline w14:w="3831">
                <w14:solidFill>
                  <w14:srgbClr w14:val="000000"/>
                </w14:solidFill>
                <w14:prstDash w14:val="solid"/>
                <w14:round/>
              </w14:textOutline>
            </w:rPr>
            <w:t>类跨境电商公司的存货跌价准备比收入</w:t>
          </w:r>
          <w:r>
            <w:rPr>
              <w:rFonts w:ascii="KaiTi" w:eastAsia="KaiTi" w:hAnsi="KaiTi" w:cs="KaiTi"/>
              <w:spacing w:val="-45"/>
              <w:sz w:val="21"/>
              <w:szCs w:val="21"/>
            </w:rPr>
            <w:t xml:space="preserve"> </w:t>
          </w:r>
          <w:r>
            <w:rPr>
              <w:rFonts w:ascii="KaiTi" w:eastAsia="KaiTi" w:hAnsi="KaiTi" w:cs="KaiTi"/>
              <w:sz w:val="21"/>
              <w:szCs w:val="21"/>
            </w:rPr>
            <w:tab/>
          </w:r>
          <w:hyperlink w:anchor="bookmark30" w:history="1">
            <w:r>
              <w:rPr>
                <w:rFonts w:ascii="Arial" w:eastAsia="Arial" w:hAnsi="Arial" w:cs="Arial"/>
                <w:spacing w:val="11"/>
                <w:sz w:val="21"/>
                <w:szCs w:val="21"/>
              </w:rPr>
              <w:t>20</w:t>
            </w:r>
          </w:hyperlink>
        </w:p>
        <w:p>
          <w:pPr>
            <w:tabs>
              <w:tab w:val="right" w:leader="dot" w:pos="10636"/>
            </w:tabs>
            <w:spacing w:before="84" w:line="218" w:lineRule="auto"/>
            <w:ind w:left="3124"/>
            <w:rPr>
              <w:rFonts w:ascii="Arial" w:eastAsia="Arial" w:hAnsi="Arial" w:cs="Arial"/>
              <w:sz w:val="21"/>
              <w:szCs w:val="21"/>
            </w:rPr>
          </w:pPr>
          <w:r>
            <w:rPr>
              <w:rFonts w:ascii="KaiTi" w:eastAsia="KaiTi" w:hAnsi="KaiTi" w:cs="KaiTi"/>
              <w:spacing w:val="-4"/>
              <w:sz w:val="21"/>
              <w:szCs w:val="21"/>
              <w14:textOutline w14:w="3831">
                <w14:solidFill>
                  <w14:srgbClr w14:val="000000"/>
                </w14:solidFill>
                <w14:prstDash w14:val="solid"/>
                <w14:round/>
              </w14:textOutline>
            </w:rPr>
            <w:t>图</w:t>
          </w:r>
          <w:r>
            <w:rPr>
              <w:rFonts w:ascii="KaiTi" w:eastAsia="KaiTi" w:hAnsi="KaiTi" w:cs="KaiTi"/>
              <w:spacing w:val="-47"/>
              <w:sz w:val="21"/>
              <w:szCs w:val="21"/>
            </w:rPr>
            <w:t xml:space="preserve"> </w:t>
          </w:r>
          <w:r>
            <w:rPr>
              <w:rFonts w:ascii="Arial" w:eastAsia="Arial" w:hAnsi="Arial" w:cs="Arial"/>
              <w:b/>
              <w:bCs/>
              <w:spacing w:val="-4"/>
              <w:sz w:val="21"/>
              <w:szCs w:val="21"/>
            </w:rPr>
            <w:t>23</w:t>
          </w:r>
          <w:r>
            <w:rPr>
              <w:rFonts w:ascii="KaiTi" w:eastAsia="KaiTi" w:hAnsi="KaiTi" w:cs="KaiTi"/>
              <w:spacing w:val="-4"/>
              <w:sz w:val="21"/>
              <w:szCs w:val="21"/>
              <w14:textOutline w14:w="3831">
                <w14:solidFill>
                  <w14:srgbClr w14:val="000000"/>
                </w14:solidFill>
                <w14:prstDash w14:val="solid"/>
                <w14:round/>
              </w14:textOutline>
            </w:rPr>
            <w:t>：</w:t>
          </w:r>
          <w:r>
            <w:rPr>
              <w:rFonts w:ascii="Arial" w:eastAsia="Arial" w:hAnsi="Arial" w:cs="Arial"/>
              <w:b/>
              <w:bCs/>
              <w:spacing w:val="-4"/>
              <w:sz w:val="21"/>
              <w:szCs w:val="21"/>
            </w:rPr>
            <w:t xml:space="preserve">2018-2020 </w:t>
          </w:r>
          <w:r>
            <w:rPr>
              <w:rFonts w:ascii="KaiTi" w:eastAsia="KaiTi" w:hAnsi="KaiTi" w:cs="KaiTi"/>
              <w:spacing w:val="-4"/>
              <w:sz w:val="21"/>
              <w:szCs w:val="21"/>
              <w14:textOutline w14:w="3831">
                <w14:solidFill>
                  <w14:srgbClr w14:val="000000"/>
                </w14:solidFill>
                <w14:prstDash w14:val="solid"/>
                <w14:round/>
              </w14:textOutline>
            </w:rPr>
            <w:t>年赛维时代营业收入稳定增长（百万</w:t>
          </w:r>
          <w:r>
            <w:rPr>
              <w:rFonts w:ascii="KaiTi" w:eastAsia="KaiTi" w:hAnsi="KaiTi" w:cs="KaiTi"/>
              <w:spacing w:val="-5"/>
              <w:sz w:val="21"/>
              <w:szCs w:val="21"/>
              <w14:textOutline w14:w="3831">
                <w14:solidFill>
                  <w14:srgbClr w14:val="000000"/>
                </w14:solidFill>
                <w14:prstDash w14:val="solid"/>
                <w14:round/>
              </w14:textOutline>
            </w:rPr>
            <w:t>元）</w:t>
          </w:r>
          <w:r>
            <w:rPr>
              <w:rFonts w:ascii="KaiTi" w:eastAsia="KaiTi" w:hAnsi="KaiTi" w:cs="KaiTi"/>
              <w:spacing w:val="74"/>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31" w:history="1">
            <w:r>
              <w:rPr>
                <w:rFonts w:ascii="Arial" w:eastAsia="Arial" w:hAnsi="Arial" w:cs="Arial"/>
                <w:spacing w:val="-3"/>
                <w:sz w:val="21"/>
                <w:szCs w:val="21"/>
              </w:rPr>
              <w:t>21</w:t>
            </w:r>
          </w:hyperlink>
        </w:p>
        <w:p>
          <w:pPr>
            <w:tabs>
              <w:tab w:val="right" w:leader="dot" w:pos="10636"/>
            </w:tabs>
            <w:spacing w:before="76" w:line="217" w:lineRule="auto"/>
            <w:ind w:left="312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KaiTi" w:eastAsia="KaiTi" w:hAnsi="KaiTi" w:cs="KaiTi"/>
              <w:spacing w:val="-33"/>
              <w:sz w:val="21"/>
              <w:szCs w:val="21"/>
            </w:rPr>
            <w:t xml:space="preserve"> </w:t>
          </w:r>
          <w:r>
            <w:rPr>
              <w:rFonts w:ascii="Arial" w:eastAsia="Arial" w:hAnsi="Arial" w:cs="Arial"/>
              <w:b/>
              <w:bCs/>
              <w:spacing w:val="-1"/>
              <w:sz w:val="21"/>
              <w:szCs w:val="21"/>
            </w:rPr>
            <w:t>24</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2020 </w:t>
          </w:r>
          <w:r>
            <w:rPr>
              <w:rFonts w:ascii="KaiTi" w:eastAsia="KaiTi" w:hAnsi="KaiTi" w:cs="KaiTi"/>
              <w:spacing w:val="-1"/>
              <w:sz w:val="21"/>
              <w:szCs w:val="21"/>
              <w14:textOutline w14:w="3831">
                <w14:solidFill>
                  <w14:srgbClr w14:val="000000"/>
                </w14:solidFill>
                <w14:prstDash w14:val="solid"/>
                <w14:round/>
              </w14:textOutline>
            </w:rPr>
            <w:t>年子不语及赛维时代均以第三方平台为主要销售渠道</w:t>
          </w:r>
          <w:r>
            <w:rPr>
              <w:rFonts w:ascii="KaiTi" w:eastAsia="KaiTi" w:hAnsi="KaiTi" w:cs="KaiTi"/>
              <w:spacing w:val="-33"/>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32" w:history="1">
            <w:r>
              <w:rPr>
                <w:rFonts w:ascii="Arial" w:eastAsia="Arial" w:hAnsi="Arial" w:cs="Arial"/>
                <w:spacing w:val="-3"/>
                <w:sz w:val="21"/>
                <w:szCs w:val="21"/>
              </w:rPr>
              <w:t>21</w:t>
            </w:r>
          </w:hyperlink>
        </w:p>
        <w:p>
          <w:pPr>
            <w:tabs>
              <w:tab w:val="right" w:leader="dot" w:pos="10636"/>
            </w:tabs>
            <w:spacing w:before="80" w:line="218" w:lineRule="auto"/>
            <w:ind w:left="312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KaiTi" w:eastAsia="KaiTi" w:hAnsi="KaiTi" w:cs="KaiTi"/>
              <w:spacing w:val="-39"/>
              <w:sz w:val="21"/>
              <w:szCs w:val="21"/>
            </w:rPr>
            <w:t xml:space="preserve"> </w:t>
          </w:r>
          <w:r>
            <w:rPr>
              <w:rFonts w:ascii="Arial" w:eastAsia="Arial" w:hAnsi="Arial" w:cs="Arial"/>
              <w:b/>
              <w:bCs/>
              <w:spacing w:val="-1"/>
              <w:sz w:val="21"/>
              <w:szCs w:val="21"/>
            </w:rPr>
            <w:t>25</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2000-2019 </w:t>
          </w:r>
          <w:r>
            <w:rPr>
              <w:rFonts w:ascii="KaiTi" w:eastAsia="KaiTi" w:hAnsi="KaiTi" w:cs="KaiTi"/>
              <w:spacing w:val="-1"/>
              <w:sz w:val="21"/>
              <w:szCs w:val="21"/>
              <w14:textOutline w14:w="3831">
                <w14:solidFill>
                  <w14:srgbClr w14:val="000000"/>
                </w14:solidFill>
                <w14:prstDash w14:val="solid"/>
                <w14:round/>
              </w14:textOutline>
            </w:rPr>
            <w:t>年中国占比全球服装出口额比例保持高位</w:t>
          </w:r>
          <w:r>
            <w:rPr>
              <w:rFonts w:ascii="KaiTi" w:eastAsia="KaiTi" w:hAnsi="KaiTi" w:cs="KaiTi"/>
              <w:spacing w:val="-32"/>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33" w:history="1">
            <w:r>
              <w:rPr>
                <w:rFonts w:ascii="Arial" w:eastAsia="Arial" w:hAnsi="Arial" w:cs="Arial"/>
                <w:spacing w:val="-3"/>
                <w:sz w:val="21"/>
                <w:szCs w:val="21"/>
              </w:rPr>
              <w:t>21</w:t>
            </w:r>
          </w:hyperlink>
        </w:p>
        <w:p>
          <w:pPr>
            <w:tabs>
              <w:tab w:val="right" w:leader="dot" w:pos="10636"/>
            </w:tabs>
            <w:spacing w:before="78" w:line="218" w:lineRule="auto"/>
            <w:ind w:left="3124"/>
            <w:rPr>
              <w:rFonts w:ascii="Arial" w:eastAsia="Arial" w:hAnsi="Arial" w:cs="Arial"/>
              <w:sz w:val="21"/>
              <w:szCs w:val="21"/>
            </w:rPr>
          </w:pPr>
          <w:r>
            <w:rPr>
              <w:rFonts w:ascii="KaiTi" w:eastAsia="KaiTi" w:hAnsi="KaiTi" w:cs="KaiTi"/>
              <w:color w:val="0F243E"/>
              <w:spacing w:val="-1"/>
              <w:sz w:val="21"/>
              <w:szCs w:val="21"/>
              <w14:textOutline w14:w="3831">
                <w14:solidFill>
                  <w14:srgbClr w14:val="0F243E"/>
                </w14:solidFill>
                <w14:prstDash w14:val="solid"/>
                <w14:round/>
              </w14:textOutline>
            </w:rPr>
            <w:t>图</w:t>
          </w:r>
          <w:r>
            <w:rPr>
              <w:rFonts w:ascii="KaiTi" w:eastAsia="KaiTi" w:hAnsi="KaiTi" w:cs="KaiTi"/>
              <w:color w:val="0F243E"/>
              <w:spacing w:val="-47"/>
              <w:sz w:val="21"/>
              <w:szCs w:val="21"/>
            </w:rPr>
            <w:t xml:space="preserve"> </w:t>
          </w:r>
          <w:r>
            <w:rPr>
              <w:rFonts w:ascii="Arial" w:eastAsia="Arial" w:hAnsi="Arial" w:cs="Arial"/>
              <w:b/>
              <w:bCs/>
              <w:color w:val="0F243E"/>
              <w:spacing w:val="-1"/>
              <w:sz w:val="21"/>
              <w:szCs w:val="21"/>
            </w:rPr>
            <w:t>26</w:t>
          </w:r>
          <w:r>
            <w:rPr>
              <w:rFonts w:ascii="KaiTi" w:eastAsia="KaiTi" w:hAnsi="KaiTi" w:cs="KaiTi"/>
              <w:color w:val="0F243E"/>
              <w:spacing w:val="-1"/>
              <w:sz w:val="21"/>
              <w:szCs w:val="21"/>
              <w14:textOutline w14:w="3831">
                <w14:solidFill>
                  <w14:srgbClr w14:val="0F243E"/>
                </w14:solidFill>
                <w14:prstDash w14:val="solid"/>
                <w14:round/>
              </w14:textOutline>
            </w:rPr>
            <w:t>：</w:t>
          </w:r>
          <w:r>
            <w:rPr>
              <w:rFonts w:ascii="Arial" w:eastAsia="Arial" w:hAnsi="Arial" w:cs="Arial"/>
              <w:b/>
              <w:bCs/>
              <w:spacing w:val="-1"/>
              <w:sz w:val="21"/>
              <w:szCs w:val="21"/>
            </w:rPr>
            <w:t xml:space="preserve">2020 </w:t>
          </w:r>
          <w:r>
            <w:rPr>
              <w:rFonts w:ascii="KaiTi" w:eastAsia="KaiTi" w:hAnsi="KaiTi" w:cs="KaiTi"/>
              <w:spacing w:val="-1"/>
              <w:sz w:val="21"/>
              <w:szCs w:val="21"/>
              <w14:textOutline w14:w="3831">
                <w14:solidFill>
                  <w14:srgbClr w14:val="000000"/>
                </w14:solidFill>
                <w14:prstDash w14:val="solid"/>
                <w14:round/>
              </w14:textOutline>
            </w:rPr>
            <w:t>年子不语及赛维时代成本结构较为类似</w:t>
          </w:r>
          <w:r>
            <w:rPr>
              <w:rFonts w:ascii="KaiTi" w:eastAsia="KaiTi" w:hAnsi="KaiTi" w:cs="KaiTi"/>
              <w:spacing w:val="-32"/>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34" w:history="1">
            <w:r>
              <w:rPr>
                <w:rFonts w:ascii="Arial" w:eastAsia="Arial" w:hAnsi="Arial" w:cs="Arial"/>
                <w:spacing w:val="-3"/>
                <w:sz w:val="21"/>
                <w:szCs w:val="21"/>
              </w:rPr>
              <w:t>22</w:t>
            </w:r>
          </w:hyperlink>
        </w:p>
        <w:p>
          <w:pPr>
            <w:tabs>
              <w:tab w:val="right" w:leader="dot" w:pos="10636"/>
            </w:tabs>
            <w:spacing w:before="79" w:line="213" w:lineRule="auto"/>
            <w:ind w:left="3124"/>
            <w:rPr>
              <w:rFonts w:ascii="Arial" w:eastAsia="Arial" w:hAnsi="Arial" w:cs="Arial"/>
              <w:sz w:val="21"/>
              <w:szCs w:val="21"/>
            </w:rPr>
          </w:pPr>
          <w:r>
            <w:rPr>
              <w:rFonts w:ascii="KaiTi" w:eastAsia="KaiTi" w:hAnsi="KaiTi" w:cs="KaiTi"/>
              <w:spacing w:val="-4"/>
              <w:sz w:val="21"/>
              <w:szCs w:val="21"/>
              <w14:textOutline w14:w="3831">
                <w14:solidFill>
                  <w14:srgbClr w14:val="000000"/>
                </w14:solidFill>
                <w14:prstDash w14:val="solid"/>
                <w14:round/>
              </w14:textOutline>
            </w:rPr>
            <w:t>图</w:t>
          </w:r>
          <w:r>
            <w:rPr>
              <w:rFonts w:ascii="KaiTi" w:eastAsia="KaiTi" w:hAnsi="KaiTi" w:cs="KaiTi"/>
              <w:spacing w:val="-43"/>
              <w:sz w:val="21"/>
              <w:szCs w:val="21"/>
            </w:rPr>
            <w:t xml:space="preserve"> </w:t>
          </w:r>
          <w:r>
            <w:rPr>
              <w:rFonts w:ascii="Arial" w:eastAsia="Arial" w:hAnsi="Arial" w:cs="Arial"/>
              <w:b/>
              <w:bCs/>
              <w:spacing w:val="-4"/>
              <w:sz w:val="21"/>
              <w:szCs w:val="21"/>
            </w:rPr>
            <w:t>27</w:t>
          </w:r>
          <w:r>
            <w:rPr>
              <w:rFonts w:ascii="KaiTi" w:eastAsia="KaiTi" w:hAnsi="KaiTi" w:cs="KaiTi"/>
              <w:spacing w:val="-4"/>
              <w:sz w:val="21"/>
              <w:szCs w:val="21"/>
              <w14:textOutline w14:w="3831">
                <w14:solidFill>
                  <w14:srgbClr w14:val="000000"/>
                </w14:solidFill>
                <w14:prstDash w14:val="solid"/>
                <w14:round/>
              </w14:textOutline>
            </w:rPr>
            <w:t>：</w:t>
          </w:r>
          <w:r>
            <w:rPr>
              <w:rFonts w:ascii="Arial" w:eastAsia="Arial" w:hAnsi="Arial" w:cs="Arial"/>
              <w:b/>
              <w:bCs/>
              <w:spacing w:val="-4"/>
              <w:sz w:val="21"/>
              <w:szCs w:val="21"/>
            </w:rPr>
            <w:t xml:space="preserve">2013-2016 </w:t>
          </w:r>
          <w:r>
            <w:rPr>
              <w:rFonts w:ascii="KaiTi" w:eastAsia="KaiTi" w:hAnsi="KaiTi" w:cs="KaiTi"/>
              <w:spacing w:val="-4"/>
              <w:sz w:val="21"/>
              <w:szCs w:val="21"/>
              <w14:textOutline w14:w="3831">
                <w14:solidFill>
                  <w14:srgbClr w14:val="000000"/>
                </w14:solidFill>
                <w14:prstDash w14:val="solid"/>
                <w14:round/>
              </w14:textOutline>
            </w:rPr>
            <w:t>年淘品牌服饰营收增速断崖式下跌（万元）</w:t>
          </w:r>
          <w:r>
            <w:rPr>
              <w:rFonts w:ascii="KaiTi" w:eastAsia="KaiTi" w:hAnsi="KaiTi" w:cs="KaiTi"/>
              <w:spacing w:val="35"/>
              <w:sz w:val="21"/>
              <w:szCs w:val="21"/>
            </w:rPr>
            <w:t xml:space="preserve"> </w:t>
          </w:r>
          <w:r>
            <w:rPr>
              <w:rFonts w:ascii="KaiTi" w:eastAsia="KaiTi" w:hAnsi="KaiTi" w:cs="KaiTi"/>
              <w:sz w:val="21"/>
              <w:szCs w:val="21"/>
            </w:rPr>
            <w:tab/>
          </w:r>
          <w:hyperlink w:anchor="bookmark35" w:history="1">
            <w:r>
              <w:rPr>
                <w:rFonts w:ascii="Arial" w:eastAsia="Arial" w:hAnsi="Arial" w:cs="Arial"/>
                <w:spacing w:val="11"/>
                <w:sz w:val="21"/>
                <w:szCs w:val="21"/>
              </w:rPr>
              <w:t>23</w:t>
            </w:r>
          </w:hyperlink>
        </w:p>
        <w:p>
          <w:pPr>
            <w:tabs>
              <w:tab w:val="right" w:leader="dot" w:pos="10636"/>
            </w:tabs>
            <w:spacing w:before="84" w:line="213" w:lineRule="auto"/>
            <w:ind w:left="312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KaiTi" w:eastAsia="KaiTi" w:hAnsi="KaiTi" w:cs="KaiTi"/>
              <w:spacing w:val="-46"/>
              <w:sz w:val="21"/>
              <w:szCs w:val="21"/>
            </w:rPr>
            <w:t xml:space="preserve"> </w:t>
          </w:r>
          <w:r>
            <w:rPr>
              <w:rFonts w:ascii="Arial" w:eastAsia="Arial" w:hAnsi="Arial" w:cs="Arial"/>
              <w:b/>
              <w:bCs/>
              <w:spacing w:val="-1"/>
              <w:sz w:val="21"/>
              <w:szCs w:val="21"/>
            </w:rPr>
            <w:t>28</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2013-2020 </w:t>
          </w:r>
          <w:r>
            <w:rPr>
              <w:rFonts w:ascii="KaiTi" w:eastAsia="KaiTi" w:hAnsi="KaiTi" w:cs="KaiTi"/>
              <w:spacing w:val="-1"/>
              <w:sz w:val="21"/>
              <w:szCs w:val="21"/>
              <w14:textOutline w14:w="3831">
                <w14:solidFill>
                  <w14:srgbClr w14:val="000000"/>
                </w14:solidFill>
                <w14:prstDash w14:val="solid"/>
                <w14:round/>
              </w14:textOutline>
            </w:rPr>
            <w:t>年淘品牌服饰双十一销量排名下滑</w:t>
          </w:r>
          <w:r>
            <w:rPr>
              <w:rFonts w:ascii="KaiTi" w:eastAsia="KaiTi" w:hAnsi="KaiTi" w:cs="KaiTi"/>
              <w:spacing w:val="-32"/>
              <w:sz w:val="21"/>
              <w:szCs w:val="21"/>
            </w:rPr>
            <w:t xml:space="preserve"> </w:t>
          </w:r>
          <w:r>
            <w:rPr>
              <w:rFonts w:ascii="KaiTi" w:eastAsia="KaiTi" w:hAnsi="KaiTi" w:cs="KaiTi"/>
              <w:sz w:val="21"/>
              <w:szCs w:val="21"/>
            </w:rPr>
            <w:tab/>
          </w:r>
          <w:hyperlink w:anchor="bookmark36" w:history="1">
            <w:r>
              <w:rPr>
                <w:rFonts w:ascii="Arial" w:eastAsia="Arial" w:hAnsi="Arial" w:cs="Arial"/>
                <w:spacing w:val="11"/>
                <w:sz w:val="21"/>
                <w:szCs w:val="21"/>
              </w:rPr>
              <w:t>23</w:t>
            </w:r>
          </w:hyperlink>
        </w:p>
        <w:p>
          <w:pPr>
            <w:spacing w:before="84" w:line="226" w:lineRule="auto"/>
            <w:jc w:val="right"/>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图</w:t>
          </w:r>
          <w:r>
            <w:rPr>
              <w:rFonts w:ascii="KaiTi" w:eastAsia="KaiTi" w:hAnsi="KaiTi" w:cs="KaiTi"/>
              <w:spacing w:val="-47"/>
              <w:sz w:val="21"/>
              <w:szCs w:val="21"/>
            </w:rPr>
            <w:t xml:space="preserve"> </w:t>
          </w:r>
          <w:r>
            <w:rPr>
              <w:rFonts w:ascii="Arial" w:eastAsia="Arial" w:hAnsi="Arial" w:cs="Arial"/>
              <w:b/>
              <w:bCs/>
              <w:sz w:val="21"/>
              <w:szCs w:val="21"/>
            </w:rPr>
            <w:t>29</w:t>
          </w:r>
          <w:r>
            <w:rPr>
              <w:rFonts w:ascii="KaiTi" w:eastAsia="KaiTi" w:hAnsi="KaiTi" w:cs="KaiTi"/>
              <w:sz w:val="21"/>
              <w:szCs w:val="21"/>
              <w14:textOutline w14:w="3831">
                <w14:solidFill>
                  <w14:srgbClr w14:val="000000"/>
                </w14:solidFill>
                <w14:prstDash w14:val="solid"/>
                <w14:round/>
              </w14:textOutline>
            </w:rPr>
            <w:t>：</w:t>
          </w:r>
          <w:r>
            <w:rPr>
              <w:rFonts w:ascii="Arial" w:eastAsia="Arial" w:hAnsi="Arial" w:cs="Arial"/>
              <w:b/>
              <w:bCs/>
              <w:sz w:val="21"/>
              <w:szCs w:val="21"/>
            </w:rPr>
            <w:t xml:space="preserve">2003-2021 </w:t>
          </w:r>
          <w:r>
            <w:rPr>
              <w:rFonts w:ascii="KaiTi" w:eastAsia="KaiTi" w:hAnsi="KaiTi" w:cs="KaiTi"/>
              <w:sz w:val="21"/>
              <w:szCs w:val="21"/>
              <w14:textOutline w14:w="3831">
                <w14:solidFill>
                  <w14:srgbClr w14:val="000000"/>
                </w14:solidFill>
                <w14:prstDash w14:val="solid"/>
                <w14:round/>
              </w14:textOutline>
            </w:rPr>
            <w:t>年</w:t>
          </w:r>
          <w:r>
            <w:rPr>
              <w:rFonts w:ascii="KaiTi" w:eastAsia="KaiTi" w:hAnsi="KaiTi" w:cs="KaiTi"/>
              <w:spacing w:val="-41"/>
              <w:sz w:val="21"/>
              <w:szCs w:val="21"/>
            </w:rPr>
            <w:t xml:space="preserve"> </w:t>
          </w:r>
          <w:r>
            <w:rPr>
              <w:rFonts w:ascii="Arial" w:eastAsia="Arial" w:hAnsi="Arial" w:cs="Arial"/>
              <w:b/>
              <w:bCs/>
              <w:sz w:val="21"/>
              <w:szCs w:val="21"/>
            </w:rPr>
            <w:t>Q3</w:t>
          </w:r>
          <w:r>
            <w:rPr>
              <w:rFonts w:ascii="Arial" w:eastAsia="Arial" w:hAnsi="Arial" w:cs="Arial"/>
              <w:b/>
              <w:bCs/>
              <w:spacing w:val="23"/>
              <w:w w:val="101"/>
              <w:sz w:val="21"/>
              <w:szCs w:val="21"/>
            </w:rPr>
            <w:t xml:space="preserve"> </w:t>
          </w:r>
          <w:r>
            <w:rPr>
              <w:rFonts w:ascii="KaiTi" w:eastAsia="KaiTi" w:hAnsi="KaiTi" w:cs="KaiTi"/>
              <w:sz w:val="21"/>
              <w:szCs w:val="21"/>
              <w14:textOutline w14:w="3831">
                <w14:solidFill>
                  <w14:srgbClr w14:val="000000"/>
                </w14:solidFill>
                <w14:prstDash w14:val="solid"/>
                <w14:round/>
              </w14:textOutline>
            </w:rPr>
            <w:t>中国棉纱进</w:t>
          </w:r>
          <w:r>
            <w:rPr>
              <w:rFonts w:ascii="KaiTi" w:eastAsia="KaiTi" w:hAnsi="KaiTi" w:cs="KaiTi"/>
              <w:spacing w:val="-1"/>
              <w:sz w:val="21"/>
              <w:szCs w:val="21"/>
              <w14:textOutline w14:w="3831">
                <w14:solidFill>
                  <w14:srgbClr w14:val="000000"/>
                </w14:solidFill>
                <w14:prstDash w14:val="solid"/>
                <w14:round/>
              </w14:textOutline>
            </w:rPr>
            <w:t>口数量逐年下降，越南进口数量逐年上升</w:t>
          </w:r>
          <w:r>
            <w:rPr>
              <w:rFonts w:ascii="Arial" w:eastAsia="Arial" w:hAnsi="Arial" w:cs="Arial"/>
              <w:spacing w:val="-1"/>
              <w:sz w:val="21"/>
              <w:szCs w:val="21"/>
            </w:rPr>
            <w:t>.23</w:t>
          </w:r>
        </w:p>
        <w:p>
          <w:pPr>
            <w:tabs>
              <w:tab w:val="right" w:leader="dot" w:pos="10636"/>
            </w:tabs>
            <w:spacing w:before="67" w:line="217" w:lineRule="auto"/>
            <w:ind w:left="3124"/>
            <w:rPr>
              <w:rFonts w:ascii="Arial" w:eastAsia="Arial" w:hAnsi="Arial" w:cs="Arial"/>
              <w:sz w:val="21"/>
              <w:szCs w:val="21"/>
            </w:rPr>
            <w:sectPr>
              <w:headerReference w:type="default" r:id="rId20"/>
              <w:footerReference w:type="default" r:id="rId21"/>
              <w:pgSz w:w="11907" w:h="16839"/>
              <w:pgMar w:top="1383" w:right="646" w:bottom="1289" w:left="622" w:header="794" w:footer="723" w:gutter="0"/>
              <w:pgNumType w:start="6"/>
              <w:cols w:space="708"/>
            </w:sectPr>
          </w:pPr>
          <w:r>
            <w:rPr>
              <w:rFonts w:ascii="KaiTi" w:eastAsia="KaiTi" w:hAnsi="KaiTi" w:cs="KaiTi"/>
              <w:spacing w:val="-1"/>
              <w:sz w:val="21"/>
              <w:szCs w:val="21"/>
              <w14:textOutline w14:w="3831">
                <w14:solidFill>
                  <w14:srgbClr w14:val="000000"/>
                </w14:solidFill>
                <w14:prstDash w14:val="solid"/>
                <w14:round/>
              </w14:textOutline>
            </w:rPr>
            <w:t>图</w:t>
          </w:r>
          <w:r>
            <w:rPr>
              <w:rFonts w:ascii="KaiTi" w:eastAsia="KaiTi" w:hAnsi="KaiTi" w:cs="KaiTi"/>
              <w:spacing w:val="-28"/>
              <w:sz w:val="21"/>
              <w:szCs w:val="21"/>
            </w:rPr>
            <w:t xml:space="preserve"> </w:t>
          </w:r>
          <w:r>
            <w:rPr>
              <w:rFonts w:ascii="Arial" w:eastAsia="Arial" w:hAnsi="Arial" w:cs="Arial"/>
              <w:b/>
              <w:bCs/>
              <w:spacing w:val="-1"/>
              <w:sz w:val="21"/>
              <w:szCs w:val="21"/>
            </w:rPr>
            <w:t>30</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2015-2019 </w:t>
          </w:r>
          <w:r>
            <w:rPr>
              <w:rFonts w:ascii="KaiTi" w:eastAsia="KaiTi" w:hAnsi="KaiTi" w:cs="KaiTi"/>
              <w:spacing w:val="-1"/>
              <w:sz w:val="21"/>
              <w:szCs w:val="21"/>
              <w14:textOutline w14:w="3831">
                <w14:solidFill>
                  <w14:srgbClr w14:val="000000"/>
                </w14:solidFill>
                <w14:prstDash w14:val="solid"/>
                <w14:round/>
              </w14:textOutline>
            </w:rPr>
            <w:t>年部分东南亚城市平均月工资水平远低于中国可比城市</w:t>
          </w:r>
          <w:r>
            <w:rPr>
              <w:rFonts w:ascii="KaiTi" w:eastAsia="KaiTi" w:hAnsi="KaiTi" w:cs="KaiTi"/>
              <w:spacing w:val="-87"/>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37" w:history="1">
            <w:r>
              <w:rPr>
                <w:rFonts w:ascii="Arial" w:eastAsia="Arial" w:hAnsi="Arial" w:cs="Arial"/>
                <w:spacing w:val="-3"/>
                <w:sz w:val="21"/>
                <w:szCs w:val="21"/>
              </w:rPr>
              <w:t>24</w:t>
            </w:r>
          </w:hyperlink>
        </w:p>
      </w:sdtContent>
    </w:sdt>
    <w:sdt>
      <w:sdtPr>
        <w:rPr>
          <w:rFonts w:ascii="KaiTi" w:eastAsia="KaiTi" w:hAnsi="KaiTi" w:cs="KaiTi"/>
          <w:sz w:val="21"/>
          <w:szCs w:val="21"/>
        </w:rPr>
        <w:id w:val="1511025351"/>
        <w:docPartObj>
          <w:docPartGallery w:val="Table of Contents"/>
          <w:docPartUnique/>
        </w:docPartObj>
      </w:sdtPr>
      <w:sdtEndPr>
        <w:rPr>
          <w:rFonts w:ascii="Arial" w:eastAsia="Arial" w:hAnsi="Arial" w:cs="Arial"/>
          <w:sz w:val="21"/>
          <w:szCs w:val="21"/>
        </w:rPr>
      </w:sdtEndPr>
      <w:sdtContent>
        <w:p>
          <w:pPr>
            <w:tabs>
              <w:tab w:val="right" w:leader="dot" w:pos="10636"/>
            </w:tabs>
            <w:spacing w:before="80" w:line="218" w:lineRule="auto"/>
            <w:ind w:left="312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KaiTi" w:eastAsia="KaiTi" w:hAnsi="KaiTi" w:cs="KaiTi"/>
              <w:spacing w:val="-41"/>
              <w:sz w:val="21"/>
              <w:szCs w:val="21"/>
            </w:rPr>
            <w:t xml:space="preserve"> </w:t>
          </w:r>
          <w:r>
            <w:rPr>
              <w:rFonts w:ascii="Arial" w:eastAsia="Arial" w:hAnsi="Arial" w:cs="Arial"/>
              <w:b/>
              <w:bCs/>
              <w:spacing w:val="-1"/>
              <w:sz w:val="21"/>
              <w:szCs w:val="21"/>
            </w:rPr>
            <w:t>31</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2018-2020 </w:t>
          </w:r>
          <w:r>
            <w:rPr>
              <w:rFonts w:ascii="KaiTi" w:eastAsia="KaiTi" w:hAnsi="KaiTi" w:cs="KaiTi"/>
              <w:spacing w:val="-1"/>
              <w:sz w:val="21"/>
              <w:szCs w:val="21"/>
              <w14:textOutline w14:w="3831">
                <w14:solidFill>
                  <w14:srgbClr w14:val="000000"/>
                </w14:solidFill>
                <w14:prstDash w14:val="solid"/>
                <w14:round/>
              </w14:textOutline>
            </w:rPr>
            <w:t>年子不语及赛维时代推广费用占比收入</w:t>
          </w:r>
          <w:r>
            <w:rPr>
              <w:rFonts w:ascii="KaiTi" w:eastAsia="KaiTi" w:hAnsi="KaiTi" w:cs="KaiTi"/>
              <w:spacing w:val="-52"/>
              <w:sz w:val="21"/>
              <w:szCs w:val="21"/>
            </w:rPr>
            <w:t xml:space="preserve"> </w:t>
          </w:r>
          <w:r>
            <w:rPr>
              <w:rFonts w:ascii="KaiTi" w:eastAsia="KaiTi" w:hAnsi="KaiTi" w:cs="KaiTi"/>
              <w:sz w:val="21"/>
              <w:szCs w:val="21"/>
            </w:rPr>
            <w:tab/>
          </w:r>
          <w:hyperlink w:anchor="bookmark38" w:history="1">
            <w:r>
              <w:rPr>
                <w:rFonts w:ascii="Arial" w:eastAsia="Arial" w:hAnsi="Arial" w:cs="Arial"/>
                <w:spacing w:val="11"/>
                <w:sz w:val="21"/>
                <w:szCs w:val="21"/>
              </w:rPr>
              <w:t>26</w:t>
            </w:r>
          </w:hyperlink>
        </w:p>
        <w:p>
          <w:pPr>
            <w:tabs>
              <w:tab w:val="right" w:leader="dot" w:pos="10636"/>
            </w:tabs>
            <w:spacing w:before="78" w:line="218" w:lineRule="auto"/>
            <w:ind w:left="3124"/>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KaiTi" w:eastAsia="KaiTi" w:hAnsi="KaiTi" w:cs="KaiTi"/>
              <w:spacing w:val="-44"/>
              <w:sz w:val="21"/>
              <w:szCs w:val="21"/>
            </w:rPr>
            <w:t xml:space="preserve"> </w:t>
          </w:r>
          <w:r>
            <w:rPr>
              <w:rFonts w:ascii="Arial" w:eastAsia="Arial" w:hAnsi="Arial" w:cs="Arial"/>
              <w:b/>
              <w:bCs/>
              <w:spacing w:val="-1"/>
              <w:sz w:val="21"/>
              <w:szCs w:val="21"/>
            </w:rPr>
            <w:t>32</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2018-2020 </w:t>
          </w:r>
          <w:r>
            <w:rPr>
              <w:rFonts w:ascii="KaiTi" w:eastAsia="KaiTi" w:hAnsi="KaiTi" w:cs="KaiTi"/>
              <w:spacing w:val="-1"/>
              <w:sz w:val="21"/>
              <w:szCs w:val="21"/>
              <w14:textOutline w14:w="3831">
                <w14:solidFill>
                  <w14:srgbClr w14:val="000000"/>
                </w14:solidFill>
                <w14:prstDash w14:val="solid"/>
                <w14:round/>
              </w14:textOutline>
            </w:rPr>
            <w:t>年赛维时代</w:t>
          </w:r>
          <w:r>
            <w:rPr>
              <w:rFonts w:ascii="KaiTi" w:eastAsia="KaiTi" w:hAnsi="KaiTi" w:cs="KaiTi"/>
              <w:spacing w:val="-2"/>
              <w:sz w:val="21"/>
              <w:szCs w:val="21"/>
              <w14:textOutline w14:w="3831">
                <w14:solidFill>
                  <w14:srgbClr w14:val="000000"/>
                </w14:solidFill>
                <w14:prstDash w14:val="solid"/>
                <w14:round/>
              </w14:textOutline>
            </w:rPr>
            <w:t>推广费用拆分</w:t>
          </w:r>
          <w:r>
            <w:rPr>
              <w:rFonts w:ascii="KaiTi" w:eastAsia="KaiTi" w:hAnsi="KaiTi" w:cs="KaiTi"/>
              <w:spacing w:val="-56"/>
              <w:sz w:val="21"/>
              <w:szCs w:val="21"/>
            </w:rPr>
            <w:t xml:space="preserve"> </w:t>
          </w:r>
          <w:r>
            <w:rPr>
              <w:rFonts w:ascii="KaiTi" w:eastAsia="KaiTi" w:hAnsi="KaiTi" w:cs="KaiTi"/>
              <w:sz w:val="21"/>
              <w:szCs w:val="21"/>
            </w:rPr>
            <w:tab/>
          </w:r>
          <w:hyperlink w:anchor="bookmark39" w:history="1">
            <w:r>
              <w:rPr>
                <w:rFonts w:ascii="Arial" w:eastAsia="Arial" w:hAnsi="Arial" w:cs="Arial"/>
                <w:spacing w:val="11"/>
                <w:sz w:val="21"/>
                <w:szCs w:val="21"/>
              </w:rPr>
              <w:t>26</w:t>
            </w:r>
          </w:hyperlink>
        </w:p>
        <w:p>
          <w:pPr>
            <w:tabs>
              <w:tab w:val="right" w:leader="dot" w:pos="10636"/>
            </w:tabs>
            <w:spacing w:before="79" w:line="218" w:lineRule="auto"/>
            <w:ind w:left="3124"/>
            <w:rPr>
              <w:rFonts w:ascii="Arial" w:eastAsia="Arial" w:hAnsi="Arial" w:cs="Arial"/>
              <w:sz w:val="21"/>
              <w:szCs w:val="21"/>
            </w:rPr>
          </w:pPr>
          <w:r>
            <w:rPr>
              <w:rFonts w:ascii="KaiTi" w:eastAsia="KaiTi" w:hAnsi="KaiTi" w:cs="KaiTi"/>
              <w:spacing w:val="-4"/>
              <w:sz w:val="21"/>
              <w:szCs w:val="21"/>
              <w14:textOutline w14:w="3831">
                <w14:solidFill>
                  <w14:srgbClr w14:val="000000"/>
                </w14:solidFill>
                <w14:prstDash w14:val="solid"/>
                <w14:round/>
              </w14:textOutline>
            </w:rPr>
            <w:t>图</w:t>
          </w:r>
          <w:r>
            <w:rPr>
              <w:rFonts w:ascii="KaiTi" w:eastAsia="KaiTi" w:hAnsi="KaiTi" w:cs="KaiTi"/>
              <w:spacing w:val="-30"/>
              <w:sz w:val="21"/>
              <w:szCs w:val="21"/>
            </w:rPr>
            <w:t xml:space="preserve"> </w:t>
          </w:r>
          <w:r>
            <w:rPr>
              <w:rFonts w:ascii="Arial" w:eastAsia="Arial" w:hAnsi="Arial" w:cs="Arial"/>
              <w:b/>
              <w:bCs/>
              <w:spacing w:val="-4"/>
              <w:sz w:val="21"/>
              <w:szCs w:val="21"/>
            </w:rPr>
            <w:t>33</w:t>
          </w:r>
          <w:r>
            <w:rPr>
              <w:rFonts w:ascii="KaiTi" w:eastAsia="KaiTi" w:hAnsi="KaiTi" w:cs="KaiTi"/>
              <w:spacing w:val="-4"/>
              <w:sz w:val="21"/>
              <w:szCs w:val="21"/>
              <w14:textOutline w14:w="3831">
                <w14:solidFill>
                  <w14:srgbClr w14:val="000000"/>
                </w14:solidFill>
                <w14:prstDash w14:val="solid"/>
                <w14:round/>
              </w14:textOutline>
            </w:rPr>
            <w:t>：</w:t>
          </w:r>
          <w:r>
            <w:rPr>
              <w:rFonts w:ascii="Arial" w:eastAsia="Arial" w:hAnsi="Arial" w:cs="Arial"/>
              <w:b/>
              <w:bCs/>
              <w:spacing w:val="-4"/>
              <w:sz w:val="21"/>
              <w:szCs w:val="21"/>
            </w:rPr>
            <w:t xml:space="preserve">2015-2020 </w:t>
          </w:r>
          <w:r>
            <w:rPr>
              <w:rFonts w:ascii="KaiTi" w:eastAsia="KaiTi" w:hAnsi="KaiTi" w:cs="KaiTi"/>
              <w:spacing w:val="-4"/>
              <w:sz w:val="21"/>
              <w:szCs w:val="21"/>
              <w14:textOutline w14:w="3831">
                <w14:solidFill>
                  <w14:srgbClr w14:val="000000"/>
                </w14:solidFill>
                <w14:prstDash w14:val="solid"/>
                <w14:round/>
              </w14:textOutline>
            </w:rPr>
            <w:t>年</w:t>
          </w:r>
          <w:r>
            <w:rPr>
              <w:rFonts w:ascii="KaiTi" w:eastAsia="KaiTi" w:hAnsi="KaiTi" w:cs="KaiTi"/>
              <w:spacing w:val="-47"/>
              <w:sz w:val="21"/>
              <w:szCs w:val="21"/>
            </w:rPr>
            <w:t xml:space="preserve"> </w:t>
          </w:r>
          <w:r>
            <w:rPr>
              <w:rFonts w:ascii="Arial" w:eastAsia="Arial" w:hAnsi="Arial" w:cs="Arial"/>
              <w:b/>
              <w:bCs/>
              <w:spacing w:val="-4"/>
              <w:sz w:val="21"/>
              <w:szCs w:val="21"/>
            </w:rPr>
            <w:t>ZARA</w:t>
          </w:r>
          <w:r>
            <w:rPr>
              <w:rFonts w:ascii="Arial" w:eastAsia="Arial" w:hAnsi="Arial" w:cs="Arial"/>
              <w:b/>
              <w:bCs/>
              <w:spacing w:val="29"/>
              <w:w w:val="101"/>
              <w:sz w:val="21"/>
              <w:szCs w:val="21"/>
            </w:rPr>
            <w:t xml:space="preserve"> </w:t>
          </w:r>
          <w:r>
            <w:rPr>
              <w:rFonts w:ascii="KaiTi" w:eastAsia="KaiTi" w:hAnsi="KaiTi" w:cs="KaiTi"/>
              <w:spacing w:val="-4"/>
              <w:sz w:val="21"/>
              <w:szCs w:val="21"/>
              <w14:textOutline w14:w="3831">
                <w14:solidFill>
                  <w14:srgbClr w14:val="000000"/>
                </w14:solidFill>
                <w14:prstDash w14:val="solid"/>
                <w14:round/>
              </w14:textOutline>
            </w:rPr>
            <w:t>门店数量</w:t>
          </w:r>
          <w:r>
            <w:rPr>
              <w:rFonts w:ascii="KaiTi" w:eastAsia="KaiTi" w:hAnsi="KaiTi" w:cs="KaiTi"/>
              <w:spacing w:val="-54"/>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40" w:history="1">
            <w:r>
              <w:rPr>
                <w:rFonts w:ascii="Arial" w:eastAsia="Arial" w:hAnsi="Arial" w:cs="Arial"/>
                <w:spacing w:val="-3"/>
                <w:sz w:val="21"/>
                <w:szCs w:val="21"/>
              </w:rPr>
              <w:t>27</w:t>
            </w:r>
          </w:hyperlink>
        </w:p>
        <w:p>
          <w:pPr>
            <w:tabs>
              <w:tab w:val="right" w:leader="dot" w:pos="10636"/>
            </w:tabs>
            <w:spacing w:before="78" w:line="218" w:lineRule="auto"/>
            <w:ind w:left="3124"/>
            <w:rPr>
              <w:rFonts w:ascii="Arial" w:eastAsia="Arial" w:hAnsi="Arial" w:cs="Arial"/>
              <w:sz w:val="21"/>
              <w:szCs w:val="21"/>
            </w:rPr>
          </w:pPr>
          <w:r>
            <w:rPr>
              <w:rFonts w:ascii="KaiTi" w:eastAsia="KaiTi" w:hAnsi="KaiTi" w:cs="KaiTi"/>
              <w:spacing w:val="-3"/>
              <w:sz w:val="21"/>
              <w:szCs w:val="21"/>
              <w14:textOutline w14:w="3831">
                <w14:solidFill>
                  <w14:srgbClr w14:val="000000"/>
                </w14:solidFill>
                <w14:prstDash w14:val="solid"/>
                <w14:round/>
              </w14:textOutline>
            </w:rPr>
            <w:t>图</w:t>
          </w:r>
          <w:r>
            <w:rPr>
              <w:rFonts w:ascii="KaiTi" w:eastAsia="KaiTi" w:hAnsi="KaiTi" w:cs="KaiTi"/>
              <w:spacing w:val="-44"/>
              <w:sz w:val="21"/>
              <w:szCs w:val="21"/>
            </w:rPr>
            <w:t xml:space="preserve"> </w:t>
          </w:r>
          <w:r>
            <w:rPr>
              <w:rFonts w:ascii="Arial" w:eastAsia="Arial" w:hAnsi="Arial" w:cs="Arial"/>
              <w:b/>
              <w:bCs/>
              <w:spacing w:val="-3"/>
              <w:sz w:val="21"/>
              <w:szCs w:val="21"/>
            </w:rPr>
            <w:t>34</w:t>
          </w:r>
          <w:r>
            <w:rPr>
              <w:rFonts w:ascii="KaiTi" w:eastAsia="KaiTi" w:hAnsi="KaiTi" w:cs="KaiTi"/>
              <w:spacing w:val="-3"/>
              <w:sz w:val="21"/>
              <w:szCs w:val="21"/>
              <w14:textOutline w14:w="3831">
                <w14:solidFill>
                  <w14:srgbClr w14:val="000000"/>
                </w14:solidFill>
                <w14:prstDash w14:val="solid"/>
                <w14:round/>
              </w14:textOutline>
            </w:rPr>
            <w:t>：</w:t>
          </w:r>
          <w:r>
            <w:rPr>
              <w:rFonts w:ascii="Arial" w:eastAsia="Arial" w:hAnsi="Arial" w:cs="Arial"/>
              <w:b/>
              <w:bCs/>
              <w:spacing w:val="-3"/>
              <w:sz w:val="21"/>
              <w:szCs w:val="21"/>
            </w:rPr>
            <w:t xml:space="preserve">2020-2021 </w:t>
          </w:r>
          <w:r>
            <w:rPr>
              <w:rFonts w:ascii="KaiTi" w:eastAsia="KaiTi" w:hAnsi="KaiTi" w:cs="KaiTi"/>
              <w:spacing w:val="-3"/>
              <w:sz w:val="21"/>
              <w:szCs w:val="21"/>
              <w14:textOutline w14:w="3831">
                <w14:solidFill>
                  <w14:srgbClr w14:val="000000"/>
                </w14:solidFill>
                <w14:prstDash w14:val="solid"/>
                <w14:round/>
              </w14:textOutline>
            </w:rPr>
            <w:t>年</w:t>
          </w:r>
          <w:r>
            <w:rPr>
              <w:rFonts w:ascii="KaiTi" w:eastAsia="KaiTi" w:hAnsi="KaiTi" w:cs="KaiTi"/>
              <w:spacing w:val="-43"/>
              <w:sz w:val="21"/>
              <w:szCs w:val="21"/>
            </w:rPr>
            <w:t xml:space="preserve"> </w:t>
          </w:r>
          <w:r>
            <w:rPr>
              <w:rFonts w:ascii="Arial" w:eastAsia="Arial" w:hAnsi="Arial" w:cs="Arial"/>
              <w:b/>
              <w:bCs/>
              <w:spacing w:val="-3"/>
              <w:sz w:val="21"/>
              <w:szCs w:val="21"/>
            </w:rPr>
            <w:t>SHEINAPP</w:t>
          </w:r>
          <w:r>
            <w:rPr>
              <w:rFonts w:ascii="Arial" w:eastAsia="Arial" w:hAnsi="Arial" w:cs="Arial"/>
              <w:b/>
              <w:bCs/>
              <w:spacing w:val="45"/>
              <w:sz w:val="21"/>
              <w:szCs w:val="21"/>
            </w:rPr>
            <w:t xml:space="preserve"> </w:t>
          </w:r>
          <w:r>
            <w:rPr>
              <w:rFonts w:ascii="KaiTi" w:eastAsia="KaiTi" w:hAnsi="KaiTi" w:cs="KaiTi"/>
              <w:spacing w:val="-3"/>
              <w:sz w:val="21"/>
              <w:szCs w:val="21"/>
              <w14:textOutline w14:w="3831">
                <w14:solidFill>
                  <w14:srgbClr w14:val="000000"/>
                </w14:solidFill>
                <w14:prstDash w14:val="solid"/>
                <w14:round/>
              </w14:textOutline>
            </w:rPr>
            <w:t>日活占比维持高位</w:t>
          </w:r>
          <w:r>
            <w:rPr>
              <w:rFonts w:ascii="KaiTi" w:eastAsia="KaiTi" w:hAnsi="KaiTi" w:cs="KaiTi"/>
              <w:spacing w:val="-64"/>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41" w:history="1">
            <w:r>
              <w:rPr>
                <w:rFonts w:ascii="Arial" w:eastAsia="Arial" w:hAnsi="Arial" w:cs="Arial"/>
                <w:spacing w:val="-3"/>
                <w:sz w:val="21"/>
                <w:szCs w:val="21"/>
              </w:rPr>
              <w:t>27</w:t>
            </w:r>
          </w:hyperlink>
        </w:p>
      </w:sdtContent>
    </w:sdt>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before="70" w:line="213" w:lineRule="auto"/>
        <w:jc w:val="right"/>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表</w:t>
      </w:r>
      <w:r>
        <w:rPr>
          <w:rFonts w:ascii="KaiTi" w:eastAsia="KaiTi" w:hAnsi="KaiTi" w:cs="KaiTi"/>
          <w:spacing w:val="-35"/>
          <w:sz w:val="21"/>
          <w:szCs w:val="21"/>
        </w:rPr>
        <w:t xml:space="preserve"> </w:t>
      </w:r>
      <w:r>
        <w:rPr>
          <w:rFonts w:ascii="Arial" w:eastAsia="Arial" w:hAnsi="Arial" w:cs="Arial"/>
          <w:b/>
          <w:bCs/>
          <w:spacing w:val="-1"/>
          <w:sz w:val="21"/>
          <w:szCs w:val="21"/>
        </w:rPr>
        <w:t>1</w:t>
      </w:r>
      <w:r>
        <w:rPr>
          <w:rFonts w:ascii="KaiTi" w:eastAsia="KaiTi" w:hAnsi="KaiTi" w:cs="KaiTi"/>
          <w:spacing w:val="-1"/>
          <w:sz w:val="21"/>
          <w:szCs w:val="21"/>
          <w14:textOutline w14:w="3831">
            <w14:solidFill>
              <w14:srgbClr w14:val="000000"/>
            </w14:solidFill>
            <w14:prstDash w14:val="solid"/>
            <w14:round/>
          </w14:textOutline>
        </w:rPr>
        <w:t>：子不语股权结构集中，核心高管团队多年来保持稳定</w:t>
      </w:r>
      <w:r>
        <w:rPr>
          <w:rFonts w:ascii="Arial" w:eastAsia="Arial" w:hAnsi="Arial" w:cs="Arial"/>
          <w:spacing w:val="-1"/>
          <w:sz w:val="21"/>
          <w:szCs w:val="21"/>
        </w:rPr>
        <w:t>................................ 11</w:t>
      </w:r>
    </w:p>
    <w:p>
      <w:pPr>
        <w:spacing w:line="213" w:lineRule="auto"/>
        <w:rPr>
          <w:rFonts w:ascii="Arial" w:eastAsia="Arial" w:hAnsi="Arial" w:cs="Arial"/>
          <w:sz w:val="21"/>
          <w:szCs w:val="21"/>
        </w:rPr>
        <w:sectPr>
          <w:headerReference w:type="default" r:id="rId22"/>
          <w:footerReference w:type="default" r:id="rId23"/>
          <w:type w:val="nextPage"/>
          <w:pgSz w:w="11907" w:h="16839"/>
          <w:pgMar w:top="1383" w:right="646" w:bottom="1289" w:left="622" w:header="794" w:footer="723" w:gutter="0"/>
          <w:pgNumType w:start="7"/>
          <w:cols w:space="708"/>
          <w:titlePg w:val="0"/>
        </w:sectPr>
      </w:pPr>
    </w:p>
    <w:p>
      <w:pPr>
        <w:spacing w:before="50" w:line="215" w:lineRule="auto"/>
        <w:jc w:val="right"/>
        <w:rPr>
          <w:rFonts w:ascii="Arial" w:eastAsia="Arial" w:hAnsi="Arial" w:cs="Arial"/>
          <w:sz w:val="21"/>
          <w:szCs w:val="21"/>
        </w:rPr>
      </w:pPr>
      <w:r>
        <w:rPr>
          <w:rFonts w:ascii="KaiTi" w:eastAsia="KaiTi" w:hAnsi="KaiTi" w:cs="KaiTi"/>
          <w:spacing w:val="-2"/>
          <w:sz w:val="21"/>
          <w:szCs w:val="21"/>
          <w14:textOutline w14:w="3831">
            <w14:solidFill>
              <w14:srgbClr w14:val="000000"/>
            </w14:solidFill>
            <w14:prstDash w14:val="solid"/>
            <w14:round/>
          </w14:textOutline>
        </w:rPr>
        <w:t>表</w:t>
      </w:r>
      <w:r>
        <w:rPr>
          <w:rFonts w:ascii="KaiTi" w:eastAsia="KaiTi" w:hAnsi="KaiTi" w:cs="KaiTi"/>
          <w:spacing w:val="-28"/>
          <w:sz w:val="21"/>
          <w:szCs w:val="21"/>
        </w:rPr>
        <w:t xml:space="preserve"> </w:t>
      </w:r>
      <w:r>
        <w:rPr>
          <w:rFonts w:ascii="Arial" w:eastAsia="Arial" w:hAnsi="Arial" w:cs="Arial"/>
          <w:b/>
          <w:bCs/>
          <w:spacing w:val="-2"/>
          <w:sz w:val="21"/>
          <w:szCs w:val="21"/>
        </w:rPr>
        <w:t>2</w:t>
      </w:r>
      <w:r>
        <w:rPr>
          <w:rFonts w:ascii="KaiTi" w:eastAsia="KaiTi" w:hAnsi="KaiTi" w:cs="KaiTi"/>
          <w:spacing w:val="-2"/>
          <w:sz w:val="21"/>
          <w:szCs w:val="21"/>
          <w14:textOutline w14:w="3831">
            <w14:solidFill>
              <w14:srgbClr w14:val="000000"/>
            </w14:solidFill>
            <w14:prstDash w14:val="solid"/>
            <w14:round/>
          </w14:textOutline>
        </w:rPr>
        <w:t>：</w:t>
      </w:r>
      <w:r>
        <w:rPr>
          <w:rFonts w:ascii="Arial" w:eastAsia="Arial" w:hAnsi="Arial" w:cs="Arial"/>
          <w:b/>
          <w:bCs/>
          <w:spacing w:val="-2"/>
          <w:sz w:val="21"/>
          <w:szCs w:val="21"/>
        </w:rPr>
        <w:t xml:space="preserve">2016-2025 </w:t>
      </w:r>
      <w:r>
        <w:rPr>
          <w:rFonts w:ascii="KaiTi" w:eastAsia="KaiTi" w:hAnsi="KaiTi" w:cs="KaiTi"/>
          <w:spacing w:val="-2"/>
          <w:sz w:val="21"/>
          <w:szCs w:val="21"/>
          <w14:textOutline w14:w="3831">
            <w14:solidFill>
              <w14:srgbClr w14:val="000000"/>
            </w14:solidFill>
            <w14:prstDash w14:val="solid"/>
            <w14:round/>
          </w14:textOutline>
        </w:rPr>
        <w:t>年中国跨境电商出口</w:t>
      </w:r>
      <w:r>
        <w:rPr>
          <w:rFonts w:ascii="KaiTi" w:eastAsia="KaiTi" w:hAnsi="KaiTi" w:cs="KaiTi"/>
          <w:spacing w:val="-36"/>
          <w:sz w:val="21"/>
          <w:szCs w:val="21"/>
        </w:rPr>
        <w:t xml:space="preserve"> </w:t>
      </w:r>
      <w:r>
        <w:rPr>
          <w:rFonts w:ascii="Arial" w:eastAsia="Arial" w:hAnsi="Arial" w:cs="Arial"/>
          <w:b/>
          <w:bCs/>
          <w:spacing w:val="-2"/>
          <w:sz w:val="21"/>
          <w:szCs w:val="21"/>
        </w:rPr>
        <w:t xml:space="preserve">B2C </w:t>
      </w:r>
      <w:r>
        <w:rPr>
          <w:rFonts w:ascii="KaiTi" w:eastAsia="KaiTi" w:hAnsi="KaiTi" w:cs="KaiTi"/>
          <w:spacing w:val="-2"/>
          <w:sz w:val="21"/>
          <w:szCs w:val="21"/>
          <w14:textOutline w14:w="3831">
            <w14:solidFill>
              <w14:srgbClr w14:val="000000"/>
            </w14:solidFill>
            <w14:prstDash w14:val="solid"/>
            <w14:round/>
          </w14:textOutline>
        </w:rPr>
        <w:t>市场鞋服及家居产品</w:t>
      </w:r>
      <w:r>
        <w:rPr>
          <w:rFonts w:ascii="KaiTi" w:eastAsia="KaiTi" w:hAnsi="KaiTi" w:cs="KaiTi"/>
          <w:spacing w:val="-42"/>
          <w:sz w:val="21"/>
          <w:szCs w:val="21"/>
        </w:rPr>
        <w:t xml:space="preserve"> </w:t>
      </w:r>
      <w:r>
        <w:rPr>
          <w:rFonts w:ascii="Arial" w:eastAsia="Arial" w:hAnsi="Arial" w:cs="Arial"/>
          <w:b/>
          <w:bCs/>
          <w:spacing w:val="-2"/>
          <w:sz w:val="21"/>
          <w:szCs w:val="21"/>
        </w:rPr>
        <w:t xml:space="preserve">CAGR </w:t>
      </w:r>
      <w:r>
        <w:rPr>
          <w:rFonts w:ascii="KaiTi" w:eastAsia="KaiTi" w:hAnsi="KaiTi" w:cs="KaiTi"/>
          <w:spacing w:val="-2"/>
          <w:sz w:val="21"/>
          <w:szCs w:val="21"/>
          <w14:textOutline w14:w="3831">
            <w14:solidFill>
              <w14:srgbClr w14:val="000000"/>
            </w14:solidFill>
            <w14:prstDash w14:val="solid"/>
            <w14:round/>
          </w14:textOutline>
        </w:rPr>
        <w:t>最高</w:t>
      </w:r>
      <w:r>
        <w:rPr>
          <w:rFonts w:ascii="KaiTi" w:eastAsia="KaiTi" w:hAnsi="KaiTi" w:cs="KaiTi"/>
          <w:spacing w:val="-33"/>
          <w:sz w:val="21"/>
          <w:szCs w:val="21"/>
        </w:rPr>
        <w:t xml:space="preserve"> </w:t>
      </w:r>
      <w:r>
        <w:rPr>
          <w:rFonts w:ascii="Arial" w:eastAsia="Arial" w:hAnsi="Arial" w:cs="Arial"/>
          <w:spacing w:val="-2"/>
          <w:sz w:val="21"/>
          <w:szCs w:val="21"/>
        </w:rPr>
        <w:t>..</w:t>
      </w:r>
      <w:r>
        <w:rPr>
          <w:rFonts w:ascii="Arial" w:eastAsia="Arial" w:hAnsi="Arial" w:cs="Arial"/>
          <w:spacing w:val="-15"/>
          <w:sz w:val="21"/>
          <w:szCs w:val="21"/>
        </w:rPr>
        <w:t xml:space="preserve"> </w:t>
      </w:r>
      <w:r>
        <w:rPr>
          <w:rFonts w:ascii="Arial" w:eastAsia="Arial" w:hAnsi="Arial" w:cs="Arial"/>
          <w:spacing w:val="-2"/>
          <w:sz w:val="21"/>
          <w:szCs w:val="21"/>
        </w:rPr>
        <w:t>13</w:t>
      </w:r>
    </w:p>
    <w:p>
      <w:pPr>
        <w:spacing w:before="82" w:line="213" w:lineRule="auto"/>
        <w:jc w:val="right"/>
        <w:rPr>
          <w:rFonts w:ascii="Arial" w:eastAsia="Arial" w:hAnsi="Arial" w:cs="Arial"/>
          <w:sz w:val="21"/>
          <w:szCs w:val="21"/>
        </w:rPr>
      </w:pPr>
      <w:r>
        <w:rPr>
          <w:rFonts w:ascii="KaiTi" w:eastAsia="KaiTi" w:hAnsi="KaiTi" w:cs="KaiTi"/>
          <w:spacing w:val="-4"/>
          <w:sz w:val="21"/>
          <w:szCs w:val="21"/>
          <w14:textOutline w14:w="3831">
            <w14:solidFill>
              <w14:srgbClr w14:val="000000"/>
            </w14:solidFill>
            <w14:prstDash w14:val="solid"/>
            <w14:round/>
          </w14:textOutline>
        </w:rPr>
        <w:t>表</w:t>
      </w:r>
      <w:r>
        <w:rPr>
          <w:rFonts w:ascii="KaiTi" w:eastAsia="KaiTi" w:hAnsi="KaiTi" w:cs="KaiTi"/>
          <w:spacing w:val="-51"/>
          <w:sz w:val="21"/>
          <w:szCs w:val="21"/>
        </w:rPr>
        <w:t xml:space="preserve"> </w:t>
      </w:r>
      <w:r>
        <w:rPr>
          <w:rFonts w:ascii="Arial" w:eastAsia="Arial" w:hAnsi="Arial" w:cs="Arial"/>
          <w:b/>
          <w:bCs/>
          <w:spacing w:val="-4"/>
          <w:sz w:val="21"/>
          <w:szCs w:val="21"/>
        </w:rPr>
        <w:t>3</w:t>
      </w:r>
      <w:r>
        <w:rPr>
          <w:rFonts w:ascii="KaiTi" w:eastAsia="KaiTi" w:hAnsi="KaiTi" w:cs="KaiTi"/>
          <w:spacing w:val="-3"/>
          <w:sz w:val="21"/>
          <w:szCs w:val="21"/>
          <w14:textOutline w14:w="3831">
            <w14:solidFill>
              <w14:srgbClr w14:val="000000"/>
            </w14:solidFill>
            <w14:prstDash w14:val="solid"/>
            <w14:round/>
          </w14:textOutline>
        </w:rPr>
        <w:t>：</w:t>
      </w:r>
      <w:r>
        <w:rPr>
          <w:rFonts w:ascii="Arial" w:eastAsia="Arial" w:hAnsi="Arial" w:cs="Arial"/>
          <w:b/>
          <w:bCs/>
          <w:spacing w:val="-3"/>
          <w:sz w:val="21"/>
          <w:szCs w:val="21"/>
        </w:rPr>
        <w:t xml:space="preserve">2016-2020 </w:t>
      </w:r>
      <w:r>
        <w:rPr>
          <w:rFonts w:ascii="KaiTi" w:eastAsia="KaiTi" w:hAnsi="KaiTi" w:cs="KaiTi"/>
          <w:spacing w:val="-3"/>
          <w:sz w:val="21"/>
          <w:szCs w:val="21"/>
          <w14:textOutline w14:w="3831">
            <w14:solidFill>
              <w14:srgbClr w14:val="000000"/>
            </w14:solidFill>
            <w14:prstDash w14:val="solid"/>
            <w14:round/>
          </w14:textOutline>
        </w:rPr>
        <w:t>年中国跨境电商出口</w:t>
      </w:r>
      <w:r>
        <w:rPr>
          <w:rFonts w:ascii="KaiTi" w:eastAsia="KaiTi" w:hAnsi="KaiTi" w:cs="KaiTi"/>
          <w:spacing w:val="-44"/>
          <w:sz w:val="21"/>
          <w:szCs w:val="21"/>
        </w:rPr>
        <w:t xml:space="preserve"> </w:t>
      </w:r>
      <w:r>
        <w:rPr>
          <w:rFonts w:ascii="Arial" w:eastAsia="Arial" w:hAnsi="Arial" w:cs="Arial"/>
          <w:b/>
          <w:bCs/>
          <w:spacing w:val="-3"/>
          <w:sz w:val="21"/>
          <w:szCs w:val="21"/>
        </w:rPr>
        <w:t>B2C</w:t>
      </w:r>
      <w:r>
        <w:rPr>
          <w:rFonts w:ascii="Arial" w:eastAsia="Arial" w:hAnsi="Arial" w:cs="Arial"/>
          <w:b/>
          <w:bCs/>
          <w:spacing w:val="-4"/>
          <w:sz w:val="21"/>
          <w:szCs w:val="21"/>
        </w:rPr>
        <w:t xml:space="preserve"> </w:t>
      </w:r>
      <w:r>
        <w:rPr>
          <w:rFonts w:ascii="KaiTi" w:eastAsia="KaiTi" w:hAnsi="KaiTi" w:cs="KaiTi"/>
          <w:spacing w:val="-4"/>
          <w:sz w:val="21"/>
          <w:szCs w:val="21"/>
          <w14:textOutline w14:w="3831">
            <w14:solidFill>
              <w14:srgbClr w14:val="000000"/>
            </w14:solidFill>
            <w14:prstDash w14:val="solid"/>
            <w14:round/>
          </w14:textOutline>
        </w:rPr>
        <w:t>市场服饰及鞋履的零售销售价值</w:t>
      </w:r>
      <w:r>
        <w:rPr>
          <w:rFonts w:ascii="KaiTi" w:eastAsia="KaiTi" w:hAnsi="KaiTi" w:cs="KaiTi"/>
          <w:spacing w:val="-49"/>
          <w:sz w:val="21"/>
          <w:szCs w:val="21"/>
        </w:rPr>
        <w:t xml:space="preserve"> </w:t>
      </w:r>
      <w:r>
        <w:rPr>
          <w:rFonts w:ascii="Arial" w:eastAsia="Arial" w:hAnsi="Arial" w:cs="Arial"/>
          <w:b/>
          <w:bCs/>
          <w:spacing w:val="-4"/>
          <w:sz w:val="21"/>
          <w:szCs w:val="21"/>
        </w:rPr>
        <w:t>CAG</w:t>
      </w:r>
      <w:r>
        <w:rPr>
          <w:rFonts w:ascii="Arial" w:eastAsia="Arial" w:hAnsi="Arial" w:cs="Arial"/>
          <w:b/>
          <w:bCs/>
          <w:spacing w:val="-2"/>
          <w:sz w:val="21"/>
          <w:szCs w:val="21"/>
        </w:rPr>
        <w:t>R</w:t>
      </w:r>
    </w:p>
    <w:sdt>
      <w:sdtPr>
        <w:rPr>
          <w:rFonts w:ascii="Arial" w:eastAsia="Arial" w:hAnsi="Arial" w:cs="Arial"/>
          <w:sz w:val="21"/>
          <w:szCs w:val="21"/>
        </w:rPr>
        <w:id w:val="1480531641"/>
        <w:docPartObj>
          <w:docPartGallery w:val="Table of Contents"/>
          <w:docPartUnique/>
        </w:docPartObj>
      </w:sdtPr>
      <w:sdtEndPr>
        <w:rPr>
          <w:rFonts w:ascii="Arial" w:eastAsia="Arial" w:hAnsi="Arial" w:cs="Arial"/>
          <w:sz w:val="21"/>
          <w:szCs w:val="21"/>
        </w:rPr>
      </w:sdtEndPr>
      <w:sdtContent>
        <w:p>
          <w:pPr>
            <w:tabs>
              <w:tab w:val="right" w:leader="dot" w:pos="10636"/>
            </w:tabs>
            <w:spacing w:before="111" w:line="197" w:lineRule="auto"/>
            <w:ind w:left="3140"/>
            <w:rPr>
              <w:rFonts w:ascii="Arial" w:eastAsia="Arial" w:hAnsi="Arial" w:cs="Arial"/>
              <w:sz w:val="21"/>
              <w:szCs w:val="21"/>
            </w:rPr>
          </w:pPr>
          <w:r>
            <w:rPr>
              <w:rFonts w:ascii="Arial" w:eastAsia="Arial" w:hAnsi="Arial" w:cs="Arial"/>
              <w:sz w:val="21"/>
              <w:szCs w:val="21"/>
            </w:rPr>
            <w:tab/>
          </w:r>
          <w:r>
            <w:rPr>
              <w:rFonts w:ascii="Arial" w:eastAsia="Arial" w:hAnsi="Arial" w:cs="Arial"/>
              <w:spacing w:val="-15"/>
              <w:sz w:val="21"/>
              <w:szCs w:val="21"/>
            </w:rPr>
            <w:t xml:space="preserve"> </w:t>
          </w:r>
          <w:hyperlink w:anchor="bookmark42" w:history="1">
            <w:r>
              <w:rPr>
                <w:rFonts w:ascii="Arial" w:eastAsia="Arial" w:hAnsi="Arial" w:cs="Arial"/>
                <w:spacing w:val="-11"/>
                <w:sz w:val="21"/>
                <w:szCs w:val="21"/>
              </w:rPr>
              <w:t>14</w:t>
            </w:r>
          </w:hyperlink>
        </w:p>
        <w:p>
          <w:pPr>
            <w:tabs>
              <w:tab w:val="right" w:leader="dot" w:pos="10636"/>
            </w:tabs>
            <w:spacing w:before="98" w:line="213" w:lineRule="auto"/>
            <w:ind w:left="3098"/>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表</w:t>
          </w:r>
          <w:r>
            <w:rPr>
              <w:rFonts w:ascii="KaiTi" w:eastAsia="KaiTi" w:hAnsi="KaiTi" w:cs="KaiTi"/>
              <w:spacing w:val="-39"/>
              <w:sz w:val="21"/>
              <w:szCs w:val="21"/>
            </w:rPr>
            <w:t xml:space="preserve"> </w:t>
          </w:r>
          <w:r>
            <w:rPr>
              <w:rFonts w:ascii="Arial" w:eastAsia="Arial" w:hAnsi="Arial" w:cs="Arial"/>
              <w:b/>
              <w:bCs/>
              <w:sz w:val="21"/>
              <w:szCs w:val="21"/>
            </w:rPr>
            <w:t>4</w:t>
          </w:r>
          <w:r>
            <w:rPr>
              <w:rFonts w:ascii="KaiTi" w:eastAsia="KaiTi" w:hAnsi="KaiTi" w:cs="KaiTi"/>
              <w:sz w:val="21"/>
              <w:szCs w:val="21"/>
              <w14:textOutline w14:w="3831">
                <w14:solidFill>
                  <w14:srgbClr w14:val="000000"/>
                </w14:solidFill>
                <w14:prstDash w14:val="solid"/>
                <w14:round/>
              </w14:textOutline>
            </w:rPr>
            <w:t>：各服饰鞋履公司销售人员占比均较高</w:t>
          </w:r>
          <w:r>
            <w:rPr>
              <w:rFonts w:ascii="KaiTi" w:eastAsia="KaiTi" w:hAnsi="KaiTi" w:cs="KaiTi"/>
              <w:spacing w:val="-52"/>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43" w:history="1">
            <w:r>
              <w:rPr>
                <w:rFonts w:ascii="Arial" w:eastAsia="Arial" w:hAnsi="Arial" w:cs="Arial"/>
                <w:spacing w:val="-12"/>
                <w:sz w:val="21"/>
                <w:szCs w:val="21"/>
              </w:rPr>
              <w:t>1</w:t>
            </w:r>
            <w:r>
              <w:rPr>
                <w:rFonts w:ascii="Arial" w:eastAsia="Arial" w:hAnsi="Arial" w:cs="Arial"/>
                <w:spacing w:val="-10"/>
                <w:sz w:val="21"/>
                <w:szCs w:val="21"/>
              </w:rPr>
              <w:t>6</w:t>
            </w:r>
          </w:hyperlink>
        </w:p>
        <w:p>
          <w:pPr>
            <w:tabs>
              <w:tab w:val="right" w:leader="dot" w:pos="10636"/>
            </w:tabs>
            <w:spacing w:before="84" w:line="216" w:lineRule="auto"/>
            <w:ind w:left="3098"/>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表</w:t>
          </w:r>
          <w:r>
            <w:rPr>
              <w:rFonts w:ascii="KaiTi" w:eastAsia="KaiTi" w:hAnsi="KaiTi" w:cs="KaiTi"/>
              <w:spacing w:val="-38"/>
              <w:sz w:val="21"/>
              <w:szCs w:val="21"/>
            </w:rPr>
            <w:t xml:space="preserve"> </w:t>
          </w:r>
          <w:r>
            <w:rPr>
              <w:rFonts w:ascii="Arial" w:eastAsia="Arial" w:hAnsi="Arial" w:cs="Arial"/>
              <w:b/>
              <w:bCs/>
              <w:spacing w:val="-1"/>
              <w:sz w:val="21"/>
              <w:szCs w:val="21"/>
            </w:rPr>
            <w:t>5</w:t>
          </w:r>
          <w:r>
            <w:rPr>
              <w:rFonts w:ascii="KaiTi" w:eastAsia="KaiTi" w:hAnsi="KaiTi" w:cs="KaiTi"/>
              <w:spacing w:val="-1"/>
              <w:sz w:val="21"/>
              <w:szCs w:val="21"/>
              <w14:textOutline w14:w="3831">
                <w14:solidFill>
                  <w14:srgbClr w14:val="000000"/>
                </w14:solidFill>
                <w14:prstDash w14:val="solid"/>
                <w14:round/>
              </w14:textOutline>
            </w:rPr>
            <w:t>：截止</w:t>
          </w:r>
          <w:r>
            <w:rPr>
              <w:rFonts w:ascii="KaiTi" w:eastAsia="KaiTi" w:hAnsi="KaiTi" w:cs="KaiTi"/>
              <w:spacing w:val="-34"/>
              <w:sz w:val="21"/>
              <w:szCs w:val="21"/>
            </w:rPr>
            <w:t xml:space="preserve"> </w:t>
          </w:r>
          <w:r>
            <w:rPr>
              <w:rFonts w:ascii="Arial" w:eastAsia="Arial" w:hAnsi="Arial" w:cs="Arial"/>
              <w:b/>
              <w:bCs/>
              <w:spacing w:val="-1"/>
              <w:sz w:val="21"/>
              <w:szCs w:val="21"/>
            </w:rPr>
            <w:t xml:space="preserve">2020 </w:t>
          </w:r>
          <w:r>
            <w:rPr>
              <w:rFonts w:ascii="KaiTi" w:eastAsia="KaiTi" w:hAnsi="KaiTi" w:cs="KaiTi"/>
              <w:spacing w:val="-1"/>
              <w:sz w:val="21"/>
              <w:szCs w:val="21"/>
              <w14:textOutline w14:w="3831">
                <w14:solidFill>
                  <w14:srgbClr w14:val="000000"/>
                </w14:solidFill>
                <w14:prstDash w14:val="solid"/>
                <w14:round/>
              </w14:textOutline>
            </w:rPr>
            <w:t>年底子不语亚马逊平台十大热销产品</w:t>
          </w:r>
          <w:r>
            <w:rPr>
              <w:rFonts w:ascii="KaiTi" w:eastAsia="KaiTi" w:hAnsi="KaiTi" w:cs="KaiTi"/>
              <w:spacing w:val="-64"/>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44" w:history="1">
            <w:r>
              <w:rPr>
                <w:rFonts w:ascii="Arial" w:eastAsia="Arial" w:hAnsi="Arial" w:cs="Arial"/>
                <w:spacing w:val="-12"/>
                <w:sz w:val="21"/>
                <w:szCs w:val="21"/>
              </w:rPr>
              <w:t>1</w:t>
            </w:r>
            <w:r>
              <w:rPr>
                <w:rFonts w:ascii="Arial" w:eastAsia="Arial" w:hAnsi="Arial" w:cs="Arial"/>
                <w:spacing w:val="-10"/>
                <w:sz w:val="21"/>
                <w:szCs w:val="21"/>
              </w:rPr>
              <w:t>7</w:t>
            </w:r>
          </w:hyperlink>
        </w:p>
        <w:p>
          <w:pPr>
            <w:tabs>
              <w:tab w:val="right" w:leader="dot" w:pos="10636"/>
            </w:tabs>
            <w:spacing w:before="81" w:line="216" w:lineRule="auto"/>
            <w:ind w:left="3098"/>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表</w:t>
          </w:r>
          <w:r>
            <w:rPr>
              <w:rFonts w:ascii="KaiTi" w:eastAsia="KaiTi" w:hAnsi="KaiTi" w:cs="KaiTi"/>
              <w:spacing w:val="-43"/>
              <w:sz w:val="21"/>
              <w:szCs w:val="21"/>
            </w:rPr>
            <w:t xml:space="preserve"> </w:t>
          </w:r>
          <w:r>
            <w:rPr>
              <w:rFonts w:ascii="Arial" w:eastAsia="Arial" w:hAnsi="Arial" w:cs="Arial"/>
              <w:b/>
              <w:bCs/>
              <w:spacing w:val="-1"/>
              <w:sz w:val="21"/>
              <w:szCs w:val="21"/>
            </w:rPr>
            <w:t>6</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2021 </w:t>
          </w:r>
          <w:r>
            <w:rPr>
              <w:rFonts w:ascii="KaiTi" w:eastAsia="KaiTi" w:hAnsi="KaiTi" w:cs="KaiTi"/>
              <w:spacing w:val="-1"/>
              <w:sz w:val="21"/>
              <w:szCs w:val="21"/>
              <w14:textOutline w14:w="3831">
                <w14:solidFill>
                  <w14:srgbClr w14:val="000000"/>
                </w14:solidFill>
                <w14:prstDash w14:val="solid"/>
                <w14:round/>
              </w14:textOutline>
            </w:rPr>
            <w:t>年多款新产品进入亚马逊</w:t>
          </w:r>
          <w:r>
            <w:rPr>
              <w:rFonts w:ascii="KaiTi" w:eastAsia="KaiTi" w:hAnsi="KaiTi" w:cs="KaiTi"/>
              <w:spacing w:val="-36"/>
              <w:sz w:val="21"/>
              <w:szCs w:val="21"/>
            </w:rPr>
            <w:t xml:space="preserve"> </w:t>
          </w:r>
          <w:r>
            <w:rPr>
              <w:rFonts w:ascii="Arial" w:eastAsia="Arial" w:hAnsi="Arial" w:cs="Arial"/>
              <w:b/>
              <w:bCs/>
              <w:spacing w:val="-1"/>
              <w:sz w:val="21"/>
              <w:szCs w:val="21"/>
            </w:rPr>
            <w:t>B</w:t>
          </w:r>
          <w:r>
            <w:rPr>
              <w:rFonts w:ascii="Arial" w:eastAsia="Arial" w:hAnsi="Arial" w:cs="Arial"/>
              <w:b/>
              <w:bCs/>
              <w:spacing w:val="-2"/>
              <w:sz w:val="21"/>
              <w:szCs w:val="21"/>
            </w:rPr>
            <w:t xml:space="preserve">SR </w:t>
          </w:r>
          <w:r>
            <w:rPr>
              <w:rFonts w:ascii="KaiTi" w:eastAsia="KaiTi" w:hAnsi="KaiTi" w:cs="KaiTi"/>
              <w:spacing w:val="-2"/>
              <w:sz w:val="21"/>
              <w:szCs w:val="21"/>
              <w14:textOutline w14:w="3831">
                <w14:solidFill>
                  <w14:srgbClr w14:val="000000"/>
                </w14:solidFill>
                <w14:prstDash w14:val="solid"/>
                <w14:round/>
              </w14:textOutline>
            </w:rPr>
            <w:t>排名前</w:t>
          </w:r>
          <w:r>
            <w:rPr>
              <w:rFonts w:ascii="KaiTi" w:eastAsia="KaiTi" w:hAnsi="KaiTi" w:cs="KaiTi"/>
              <w:spacing w:val="-43"/>
              <w:sz w:val="21"/>
              <w:szCs w:val="21"/>
            </w:rPr>
            <w:t xml:space="preserve"> </w:t>
          </w:r>
          <w:r>
            <w:rPr>
              <w:rFonts w:ascii="Arial" w:eastAsia="Arial" w:hAnsi="Arial" w:cs="Arial"/>
              <w:b/>
              <w:bCs/>
              <w:spacing w:val="-2"/>
              <w:sz w:val="21"/>
              <w:szCs w:val="21"/>
            </w:rPr>
            <w:t>50</w:t>
          </w:r>
          <w:r>
            <w:rPr>
              <w:rFonts w:ascii="Arial" w:eastAsia="Arial" w:hAnsi="Arial" w:cs="Arial"/>
              <w:b/>
              <w:bCs/>
              <w:spacing w:val="-15"/>
              <w:sz w:val="21"/>
              <w:szCs w:val="21"/>
            </w:rPr>
            <w:t xml:space="preserve"> </w:t>
          </w:r>
          <w:r>
            <w:rPr>
              <w:rFonts w:ascii="Arial" w:eastAsia="Arial" w:hAnsi="Arial" w:cs="Arial"/>
              <w:b/>
              <w:bCs/>
              <w:sz w:val="21"/>
              <w:szCs w:val="21"/>
            </w:rPr>
            <w:tab/>
          </w:r>
          <w:r>
            <w:rPr>
              <w:rFonts w:ascii="Arial" w:eastAsia="Arial" w:hAnsi="Arial" w:cs="Arial"/>
              <w:b/>
              <w:bCs/>
              <w:spacing w:val="-15"/>
              <w:sz w:val="21"/>
              <w:szCs w:val="21"/>
            </w:rPr>
            <w:t xml:space="preserve"> </w:t>
          </w:r>
          <w:hyperlink w:anchor="bookmark45" w:history="1">
            <w:r>
              <w:rPr>
                <w:rFonts w:ascii="Arial" w:eastAsia="Arial" w:hAnsi="Arial" w:cs="Arial"/>
                <w:spacing w:val="-12"/>
                <w:sz w:val="21"/>
                <w:szCs w:val="21"/>
              </w:rPr>
              <w:t>1</w:t>
            </w:r>
            <w:r>
              <w:rPr>
                <w:rFonts w:ascii="Arial" w:eastAsia="Arial" w:hAnsi="Arial" w:cs="Arial"/>
                <w:spacing w:val="-10"/>
                <w:sz w:val="21"/>
                <w:szCs w:val="21"/>
              </w:rPr>
              <w:t>8</w:t>
            </w:r>
          </w:hyperlink>
        </w:p>
        <w:p>
          <w:pPr>
            <w:tabs>
              <w:tab w:val="right" w:leader="dot" w:pos="10636"/>
            </w:tabs>
            <w:spacing w:before="80" w:line="216" w:lineRule="auto"/>
            <w:ind w:left="3098"/>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表</w:t>
          </w:r>
          <w:r>
            <w:rPr>
              <w:rFonts w:ascii="KaiTi" w:eastAsia="KaiTi" w:hAnsi="KaiTi" w:cs="KaiTi"/>
              <w:spacing w:val="-31"/>
              <w:sz w:val="21"/>
              <w:szCs w:val="21"/>
            </w:rPr>
            <w:t xml:space="preserve"> </w:t>
          </w:r>
          <w:r>
            <w:rPr>
              <w:rFonts w:ascii="Arial" w:eastAsia="Arial" w:hAnsi="Arial" w:cs="Arial"/>
              <w:b/>
              <w:bCs/>
              <w:sz w:val="21"/>
              <w:szCs w:val="21"/>
            </w:rPr>
            <w:t>7</w:t>
          </w:r>
          <w:r>
            <w:rPr>
              <w:rFonts w:ascii="KaiTi" w:eastAsia="KaiTi" w:hAnsi="KaiTi" w:cs="KaiTi"/>
              <w:sz w:val="21"/>
              <w:szCs w:val="21"/>
              <w14:textOutline w14:w="3831">
                <w14:solidFill>
                  <w14:srgbClr w14:val="000000"/>
                </w14:solidFill>
                <w14:prstDash w14:val="solid"/>
                <w14:round/>
              </w14:textOutline>
            </w:rPr>
            <w:t>：新款童装、户外运动产品在导入期后可长期保持排名前五十</w:t>
          </w:r>
          <w:r>
            <w:rPr>
              <w:rFonts w:ascii="KaiTi" w:eastAsia="KaiTi" w:hAnsi="KaiTi" w:cs="KaiTi"/>
              <w:spacing w:val="-85"/>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46" w:history="1">
            <w:r>
              <w:rPr>
                <w:rFonts w:ascii="Arial" w:eastAsia="Arial" w:hAnsi="Arial" w:cs="Arial"/>
                <w:spacing w:val="-12"/>
                <w:sz w:val="21"/>
                <w:szCs w:val="21"/>
              </w:rPr>
              <w:t>1</w:t>
            </w:r>
            <w:r>
              <w:rPr>
                <w:rFonts w:ascii="Arial" w:eastAsia="Arial" w:hAnsi="Arial" w:cs="Arial"/>
                <w:spacing w:val="-10"/>
                <w:sz w:val="21"/>
                <w:szCs w:val="21"/>
              </w:rPr>
              <w:t>8</w:t>
            </w:r>
          </w:hyperlink>
        </w:p>
        <w:p>
          <w:pPr>
            <w:tabs>
              <w:tab w:val="right" w:leader="dot" w:pos="10636"/>
            </w:tabs>
            <w:spacing w:before="81" w:line="217" w:lineRule="auto"/>
            <w:ind w:left="3098"/>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表</w:t>
          </w:r>
          <w:r>
            <w:rPr>
              <w:rFonts w:ascii="KaiTi" w:eastAsia="KaiTi" w:hAnsi="KaiTi" w:cs="KaiTi"/>
              <w:spacing w:val="-43"/>
              <w:sz w:val="21"/>
              <w:szCs w:val="21"/>
            </w:rPr>
            <w:t xml:space="preserve"> </w:t>
          </w:r>
          <w:r>
            <w:rPr>
              <w:rFonts w:ascii="Arial" w:eastAsia="Arial" w:hAnsi="Arial" w:cs="Arial"/>
              <w:b/>
              <w:bCs/>
              <w:sz w:val="21"/>
              <w:szCs w:val="21"/>
            </w:rPr>
            <w:t>8</w:t>
          </w:r>
          <w:r>
            <w:rPr>
              <w:rFonts w:ascii="KaiTi" w:eastAsia="KaiTi" w:hAnsi="KaiTi" w:cs="KaiTi"/>
              <w:sz w:val="21"/>
              <w:szCs w:val="21"/>
              <w14:textOutline w14:w="3831">
                <w14:solidFill>
                  <w14:srgbClr w14:val="000000"/>
                </w14:solidFill>
                <w14:prstDash w14:val="solid"/>
                <w14:round/>
              </w14:textOutline>
            </w:rPr>
            <w:t>：</w:t>
          </w:r>
          <w:r>
            <w:rPr>
              <w:rFonts w:ascii="Arial" w:eastAsia="Arial" w:hAnsi="Arial" w:cs="Arial"/>
              <w:b/>
              <w:bCs/>
              <w:sz w:val="21"/>
              <w:szCs w:val="21"/>
            </w:rPr>
            <w:t xml:space="preserve">2018-2020 </w:t>
          </w:r>
          <w:r>
            <w:rPr>
              <w:rFonts w:ascii="KaiTi" w:eastAsia="KaiTi" w:hAnsi="KaiTi" w:cs="KaiTi"/>
              <w:sz w:val="21"/>
              <w:szCs w:val="21"/>
              <w14:textOutline w14:w="3831">
                <w14:solidFill>
                  <w14:srgbClr w14:val="000000"/>
                </w14:solidFill>
                <w14:prstDash w14:val="solid"/>
                <w14:round/>
              </w14:textOutline>
            </w:rPr>
            <w:t>年子不语及赛维时代退货率低于平台一般水平</w:t>
          </w:r>
          <w:r>
            <w:rPr>
              <w:rFonts w:ascii="KaiTi" w:eastAsia="KaiTi" w:hAnsi="KaiTi" w:cs="KaiTi"/>
              <w:spacing w:val="-49"/>
              <w:sz w:val="21"/>
              <w:szCs w:val="21"/>
            </w:rPr>
            <w:t xml:space="preserve"> </w:t>
          </w:r>
          <w:r>
            <w:rPr>
              <w:rFonts w:ascii="KaiTi" w:eastAsia="KaiTi" w:hAnsi="KaiTi" w:cs="KaiTi"/>
              <w:sz w:val="21"/>
              <w:szCs w:val="21"/>
            </w:rPr>
            <w:tab/>
          </w:r>
          <w:r>
            <w:rPr>
              <w:rFonts w:ascii="KaiTi" w:eastAsia="KaiTi" w:hAnsi="KaiTi" w:cs="KaiTi"/>
              <w:spacing w:val="-61"/>
              <w:sz w:val="21"/>
              <w:szCs w:val="21"/>
            </w:rPr>
            <w:t xml:space="preserve"> </w:t>
          </w:r>
          <w:hyperlink w:anchor="bookmark47" w:history="1">
            <w:r>
              <w:rPr>
                <w:rFonts w:ascii="Arial" w:eastAsia="Arial" w:hAnsi="Arial" w:cs="Arial"/>
                <w:spacing w:val="-12"/>
                <w:sz w:val="21"/>
                <w:szCs w:val="21"/>
              </w:rPr>
              <w:t>1</w:t>
            </w:r>
            <w:r>
              <w:rPr>
                <w:rFonts w:ascii="Arial" w:eastAsia="Arial" w:hAnsi="Arial" w:cs="Arial"/>
                <w:spacing w:val="-10"/>
                <w:sz w:val="21"/>
                <w:szCs w:val="21"/>
              </w:rPr>
              <w:t>9</w:t>
            </w:r>
          </w:hyperlink>
        </w:p>
        <w:p>
          <w:pPr>
            <w:tabs>
              <w:tab w:val="right" w:leader="dot" w:pos="10636"/>
            </w:tabs>
            <w:spacing w:before="79" w:line="216" w:lineRule="auto"/>
            <w:ind w:left="3098"/>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表</w:t>
          </w:r>
          <w:r>
            <w:rPr>
              <w:rFonts w:ascii="KaiTi" w:eastAsia="KaiTi" w:hAnsi="KaiTi" w:cs="KaiTi"/>
              <w:spacing w:val="-45"/>
              <w:sz w:val="21"/>
              <w:szCs w:val="21"/>
            </w:rPr>
            <w:t xml:space="preserve"> </w:t>
          </w:r>
          <w:r>
            <w:rPr>
              <w:rFonts w:ascii="Arial" w:eastAsia="Arial" w:hAnsi="Arial" w:cs="Arial"/>
              <w:b/>
              <w:bCs/>
              <w:sz w:val="21"/>
              <w:szCs w:val="21"/>
            </w:rPr>
            <w:t>9</w:t>
          </w:r>
          <w:r>
            <w:rPr>
              <w:rFonts w:ascii="KaiTi" w:eastAsia="KaiTi" w:hAnsi="KaiTi" w:cs="KaiTi"/>
              <w:sz w:val="21"/>
              <w:szCs w:val="21"/>
              <w14:textOutline w14:w="3831">
                <w14:solidFill>
                  <w14:srgbClr w14:val="000000"/>
                </w14:solidFill>
                <w14:prstDash w14:val="solid"/>
                <w14:round/>
              </w14:textOutline>
            </w:rPr>
            <w:t>：</w:t>
          </w:r>
          <w:r>
            <w:rPr>
              <w:rFonts w:ascii="Arial" w:eastAsia="Arial" w:hAnsi="Arial" w:cs="Arial"/>
              <w:b/>
              <w:bCs/>
              <w:sz w:val="21"/>
              <w:szCs w:val="21"/>
            </w:rPr>
            <w:t xml:space="preserve">2020 </w:t>
          </w:r>
          <w:r>
            <w:rPr>
              <w:rFonts w:ascii="KaiTi" w:eastAsia="KaiTi" w:hAnsi="KaiTi" w:cs="KaiTi"/>
              <w:sz w:val="21"/>
              <w:szCs w:val="21"/>
              <w14:textOutline w14:w="3831">
                <w14:solidFill>
                  <w14:srgbClr w14:val="000000"/>
                </w14:solidFill>
                <w14:prstDash w14:val="solid"/>
                <w14:round/>
              </w14:textOutline>
            </w:rPr>
            <w:t>年子不语及赛维时代毛利率与同业相比较高</w:t>
          </w:r>
          <w:r>
            <w:rPr>
              <w:rFonts w:ascii="KaiTi" w:eastAsia="KaiTi" w:hAnsi="KaiTi" w:cs="KaiTi"/>
              <w:spacing w:val="-49"/>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48" w:history="1">
            <w:r>
              <w:rPr>
                <w:rFonts w:ascii="Arial" w:eastAsia="Arial" w:hAnsi="Arial" w:cs="Arial"/>
                <w:spacing w:val="-2"/>
                <w:sz w:val="21"/>
                <w:szCs w:val="21"/>
              </w:rPr>
              <w:t>22</w:t>
            </w:r>
          </w:hyperlink>
        </w:p>
        <w:p>
          <w:pPr>
            <w:tabs>
              <w:tab w:val="right" w:leader="dot" w:pos="10636"/>
            </w:tabs>
            <w:spacing w:before="78" w:line="216" w:lineRule="auto"/>
            <w:ind w:left="3098"/>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表</w:t>
          </w:r>
          <w:r>
            <w:rPr>
              <w:rFonts w:ascii="KaiTi" w:eastAsia="KaiTi" w:hAnsi="KaiTi" w:cs="KaiTi"/>
              <w:spacing w:val="-35"/>
              <w:sz w:val="21"/>
              <w:szCs w:val="21"/>
            </w:rPr>
            <w:t xml:space="preserve"> </w:t>
          </w:r>
          <w:r>
            <w:rPr>
              <w:rFonts w:ascii="Arial" w:eastAsia="Arial" w:hAnsi="Arial" w:cs="Arial"/>
              <w:b/>
              <w:bCs/>
              <w:spacing w:val="-1"/>
              <w:sz w:val="21"/>
              <w:szCs w:val="21"/>
            </w:rPr>
            <w:t>10</w:t>
          </w:r>
          <w:r>
            <w:rPr>
              <w:rFonts w:ascii="KaiTi" w:eastAsia="KaiTi" w:hAnsi="KaiTi" w:cs="KaiTi"/>
              <w:spacing w:val="-1"/>
              <w:sz w:val="21"/>
              <w:szCs w:val="21"/>
              <w14:textOutline w14:w="3831">
                <w14:solidFill>
                  <w14:srgbClr w14:val="000000"/>
                </w14:solidFill>
                <w14:prstDash w14:val="solid"/>
                <w14:round/>
              </w14:textOutline>
            </w:rPr>
            <w:t>：截止</w:t>
          </w:r>
          <w:r>
            <w:rPr>
              <w:rFonts w:ascii="KaiTi" w:eastAsia="KaiTi" w:hAnsi="KaiTi" w:cs="KaiTi"/>
              <w:spacing w:val="-36"/>
              <w:sz w:val="21"/>
              <w:szCs w:val="21"/>
            </w:rPr>
            <w:t xml:space="preserve"> </w:t>
          </w:r>
          <w:r>
            <w:rPr>
              <w:rFonts w:ascii="Arial" w:eastAsia="Arial" w:hAnsi="Arial" w:cs="Arial"/>
              <w:b/>
              <w:bCs/>
              <w:spacing w:val="-1"/>
              <w:sz w:val="21"/>
              <w:szCs w:val="21"/>
            </w:rPr>
            <w:t xml:space="preserve">2020 </w:t>
          </w:r>
          <w:r>
            <w:rPr>
              <w:rFonts w:ascii="KaiTi" w:eastAsia="KaiTi" w:hAnsi="KaiTi" w:cs="KaiTi"/>
              <w:spacing w:val="-1"/>
              <w:sz w:val="21"/>
              <w:szCs w:val="21"/>
              <w14:textOutline w14:w="3831">
                <w14:solidFill>
                  <w14:srgbClr w14:val="000000"/>
                </w14:solidFill>
                <w14:prstDash w14:val="solid"/>
                <w14:round/>
              </w14:textOutline>
            </w:rPr>
            <w:t>年子不语旗下爆款品</w:t>
          </w:r>
          <w:r>
            <w:rPr>
              <w:rFonts w:ascii="KaiTi" w:eastAsia="KaiTi" w:hAnsi="KaiTi" w:cs="KaiTi"/>
              <w:spacing w:val="-2"/>
              <w:sz w:val="21"/>
              <w:szCs w:val="21"/>
              <w14:textOutline w14:w="3831">
                <w14:solidFill>
                  <w14:srgbClr w14:val="000000"/>
                </w14:solidFill>
                <w14:prstDash w14:val="solid"/>
                <w14:round/>
              </w14:textOutline>
            </w:rPr>
            <w:t>牌一览</w:t>
          </w:r>
          <w:r>
            <w:rPr>
              <w:rFonts w:ascii="KaiTi" w:eastAsia="KaiTi" w:hAnsi="KaiTi" w:cs="KaiTi"/>
              <w:spacing w:val="-33"/>
              <w:sz w:val="21"/>
              <w:szCs w:val="21"/>
            </w:rPr>
            <w:t xml:space="preserve"> </w:t>
          </w:r>
          <w:r>
            <w:rPr>
              <w:rFonts w:ascii="KaiTi" w:eastAsia="KaiTi" w:hAnsi="KaiTi" w:cs="KaiTi"/>
              <w:sz w:val="21"/>
              <w:szCs w:val="21"/>
            </w:rPr>
            <w:tab/>
          </w:r>
          <w:hyperlink w:anchor="bookmark49" w:history="1">
            <w:r>
              <w:rPr>
                <w:rFonts w:ascii="Arial" w:eastAsia="Arial" w:hAnsi="Arial" w:cs="Arial"/>
                <w:spacing w:val="11"/>
                <w:sz w:val="21"/>
                <w:szCs w:val="21"/>
              </w:rPr>
              <w:t>25</w:t>
            </w:r>
          </w:hyperlink>
        </w:p>
        <w:p>
          <w:pPr>
            <w:tabs>
              <w:tab w:val="right" w:leader="dot" w:pos="10636"/>
            </w:tabs>
            <w:spacing w:before="81" w:line="218" w:lineRule="auto"/>
            <w:ind w:left="3098"/>
            <w:rPr>
              <w:rFonts w:ascii="Arial" w:eastAsia="Arial" w:hAnsi="Arial" w:cs="Arial"/>
              <w:sz w:val="21"/>
              <w:szCs w:val="21"/>
            </w:rPr>
          </w:pPr>
          <w:r>
            <w:rPr>
              <w:rFonts w:ascii="KaiTi" w:eastAsia="KaiTi" w:hAnsi="KaiTi" w:cs="KaiTi"/>
              <w:spacing w:val="-2"/>
              <w:sz w:val="21"/>
              <w:szCs w:val="21"/>
              <w14:textOutline w14:w="3831">
                <w14:solidFill>
                  <w14:srgbClr w14:val="000000"/>
                </w14:solidFill>
                <w14:prstDash w14:val="solid"/>
                <w14:round/>
              </w14:textOutline>
            </w:rPr>
            <w:t>表</w:t>
          </w:r>
          <w:r>
            <w:rPr>
              <w:rFonts w:ascii="KaiTi" w:eastAsia="KaiTi" w:hAnsi="KaiTi" w:cs="KaiTi"/>
              <w:spacing w:val="-32"/>
              <w:sz w:val="21"/>
              <w:szCs w:val="21"/>
            </w:rPr>
            <w:t xml:space="preserve"> </w:t>
          </w:r>
          <w:r>
            <w:rPr>
              <w:rFonts w:ascii="Arial" w:eastAsia="Arial" w:hAnsi="Arial" w:cs="Arial"/>
              <w:b/>
              <w:bCs/>
              <w:spacing w:val="-2"/>
              <w:sz w:val="21"/>
              <w:szCs w:val="21"/>
            </w:rPr>
            <w:t>11</w:t>
          </w:r>
          <w:r>
            <w:rPr>
              <w:rFonts w:ascii="KaiTi" w:eastAsia="KaiTi" w:hAnsi="KaiTi" w:cs="KaiTi"/>
              <w:spacing w:val="-2"/>
              <w:sz w:val="21"/>
              <w:szCs w:val="21"/>
              <w14:textOutline w14:w="3831">
                <w14:solidFill>
                  <w14:srgbClr w14:val="000000"/>
                </w14:solidFill>
                <w14:prstDash w14:val="solid"/>
                <w14:round/>
              </w14:textOutline>
            </w:rPr>
            <w:t>：</w:t>
          </w:r>
          <w:r>
            <w:rPr>
              <w:rFonts w:ascii="Arial" w:eastAsia="Arial" w:hAnsi="Arial" w:cs="Arial"/>
              <w:b/>
              <w:bCs/>
              <w:spacing w:val="-2"/>
              <w:sz w:val="21"/>
              <w:szCs w:val="21"/>
            </w:rPr>
            <w:t xml:space="preserve">2020-2021 </w:t>
          </w:r>
          <w:r>
            <w:rPr>
              <w:rFonts w:ascii="KaiTi" w:eastAsia="KaiTi" w:hAnsi="KaiTi" w:cs="KaiTi"/>
              <w:spacing w:val="-2"/>
              <w:sz w:val="21"/>
              <w:szCs w:val="21"/>
              <w14:textOutline w14:w="3831">
                <w14:solidFill>
                  <w14:srgbClr w14:val="000000"/>
                </w14:solidFill>
                <w14:prstDash w14:val="solid"/>
                <w14:round/>
              </w14:textOutline>
            </w:rPr>
            <w:t>年</w:t>
          </w:r>
          <w:r>
            <w:rPr>
              <w:rFonts w:ascii="KaiTi" w:eastAsia="KaiTi" w:hAnsi="KaiTi" w:cs="KaiTi"/>
              <w:spacing w:val="-44"/>
              <w:sz w:val="21"/>
              <w:szCs w:val="21"/>
            </w:rPr>
            <w:t xml:space="preserve"> </w:t>
          </w:r>
          <w:r>
            <w:rPr>
              <w:rFonts w:ascii="Arial" w:eastAsia="Arial" w:hAnsi="Arial" w:cs="Arial"/>
              <w:b/>
              <w:bCs/>
              <w:spacing w:val="-2"/>
              <w:sz w:val="21"/>
              <w:szCs w:val="21"/>
            </w:rPr>
            <w:t xml:space="preserve">SHEIN </w:t>
          </w:r>
          <w:r>
            <w:rPr>
              <w:rFonts w:ascii="KaiTi" w:eastAsia="KaiTi" w:hAnsi="KaiTi" w:cs="KaiTi"/>
              <w:spacing w:val="-2"/>
              <w:sz w:val="21"/>
              <w:szCs w:val="21"/>
              <w14:textOutline w14:w="3831">
                <w14:solidFill>
                  <w14:srgbClr w14:val="000000"/>
                </w14:solidFill>
                <w14:prstDash w14:val="solid"/>
                <w14:round/>
              </w14:textOutline>
            </w:rPr>
            <w:t>招商要求</w:t>
          </w:r>
          <w:r>
            <w:rPr>
              <w:rFonts w:ascii="KaiTi" w:eastAsia="KaiTi" w:hAnsi="KaiTi" w:cs="KaiTi"/>
              <w:spacing w:val="-42"/>
              <w:sz w:val="21"/>
              <w:szCs w:val="21"/>
            </w:rPr>
            <w:t xml:space="preserve"> </w:t>
          </w:r>
          <w:r>
            <w:rPr>
              <w:rFonts w:ascii="KaiTi" w:eastAsia="KaiTi" w:hAnsi="KaiTi" w:cs="KaiTi"/>
              <w:sz w:val="21"/>
              <w:szCs w:val="21"/>
            </w:rPr>
            <w:tab/>
          </w:r>
          <w:r>
            <w:rPr>
              <w:rFonts w:ascii="KaiTi" w:eastAsia="KaiTi" w:hAnsi="KaiTi" w:cs="KaiTi"/>
              <w:spacing w:val="-78"/>
              <w:sz w:val="21"/>
              <w:szCs w:val="21"/>
            </w:rPr>
            <w:t xml:space="preserve"> </w:t>
          </w:r>
          <w:hyperlink w:anchor="bookmark50" w:history="1">
            <w:r>
              <w:rPr>
                <w:rFonts w:ascii="Arial" w:eastAsia="Arial" w:hAnsi="Arial" w:cs="Arial"/>
                <w:spacing w:val="-2"/>
                <w:sz w:val="21"/>
                <w:szCs w:val="21"/>
              </w:rPr>
              <w:t>27</w:t>
            </w:r>
          </w:hyperlink>
        </w:p>
        <w:p>
          <w:pPr>
            <w:tabs>
              <w:tab w:val="right" w:leader="dot" w:pos="10636"/>
            </w:tabs>
            <w:spacing w:before="79" w:line="216" w:lineRule="auto"/>
            <w:ind w:left="3098"/>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表</w:t>
          </w:r>
          <w:r>
            <w:rPr>
              <w:rFonts w:ascii="KaiTi" w:eastAsia="KaiTi" w:hAnsi="KaiTi" w:cs="KaiTi"/>
              <w:spacing w:val="-29"/>
              <w:sz w:val="21"/>
              <w:szCs w:val="21"/>
            </w:rPr>
            <w:t xml:space="preserve"> </w:t>
          </w:r>
          <w:r>
            <w:rPr>
              <w:rFonts w:ascii="Arial" w:eastAsia="Arial" w:hAnsi="Arial" w:cs="Arial"/>
              <w:b/>
              <w:bCs/>
              <w:spacing w:val="-1"/>
              <w:sz w:val="21"/>
              <w:szCs w:val="21"/>
            </w:rPr>
            <w:t>12</w:t>
          </w:r>
          <w:r>
            <w:rPr>
              <w:rFonts w:ascii="KaiTi" w:eastAsia="KaiTi" w:hAnsi="KaiTi" w:cs="KaiTi"/>
              <w:spacing w:val="-1"/>
              <w:sz w:val="21"/>
              <w:szCs w:val="21"/>
              <w14:textOutline w14:w="3831">
                <w14:solidFill>
                  <w14:srgbClr w14:val="000000"/>
                </w14:solidFill>
                <w14:prstDash w14:val="solid"/>
                <w14:round/>
              </w14:textOutline>
            </w:rPr>
            <w:t>：子不语产品设计效率与</w:t>
          </w:r>
          <w:r>
            <w:rPr>
              <w:rFonts w:ascii="KaiTi" w:eastAsia="KaiTi" w:hAnsi="KaiTi" w:cs="KaiTi"/>
              <w:spacing w:val="-50"/>
              <w:sz w:val="21"/>
              <w:szCs w:val="21"/>
            </w:rPr>
            <w:t xml:space="preserve"> </w:t>
          </w:r>
          <w:r>
            <w:rPr>
              <w:rFonts w:ascii="Arial" w:eastAsia="Arial" w:hAnsi="Arial" w:cs="Arial"/>
              <w:b/>
              <w:bCs/>
              <w:spacing w:val="-1"/>
              <w:sz w:val="21"/>
              <w:szCs w:val="21"/>
            </w:rPr>
            <w:t xml:space="preserve">ZARA </w:t>
          </w:r>
          <w:r>
            <w:rPr>
              <w:rFonts w:ascii="KaiTi" w:eastAsia="KaiTi" w:hAnsi="KaiTi" w:cs="KaiTi"/>
              <w:spacing w:val="-1"/>
              <w:sz w:val="21"/>
              <w:szCs w:val="21"/>
              <w14:textOutline w14:w="3831">
                <w14:solidFill>
                  <w14:srgbClr w14:val="000000"/>
                </w14:solidFill>
                <w14:prstDash w14:val="solid"/>
                <w14:round/>
              </w14:textOutline>
            </w:rPr>
            <w:t>接近</w:t>
          </w:r>
          <w:r>
            <w:rPr>
              <w:rFonts w:ascii="KaiTi" w:eastAsia="KaiTi" w:hAnsi="KaiTi" w:cs="KaiTi"/>
              <w:spacing w:val="-72"/>
              <w:sz w:val="21"/>
              <w:szCs w:val="21"/>
            </w:rPr>
            <w:t xml:space="preserve"> </w:t>
          </w:r>
          <w:r>
            <w:rPr>
              <w:rFonts w:ascii="KaiTi" w:eastAsia="KaiTi" w:hAnsi="KaiTi" w:cs="KaiTi"/>
              <w:sz w:val="21"/>
              <w:szCs w:val="21"/>
            </w:rPr>
            <w:tab/>
          </w:r>
          <w:hyperlink w:anchor="bookmark51" w:history="1">
            <w:r>
              <w:rPr>
                <w:rFonts w:ascii="Arial" w:eastAsia="Arial" w:hAnsi="Arial" w:cs="Arial"/>
                <w:spacing w:val="11"/>
                <w:sz w:val="21"/>
                <w:szCs w:val="21"/>
              </w:rPr>
              <w:t>28</w:t>
            </w:r>
          </w:hyperlink>
        </w:p>
        <w:p>
          <w:pPr>
            <w:tabs>
              <w:tab w:val="right" w:leader="dot" w:pos="10636"/>
            </w:tabs>
            <w:spacing w:before="80" w:line="217" w:lineRule="auto"/>
            <w:ind w:left="3098"/>
            <w:rPr>
              <w:rFonts w:ascii="Arial" w:eastAsia="Arial" w:hAnsi="Arial" w:cs="Arial"/>
              <w:sz w:val="21"/>
              <w:szCs w:val="21"/>
            </w:rPr>
          </w:pPr>
          <w:r>
            <w:rPr>
              <w:rFonts w:ascii="KaiTi" w:eastAsia="KaiTi" w:hAnsi="KaiTi" w:cs="KaiTi"/>
              <w:spacing w:val="-1"/>
              <w:sz w:val="21"/>
              <w:szCs w:val="21"/>
              <w14:textOutline w14:w="3831">
                <w14:solidFill>
                  <w14:srgbClr w14:val="000000"/>
                </w14:solidFill>
                <w14:prstDash w14:val="solid"/>
                <w14:round/>
              </w14:textOutline>
            </w:rPr>
            <w:t>表</w:t>
          </w:r>
          <w:r>
            <w:rPr>
              <w:rFonts w:ascii="KaiTi" w:eastAsia="KaiTi" w:hAnsi="KaiTi" w:cs="KaiTi"/>
              <w:spacing w:val="-19"/>
              <w:sz w:val="21"/>
              <w:szCs w:val="21"/>
            </w:rPr>
            <w:t xml:space="preserve"> </w:t>
          </w:r>
          <w:r>
            <w:rPr>
              <w:rFonts w:ascii="Arial" w:eastAsia="Arial" w:hAnsi="Arial" w:cs="Arial"/>
              <w:b/>
              <w:bCs/>
              <w:spacing w:val="-1"/>
              <w:sz w:val="21"/>
              <w:szCs w:val="21"/>
            </w:rPr>
            <w:t>13</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2018-2020 </w:t>
          </w:r>
          <w:r>
            <w:rPr>
              <w:rFonts w:ascii="KaiTi" w:eastAsia="KaiTi" w:hAnsi="KaiTi" w:cs="KaiTi"/>
              <w:spacing w:val="-1"/>
              <w:sz w:val="21"/>
              <w:szCs w:val="21"/>
              <w14:textOutline w14:w="3831">
                <w14:solidFill>
                  <w14:srgbClr w14:val="000000"/>
                </w14:solidFill>
                <w14:prstDash w14:val="solid"/>
                <w14:round/>
              </w14:textOutline>
            </w:rPr>
            <w:t>年子不语存货帐龄维持健康水平</w:t>
          </w:r>
          <w:r>
            <w:rPr>
              <w:rFonts w:ascii="KaiTi" w:eastAsia="KaiTi" w:hAnsi="KaiTi" w:cs="KaiTi"/>
              <w:spacing w:val="-54"/>
              <w:sz w:val="21"/>
              <w:szCs w:val="21"/>
            </w:rPr>
            <w:t xml:space="preserve"> </w:t>
          </w:r>
          <w:r>
            <w:rPr>
              <w:rFonts w:ascii="KaiTi" w:eastAsia="KaiTi" w:hAnsi="KaiTi" w:cs="KaiTi"/>
              <w:sz w:val="21"/>
              <w:szCs w:val="21"/>
            </w:rPr>
            <w:tab/>
          </w:r>
          <w:hyperlink w:anchor="bookmark52" w:history="1">
            <w:r>
              <w:rPr>
                <w:rFonts w:ascii="Arial" w:eastAsia="Arial" w:hAnsi="Arial" w:cs="Arial"/>
                <w:spacing w:val="11"/>
                <w:sz w:val="21"/>
                <w:szCs w:val="21"/>
              </w:rPr>
              <w:t>28</w:t>
            </w:r>
          </w:hyperlink>
        </w:p>
      </w:sdtContent>
    </w:sdt>
    <w:p>
      <w:pPr>
        <w:spacing w:line="217" w:lineRule="auto"/>
        <w:rPr>
          <w:rFonts w:ascii="Arial" w:eastAsia="Arial" w:hAnsi="Arial" w:cs="Arial"/>
          <w:sz w:val="21"/>
          <w:szCs w:val="21"/>
        </w:rPr>
        <w:sectPr>
          <w:headerReference w:type="default" r:id="rId24"/>
          <w:footerReference w:type="default" r:id="rId25"/>
          <w:pgSz w:w="11907" w:h="16839"/>
          <w:pgMar w:top="1383" w:right="637" w:bottom="1289" w:left="622" w:header="794" w:footer="723" w:gutter="0"/>
          <w:pgNumType w:start="8"/>
          <w:cols w:space="708"/>
        </w:sectPr>
      </w:pPr>
    </w:p>
    <w:p>
      <w:pPr>
        <w:spacing w:before="159" w:line="218" w:lineRule="auto"/>
        <w:ind w:left="3046"/>
        <w:outlineLvl w:val="0"/>
        <w:rPr>
          <w:rFonts w:ascii="KaiTi" w:eastAsia="KaiTi" w:hAnsi="KaiTi" w:cs="KaiTi"/>
          <w:sz w:val="31"/>
          <w:szCs w:val="31"/>
        </w:rPr>
      </w:pPr>
      <w:r>
        <w:pict>
          <v:shape id="_x0000_s1028" style="width:253.75pt;height:0.5pt;margin-top:248.78pt;margin-left:38.28pt;mso-position-horizontal-relative:page;mso-position-vertical-relative:page;position:absolute;z-index:251661312" coordorigin="0,0" coordsize="5075,10" o:allowincell="f" path="m,9l5074,9l5074,l,l,9xe" filled="t" fillcolor="black" stroked="f"/>
        </w:pict>
      </w:r>
      <w:r>
        <w:pict>
          <v:shape id="_x0000_s1029" style="width:253.75pt;height:0.5pt;margin-top:447.29pt;margin-left:38.28pt;mso-position-horizontal-relative:page;mso-position-vertical-relative:page;position:absolute;z-index:251659264" coordorigin="0,0" coordsize="5075,10" o:allowincell="f" path="m,9l5074,9l5074,l,l,9xe" filled="t" fillcolor="black" stroked="f"/>
        </w:pict>
      </w:r>
      <w:r>
        <w:pict>
          <v:shape id="_x0000_s1030" style="width:253.75pt;height:0.5pt;margin-top:248.78pt;margin-left:306.17pt;mso-position-horizontal-relative:page;mso-position-vertical-relative:page;position:absolute;z-index:251662336" coordorigin="0,0" coordsize="5075,10" o:allowincell="f" path="m,9l5074,9l5074,l,l,9xe" filled="t" fillcolor="black" stroked="f"/>
        </w:pict>
      </w:r>
      <w:r>
        <w:pict>
          <v:shape id="_x0000_s1031" style="width:253.75pt;height:0.5pt;margin-top:447.29pt;margin-left:306.17pt;mso-position-horizontal-relative:page;mso-position-vertical-relative:page;position:absolute;z-index:251660288" coordorigin="0,0" coordsize="5075,10" o:allowincell="f" path="m,9l5074,9l5074,l,l,9xe" filled="t" fillcolor="black" stroked="f"/>
        </w:pict>
      </w:r>
      <w:bookmarkStart w:id="0" w:name="bookmark1"/>
      <w:bookmarkEnd w:id="0"/>
      <w:bookmarkStart w:id="1" w:name="bookmark2"/>
      <w:bookmarkEnd w:id="1"/>
      <w:r>
        <w:rPr>
          <w:rFonts w:ascii="KaiTi" w:eastAsia="KaiTi" w:hAnsi="KaiTi" w:cs="KaiTi"/>
          <w:spacing w:val="-6"/>
          <w:sz w:val="31"/>
          <w:szCs w:val="31"/>
          <w14:textOutline w14:w="5791">
            <w14:solidFill>
              <w14:srgbClr w14:val="000000"/>
            </w14:solidFill>
            <w14:prstDash w14:val="solid"/>
            <w14:round/>
          </w14:textOutline>
        </w:rPr>
        <w:t>一、概况：</w:t>
      </w:r>
      <w:r>
        <w:rPr>
          <w:rFonts w:ascii="KaiTi" w:eastAsia="KaiTi" w:hAnsi="KaiTi" w:cs="KaiTi"/>
          <w:spacing w:val="52"/>
          <w:sz w:val="31"/>
          <w:szCs w:val="31"/>
        </w:rPr>
        <w:t xml:space="preserve"> </w:t>
      </w:r>
      <w:r>
        <w:rPr>
          <w:rFonts w:ascii="KaiTi" w:eastAsia="KaiTi" w:hAnsi="KaiTi" w:cs="KaiTi"/>
          <w:spacing w:val="-6"/>
          <w:sz w:val="31"/>
          <w:szCs w:val="31"/>
          <w14:textOutline w14:w="5791">
            <w14:solidFill>
              <w14:srgbClr w14:val="000000"/>
            </w14:solidFill>
            <w14:prstDash w14:val="solid"/>
            <w14:round/>
          </w14:textOutline>
        </w:rPr>
        <w:t>跨境电商服饰龙头</w:t>
      </w:r>
    </w:p>
    <w:p>
      <w:pPr>
        <w:spacing w:line="409" w:lineRule="auto"/>
        <w:rPr>
          <w:rFonts w:ascii="Arial"/>
          <w:sz w:val="21"/>
        </w:rPr>
      </w:pPr>
    </w:p>
    <w:p>
      <w:pPr>
        <w:spacing w:before="78" w:line="212" w:lineRule="auto"/>
        <w:ind w:left="3030"/>
        <w:rPr>
          <w:rFonts w:ascii="KaiTi" w:eastAsia="KaiTi" w:hAnsi="KaiTi" w:cs="KaiTi"/>
          <w:sz w:val="24"/>
          <w:szCs w:val="24"/>
        </w:rPr>
      </w:pPr>
      <w:r>
        <w:rPr>
          <w:rFonts w:ascii="KaiTi" w:eastAsia="KaiTi" w:hAnsi="KaiTi" w:cs="KaiTi"/>
          <w:spacing w:val="-8"/>
          <w:sz w:val="24"/>
          <w:szCs w:val="24"/>
          <w14:textOutline w14:w="4354">
            <w14:solidFill>
              <w14:srgbClr w14:val="000000"/>
            </w14:solidFill>
            <w14:prstDash w14:val="solid"/>
            <w14:round/>
          </w14:textOutline>
        </w:rPr>
        <w:t>（一）商业模式：</w:t>
      </w:r>
      <w:r>
        <w:rPr>
          <w:rFonts w:ascii="KaiTi" w:eastAsia="KaiTi" w:hAnsi="KaiTi" w:cs="KaiTi"/>
          <w:spacing w:val="-8"/>
          <w:sz w:val="24"/>
          <w:szCs w:val="24"/>
        </w:rPr>
        <w:t xml:space="preserve"> </w:t>
      </w:r>
      <w:r>
        <w:rPr>
          <w:rFonts w:ascii="KaiTi" w:eastAsia="KaiTi" w:hAnsi="KaiTi" w:cs="KaiTi"/>
          <w:spacing w:val="-8"/>
          <w:sz w:val="24"/>
          <w:szCs w:val="24"/>
          <w14:textOutline w14:w="4354">
            <w14:solidFill>
              <w14:srgbClr w14:val="000000"/>
            </w14:solidFill>
            <w14:prstDash w14:val="solid"/>
            <w14:round/>
          </w14:textOutline>
        </w:rPr>
        <w:t>主打</w:t>
      </w:r>
      <w:r>
        <w:rPr>
          <w:rFonts w:ascii="KaiTi" w:eastAsia="KaiTi" w:hAnsi="KaiTi" w:cs="KaiTi"/>
          <w:spacing w:val="-44"/>
          <w:sz w:val="24"/>
          <w:szCs w:val="24"/>
        </w:rPr>
        <w:t xml:space="preserve"> </w:t>
      </w:r>
      <w:r>
        <w:rPr>
          <w:rFonts w:ascii="Arial" w:eastAsia="Arial" w:hAnsi="Arial" w:cs="Arial"/>
          <w:b/>
          <w:bCs/>
          <w:spacing w:val="-8"/>
          <w:sz w:val="24"/>
          <w:szCs w:val="24"/>
        </w:rPr>
        <w:t xml:space="preserve">OEM </w:t>
      </w:r>
      <w:r>
        <w:rPr>
          <w:rFonts w:ascii="KaiTi" w:eastAsia="KaiTi" w:hAnsi="KaiTi" w:cs="KaiTi"/>
          <w:spacing w:val="-8"/>
          <w:sz w:val="24"/>
          <w:szCs w:val="24"/>
          <w14:textOutline w14:w="4354">
            <w14:solidFill>
              <w14:srgbClr w14:val="000000"/>
            </w14:solidFill>
            <w14:prstDash w14:val="solid"/>
            <w14:round/>
          </w14:textOutline>
        </w:rPr>
        <w:t>女装外销，</w:t>
      </w:r>
      <w:r>
        <w:rPr>
          <w:rFonts w:ascii="KaiTi" w:eastAsia="KaiTi" w:hAnsi="KaiTi" w:cs="KaiTi"/>
          <w:spacing w:val="-8"/>
          <w:sz w:val="24"/>
          <w:szCs w:val="24"/>
        </w:rPr>
        <w:t xml:space="preserve"> </w:t>
      </w:r>
      <w:r>
        <w:rPr>
          <w:rFonts w:ascii="KaiTi" w:eastAsia="KaiTi" w:hAnsi="KaiTi" w:cs="KaiTi"/>
          <w:spacing w:val="-8"/>
          <w:sz w:val="24"/>
          <w:szCs w:val="24"/>
          <w14:textOutline w14:w="4354">
            <w14:solidFill>
              <w14:srgbClr w14:val="000000"/>
            </w14:solidFill>
            <w14:prstDash w14:val="solid"/>
            <w14:round/>
          </w14:textOutline>
        </w:rPr>
        <w:t>第三方电商平台为主</w:t>
      </w:r>
    </w:p>
    <w:p>
      <w:pPr>
        <w:spacing w:before="305" w:line="272" w:lineRule="auto"/>
        <w:ind w:left="3030" w:right="185" w:firstLine="10"/>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子不语是中国最大的跨境电商公司之一，主要通过第三方电商平台进行服饰及鞋履</w:t>
      </w:r>
      <w:r>
        <w:rPr>
          <w:rFonts w:ascii="KaiTi" w:eastAsia="KaiTi" w:hAnsi="KaiTi" w:cs="KaiTi"/>
          <w:spacing w:val="1"/>
          <w:sz w:val="21"/>
          <w:szCs w:val="21"/>
        </w:rPr>
        <w:t xml:space="preserve"> </w:t>
      </w:r>
      <w:r>
        <w:rPr>
          <w:rFonts w:ascii="KaiTi" w:eastAsia="KaiTi" w:hAnsi="KaiTi" w:cs="KaiTi"/>
          <w:spacing w:val="-6"/>
          <w:sz w:val="21"/>
          <w:szCs w:val="21"/>
          <w14:textOutline w14:w="3831">
            <w14:solidFill>
              <w14:srgbClr w14:val="000000"/>
            </w14:solidFill>
            <w14:prstDash w14:val="solid"/>
            <w14:round/>
          </w14:textOutline>
        </w:rPr>
        <w:t>产品销售。</w:t>
      </w:r>
      <w:r>
        <w:rPr>
          <w:rFonts w:ascii="KaiTi" w:eastAsia="KaiTi" w:hAnsi="KaiTi" w:cs="KaiTi"/>
          <w:spacing w:val="49"/>
          <w:sz w:val="21"/>
          <w:szCs w:val="21"/>
        </w:rPr>
        <w:t xml:space="preserve"> </w:t>
      </w:r>
      <w:r>
        <w:rPr>
          <w:rFonts w:ascii="KaiTi" w:eastAsia="KaiTi" w:hAnsi="KaiTi" w:cs="KaiTi"/>
          <w:spacing w:val="-6"/>
          <w:sz w:val="21"/>
          <w:szCs w:val="21"/>
        </w:rPr>
        <w:t>根据弗若斯特沙利文，</w:t>
      </w:r>
      <w:r>
        <w:rPr>
          <w:rFonts w:ascii="KaiTi" w:eastAsia="KaiTi" w:hAnsi="KaiTi" w:cs="KaiTi"/>
          <w:spacing w:val="-6"/>
          <w:sz w:val="21"/>
          <w:szCs w:val="21"/>
        </w:rPr>
        <w:t xml:space="preserve"> </w:t>
      </w:r>
      <w:r>
        <w:rPr>
          <w:rFonts w:ascii="KaiTi" w:eastAsia="KaiTi" w:hAnsi="KaiTi" w:cs="KaiTi"/>
          <w:spacing w:val="-6"/>
          <w:sz w:val="21"/>
          <w:szCs w:val="21"/>
        </w:rPr>
        <w:t>在</w:t>
      </w:r>
      <w:r>
        <w:rPr>
          <w:rFonts w:ascii="Arial" w:eastAsia="Arial" w:hAnsi="Arial" w:cs="Arial"/>
          <w:spacing w:val="-6"/>
          <w:sz w:val="21"/>
          <w:szCs w:val="21"/>
        </w:rPr>
        <w:t>2020</w:t>
      </w:r>
      <w:r>
        <w:rPr>
          <w:rFonts w:ascii="KaiTi" w:eastAsia="KaiTi" w:hAnsi="KaiTi" w:cs="KaiTi"/>
          <w:spacing w:val="-6"/>
          <w:sz w:val="21"/>
          <w:szCs w:val="21"/>
        </w:rPr>
        <w:t>年中国跨境出口</w:t>
      </w:r>
      <w:r>
        <w:rPr>
          <w:rFonts w:ascii="Arial" w:eastAsia="Arial" w:hAnsi="Arial" w:cs="Arial"/>
          <w:spacing w:val="-6"/>
          <w:sz w:val="21"/>
          <w:szCs w:val="21"/>
        </w:rPr>
        <w:t>B2C</w:t>
      </w:r>
      <w:r>
        <w:rPr>
          <w:rFonts w:ascii="KaiTi" w:eastAsia="KaiTi" w:hAnsi="KaiTi" w:cs="KaiTi"/>
          <w:spacing w:val="-6"/>
          <w:sz w:val="21"/>
          <w:szCs w:val="21"/>
        </w:rPr>
        <w:t>电商服饰及鞋履市场</w:t>
      </w:r>
      <w:r>
        <w:rPr>
          <w:rFonts w:ascii="KaiTi" w:eastAsia="KaiTi" w:hAnsi="KaiTi" w:cs="KaiTi"/>
          <w:sz w:val="21"/>
          <w:szCs w:val="21"/>
        </w:rPr>
        <w:t xml:space="preserve"> </w:t>
      </w:r>
      <w:r>
        <w:rPr>
          <w:rFonts w:ascii="KaiTi" w:eastAsia="KaiTi" w:hAnsi="KaiTi" w:cs="KaiTi"/>
          <w:spacing w:val="5"/>
          <w:sz w:val="21"/>
          <w:szCs w:val="21"/>
        </w:rPr>
        <w:t>的所有平台卖家中，公司亚马逊平台</w:t>
      </w:r>
      <w:r>
        <w:rPr>
          <w:rFonts w:ascii="Arial" w:eastAsia="Arial" w:hAnsi="Arial" w:cs="Arial"/>
          <w:sz w:val="21"/>
          <w:szCs w:val="21"/>
        </w:rPr>
        <w:t>GMV</w:t>
      </w:r>
      <w:r>
        <w:rPr>
          <w:rFonts w:ascii="KaiTi" w:eastAsia="KaiTi" w:hAnsi="KaiTi" w:cs="KaiTi"/>
          <w:spacing w:val="5"/>
          <w:sz w:val="21"/>
          <w:szCs w:val="21"/>
        </w:rPr>
        <w:t>排名第三、北美产生的</w:t>
      </w:r>
      <w:r>
        <w:rPr>
          <w:rFonts w:ascii="Arial" w:eastAsia="Arial" w:hAnsi="Arial" w:cs="Arial"/>
          <w:sz w:val="21"/>
          <w:szCs w:val="21"/>
        </w:rPr>
        <w:t>GMV</w:t>
      </w:r>
      <w:r>
        <w:rPr>
          <w:rFonts w:ascii="KaiTi" w:eastAsia="KaiTi" w:hAnsi="KaiTi" w:cs="KaiTi"/>
          <w:spacing w:val="4"/>
          <w:sz w:val="21"/>
          <w:szCs w:val="21"/>
        </w:rPr>
        <w:t>排名第一。</w:t>
      </w:r>
      <w:r>
        <w:rPr>
          <w:rFonts w:ascii="KaiTi" w:eastAsia="KaiTi" w:hAnsi="KaiTi" w:cs="KaiTi"/>
          <w:sz w:val="21"/>
          <w:szCs w:val="21"/>
        </w:rPr>
        <w:t xml:space="preserve"> </w:t>
      </w:r>
      <w:r>
        <w:rPr>
          <w:rFonts w:ascii="Arial" w:eastAsia="Arial" w:hAnsi="Arial" w:cs="Arial"/>
          <w:spacing w:val="-5"/>
          <w:sz w:val="21"/>
          <w:szCs w:val="21"/>
        </w:rPr>
        <w:t>2018-2020</w:t>
      </w:r>
      <w:r>
        <w:rPr>
          <w:rFonts w:ascii="KaiTi" w:eastAsia="KaiTi" w:hAnsi="KaiTi" w:cs="KaiTi"/>
          <w:spacing w:val="-5"/>
          <w:sz w:val="21"/>
          <w:szCs w:val="21"/>
        </w:rPr>
        <w:t>年公司营业收入分别为</w:t>
      </w:r>
      <w:r>
        <w:rPr>
          <w:rFonts w:ascii="Arial" w:eastAsia="Arial" w:hAnsi="Arial" w:cs="Arial"/>
          <w:spacing w:val="-5"/>
          <w:sz w:val="21"/>
          <w:szCs w:val="21"/>
        </w:rPr>
        <w:t>13.2</w:t>
      </w:r>
      <w:r>
        <w:rPr>
          <w:rFonts w:ascii="KaiTi" w:eastAsia="KaiTi" w:hAnsi="KaiTi" w:cs="KaiTi"/>
          <w:spacing w:val="-5"/>
          <w:sz w:val="21"/>
          <w:szCs w:val="21"/>
        </w:rPr>
        <w:t>亿元、</w:t>
      </w:r>
      <w:r>
        <w:rPr>
          <w:rFonts w:ascii="KaiTi" w:eastAsia="KaiTi" w:hAnsi="KaiTi" w:cs="KaiTi"/>
          <w:spacing w:val="-35"/>
          <w:sz w:val="21"/>
          <w:szCs w:val="21"/>
        </w:rPr>
        <w:t xml:space="preserve"> </w:t>
      </w:r>
      <w:r>
        <w:rPr>
          <w:rFonts w:ascii="Arial" w:eastAsia="Arial" w:hAnsi="Arial" w:cs="Arial"/>
          <w:spacing w:val="-5"/>
          <w:sz w:val="21"/>
          <w:szCs w:val="21"/>
        </w:rPr>
        <w:t>14.3</w:t>
      </w:r>
      <w:r>
        <w:rPr>
          <w:rFonts w:ascii="KaiTi" w:eastAsia="KaiTi" w:hAnsi="KaiTi" w:cs="KaiTi"/>
          <w:spacing w:val="-5"/>
          <w:sz w:val="21"/>
          <w:szCs w:val="21"/>
        </w:rPr>
        <w:t>亿元（同比增长</w:t>
      </w:r>
      <w:r>
        <w:rPr>
          <w:rFonts w:ascii="Arial" w:eastAsia="Arial" w:hAnsi="Arial" w:cs="Arial"/>
          <w:spacing w:val="-5"/>
          <w:sz w:val="21"/>
          <w:szCs w:val="21"/>
        </w:rPr>
        <w:t>8.4%</w:t>
      </w:r>
      <w:r>
        <w:rPr>
          <w:rFonts w:ascii="KaiTi" w:eastAsia="KaiTi" w:hAnsi="KaiTi" w:cs="KaiTi"/>
          <w:spacing w:val="-5"/>
          <w:sz w:val="21"/>
          <w:szCs w:val="21"/>
        </w:rPr>
        <w:t>）、</w:t>
      </w:r>
      <w:r>
        <w:rPr>
          <w:rFonts w:ascii="KaiTi" w:eastAsia="KaiTi" w:hAnsi="KaiTi" w:cs="KaiTi"/>
          <w:spacing w:val="-62"/>
          <w:sz w:val="21"/>
          <w:szCs w:val="21"/>
        </w:rPr>
        <w:t xml:space="preserve"> </w:t>
      </w:r>
      <w:r>
        <w:rPr>
          <w:rFonts w:ascii="Arial" w:eastAsia="Arial" w:hAnsi="Arial" w:cs="Arial"/>
          <w:spacing w:val="-5"/>
          <w:sz w:val="21"/>
          <w:szCs w:val="21"/>
        </w:rPr>
        <w:t>19.0</w:t>
      </w:r>
      <w:r>
        <w:rPr>
          <w:rFonts w:ascii="KaiTi" w:eastAsia="KaiTi" w:hAnsi="KaiTi" w:cs="KaiTi"/>
          <w:spacing w:val="-5"/>
          <w:sz w:val="21"/>
          <w:szCs w:val="21"/>
        </w:rPr>
        <w:t>亿元</w:t>
      </w:r>
      <w:r>
        <w:rPr>
          <w:rFonts w:ascii="KaiTi" w:eastAsia="KaiTi" w:hAnsi="KaiTi" w:cs="KaiTi"/>
          <w:sz w:val="21"/>
          <w:szCs w:val="21"/>
        </w:rPr>
        <w:t xml:space="preserve"> </w:t>
      </w:r>
      <w:r>
        <w:rPr>
          <w:rFonts w:ascii="KaiTi" w:eastAsia="KaiTi" w:hAnsi="KaiTi" w:cs="KaiTi"/>
          <w:spacing w:val="-5"/>
          <w:sz w:val="21"/>
          <w:szCs w:val="21"/>
        </w:rPr>
        <w:t>（同比增长</w:t>
      </w:r>
      <w:r>
        <w:rPr>
          <w:rFonts w:ascii="Arial" w:eastAsia="Arial" w:hAnsi="Arial" w:cs="Arial"/>
          <w:spacing w:val="-5"/>
          <w:sz w:val="21"/>
          <w:szCs w:val="21"/>
        </w:rPr>
        <w:t>32.8%</w:t>
      </w:r>
      <w:r>
        <w:rPr>
          <w:rFonts w:ascii="KaiTi" w:eastAsia="KaiTi" w:hAnsi="KaiTi" w:cs="KaiTi"/>
          <w:spacing w:val="-41"/>
          <w:sz w:val="21"/>
          <w:szCs w:val="21"/>
        </w:rPr>
        <w:t>）；</w:t>
      </w:r>
      <w:r>
        <w:rPr>
          <w:rFonts w:ascii="KaiTi" w:eastAsia="KaiTi" w:hAnsi="KaiTi" w:cs="KaiTi"/>
          <w:spacing w:val="-12"/>
          <w:sz w:val="21"/>
          <w:szCs w:val="21"/>
        </w:rPr>
        <w:t xml:space="preserve"> </w:t>
      </w:r>
      <w:r>
        <w:rPr>
          <w:rFonts w:ascii="KaiTi" w:eastAsia="KaiTi" w:hAnsi="KaiTi" w:cs="KaiTi"/>
          <w:spacing w:val="-5"/>
          <w:sz w:val="21"/>
          <w:szCs w:val="21"/>
        </w:rPr>
        <w:t>净利润分别为</w:t>
      </w:r>
      <w:r>
        <w:rPr>
          <w:rFonts w:ascii="Arial" w:eastAsia="Arial" w:hAnsi="Arial" w:cs="Arial"/>
          <w:spacing w:val="-5"/>
          <w:sz w:val="21"/>
          <w:szCs w:val="21"/>
        </w:rPr>
        <w:t>8001</w:t>
      </w:r>
      <w:r>
        <w:rPr>
          <w:rFonts w:ascii="KaiTi" w:eastAsia="KaiTi" w:hAnsi="KaiTi" w:cs="KaiTi"/>
          <w:spacing w:val="-5"/>
          <w:sz w:val="21"/>
          <w:szCs w:val="21"/>
        </w:rPr>
        <w:t>万元、</w:t>
      </w:r>
      <w:r>
        <w:rPr>
          <w:rFonts w:ascii="KaiTi" w:eastAsia="KaiTi" w:hAnsi="KaiTi" w:cs="KaiTi"/>
          <w:spacing w:val="-27"/>
          <w:sz w:val="21"/>
          <w:szCs w:val="21"/>
        </w:rPr>
        <w:t xml:space="preserve"> </w:t>
      </w:r>
      <w:r>
        <w:rPr>
          <w:rFonts w:ascii="Arial" w:eastAsia="Arial" w:hAnsi="Arial" w:cs="Arial"/>
          <w:spacing w:val="-5"/>
          <w:sz w:val="21"/>
          <w:szCs w:val="21"/>
        </w:rPr>
        <w:t>8111</w:t>
      </w:r>
      <w:r>
        <w:rPr>
          <w:rFonts w:ascii="KaiTi" w:eastAsia="KaiTi" w:hAnsi="KaiTi" w:cs="KaiTi"/>
          <w:spacing w:val="-5"/>
          <w:sz w:val="21"/>
          <w:szCs w:val="21"/>
        </w:rPr>
        <w:t>万元、</w:t>
      </w:r>
      <w:r>
        <w:rPr>
          <w:rFonts w:ascii="KaiTi" w:eastAsia="KaiTi" w:hAnsi="KaiTi" w:cs="KaiTi"/>
          <w:spacing w:val="-5"/>
          <w:sz w:val="21"/>
          <w:szCs w:val="21"/>
        </w:rPr>
        <w:t xml:space="preserve"> </w:t>
      </w:r>
      <w:r>
        <w:rPr>
          <w:rFonts w:ascii="Arial" w:eastAsia="Arial" w:hAnsi="Arial" w:cs="Arial"/>
          <w:spacing w:val="-6"/>
          <w:sz w:val="21"/>
          <w:szCs w:val="21"/>
        </w:rPr>
        <w:t>1.1</w:t>
      </w:r>
      <w:r>
        <w:rPr>
          <w:rFonts w:ascii="KaiTi" w:eastAsia="KaiTi" w:hAnsi="KaiTi" w:cs="KaiTi"/>
          <w:spacing w:val="-6"/>
          <w:sz w:val="21"/>
          <w:szCs w:val="21"/>
        </w:rPr>
        <w:t>亿元。</w:t>
      </w:r>
    </w:p>
    <w:p>
      <w:pPr>
        <w:spacing w:line="138" w:lineRule="exact"/>
      </w:pPr>
    </w:p>
    <w:p>
      <w:pPr>
        <w:spacing w:line="138" w:lineRule="exact"/>
        <w:sectPr>
          <w:headerReference w:type="default" r:id="rId26"/>
          <w:footerReference w:type="default" r:id="rId27"/>
          <w:pgSz w:w="11907" w:h="16839"/>
          <w:pgMar w:top="1383" w:right="448" w:bottom="1289" w:left="622" w:header="794" w:footer="723" w:gutter="0"/>
          <w:pgNumType w:start="9"/>
          <w:cols w:num="1" w:space="708" w:equalWidth="0">
            <w:col w:w="10835" w:space="0"/>
          </w:cols>
        </w:sectPr>
      </w:pPr>
    </w:p>
    <w:p>
      <w:pPr>
        <w:spacing w:before="43" w:line="218" w:lineRule="auto"/>
        <w:ind w:left="150"/>
        <w:rPr>
          <w:rFonts w:ascii="KaiTi" w:eastAsia="KaiTi" w:hAnsi="KaiTi" w:cs="KaiTi"/>
          <w:sz w:val="21"/>
          <w:szCs w:val="21"/>
        </w:rPr>
      </w:pPr>
      <w:r>
        <w:rPr>
          <w:rFonts w:ascii="KaiTi" w:eastAsia="KaiTi" w:hAnsi="KaiTi" w:cs="KaiTi"/>
          <w:spacing w:val="-2"/>
          <w:sz w:val="21"/>
          <w:szCs w:val="21"/>
          <w14:textOutline w14:w="3831">
            <w14:solidFill>
              <w14:srgbClr w14:val="000000"/>
            </w14:solidFill>
            <w14:prstDash w14:val="solid"/>
            <w14:round/>
          </w14:textOutline>
        </w:rPr>
        <w:t>图</w:t>
      </w:r>
      <w:r>
        <w:rPr>
          <w:rFonts w:ascii="Arial" w:eastAsia="Arial" w:hAnsi="Arial" w:cs="Arial"/>
          <w:b/>
          <w:bCs/>
          <w:spacing w:val="-2"/>
          <w:sz w:val="21"/>
          <w:szCs w:val="21"/>
        </w:rPr>
        <w:t>1</w:t>
      </w:r>
      <w:r>
        <w:rPr>
          <w:rFonts w:ascii="KaiTi" w:eastAsia="KaiTi" w:hAnsi="KaiTi" w:cs="KaiTi"/>
          <w:spacing w:val="-2"/>
          <w:sz w:val="21"/>
          <w:szCs w:val="21"/>
          <w14:textOutline w14:w="3831">
            <w14:solidFill>
              <w14:srgbClr w14:val="000000"/>
            </w14:solidFill>
            <w14:prstDash w14:val="solid"/>
            <w14:round/>
          </w14:textOutline>
        </w:rPr>
        <w:t>：</w:t>
      </w:r>
      <w:r>
        <w:rPr>
          <w:rFonts w:ascii="Arial" w:eastAsia="Arial" w:hAnsi="Arial" w:cs="Arial"/>
          <w:b/>
          <w:bCs/>
          <w:spacing w:val="-2"/>
          <w:sz w:val="21"/>
          <w:szCs w:val="21"/>
        </w:rPr>
        <w:t>2018-2020</w:t>
      </w:r>
      <w:r>
        <w:rPr>
          <w:rFonts w:ascii="KaiTi" w:eastAsia="KaiTi" w:hAnsi="KaiTi" w:cs="KaiTi"/>
          <w:spacing w:val="-2"/>
          <w:sz w:val="21"/>
          <w:szCs w:val="21"/>
          <w14:textOutline w14:w="3831">
            <w14:solidFill>
              <w14:srgbClr w14:val="000000"/>
            </w14:solidFill>
            <w14:prstDash w14:val="solid"/>
            <w14:round/>
          </w14:textOutline>
        </w:rPr>
        <w:t>年营收稳定增长</w:t>
      </w:r>
    </w:p>
    <w:p>
      <w:pPr>
        <w:spacing w:before="4"/>
      </w:pPr>
    </w:p>
    <w:p>
      <w:pPr>
        <w:spacing w:before="3"/>
      </w:pPr>
    </w:p>
    <w:tbl>
      <w:tblPr>
        <w:tblStyle w:val="TableNormal2"/>
        <w:tblW w:w="4530" w:type="dxa"/>
        <w:tblInd w:w="417" w:type="dxa"/>
        <w:tblBorders>
          <w:top w:val="nil"/>
          <w:left w:val="nil"/>
          <w:bottom w:val="nil"/>
          <w:right w:val="nil"/>
          <w:insideH w:val="nil"/>
          <w:insideV w:val="nil"/>
        </w:tblBorders>
        <w:tblLayout w:type="fixed"/>
      </w:tblPr>
      <w:tblGrid>
        <w:gridCol w:w="418"/>
        <w:gridCol w:w="3749"/>
        <w:gridCol w:w="363"/>
      </w:tblGrid>
      <w:tr>
        <w:tblPrEx>
          <w:tblW w:w="4530" w:type="dxa"/>
          <w:tblInd w:w="417" w:type="dxa"/>
          <w:tblBorders>
            <w:top w:val="nil"/>
            <w:left w:val="nil"/>
            <w:bottom w:val="nil"/>
            <w:right w:val="nil"/>
            <w:insideH w:val="nil"/>
            <w:insideV w:val="nil"/>
          </w:tblBorders>
          <w:tblLayout w:type="fixed"/>
        </w:tblPrEx>
        <w:trPr>
          <w:trHeight w:val="3055"/>
        </w:trPr>
        <w:tc>
          <w:tcPr>
            <w:tcW w:w="418" w:type="dxa"/>
            <w:vAlign w:val="top"/>
          </w:tcPr>
          <w:p>
            <w:pPr>
              <w:spacing w:line="340" w:lineRule="auto"/>
              <w:rPr>
                <w:rFonts w:ascii="Arial"/>
                <w:sz w:val="21"/>
              </w:rPr>
            </w:pPr>
          </w:p>
          <w:p>
            <w:pPr>
              <w:spacing w:before="46" w:line="195" w:lineRule="auto"/>
              <w:rPr>
                <w:rFonts w:ascii="Arial" w:eastAsia="Arial" w:hAnsi="Arial" w:cs="Arial"/>
                <w:sz w:val="16"/>
                <w:szCs w:val="16"/>
              </w:rPr>
            </w:pPr>
            <w:r>
              <w:rPr>
                <w:rFonts w:ascii="Arial" w:eastAsia="Arial" w:hAnsi="Arial" w:cs="Arial"/>
                <w:spacing w:val="-1"/>
                <w:sz w:val="16"/>
                <w:szCs w:val="16"/>
              </w:rPr>
              <w:t>2,000</w:t>
            </w:r>
          </w:p>
          <w:p>
            <w:pPr>
              <w:spacing w:before="86" w:line="195" w:lineRule="auto"/>
              <w:ind w:left="12"/>
              <w:rPr>
                <w:rFonts w:ascii="Arial" w:eastAsia="Arial" w:hAnsi="Arial" w:cs="Arial"/>
                <w:sz w:val="16"/>
                <w:szCs w:val="16"/>
              </w:rPr>
            </w:pPr>
            <w:r>
              <w:rPr>
                <w:rFonts w:ascii="Arial" w:eastAsia="Arial" w:hAnsi="Arial" w:cs="Arial"/>
                <w:spacing w:val="-4"/>
                <w:sz w:val="16"/>
                <w:szCs w:val="16"/>
              </w:rPr>
              <w:t>1,800</w:t>
            </w:r>
          </w:p>
          <w:p>
            <w:pPr>
              <w:spacing w:before="86" w:line="195" w:lineRule="auto"/>
              <w:ind w:left="12"/>
              <w:rPr>
                <w:rFonts w:ascii="Arial" w:eastAsia="Arial" w:hAnsi="Arial" w:cs="Arial"/>
                <w:sz w:val="16"/>
                <w:szCs w:val="16"/>
              </w:rPr>
            </w:pPr>
            <w:r>
              <w:rPr>
                <w:rFonts w:ascii="Arial" w:eastAsia="Arial" w:hAnsi="Arial" w:cs="Arial"/>
                <w:spacing w:val="-4"/>
                <w:sz w:val="16"/>
                <w:szCs w:val="16"/>
              </w:rPr>
              <w:t>1,600</w:t>
            </w:r>
          </w:p>
          <w:p>
            <w:pPr>
              <w:spacing w:before="86" w:line="195" w:lineRule="auto"/>
              <w:ind w:left="12"/>
              <w:rPr>
                <w:rFonts w:ascii="Arial" w:eastAsia="Arial" w:hAnsi="Arial" w:cs="Arial"/>
                <w:sz w:val="16"/>
                <w:szCs w:val="16"/>
              </w:rPr>
            </w:pPr>
            <w:r>
              <w:rPr>
                <w:rFonts w:ascii="Arial" w:eastAsia="Arial" w:hAnsi="Arial" w:cs="Arial"/>
                <w:spacing w:val="-4"/>
                <w:sz w:val="16"/>
                <w:szCs w:val="16"/>
              </w:rPr>
              <w:t>1,400</w:t>
            </w:r>
          </w:p>
          <w:p>
            <w:pPr>
              <w:spacing w:before="86" w:line="195" w:lineRule="auto"/>
              <w:ind w:left="12"/>
              <w:rPr>
                <w:rFonts w:ascii="Arial" w:eastAsia="Arial" w:hAnsi="Arial" w:cs="Arial"/>
                <w:sz w:val="16"/>
                <w:szCs w:val="16"/>
              </w:rPr>
            </w:pPr>
            <w:r>
              <w:rPr>
                <w:rFonts w:ascii="Arial" w:eastAsia="Arial" w:hAnsi="Arial" w:cs="Arial"/>
                <w:spacing w:val="-4"/>
                <w:sz w:val="16"/>
                <w:szCs w:val="16"/>
              </w:rPr>
              <w:t>1,200</w:t>
            </w:r>
          </w:p>
          <w:p>
            <w:pPr>
              <w:spacing w:before="85" w:line="196" w:lineRule="auto"/>
              <w:ind w:left="12"/>
              <w:rPr>
                <w:rFonts w:ascii="Arial" w:eastAsia="Arial" w:hAnsi="Arial" w:cs="Arial"/>
                <w:sz w:val="16"/>
                <w:szCs w:val="16"/>
              </w:rPr>
            </w:pPr>
            <w:r>
              <w:rPr>
                <w:rFonts w:ascii="Arial" w:eastAsia="Arial" w:hAnsi="Arial" w:cs="Arial"/>
                <w:spacing w:val="-4"/>
                <w:sz w:val="16"/>
                <w:szCs w:val="16"/>
              </w:rPr>
              <w:t>1,000</w:t>
            </w:r>
          </w:p>
          <w:p>
            <w:pPr>
              <w:spacing w:before="87" w:line="195" w:lineRule="auto"/>
              <w:ind w:right="20"/>
              <w:jc w:val="right"/>
              <w:rPr>
                <w:rFonts w:ascii="Arial" w:eastAsia="Arial" w:hAnsi="Arial" w:cs="Arial"/>
                <w:sz w:val="16"/>
                <w:szCs w:val="16"/>
              </w:rPr>
            </w:pPr>
            <w:r>
              <w:rPr>
                <w:rFonts w:ascii="Arial" w:eastAsia="Arial" w:hAnsi="Arial" w:cs="Arial"/>
                <w:spacing w:val="-2"/>
                <w:sz w:val="16"/>
                <w:szCs w:val="16"/>
              </w:rPr>
              <w:t>800</w:t>
            </w:r>
          </w:p>
          <w:p>
            <w:pPr>
              <w:spacing w:before="86" w:line="195" w:lineRule="auto"/>
              <w:ind w:right="20"/>
              <w:jc w:val="right"/>
              <w:rPr>
                <w:rFonts w:ascii="Arial" w:eastAsia="Arial" w:hAnsi="Arial" w:cs="Arial"/>
                <w:sz w:val="16"/>
                <w:szCs w:val="16"/>
              </w:rPr>
            </w:pPr>
            <w:r>
              <w:rPr>
                <w:rFonts w:ascii="Arial" w:eastAsia="Arial" w:hAnsi="Arial" w:cs="Arial"/>
                <w:spacing w:val="-2"/>
                <w:sz w:val="16"/>
                <w:szCs w:val="16"/>
              </w:rPr>
              <w:t>600</w:t>
            </w:r>
          </w:p>
          <w:p>
            <w:pPr>
              <w:spacing w:before="87" w:line="195" w:lineRule="auto"/>
              <w:ind w:left="130"/>
              <w:rPr>
                <w:rFonts w:ascii="Arial" w:eastAsia="Arial" w:hAnsi="Arial" w:cs="Arial"/>
                <w:sz w:val="16"/>
                <w:szCs w:val="16"/>
              </w:rPr>
            </w:pPr>
            <w:r>
              <w:rPr>
                <w:rFonts w:ascii="Arial" w:eastAsia="Arial" w:hAnsi="Arial" w:cs="Arial"/>
                <w:spacing w:val="-1"/>
                <w:sz w:val="16"/>
                <w:szCs w:val="16"/>
              </w:rPr>
              <w:t>400</w:t>
            </w:r>
          </w:p>
          <w:p>
            <w:pPr>
              <w:spacing w:before="86" w:line="195" w:lineRule="auto"/>
              <w:ind w:right="20"/>
              <w:jc w:val="right"/>
              <w:rPr>
                <w:rFonts w:ascii="Arial" w:eastAsia="Arial" w:hAnsi="Arial" w:cs="Arial"/>
                <w:sz w:val="16"/>
                <w:szCs w:val="16"/>
              </w:rPr>
            </w:pPr>
            <w:r>
              <w:rPr>
                <w:rFonts w:ascii="Arial" w:eastAsia="Arial" w:hAnsi="Arial" w:cs="Arial"/>
                <w:spacing w:val="-1"/>
                <w:sz w:val="16"/>
                <w:szCs w:val="16"/>
              </w:rPr>
              <w:t>200</w:t>
            </w:r>
          </w:p>
          <w:p>
            <w:pPr>
              <w:spacing w:before="87" w:line="195" w:lineRule="auto"/>
              <w:ind w:right="15"/>
              <w:jc w:val="right"/>
              <w:rPr>
                <w:rFonts w:ascii="Arial" w:eastAsia="Arial" w:hAnsi="Arial" w:cs="Arial"/>
                <w:sz w:val="16"/>
                <w:szCs w:val="16"/>
              </w:rPr>
            </w:pPr>
            <w:r>
              <w:rPr>
                <w:rFonts w:ascii="Arial" w:eastAsia="Arial" w:hAnsi="Arial" w:cs="Arial"/>
                <w:sz w:val="16"/>
                <w:szCs w:val="16"/>
              </w:rPr>
              <w:t>0</w:t>
            </w:r>
          </w:p>
        </w:tc>
        <w:tc>
          <w:tcPr>
            <w:tcW w:w="3749" w:type="dxa"/>
            <w:vAlign w:val="top"/>
          </w:tcPr>
          <w:p>
            <w:pPr>
              <w:pStyle w:val="TableText"/>
              <w:spacing w:line="213" w:lineRule="auto"/>
              <w:ind w:right="3"/>
              <w:jc w:val="right"/>
              <w:rPr>
                <w:sz w:val="16"/>
                <w:szCs w:val="16"/>
              </w:rPr>
            </w:pPr>
            <w:r>
              <w:rPr>
                <w:position w:val="1"/>
                <w:sz w:val="16"/>
                <w:szCs w:val="16"/>
              </w:rPr>
              <w:drawing>
                <wp:inline distT="0" distB="0" distL="0" distR="0">
                  <wp:extent cx="243839" cy="5106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28"/>
                          <a:stretch>
                            <a:fillRect/>
                          </a:stretch>
                        </pic:blipFill>
                        <pic:spPr>
                          <a:xfrm>
                            <a:off x="0" y="0"/>
                            <a:ext cx="243839" cy="51065"/>
                          </a:xfrm>
                          <a:prstGeom prst="rect">
                            <a:avLst/>
                          </a:prstGeom>
                        </pic:spPr>
                      </pic:pic>
                    </a:graphicData>
                  </a:graphic>
                </wp:inline>
              </w:drawing>
            </w:r>
            <w:r>
              <w:rPr>
                <w:spacing w:val="-16"/>
                <w:sz w:val="16"/>
                <w:szCs w:val="16"/>
              </w:rPr>
              <w:t xml:space="preserve"> </w:t>
            </w:r>
            <w:r>
              <w:rPr>
                <w:spacing w:val="-7"/>
                <w:sz w:val="16"/>
                <w:szCs w:val="16"/>
              </w:rPr>
              <w:t>收入（百万元，</w:t>
            </w:r>
            <w:r>
              <w:rPr>
                <w:spacing w:val="-7"/>
                <w:sz w:val="16"/>
                <w:szCs w:val="16"/>
              </w:rPr>
              <w:t xml:space="preserve"> </w:t>
            </w:r>
            <w:r>
              <w:rPr>
                <w:spacing w:val="-7"/>
                <w:sz w:val="16"/>
                <w:szCs w:val="16"/>
              </w:rPr>
              <w:t>左）</w:t>
            </w:r>
            <w:r>
              <w:rPr>
                <w:spacing w:val="-7"/>
                <w:sz w:val="16"/>
                <w:szCs w:val="16"/>
              </w:rPr>
              <w:t xml:space="preserve">    </w:t>
            </w:r>
            <w:r>
              <w:rPr>
                <w:position w:val="3"/>
                <w:sz w:val="16"/>
                <w:szCs w:val="16"/>
              </w:rPr>
              <w:drawing>
                <wp:inline distT="0" distB="0" distL="0" distR="0">
                  <wp:extent cx="262889" cy="1905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29"/>
                          <a:stretch>
                            <a:fillRect/>
                          </a:stretch>
                        </pic:blipFill>
                        <pic:spPr>
                          <a:xfrm>
                            <a:off x="0" y="0"/>
                            <a:ext cx="262889" cy="19050"/>
                          </a:xfrm>
                          <a:prstGeom prst="rect">
                            <a:avLst/>
                          </a:prstGeom>
                        </pic:spPr>
                      </pic:pic>
                    </a:graphicData>
                  </a:graphic>
                </wp:inline>
              </w:drawing>
            </w:r>
            <w:r>
              <w:rPr>
                <w:spacing w:val="-42"/>
                <w:sz w:val="16"/>
                <w:szCs w:val="16"/>
              </w:rPr>
              <w:t xml:space="preserve"> </w:t>
            </w:r>
            <w:r>
              <w:rPr>
                <w:spacing w:val="-7"/>
                <w:sz w:val="16"/>
                <w:szCs w:val="16"/>
              </w:rPr>
              <w:t>收入</w:t>
            </w:r>
            <w:r>
              <w:rPr>
                <w:rFonts w:ascii="Arial" w:eastAsia="Arial" w:hAnsi="Arial" w:cs="Arial"/>
                <w:spacing w:val="-7"/>
                <w:sz w:val="16"/>
                <w:szCs w:val="16"/>
              </w:rPr>
              <w:t>YOY</w:t>
            </w:r>
            <w:r>
              <w:rPr>
                <w:spacing w:val="-7"/>
                <w:sz w:val="16"/>
                <w:szCs w:val="16"/>
              </w:rPr>
              <w:t>（右）</w:t>
            </w:r>
          </w:p>
          <w:p>
            <w:pPr>
              <w:spacing w:line="259" w:lineRule="auto"/>
              <w:rPr>
                <w:rFonts w:ascii="Arial"/>
                <w:sz w:val="21"/>
              </w:rPr>
            </w:pPr>
          </w:p>
          <w:p>
            <w:pPr>
              <w:spacing w:line="2415" w:lineRule="exact"/>
              <w:ind w:firstLine="111"/>
            </w:pPr>
            <w:r>
              <w:rPr>
                <w:position w:val="-48"/>
              </w:rPr>
              <w:drawing>
                <wp:inline distT="0" distB="0" distL="0" distR="0">
                  <wp:extent cx="2279687" cy="1533334"/>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30"/>
                          <a:stretch>
                            <a:fillRect/>
                          </a:stretch>
                        </pic:blipFill>
                        <pic:spPr>
                          <a:xfrm>
                            <a:off x="0" y="0"/>
                            <a:ext cx="2279687" cy="1533334"/>
                          </a:xfrm>
                          <a:prstGeom prst="rect">
                            <a:avLst/>
                          </a:prstGeom>
                        </pic:spPr>
                      </pic:pic>
                    </a:graphicData>
                  </a:graphic>
                </wp:inline>
              </w:drawing>
            </w:r>
          </w:p>
          <w:p>
            <w:pPr>
              <w:spacing w:before="77" w:line="107" w:lineRule="exact"/>
              <w:ind w:left="1733"/>
              <w:rPr>
                <w:rFonts w:ascii="Arial" w:eastAsia="Arial" w:hAnsi="Arial" w:cs="Arial"/>
                <w:sz w:val="16"/>
                <w:szCs w:val="16"/>
              </w:rPr>
            </w:pPr>
            <w:r>
              <w:pict>
                <v:shapetype id="_x0000_t202" coordsize="21600,21600" o:spt="202" path="m,l,21600r21600,l21600,xe">
                  <v:stroke joinstyle="miter"/>
                  <v:path gradientshapeok="t" o:connecttype="rect"/>
                </v:shapetype>
                <v:shape id="_x0000_s1032" type="#_x0000_t202" style="width:19.6pt;height:9.5pt;margin-top:2.88pt;margin-left:27.44pt;position:absolute;z-index:251664384" filled="f" stroked="f">
                  <o:lock v:ext="edit" aspectratio="f"/>
                  <v:textbox inset="0,0,0,0">
                    <w:txbxContent>
                      <w:p>
                        <w:pPr>
                          <w:spacing w:before="19" w:line="195" w:lineRule="auto"/>
                          <w:ind w:left="20"/>
                          <w:rPr>
                            <w:rFonts w:ascii="Arial" w:eastAsia="Arial" w:hAnsi="Arial" w:cs="Arial"/>
                            <w:sz w:val="16"/>
                            <w:szCs w:val="16"/>
                          </w:rPr>
                        </w:pPr>
                        <w:r>
                          <w:rPr>
                            <w:rFonts w:ascii="Arial" w:eastAsia="Arial" w:hAnsi="Arial" w:cs="Arial"/>
                            <w:spacing w:val="-1"/>
                            <w:sz w:val="16"/>
                            <w:szCs w:val="16"/>
                          </w:rPr>
                          <w:t>2018</w:t>
                        </w:r>
                      </w:p>
                    </w:txbxContent>
                  </v:textbox>
                </v:shape>
              </w:pict>
            </w:r>
            <w:r>
              <w:pict>
                <v:shape id="_x0000_s1033" type="#_x0000_t202" style="width:19.6pt;height:9.5pt;margin-top:2.88pt;margin-left:143.91pt;position:absolute;z-index:251668480" filled="f" stroked="f">
                  <o:lock v:ext="edit" aspectratio="f"/>
                  <v:textbox inset="0,0,0,0">
                    <w:txbxContent>
                      <w:p>
                        <w:pPr>
                          <w:spacing w:before="19" w:line="195" w:lineRule="auto"/>
                          <w:ind w:left="20"/>
                          <w:rPr>
                            <w:rFonts w:ascii="Arial" w:eastAsia="Arial" w:hAnsi="Arial" w:cs="Arial"/>
                            <w:sz w:val="16"/>
                            <w:szCs w:val="16"/>
                          </w:rPr>
                        </w:pPr>
                        <w:r>
                          <w:rPr>
                            <w:rFonts w:ascii="Arial" w:eastAsia="Arial" w:hAnsi="Arial" w:cs="Arial"/>
                            <w:spacing w:val="-1"/>
                            <w:sz w:val="16"/>
                            <w:szCs w:val="16"/>
                          </w:rPr>
                          <w:t>2020</w:t>
                        </w:r>
                      </w:p>
                    </w:txbxContent>
                  </v:textbox>
                </v:shape>
              </w:pict>
            </w:r>
            <w:r>
              <w:rPr>
                <w:rFonts w:ascii="Arial" w:eastAsia="Arial" w:hAnsi="Arial" w:cs="Arial"/>
                <w:spacing w:val="-1"/>
                <w:position w:val="-2"/>
                <w:sz w:val="16"/>
                <w:szCs w:val="16"/>
              </w:rPr>
              <w:t>2019</w:t>
            </w:r>
          </w:p>
        </w:tc>
        <w:tc>
          <w:tcPr>
            <w:tcW w:w="363" w:type="dxa"/>
            <w:vAlign w:val="top"/>
          </w:tcPr>
          <w:p>
            <w:pPr>
              <w:spacing w:line="337" w:lineRule="auto"/>
              <w:rPr>
                <w:rFonts w:ascii="Arial"/>
                <w:sz w:val="21"/>
              </w:rPr>
            </w:pPr>
          </w:p>
          <w:p>
            <w:pPr>
              <w:spacing w:before="46" w:line="440" w:lineRule="auto"/>
              <w:ind w:left="47" w:firstLine="2"/>
              <w:rPr>
                <w:rFonts w:ascii="Arial" w:eastAsia="Arial" w:hAnsi="Arial" w:cs="Arial"/>
                <w:sz w:val="16"/>
                <w:szCs w:val="16"/>
              </w:rPr>
            </w:pPr>
            <w:r>
              <w:rPr>
                <w:rFonts w:ascii="Arial" w:eastAsia="Arial" w:hAnsi="Arial" w:cs="Arial"/>
                <w:spacing w:val="-3"/>
                <w:sz w:val="16"/>
                <w:szCs w:val="16"/>
              </w:rPr>
              <w:t>35%</w:t>
            </w:r>
            <w:r>
              <w:rPr>
                <w:rFonts w:ascii="Arial" w:eastAsia="Arial" w:hAnsi="Arial" w:cs="Arial"/>
                <w:spacing w:val="1"/>
                <w:sz w:val="16"/>
                <w:szCs w:val="16"/>
              </w:rPr>
              <w:t xml:space="preserve"> </w:t>
            </w:r>
            <w:r>
              <w:rPr>
                <w:rFonts w:ascii="Arial" w:eastAsia="Arial" w:hAnsi="Arial" w:cs="Arial"/>
                <w:spacing w:val="-2"/>
                <w:sz w:val="16"/>
                <w:szCs w:val="16"/>
              </w:rPr>
              <w:t>30%</w:t>
            </w:r>
            <w:r>
              <w:rPr>
                <w:rFonts w:ascii="Arial" w:eastAsia="Arial" w:hAnsi="Arial" w:cs="Arial"/>
                <w:sz w:val="16"/>
                <w:szCs w:val="16"/>
              </w:rPr>
              <w:t xml:space="preserve"> </w:t>
            </w:r>
            <w:r>
              <w:rPr>
                <w:rFonts w:ascii="Arial" w:eastAsia="Arial" w:hAnsi="Arial" w:cs="Arial"/>
                <w:spacing w:val="-2"/>
                <w:sz w:val="16"/>
                <w:szCs w:val="16"/>
              </w:rPr>
              <w:t>25%</w:t>
            </w:r>
            <w:r>
              <w:rPr>
                <w:rFonts w:ascii="Arial" w:eastAsia="Arial" w:hAnsi="Arial" w:cs="Arial"/>
                <w:sz w:val="16"/>
                <w:szCs w:val="16"/>
              </w:rPr>
              <w:t xml:space="preserve"> </w:t>
            </w:r>
            <w:r>
              <w:rPr>
                <w:rFonts w:ascii="Arial" w:eastAsia="Arial" w:hAnsi="Arial" w:cs="Arial"/>
                <w:spacing w:val="-2"/>
                <w:sz w:val="16"/>
                <w:szCs w:val="16"/>
              </w:rPr>
              <w:t>20%</w:t>
            </w:r>
            <w:r>
              <w:rPr>
                <w:rFonts w:ascii="Arial" w:eastAsia="Arial" w:hAnsi="Arial" w:cs="Arial"/>
                <w:sz w:val="16"/>
                <w:szCs w:val="16"/>
              </w:rPr>
              <w:t xml:space="preserve"> </w:t>
            </w:r>
            <w:r>
              <w:rPr>
                <w:rFonts w:ascii="Arial" w:eastAsia="Arial" w:hAnsi="Arial" w:cs="Arial"/>
                <w:spacing w:val="-2"/>
                <w:sz w:val="16"/>
                <w:szCs w:val="16"/>
              </w:rPr>
              <w:t>15%</w:t>
            </w:r>
            <w:r>
              <w:rPr>
                <w:rFonts w:ascii="Arial" w:eastAsia="Arial" w:hAnsi="Arial" w:cs="Arial"/>
                <w:sz w:val="16"/>
                <w:szCs w:val="16"/>
              </w:rPr>
              <w:t xml:space="preserve"> </w:t>
            </w:r>
            <w:r>
              <w:rPr>
                <w:rFonts w:ascii="Arial" w:eastAsia="Arial" w:hAnsi="Arial" w:cs="Arial"/>
                <w:spacing w:val="-2"/>
                <w:sz w:val="16"/>
                <w:szCs w:val="16"/>
              </w:rPr>
              <w:t>10%</w:t>
            </w:r>
            <w:r>
              <w:rPr>
                <w:rFonts w:ascii="Arial" w:eastAsia="Arial" w:hAnsi="Arial" w:cs="Arial"/>
                <w:sz w:val="16"/>
                <w:szCs w:val="16"/>
              </w:rPr>
              <w:t xml:space="preserve"> </w:t>
            </w:r>
            <w:r>
              <w:rPr>
                <w:rFonts w:ascii="Arial" w:eastAsia="Arial" w:hAnsi="Arial" w:cs="Arial"/>
                <w:spacing w:val="-1"/>
                <w:sz w:val="16"/>
                <w:szCs w:val="16"/>
              </w:rPr>
              <w:t>5%</w:t>
            </w:r>
          </w:p>
          <w:p>
            <w:pPr>
              <w:spacing w:line="196" w:lineRule="auto"/>
              <w:ind w:left="49"/>
              <w:rPr>
                <w:rFonts w:ascii="Arial" w:eastAsia="Arial" w:hAnsi="Arial" w:cs="Arial"/>
                <w:sz w:val="16"/>
                <w:szCs w:val="16"/>
              </w:rPr>
            </w:pPr>
            <w:r>
              <w:rPr>
                <w:rFonts w:ascii="Arial" w:eastAsia="Arial" w:hAnsi="Arial" w:cs="Arial"/>
                <w:spacing w:val="-2"/>
                <w:sz w:val="16"/>
                <w:szCs w:val="16"/>
              </w:rPr>
              <w:t>0%</w:t>
            </w:r>
          </w:p>
        </w:tc>
      </w:tr>
    </w:tbl>
    <w:p>
      <w:pPr>
        <w:spacing w:line="464" w:lineRule="auto"/>
        <w:rPr>
          <w:rFonts w:ascii="Arial"/>
          <w:sz w:val="21"/>
        </w:rPr>
      </w:pPr>
    </w:p>
    <w:p>
      <w:pPr>
        <w:spacing w:before="59" w:line="185" w:lineRule="auto"/>
        <w:ind w:left="124"/>
        <w:rPr>
          <w:rFonts w:ascii="KaiTi" w:eastAsia="KaiTi" w:hAnsi="KaiTi" w:cs="KaiTi"/>
          <w:sz w:val="18"/>
          <w:szCs w:val="18"/>
        </w:rPr>
      </w:pPr>
      <w:r>
        <w:rPr>
          <w:rFonts w:ascii="KaiTi" w:eastAsia="KaiTi" w:hAnsi="KaiTi" w:cs="KaiTi"/>
          <w:spacing w:val="-1"/>
          <w:sz w:val="18"/>
          <w:szCs w:val="18"/>
        </w:rPr>
        <w:t>数据来源：公司招股说明书，广发证券发展研究中心</w:t>
      </w:r>
    </w:p>
    <w:p>
      <w:pPr>
        <w:spacing w:line="14" w:lineRule="auto"/>
        <w:rPr>
          <w:rFonts w:ascii="Arial"/>
          <w:sz w:val="2"/>
        </w:rPr>
      </w:pPr>
      <w:r>
        <w:rPr>
          <w:rFonts w:ascii="Arial" w:eastAsia="Arial" w:hAnsi="Arial" w:cs="Arial"/>
          <w:sz w:val="2"/>
          <w:szCs w:val="2"/>
        </w:rPr>
        <w:br w:type="column"/>
      </w:r>
    </w:p>
    <w:p>
      <w:pPr>
        <w:spacing w:before="41" w:line="218" w:lineRule="auto"/>
        <w:ind w:left="39"/>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Arial" w:eastAsia="Arial" w:hAnsi="Arial" w:cs="Arial"/>
          <w:b/>
          <w:bCs/>
          <w:spacing w:val="-1"/>
          <w:sz w:val="21"/>
          <w:szCs w:val="21"/>
        </w:rPr>
        <w:t>2</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2018-2020</w:t>
      </w:r>
      <w:r>
        <w:rPr>
          <w:rFonts w:ascii="KaiTi" w:eastAsia="KaiTi" w:hAnsi="KaiTi" w:cs="KaiTi"/>
          <w:spacing w:val="-1"/>
          <w:sz w:val="21"/>
          <w:szCs w:val="21"/>
          <w14:textOutline w14:w="3831">
            <w14:solidFill>
              <w14:srgbClr w14:val="000000"/>
            </w14:solidFill>
            <w14:prstDash w14:val="solid"/>
            <w14:round/>
          </w14:textOutline>
        </w:rPr>
        <w:t>年净利润稳定增长</w:t>
      </w:r>
    </w:p>
    <w:p>
      <w:pPr>
        <w:spacing w:line="320" w:lineRule="auto"/>
        <w:rPr>
          <w:rFonts w:ascii="Arial"/>
          <w:sz w:val="21"/>
        </w:rPr>
      </w:pPr>
    </w:p>
    <w:p>
      <w:pPr>
        <w:spacing w:before="52" w:line="213" w:lineRule="auto"/>
        <w:ind w:left="576"/>
        <w:rPr>
          <w:rFonts w:ascii="KaiTi" w:eastAsia="KaiTi" w:hAnsi="KaiTi" w:cs="KaiTi"/>
          <w:sz w:val="16"/>
          <w:szCs w:val="16"/>
        </w:rPr>
      </w:pPr>
      <w:r>
        <w:rPr>
          <w:rFonts w:ascii="KaiTi" w:eastAsia="KaiTi" w:hAnsi="KaiTi" w:cs="KaiTi"/>
          <w:position w:val="1"/>
          <w:sz w:val="16"/>
          <w:szCs w:val="16"/>
        </w:rPr>
        <w:drawing>
          <wp:inline distT="0" distB="0" distL="0" distR="0">
            <wp:extent cx="243840" cy="51066"/>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31"/>
                    <a:stretch>
                      <a:fillRect/>
                    </a:stretch>
                  </pic:blipFill>
                  <pic:spPr>
                    <a:xfrm>
                      <a:off x="0" y="0"/>
                      <a:ext cx="243840" cy="51066"/>
                    </a:xfrm>
                    <a:prstGeom prst="rect">
                      <a:avLst/>
                    </a:prstGeom>
                  </pic:spPr>
                </pic:pic>
              </a:graphicData>
            </a:graphic>
          </wp:inline>
        </w:drawing>
      </w:r>
      <w:r>
        <w:rPr>
          <w:rFonts w:ascii="KaiTi" w:eastAsia="KaiTi" w:hAnsi="KaiTi" w:cs="KaiTi"/>
          <w:spacing w:val="-12"/>
          <w:sz w:val="16"/>
          <w:szCs w:val="16"/>
        </w:rPr>
        <w:t xml:space="preserve"> </w:t>
      </w:r>
      <w:r>
        <w:rPr>
          <w:rFonts w:ascii="KaiTi" w:eastAsia="KaiTi" w:hAnsi="KaiTi" w:cs="KaiTi"/>
          <w:spacing w:val="-3"/>
          <w:sz w:val="16"/>
          <w:szCs w:val="16"/>
        </w:rPr>
        <w:t>净利润（百万元，左）</w:t>
      </w:r>
      <w:r>
        <w:rPr>
          <w:rFonts w:ascii="KaiTi" w:eastAsia="KaiTi" w:hAnsi="KaiTi" w:cs="KaiTi"/>
          <w:spacing w:val="-3"/>
          <w:sz w:val="16"/>
          <w:szCs w:val="16"/>
        </w:rPr>
        <w:t xml:space="preserve">   </w:t>
      </w:r>
      <w:r>
        <w:rPr>
          <w:position w:val="3"/>
          <w:sz w:val="16"/>
          <w:szCs w:val="16"/>
        </w:rPr>
        <w:drawing>
          <wp:inline distT="0" distB="0" distL="0" distR="0">
            <wp:extent cx="262889" cy="1905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32"/>
                    <a:stretch>
                      <a:fillRect/>
                    </a:stretch>
                  </pic:blipFill>
                  <pic:spPr>
                    <a:xfrm>
                      <a:off x="0" y="0"/>
                      <a:ext cx="262889" cy="19050"/>
                    </a:xfrm>
                    <a:prstGeom prst="rect">
                      <a:avLst/>
                    </a:prstGeom>
                  </pic:spPr>
                </pic:pic>
              </a:graphicData>
            </a:graphic>
          </wp:inline>
        </w:drawing>
      </w:r>
      <w:r>
        <w:rPr>
          <w:rFonts w:ascii="KaiTi" w:eastAsia="KaiTi" w:hAnsi="KaiTi" w:cs="KaiTi"/>
          <w:spacing w:val="-43"/>
          <w:sz w:val="16"/>
          <w:szCs w:val="16"/>
        </w:rPr>
        <w:t xml:space="preserve"> </w:t>
      </w:r>
      <w:r>
        <w:rPr>
          <w:rFonts w:ascii="KaiTi" w:eastAsia="KaiTi" w:hAnsi="KaiTi" w:cs="KaiTi"/>
          <w:spacing w:val="-3"/>
          <w:sz w:val="16"/>
          <w:szCs w:val="16"/>
        </w:rPr>
        <w:t>净利润</w:t>
      </w:r>
      <w:r>
        <w:rPr>
          <w:rFonts w:ascii="Arial" w:eastAsia="Arial" w:hAnsi="Arial" w:cs="Arial"/>
          <w:spacing w:val="-3"/>
          <w:sz w:val="16"/>
          <w:szCs w:val="16"/>
        </w:rPr>
        <w:t>YOY</w:t>
      </w:r>
      <w:r>
        <w:rPr>
          <w:rFonts w:ascii="KaiTi" w:eastAsia="KaiTi" w:hAnsi="KaiTi" w:cs="KaiTi"/>
          <w:spacing w:val="-3"/>
          <w:sz w:val="16"/>
          <w:szCs w:val="16"/>
        </w:rPr>
        <w:t>（右）</w:t>
      </w:r>
    </w:p>
    <w:p>
      <w:pPr>
        <w:spacing w:line="203" w:lineRule="exact"/>
      </w:pPr>
    </w:p>
    <w:tbl>
      <w:tblPr>
        <w:tblStyle w:val="TableNormal2"/>
        <w:tblW w:w="4559" w:type="dxa"/>
        <w:tblInd w:w="255" w:type="dxa"/>
        <w:tblBorders>
          <w:top w:val="nil"/>
          <w:left w:val="nil"/>
          <w:bottom w:val="nil"/>
          <w:right w:val="nil"/>
          <w:insideH w:val="nil"/>
          <w:insideV w:val="nil"/>
        </w:tblBorders>
        <w:tblLayout w:type="fixed"/>
      </w:tblPr>
      <w:tblGrid>
        <w:gridCol w:w="316"/>
        <w:gridCol w:w="3878"/>
        <w:gridCol w:w="365"/>
      </w:tblGrid>
      <w:tr>
        <w:tblPrEx>
          <w:tblW w:w="4559" w:type="dxa"/>
          <w:tblInd w:w="255" w:type="dxa"/>
          <w:tblBorders>
            <w:top w:val="nil"/>
            <w:left w:val="nil"/>
            <w:bottom w:val="nil"/>
            <w:right w:val="nil"/>
            <w:insideH w:val="nil"/>
            <w:insideV w:val="nil"/>
          </w:tblBorders>
          <w:tblLayout w:type="fixed"/>
        </w:tblPrEx>
        <w:trPr>
          <w:trHeight w:val="2855"/>
        </w:trPr>
        <w:tc>
          <w:tcPr>
            <w:tcW w:w="316" w:type="dxa"/>
            <w:vAlign w:val="top"/>
          </w:tcPr>
          <w:p>
            <w:pPr>
              <w:spacing w:before="1" w:line="195" w:lineRule="auto"/>
              <w:rPr>
                <w:rFonts w:ascii="Arial" w:eastAsia="Arial" w:hAnsi="Arial" w:cs="Arial"/>
                <w:sz w:val="16"/>
                <w:szCs w:val="16"/>
              </w:rPr>
            </w:pPr>
            <w:r>
              <w:rPr>
                <w:rFonts w:ascii="Arial" w:eastAsia="Arial" w:hAnsi="Arial" w:cs="Arial"/>
                <w:spacing w:val="-4"/>
                <w:sz w:val="16"/>
                <w:szCs w:val="16"/>
              </w:rPr>
              <w:t>120</w:t>
            </w:r>
          </w:p>
          <w:p>
            <w:pPr>
              <w:spacing w:before="274" w:line="195" w:lineRule="auto"/>
              <w:rPr>
                <w:rFonts w:ascii="Arial" w:eastAsia="Arial" w:hAnsi="Arial" w:cs="Arial"/>
                <w:sz w:val="16"/>
                <w:szCs w:val="16"/>
              </w:rPr>
            </w:pPr>
            <w:r>
              <w:rPr>
                <w:rFonts w:ascii="Arial" w:eastAsia="Arial" w:hAnsi="Arial" w:cs="Arial"/>
                <w:spacing w:val="-4"/>
                <w:sz w:val="16"/>
                <w:szCs w:val="16"/>
              </w:rPr>
              <w:t>100</w:t>
            </w:r>
          </w:p>
          <w:p>
            <w:pPr>
              <w:spacing w:before="274" w:line="195" w:lineRule="auto"/>
              <w:ind w:left="78"/>
              <w:rPr>
                <w:rFonts w:ascii="Arial" w:eastAsia="Arial" w:hAnsi="Arial" w:cs="Arial"/>
                <w:sz w:val="16"/>
                <w:szCs w:val="16"/>
              </w:rPr>
            </w:pPr>
            <w:r>
              <w:rPr>
                <w:rFonts w:ascii="Arial" w:eastAsia="Arial" w:hAnsi="Arial" w:cs="Arial"/>
                <w:spacing w:val="-2"/>
                <w:sz w:val="16"/>
                <w:szCs w:val="16"/>
              </w:rPr>
              <w:t>80</w:t>
            </w:r>
          </w:p>
          <w:p>
            <w:pPr>
              <w:spacing w:before="274" w:line="195" w:lineRule="auto"/>
              <w:ind w:left="77"/>
              <w:rPr>
                <w:rFonts w:ascii="Arial" w:eastAsia="Arial" w:hAnsi="Arial" w:cs="Arial"/>
                <w:sz w:val="16"/>
                <w:szCs w:val="16"/>
              </w:rPr>
            </w:pPr>
            <w:r>
              <w:rPr>
                <w:rFonts w:ascii="Arial" w:eastAsia="Arial" w:hAnsi="Arial" w:cs="Arial"/>
                <w:spacing w:val="-2"/>
                <w:sz w:val="16"/>
                <w:szCs w:val="16"/>
              </w:rPr>
              <w:t>60</w:t>
            </w:r>
          </w:p>
          <w:p>
            <w:pPr>
              <w:spacing w:before="276" w:line="195" w:lineRule="auto"/>
              <w:ind w:left="73"/>
              <w:rPr>
                <w:rFonts w:ascii="Arial" w:eastAsia="Arial" w:hAnsi="Arial" w:cs="Arial"/>
                <w:sz w:val="16"/>
                <w:szCs w:val="16"/>
              </w:rPr>
            </w:pPr>
            <w:r>
              <w:rPr>
                <w:rFonts w:ascii="Arial" w:eastAsia="Arial" w:hAnsi="Arial" w:cs="Arial"/>
                <w:spacing w:val="-1"/>
                <w:sz w:val="16"/>
                <w:szCs w:val="16"/>
              </w:rPr>
              <w:t>40</w:t>
            </w:r>
          </w:p>
          <w:p>
            <w:pPr>
              <w:spacing w:before="274" w:line="195" w:lineRule="auto"/>
              <w:ind w:left="76"/>
              <w:rPr>
                <w:rFonts w:ascii="Arial" w:eastAsia="Arial" w:hAnsi="Arial" w:cs="Arial"/>
                <w:sz w:val="16"/>
                <w:szCs w:val="16"/>
              </w:rPr>
            </w:pPr>
            <w:r>
              <w:rPr>
                <w:rFonts w:ascii="Arial" w:eastAsia="Arial" w:hAnsi="Arial" w:cs="Arial"/>
                <w:spacing w:val="-2"/>
                <w:sz w:val="16"/>
                <w:szCs w:val="16"/>
              </w:rPr>
              <w:t>20</w:t>
            </w:r>
          </w:p>
          <w:p>
            <w:pPr>
              <w:spacing w:before="275" w:line="195" w:lineRule="auto"/>
              <w:ind w:left="167"/>
              <w:rPr>
                <w:rFonts w:ascii="Arial" w:eastAsia="Arial" w:hAnsi="Arial" w:cs="Arial"/>
                <w:sz w:val="16"/>
                <w:szCs w:val="16"/>
              </w:rPr>
            </w:pPr>
            <w:r>
              <w:rPr>
                <w:rFonts w:ascii="Arial" w:eastAsia="Arial" w:hAnsi="Arial" w:cs="Arial"/>
                <w:sz w:val="16"/>
                <w:szCs w:val="16"/>
              </w:rPr>
              <w:t>0</w:t>
            </w:r>
          </w:p>
        </w:tc>
        <w:tc>
          <w:tcPr>
            <w:tcW w:w="3878" w:type="dxa"/>
            <w:vAlign w:val="top"/>
          </w:tcPr>
          <w:p>
            <w:pPr>
              <w:spacing w:line="58" w:lineRule="exact"/>
            </w:pPr>
          </w:p>
          <w:tbl>
            <w:tblPr>
              <w:tblStyle w:val="TableNormal2"/>
              <w:tblW w:w="3750" w:type="dxa"/>
              <w:tblInd w:w="73" w:type="dxa"/>
              <w:tblBorders>
                <w:top w:val="single" w:sz="6" w:space="0" w:color="4D4D4D"/>
                <w:left w:val="single" w:sz="6" w:space="0" w:color="4D4D4D"/>
                <w:bottom w:val="single" w:sz="6" w:space="0" w:color="4D4D4D"/>
                <w:right w:val="single" w:sz="6" w:space="0" w:color="4D4D4D"/>
              </w:tblBorders>
              <w:tblLayout w:type="fixed"/>
            </w:tblPr>
            <w:tblGrid>
              <w:gridCol w:w="3750"/>
            </w:tblGrid>
            <w:tr>
              <w:tblPrEx>
                <w:tblW w:w="3750" w:type="dxa"/>
                <w:tblInd w:w="73" w:type="dxa"/>
                <w:tblBorders>
                  <w:top w:val="single" w:sz="6" w:space="0" w:color="4D4D4D"/>
                  <w:left w:val="single" w:sz="6" w:space="0" w:color="4D4D4D"/>
                  <w:bottom w:val="single" w:sz="6" w:space="0" w:color="4D4D4D"/>
                  <w:right w:val="single" w:sz="6" w:space="0" w:color="4D4D4D"/>
                </w:tblBorders>
                <w:tblLayout w:type="fixed"/>
              </w:tblPrEx>
              <w:trPr>
                <w:trHeight w:val="2571"/>
              </w:trPr>
              <w:tc>
                <w:tcPr>
                  <w:tcW w:w="3750" w:type="dxa"/>
                  <w:vAlign w:val="top"/>
                </w:tcPr>
                <w:p>
                  <w:pPr>
                    <w:spacing w:before="119" w:line="2419" w:lineRule="exact"/>
                    <w:ind w:firstLine="400"/>
                  </w:pPr>
                  <w:r>
                    <w:pict>
                      <v:shape id="_x0000_s1034" style="width:2.45pt;height:85.6pt;margin-top:20.5pt;margin-left:-187.5pt;mso-position-horizontal-relative:right-margin-area;mso-position-vertical-relative:top-margin-area;position:absolute;z-index:251666432" coordorigin="0,0" coordsize="49,1711" path="m,1704l48,1704m,1279l48,1279m,854l48,854m,432l48,432m,7l48,7e" filled="f" strokecolor="#4d4d4d" strokeweight="0.75pt"/>
                    </w:pict>
                  </w:r>
                  <w:r>
                    <w:pict>
                      <v:shape id="_x0000_s1035" style="width:2.45pt;height:99.75pt;margin-top:13.42pt;margin-left:-1.64pt;mso-position-horizontal-relative:right-margin-area;mso-position-vertical-relative:top-margin-area;position:absolute;z-index:251667456" coordorigin="0,0" coordsize="49,1995" path="m,1987l48,1987m,1704l48,1704m,1421l48,1421m,1137l48,1137m,854l48,854m,573l48,573m,290l48,290m,7l48,7e" filled="f" strokecolor="#4d4d4d" strokeweight="0.75pt"/>
                    </w:pict>
                  </w:r>
                  <w:r>
                    <w:rPr>
                      <w:position w:val="-48"/>
                    </w:rPr>
                    <w:drawing>
                      <wp:inline distT="0" distB="0" distL="0" distR="0">
                        <wp:extent cx="1863852" cy="1535683"/>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33"/>
                                <a:stretch>
                                  <a:fillRect/>
                                </a:stretch>
                              </pic:blipFill>
                              <pic:spPr>
                                <a:xfrm>
                                  <a:off x="0" y="0"/>
                                  <a:ext cx="1863852" cy="1535683"/>
                                </a:xfrm>
                                <a:prstGeom prst="rect">
                                  <a:avLst/>
                                </a:prstGeom>
                              </pic:spPr>
                            </pic:pic>
                          </a:graphicData>
                        </a:graphic>
                      </wp:inline>
                    </w:drawing>
                  </w:r>
                </w:p>
                <w:p>
                  <w:pPr>
                    <w:spacing w:line="22" w:lineRule="exact"/>
                    <w:ind w:firstLine="1249"/>
                  </w:pPr>
                  <w:r>
                    <w:rPr>
                      <w:position w:val="-3"/>
                    </w:rPr>
                    <w:pict>
                      <v:shape id="_x0000_i1036" style="width:61.85pt;height:2.45pt;mso-position-horizontal-relative:char;mso-position-vertical-relative:line" coordorigin="0,0" coordsize="1236,49" path="m7,l7,48m1229,l1229,48e" filled="f" strokecolor="#4d4d4d" strokeweight="0.75pt">
                        <w10:wrap type="none"/>
                      </v:shape>
                    </w:pict>
                  </w:r>
                </w:p>
              </w:tc>
            </w:tr>
          </w:tbl>
          <w:p>
            <w:pPr>
              <w:spacing w:before="77" w:line="107" w:lineRule="exact"/>
              <w:ind w:left="554"/>
              <w:rPr>
                <w:rFonts w:ascii="Arial" w:eastAsia="Arial" w:hAnsi="Arial" w:cs="Arial"/>
                <w:sz w:val="16"/>
                <w:szCs w:val="16"/>
              </w:rPr>
            </w:pPr>
            <w:r>
              <w:pict>
                <v:shape id="_x0000_s1037" type="#_x0000_t202" style="width:19.6pt;height:9.5pt;margin-top:2.89pt;margin-left:87.87pt;position:absolute;z-index:251663360" filled="f" stroked="f">
                  <o:lock v:ext="edit" aspectratio="f"/>
                  <v:textbox inset="0,0,0,0">
                    <w:txbxContent>
                      <w:p>
                        <w:pPr>
                          <w:spacing w:before="19" w:line="195" w:lineRule="auto"/>
                          <w:ind w:left="20"/>
                          <w:rPr>
                            <w:rFonts w:ascii="Arial" w:eastAsia="Arial" w:hAnsi="Arial" w:cs="Arial"/>
                            <w:sz w:val="16"/>
                            <w:szCs w:val="16"/>
                          </w:rPr>
                        </w:pPr>
                        <w:r>
                          <w:rPr>
                            <w:rFonts w:ascii="Arial" w:eastAsia="Arial" w:hAnsi="Arial" w:cs="Arial"/>
                            <w:spacing w:val="-1"/>
                            <w:sz w:val="16"/>
                            <w:szCs w:val="16"/>
                          </w:rPr>
                          <w:t>2019</w:t>
                        </w:r>
                      </w:p>
                    </w:txbxContent>
                  </v:textbox>
                </v:shape>
              </w:pict>
            </w:r>
            <w:r>
              <w:pict>
                <v:shape id="_x0000_s1038" type="#_x0000_t202" style="width:19.6pt;height:9.5pt;margin-top:2.89pt;margin-left:149.02pt;position:absolute;z-index:251665408" filled="f" stroked="f">
                  <o:lock v:ext="edit" aspectratio="f"/>
                  <v:textbox inset="0,0,0,0">
                    <w:txbxContent>
                      <w:p>
                        <w:pPr>
                          <w:spacing w:before="19" w:line="195" w:lineRule="auto"/>
                          <w:ind w:left="20"/>
                          <w:rPr>
                            <w:rFonts w:ascii="Arial" w:eastAsia="Arial" w:hAnsi="Arial" w:cs="Arial"/>
                            <w:sz w:val="16"/>
                            <w:szCs w:val="16"/>
                          </w:rPr>
                        </w:pPr>
                        <w:r>
                          <w:rPr>
                            <w:rFonts w:ascii="Arial" w:eastAsia="Arial" w:hAnsi="Arial" w:cs="Arial"/>
                            <w:spacing w:val="-1"/>
                            <w:sz w:val="16"/>
                            <w:szCs w:val="16"/>
                          </w:rPr>
                          <w:t>2020</w:t>
                        </w:r>
                      </w:p>
                    </w:txbxContent>
                  </v:textbox>
                </v:shape>
              </w:pict>
            </w:r>
            <w:r>
              <w:rPr>
                <w:rFonts w:ascii="Arial" w:eastAsia="Arial" w:hAnsi="Arial" w:cs="Arial"/>
                <w:spacing w:val="-1"/>
                <w:position w:val="-2"/>
                <w:sz w:val="16"/>
                <w:szCs w:val="16"/>
              </w:rPr>
              <w:t>2018</w:t>
            </w:r>
          </w:p>
        </w:tc>
        <w:tc>
          <w:tcPr>
            <w:tcW w:w="365" w:type="dxa"/>
            <w:vAlign w:val="top"/>
          </w:tcPr>
          <w:p>
            <w:pPr>
              <w:spacing w:line="369" w:lineRule="auto"/>
              <w:ind w:left="47"/>
              <w:rPr>
                <w:rFonts w:ascii="Arial" w:eastAsia="Arial" w:hAnsi="Arial" w:cs="Arial"/>
                <w:sz w:val="16"/>
                <w:szCs w:val="16"/>
              </w:rPr>
            </w:pPr>
            <w:r>
              <w:rPr>
                <w:rFonts w:ascii="Arial" w:eastAsia="Arial" w:hAnsi="Arial" w:cs="Arial"/>
                <w:spacing w:val="-1"/>
                <w:sz w:val="16"/>
                <w:szCs w:val="16"/>
              </w:rPr>
              <w:t>45%</w:t>
            </w:r>
            <w:r>
              <w:rPr>
                <w:rFonts w:ascii="Arial" w:eastAsia="Arial" w:hAnsi="Arial" w:cs="Arial"/>
                <w:sz w:val="16"/>
                <w:szCs w:val="16"/>
              </w:rPr>
              <w:t xml:space="preserve"> </w:t>
            </w:r>
            <w:r>
              <w:rPr>
                <w:rFonts w:ascii="Arial" w:eastAsia="Arial" w:hAnsi="Arial" w:cs="Arial"/>
                <w:spacing w:val="-1"/>
                <w:sz w:val="16"/>
                <w:szCs w:val="16"/>
              </w:rPr>
              <w:t>40%</w:t>
            </w:r>
            <w:r>
              <w:rPr>
                <w:rFonts w:ascii="Arial" w:eastAsia="Arial" w:hAnsi="Arial" w:cs="Arial"/>
                <w:sz w:val="16"/>
                <w:szCs w:val="16"/>
              </w:rPr>
              <w:t xml:space="preserve"> </w:t>
            </w:r>
            <w:r>
              <w:rPr>
                <w:rFonts w:ascii="Arial" w:eastAsia="Arial" w:hAnsi="Arial" w:cs="Arial"/>
                <w:spacing w:val="-1"/>
                <w:sz w:val="16"/>
                <w:szCs w:val="16"/>
              </w:rPr>
              <w:t>35%</w:t>
            </w:r>
            <w:r>
              <w:rPr>
                <w:rFonts w:ascii="Arial" w:eastAsia="Arial" w:hAnsi="Arial" w:cs="Arial"/>
                <w:sz w:val="16"/>
                <w:szCs w:val="16"/>
              </w:rPr>
              <w:t xml:space="preserve"> </w:t>
            </w:r>
            <w:r>
              <w:rPr>
                <w:rFonts w:ascii="Arial" w:eastAsia="Arial" w:hAnsi="Arial" w:cs="Arial"/>
                <w:spacing w:val="-1"/>
                <w:sz w:val="16"/>
                <w:szCs w:val="16"/>
              </w:rPr>
              <w:t>30%</w:t>
            </w:r>
            <w:r>
              <w:rPr>
                <w:rFonts w:ascii="Arial" w:eastAsia="Arial" w:hAnsi="Arial" w:cs="Arial"/>
                <w:sz w:val="16"/>
                <w:szCs w:val="16"/>
              </w:rPr>
              <w:t xml:space="preserve"> </w:t>
            </w:r>
            <w:r>
              <w:rPr>
                <w:rFonts w:ascii="Arial" w:eastAsia="Arial" w:hAnsi="Arial" w:cs="Arial"/>
                <w:spacing w:val="-1"/>
                <w:sz w:val="16"/>
                <w:szCs w:val="16"/>
              </w:rPr>
              <w:t>25%</w:t>
            </w:r>
            <w:r>
              <w:rPr>
                <w:rFonts w:ascii="Arial" w:eastAsia="Arial" w:hAnsi="Arial" w:cs="Arial"/>
                <w:sz w:val="16"/>
                <w:szCs w:val="16"/>
              </w:rPr>
              <w:t xml:space="preserve"> </w:t>
            </w:r>
            <w:r>
              <w:rPr>
                <w:rFonts w:ascii="Arial" w:eastAsia="Arial" w:hAnsi="Arial" w:cs="Arial"/>
                <w:spacing w:val="-1"/>
                <w:sz w:val="16"/>
                <w:szCs w:val="16"/>
              </w:rPr>
              <w:t>20%</w:t>
            </w:r>
            <w:r>
              <w:rPr>
                <w:rFonts w:ascii="Arial" w:eastAsia="Arial" w:hAnsi="Arial" w:cs="Arial"/>
                <w:sz w:val="16"/>
                <w:szCs w:val="16"/>
              </w:rPr>
              <w:t xml:space="preserve"> </w:t>
            </w:r>
            <w:r>
              <w:rPr>
                <w:rFonts w:ascii="Arial" w:eastAsia="Arial" w:hAnsi="Arial" w:cs="Arial"/>
                <w:spacing w:val="-1"/>
                <w:sz w:val="16"/>
                <w:szCs w:val="16"/>
              </w:rPr>
              <w:t>15%</w:t>
            </w:r>
            <w:r>
              <w:rPr>
                <w:rFonts w:ascii="Arial" w:eastAsia="Arial" w:hAnsi="Arial" w:cs="Arial"/>
                <w:sz w:val="16"/>
                <w:szCs w:val="16"/>
              </w:rPr>
              <w:t xml:space="preserve"> </w:t>
            </w:r>
            <w:r>
              <w:rPr>
                <w:rFonts w:ascii="Arial" w:eastAsia="Arial" w:hAnsi="Arial" w:cs="Arial"/>
                <w:spacing w:val="-1"/>
                <w:sz w:val="16"/>
                <w:szCs w:val="16"/>
              </w:rPr>
              <w:t>10%</w:t>
            </w:r>
            <w:r>
              <w:rPr>
                <w:rFonts w:ascii="Arial" w:eastAsia="Arial" w:hAnsi="Arial" w:cs="Arial"/>
                <w:sz w:val="16"/>
                <w:szCs w:val="16"/>
              </w:rPr>
              <w:t xml:space="preserve"> </w:t>
            </w:r>
            <w:r>
              <w:rPr>
                <w:rFonts w:ascii="Arial" w:eastAsia="Arial" w:hAnsi="Arial" w:cs="Arial"/>
                <w:spacing w:val="-1"/>
                <w:sz w:val="16"/>
                <w:szCs w:val="16"/>
              </w:rPr>
              <w:t>5%</w:t>
            </w:r>
          </w:p>
          <w:p>
            <w:pPr>
              <w:spacing w:line="196" w:lineRule="auto"/>
              <w:ind w:left="51"/>
              <w:rPr>
                <w:rFonts w:ascii="Arial" w:eastAsia="Arial" w:hAnsi="Arial" w:cs="Arial"/>
                <w:sz w:val="16"/>
                <w:szCs w:val="16"/>
              </w:rPr>
            </w:pPr>
            <w:r>
              <w:rPr>
                <w:rFonts w:ascii="Arial" w:eastAsia="Arial" w:hAnsi="Arial" w:cs="Arial"/>
                <w:spacing w:val="-2"/>
                <w:sz w:val="16"/>
                <w:szCs w:val="16"/>
              </w:rPr>
              <w:t>0%</w:t>
            </w:r>
          </w:p>
        </w:tc>
      </w:tr>
    </w:tbl>
    <w:p>
      <w:pPr>
        <w:spacing w:line="394" w:lineRule="auto"/>
        <w:rPr>
          <w:rFonts w:ascii="Arial"/>
          <w:sz w:val="21"/>
        </w:rPr>
      </w:pPr>
    </w:p>
    <w:p>
      <w:pPr>
        <w:spacing w:before="59" w:line="185" w:lineRule="auto"/>
        <w:ind w:left="13"/>
        <w:rPr>
          <w:rFonts w:ascii="KaiTi" w:eastAsia="KaiTi" w:hAnsi="KaiTi" w:cs="KaiTi"/>
          <w:sz w:val="18"/>
          <w:szCs w:val="18"/>
        </w:rPr>
      </w:pPr>
      <w:r>
        <w:rPr>
          <w:rFonts w:ascii="KaiTi" w:eastAsia="KaiTi" w:hAnsi="KaiTi" w:cs="KaiTi"/>
          <w:spacing w:val="-1"/>
          <w:sz w:val="18"/>
          <w:szCs w:val="18"/>
        </w:rPr>
        <w:t>数据来源：公司招股说明书，广发证券发展研究中心</w:t>
      </w:r>
    </w:p>
    <w:p>
      <w:pPr>
        <w:spacing w:line="185" w:lineRule="auto"/>
        <w:rPr>
          <w:rFonts w:ascii="KaiTi" w:eastAsia="KaiTi" w:hAnsi="KaiTi" w:cs="KaiTi"/>
          <w:sz w:val="18"/>
          <w:szCs w:val="18"/>
        </w:rPr>
        <w:sectPr>
          <w:headerReference w:type="default" r:id="rId34"/>
          <w:footerReference w:type="default" r:id="rId35"/>
          <w:type w:val="continuous"/>
          <w:pgSz w:w="11907" w:h="16839"/>
          <w:pgMar w:top="1383" w:right="448" w:bottom="1289" w:left="622" w:header="794" w:footer="723" w:gutter="0"/>
          <w:pgNumType w:start="10"/>
          <w:cols w:num="2" w:space="708" w:equalWidth="0">
            <w:col w:w="5401" w:space="100"/>
            <w:col w:w="5335" w:space="0"/>
          </w:cols>
        </w:sectPr>
      </w:pPr>
    </w:p>
    <w:p>
      <w:pPr>
        <w:spacing w:line="386" w:lineRule="auto"/>
        <w:rPr>
          <w:rFonts w:ascii="Arial"/>
          <w:sz w:val="21"/>
        </w:rPr>
      </w:pPr>
    </w:p>
    <w:p>
      <w:pPr>
        <w:spacing w:before="69" w:line="263" w:lineRule="auto"/>
        <w:ind w:left="3036" w:hanging="6"/>
        <w:rPr>
          <w:rFonts w:ascii="KaiTi" w:eastAsia="KaiTi" w:hAnsi="KaiTi" w:cs="KaiTi"/>
          <w:sz w:val="21"/>
          <w:szCs w:val="21"/>
        </w:rPr>
      </w:pPr>
      <w:r>
        <w:rPr>
          <w:rFonts w:ascii="KaiTi" w:eastAsia="KaiTi" w:hAnsi="KaiTi" w:cs="KaiTi"/>
          <w:spacing w:val="-5"/>
          <w:sz w:val="21"/>
          <w:szCs w:val="21"/>
          <w14:textOutline w14:w="3831">
            <w14:solidFill>
              <w14:srgbClr w14:val="000000"/>
            </w14:solidFill>
            <w14:prstDash w14:val="solid"/>
            <w14:round/>
          </w14:textOutline>
        </w:rPr>
        <w:t>公司以服装服饰及鞋履为主。</w:t>
      </w:r>
      <w:r>
        <w:rPr>
          <w:rFonts w:ascii="Arial" w:eastAsia="Arial" w:hAnsi="Arial" w:cs="Arial"/>
          <w:spacing w:val="-5"/>
          <w:sz w:val="21"/>
          <w:szCs w:val="21"/>
        </w:rPr>
        <w:t>2018-2020</w:t>
      </w:r>
      <w:r>
        <w:rPr>
          <w:rFonts w:ascii="KaiTi" w:eastAsia="KaiTi" w:hAnsi="KaiTi" w:cs="KaiTi"/>
          <w:spacing w:val="-5"/>
          <w:sz w:val="21"/>
          <w:szCs w:val="21"/>
        </w:rPr>
        <w:t>年服饰销售占比分别为</w:t>
      </w:r>
      <w:r>
        <w:rPr>
          <w:rFonts w:ascii="Arial" w:eastAsia="Arial" w:hAnsi="Arial" w:cs="Arial"/>
          <w:spacing w:val="-5"/>
          <w:sz w:val="21"/>
          <w:szCs w:val="21"/>
        </w:rPr>
        <w:t>85.1%</w:t>
      </w:r>
      <w:r>
        <w:rPr>
          <w:rFonts w:ascii="KaiTi" w:eastAsia="KaiTi" w:hAnsi="KaiTi" w:cs="KaiTi"/>
          <w:spacing w:val="-5"/>
          <w:sz w:val="21"/>
          <w:szCs w:val="21"/>
        </w:rPr>
        <w:t>、</w:t>
      </w:r>
      <w:r>
        <w:rPr>
          <w:rFonts w:ascii="Arial" w:eastAsia="Arial" w:hAnsi="Arial" w:cs="Arial"/>
          <w:spacing w:val="-5"/>
          <w:sz w:val="21"/>
          <w:szCs w:val="21"/>
        </w:rPr>
        <w:t>80.3%</w:t>
      </w:r>
      <w:r>
        <w:rPr>
          <w:rFonts w:ascii="KaiTi" w:eastAsia="KaiTi" w:hAnsi="KaiTi" w:cs="KaiTi"/>
          <w:spacing w:val="-5"/>
          <w:sz w:val="21"/>
          <w:szCs w:val="21"/>
        </w:rPr>
        <w:t>、</w:t>
      </w:r>
      <w:r>
        <w:rPr>
          <w:rFonts w:ascii="Arial" w:eastAsia="Arial" w:hAnsi="Arial" w:cs="Arial"/>
          <w:spacing w:val="-5"/>
          <w:sz w:val="21"/>
          <w:szCs w:val="21"/>
        </w:rPr>
        <w:t>70.5%</w:t>
      </w:r>
      <w:r>
        <w:rPr>
          <w:rFonts w:ascii="Arial" w:eastAsia="Arial" w:hAnsi="Arial" w:cs="Arial"/>
          <w:spacing w:val="7"/>
          <w:sz w:val="21"/>
          <w:szCs w:val="21"/>
        </w:rPr>
        <w:t xml:space="preserve"> </w:t>
      </w:r>
      <w:r>
        <w:rPr>
          <w:rFonts w:ascii="KaiTi" w:eastAsia="KaiTi" w:hAnsi="KaiTi" w:cs="KaiTi"/>
          <w:spacing w:val="-1"/>
          <w:sz w:val="21"/>
          <w:szCs w:val="21"/>
        </w:rPr>
        <w:t>鞋履销售占比分别为</w:t>
      </w:r>
      <w:r>
        <w:rPr>
          <w:rFonts w:ascii="Arial" w:eastAsia="Arial" w:hAnsi="Arial" w:cs="Arial"/>
          <w:spacing w:val="-1"/>
          <w:sz w:val="21"/>
          <w:szCs w:val="21"/>
        </w:rPr>
        <w:t>14.5%</w:t>
      </w:r>
      <w:r>
        <w:rPr>
          <w:rFonts w:ascii="KaiTi" w:eastAsia="KaiTi" w:hAnsi="KaiTi" w:cs="KaiTi"/>
          <w:spacing w:val="-1"/>
          <w:sz w:val="21"/>
          <w:szCs w:val="21"/>
        </w:rPr>
        <w:t>、</w:t>
      </w:r>
      <w:r>
        <w:rPr>
          <w:rFonts w:ascii="Arial" w:eastAsia="Arial" w:hAnsi="Arial" w:cs="Arial"/>
          <w:spacing w:val="-1"/>
          <w:sz w:val="21"/>
          <w:szCs w:val="21"/>
        </w:rPr>
        <w:t>17.9%</w:t>
      </w:r>
      <w:r>
        <w:rPr>
          <w:rFonts w:ascii="Arial" w:eastAsia="Arial" w:hAnsi="Arial" w:cs="Arial"/>
          <w:spacing w:val="-33"/>
          <w:sz w:val="21"/>
          <w:szCs w:val="21"/>
        </w:rPr>
        <w:t xml:space="preserve"> </w:t>
      </w:r>
      <w:r>
        <w:rPr>
          <w:rFonts w:ascii="KaiTi" w:eastAsia="KaiTi" w:hAnsi="KaiTi" w:cs="KaiTi"/>
          <w:spacing w:val="-1"/>
          <w:sz w:val="21"/>
          <w:szCs w:val="21"/>
        </w:rPr>
        <w:t>、</w:t>
      </w:r>
      <w:r>
        <w:rPr>
          <w:rFonts w:ascii="Arial" w:eastAsia="Arial" w:hAnsi="Arial" w:cs="Arial"/>
          <w:spacing w:val="-1"/>
          <w:sz w:val="21"/>
          <w:szCs w:val="21"/>
        </w:rPr>
        <w:t>21.1%</w:t>
      </w:r>
      <w:r>
        <w:rPr>
          <w:rFonts w:ascii="Arial" w:eastAsia="Arial" w:hAnsi="Arial" w:cs="Arial"/>
          <w:spacing w:val="-32"/>
          <w:sz w:val="21"/>
          <w:szCs w:val="21"/>
        </w:rPr>
        <w:t xml:space="preserve"> </w:t>
      </w:r>
      <w:r>
        <w:rPr>
          <w:rFonts w:ascii="KaiTi" w:eastAsia="KaiTi" w:hAnsi="KaiTi" w:cs="KaiTi"/>
          <w:spacing w:val="-1"/>
          <w:sz w:val="21"/>
          <w:szCs w:val="21"/>
        </w:rPr>
        <w:t>，</w:t>
      </w:r>
      <w:r>
        <w:rPr>
          <w:rFonts w:ascii="Arial" w:eastAsia="Arial" w:hAnsi="Arial" w:cs="Arial"/>
          <w:spacing w:val="-1"/>
          <w:sz w:val="21"/>
          <w:szCs w:val="21"/>
        </w:rPr>
        <w:t>2019-</w:t>
      </w:r>
      <w:r>
        <w:rPr>
          <w:rFonts w:ascii="Arial" w:eastAsia="Arial" w:hAnsi="Arial" w:cs="Arial"/>
          <w:spacing w:val="-2"/>
          <w:sz w:val="21"/>
          <w:szCs w:val="21"/>
        </w:rPr>
        <w:t>2020</w:t>
      </w:r>
      <w:r>
        <w:rPr>
          <w:rFonts w:ascii="KaiTi" w:eastAsia="KaiTi" w:hAnsi="KaiTi" w:cs="KaiTi"/>
          <w:spacing w:val="-2"/>
          <w:sz w:val="21"/>
          <w:szCs w:val="21"/>
        </w:rPr>
        <w:t>年增加少量电子设备等产</w:t>
      </w:r>
      <w:r>
        <w:rPr>
          <w:rFonts w:ascii="KaiTi" w:eastAsia="KaiTi" w:hAnsi="KaiTi" w:cs="KaiTi"/>
          <w:spacing w:val="-2"/>
          <w:sz w:val="21"/>
          <w:szCs w:val="21"/>
        </w:rPr>
        <w:t xml:space="preserve">  </w:t>
      </w:r>
      <w:r>
        <w:rPr>
          <w:rFonts w:ascii="KaiTi" w:eastAsia="KaiTi" w:hAnsi="KaiTi" w:cs="KaiTi"/>
          <w:spacing w:val="-1"/>
          <w:sz w:val="21"/>
          <w:szCs w:val="21"/>
        </w:rPr>
        <w:t>品的销售。典型客群为</w:t>
      </w:r>
      <w:r>
        <w:rPr>
          <w:rFonts w:ascii="Arial" w:eastAsia="Arial" w:hAnsi="Arial" w:cs="Arial"/>
          <w:spacing w:val="-1"/>
          <w:sz w:val="21"/>
          <w:szCs w:val="21"/>
        </w:rPr>
        <w:t>25-40</w:t>
      </w:r>
      <w:r>
        <w:rPr>
          <w:rFonts w:ascii="KaiTi" w:eastAsia="KaiTi" w:hAnsi="KaiTi" w:cs="KaiTi"/>
          <w:spacing w:val="-1"/>
          <w:sz w:val="21"/>
          <w:szCs w:val="21"/>
        </w:rPr>
        <w:t>岁的女性客户。</w:t>
      </w:r>
    </w:p>
    <w:p>
      <w:pPr>
        <w:spacing w:before="179" w:line="261" w:lineRule="auto"/>
        <w:ind w:left="3036" w:right="185" w:firstLine="47"/>
        <w:jc w:val="both"/>
        <w:rPr>
          <w:rFonts w:ascii="KaiTi" w:eastAsia="KaiTi" w:hAnsi="KaiTi" w:cs="KaiTi"/>
          <w:sz w:val="21"/>
          <w:szCs w:val="21"/>
        </w:rPr>
      </w:pPr>
      <w:r>
        <w:rPr>
          <w:rFonts w:ascii="KaiTi" w:eastAsia="KaiTi" w:hAnsi="KaiTi" w:cs="KaiTi"/>
          <w:spacing w:val="-7"/>
          <w:sz w:val="21"/>
          <w:szCs w:val="21"/>
          <w14:textOutline w14:w="3831">
            <w14:solidFill>
              <w14:srgbClr w14:val="000000"/>
            </w14:solidFill>
            <w14:prstDash w14:val="solid"/>
            <w14:round/>
          </w14:textOutline>
        </w:rPr>
        <w:t>自主设计</w:t>
      </w:r>
      <w:r>
        <w:rPr>
          <w:rFonts w:ascii="Arial" w:eastAsia="Arial" w:hAnsi="Arial" w:cs="Arial"/>
          <w:b/>
          <w:bCs/>
          <w:spacing w:val="-7"/>
          <w:sz w:val="21"/>
          <w:szCs w:val="21"/>
        </w:rPr>
        <w:t>+OEM</w:t>
      </w:r>
      <w:r>
        <w:rPr>
          <w:rFonts w:ascii="KaiTi" w:eastAsia="KaiTi" w:hAnsi="KaiTi" w:cs="KaiTi"/>
          <w:spacing w:val="-7"/>
          <w:sz w:val="21"/>
          <w:szCs w:val="21"/>
          <w14:textOutline w14:w="3831">
            <w14:solidFill>
              <w14:srgbClr w14:val="000000"/>
            </w14:solidFill>
            <w14:prstDash w14:val="solid"/>
            <w14:round/>
          </w14:textOutline>
        </w:rPr>
        <w:t>模式，</w:t>
      </w:r>
      <w:r>
        <w:rPr>
          <w:rFonts w:ascii="KaiTi" w:eastAsia="KaiTi" w:hAnsi="KaiTi" w:cs="KaiTi"/>
          <w:spacing w:val="-16"/>
          <w:sz w:val="21"/>
          <w:szCs w:val="21"/>
        </w:rPr>
        <w:t xml:space="preserve"> </w:t>
      </w:r>
      <w:r>
        <w:rPr>
          <w:rFonts w:ascii="KaiTi" w:eastAsia="KaiTi" w:hAnsi="KaiTi" w:cs="KaiTi"/>
          <w:spacing w:val="-7"/>
          <w:sz w:val="21"/>
          <w:szCs w:val="21"/>
          <w14:textOutline w14:w="3831">
            <w14:solidFill>
              <w14:srgbClr w14:val="000000"/>
            </w14:solidFill>
            <w14:prstDash w14:val="solid"/>
            <w14:round/>
          </w14:textOutline>
        </w:rPr>
        <w:t>供应链管理“小单快反”。</w:t>
      </w:r>
      <w:r>
        <w:rPr>
          <w:rFonts w:ascii="KaiTi" w:eastAsia="KaiTi" w:hAnsi="KaiTi" w:cs="KaiTi"/>
          <w:spacing w:val="-7"/>
          <w:sz w:val="21"/>
          <w:szCs w:val="21"/>
        </w:rPr>
        <w:t>公司的业务流程包括商品企划、设</w:t>
      </w:r>
      <w:r>
        <w:rPr>
          <w:rFonts w:ascii="KaiTi" w:eastAsia="KaiTi" w:hAnsi="KaiTi" w:cs="KaiTi"/>
          <w:sz w:val="21"/>
          <w:szCs w:val="21"/>
        </w:rPr>
        <w:t xml:space="preserve"> </w:t>
      </w:r>
      <w:r>
        <w:rPr>
          <w:rFonts w:ascii="KaiTi" w:eastAsia="KaiTi" w:hAnsi="KaiTi" w:cs="KaiTi"/>
          <w:sz w:val="21"/>
          <w:szCs w:val="21"/>
        </w:rPr>
        <w:t>计、供应链管理、销售及营销、交付以及售后服务，所有产品</w:t>
      </w:r>
      <w:r>
        <w:rPr>
          <w:rFonts w:ascii="KaiTi" w:eastAsia="KaiTi" w:hAnsi="KaiTi" w:cs="KaiTi"/>
          <w:spacing w:val="-1"/>
          <w:sz w:val="21"/>
          <w:szCs w:val="21"/>
        </w:rPr>
        <w:t>均由第三方</w:t>
      </w:r>
      <w:r>
        <w:rPr>
          <w:rFonts w:ascii="Arial" w:eastAsia="Arial" w:hAnsi="Arial" w:cs="Arial"/>
          <w:spacing w:val="-1"/>
          <w:sz w:val="21"/>
          <w:szCs w:val="21"/>
        </w:rPr>
        <w:t>OEM</w:t>
      </w:r>
      <w:r>
        <w:rPr>
          <w:rFonts w:ascii="KaiTi" w:eastAsia="KaiTi" w:hAnsi="KaiTi" w:cs="KaiTi"/>
          <w:spacing w:val="-1"/>
          <w:sz w:val="21"/>
          <w:szCs w:val="21"/>
        </w:rPr>
        <w:t>供应</w:t>
      </w:r>
      <w:r>
        <w:rPr>
          <w:rFonts w:ascii="KaiTi" w:eastAsia="KaiTi" w:hAnsi="KaiTi" w:cs="KaiTi"/>
          <w:sz w:val="21"/>
          <w:szCs w:val="21"/>
        </w:rPr>
        <w:t xml:space="preserve"> </w:t>
      </w:r>
      <w:r>
        <w:rPr>
          <w:rFonts w:ascii="KaiTi" w:eastAsia="KaiTi" w:hAnsi="KaiTi" w:cs="KaiTi"/>
          <w:spacing w:val="-2"/>
          <w:sz w:val="21"/>
          <w:szCs w:val="21"/>
        </w:rPr>
        <w:t>商生产。一款新产品从打样到推出最快只需要</w:t>
      </w:r>
      <w:r>
        <w:rPr>
          <w:rFonts w:ascii="Arial" w:eastAsia="Arial" w:hAnsi="Arial" w:cs="Arial"/>
          <w:spacing w:val="-2"/>
          <w:sz w:val="21"/>
          <w:szCs w:val="21"/>
        </w:rPr>
        <w:t>7</w:t>
      </w:r>
      <w:r>
        <w:rPr>
          <w:rFonts w:ascii="KaiTi" w:eastAsia="KaiTi" w:hAnsi="KaiTi" w:cs="KaiTi"/>
          <w:spacing w:val="-2"/>
          <w:sz w:val="21"/>
          <w:szCs w:val="21"/>
        </w:rPr>
        <w:t>天，第一批产品生产时下单件数从数</w:t>
      </w:r>
      <w:r>
        <w:rPr>
          <w:rFonts w:ascii="KaiTi" w:eastAsia="KaiTi" w:hAnsi="KaiTi" w:cs="KaiTi"/>
          <w:spacing w:val="8"/>
          <w:sz w:val="21"/>
          <w:szCs w:val="21"/>
        </w:rPr>
        <w:t xml:space="preserve"> </w:t>
      </w:r>
      <w:r>
        <w:rPr>
          <w:rFonts w:ascii="KaiTi" w:eastAsia="KaiTi" w:hAnsi="KaiTi" w:cs="KaiTi"/>
          <w:spacing w:val="-1"/>
          <w:sz w:val="21"/>
          <w:szCs w:val="21"/>
        </w:rPr>
        <w:t>十到一千件不等。</w:t>
      </w:r>
    </w:p>
    <w:p>
      <w:pPr>
        <w:spacing w:line="261" w:lineRule="auto"/>
        <w:rPr>
          <w:rFonts w:ascii="KaiTi" w:eastAsia="KaiTi" w:hAnsi="KaiTi" w:cs="KaiTi"/>
          <w:sz w:val="21"/>
          <w:szCs w:val="21"/>
        </w:rPr>
        <w:sectPr>
          <w:headerReference w:type="default" r:id="rId36"/>
          <w:footerReference w:type="default" r:id="rId37"/>
          <w:type w:val="continuous"/>
          <w:pgSz w:w="11907" w:h="16839"/>
          <w:pgMar w:top="1383" w:right="448" w:bottom="1289" w:left="622" w:header="794" w:footer="723" w:gutter="0"/>
          <w:pgNumType w:start="11"/>
          <w:cols w:num="1" w:space="708" w:equalWidth="0">
            <w:col w:w="10835" w:space="0"/>
          </w:cols>
        </w:sectPr>
      </w:pPr>
    </w:p>
    <w:p>
      <w:pPr>
        <w:spacing w:line="89" w:lineRule="auto"/>
        <w:rPr>
          <w:rFonts w:ascii="Arial"/>
          <w:sz w:val="2"/>
        </w:rPr>
      </w:pPr>
      <w:r>
        <w:pict>
          <v:rect id="_x0000_s1039" style="width:253.75pt;height:0.5pt;margin-top:101.42pt;margin-left:38.16pt;mso-position-horizontal-relative:page;mso-position-vertical-relative:page;position:absolute;z-index:251676672" o:allowincell="f" filled="t" fillcolor="black" stroked="f"/>
        </w:pict>
      </w:r>
      <w:r>
        <w:pict>
          <v:rect id="_x0000_s1040" style="width:253.75pt;height:0.5pt;margin-top:299.93pt;margin-left:38.16pt;mso-position-horizontal-relative:page;mso-position-vertical-relative:page;position:absolute;z-index:251677696" o:allowincell="f" filled="t" fillcolor="black" stroked="f"/>
        </w:pict>
      </w:r>
      <w:r>
        <w:pict>
          <v:shape id="_x0000_s1041" style="width:253.75pt;height:0.5pt;margin-top:101.42pt;margin-left:306.05pt;mso-position-horizontal-relative:page;mso-position-vertical-relative:page;position:absolute;z-index:251673600" coordorigin="0,0" coordsize="5075,10" o:allowincell="f" path="m,9l5074,9l5074,l,l,9xe" filled="t" fillcolor="black" stroked="f"/>
        </w:pict>
      </w:r>
      <w:r>
        <w:pict>
          <v:shape id="_x0000_s1042" style="width:253.75pt;height:0.5pt;margin-top:299.93pt;margin-left:306.05pt;mso-position-horizontal-relative:page;mso-position-vertical-relative:page;position:absolute;z-index:251670528" coordorigin="0,0" coordsize="5075,10" o:allowincell="f" path="m,9l5074,9l5074,l,l,9xe" filled="t" fillcolor="black" stroked="f"/>
        </w:pict>
      </w:r>
      <w:r>
        <w:pict>
          <v:group id="_x0000_s1043" style="width:200.75pt;height:132.9pt;margin-top:139.4pt;margin-left:338.43pt;mso-position-horizontal-relative:page;mso-position-vertical-relative:page;position:absolute;z-index:251669504" coordorigin="0,0" coordsize="4015,2657" o:allowincell="f"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width:3518;height:2463;left:268;position:absolute;top:149" filled="f" stroked="f">
              <v:imagedata r:id="rId38" o:title=""/>
            </v:shape>
            <v:shape id="_x0000_s1045" type="#_x0000_t75" style="width:302;height:22;left:2898;position:absolute;top:2590" filled="f" stroked="f">
              <v:imagedata r:id="rId39" o:title=""/>
            </v:shape>
            <v:rect id="_x0000_s1046" style="width:312;height:430;left:1578;position:absolute;top:2182" filled="t" fillcolor="#196ba5" stroked="f"/>
            <v:shape id="_x0000_s1047" style="width:4015;height:2657;position:absolute" coordorigin="0,0" coordsize="4015,2657" path="m48,2611l48,7m,2611l48,2611m,2321l48,2321m,2033l48,2033m,1743l48,1743m,1455l48,1455m,1164l48,1164m,874l48,874m,586l48,586m,296l48,296m,7l48,7m48,2611l4007,2611m48,2611l48,2657m1367,2611l1367,2657m2687,2611l2687,2657m4007,2611l4007,2657e" filled="f" strokecolor="#4d4d4d" strokeweight="0.75pt"/>
          </v:group>
        </w:pict>
      </w:r>
      <w:r>
        <w:pict>
          <v:shape id="_x0000_s1048" style="width:253.75pt;height:0.5pt;margin-top:511.03pt;margin-left:38.16pt;mso-position-horizontal-relative:page;mso-position-vertical-relative:page;position:absolute;z-index:251675648" coordorigin="0,0" coordsize="5075,10" o:allowincell="f" path="m,9l5074,9l5074,l,l,9xe" filled="t" fillcolor="black" stroked="f"/>
        </w:pict>
      </w:r>
      <w:r>
        <w:pict>
          <v:shape id="_x0000_s1049" style="width:253.75pt;height:0.5pt;margin-top:709.54pt;margin-left:38.16pt;mso-position-horizontal-relative:page;mso-position-vertical-relative:page;position:absolute;z-index:251672576" coordorigin="0,0" coordsize="5075,10" o:allowincell="f" path="m,9l5074,9l5074,l,l,9xe" filled="t" fillcolor="black" stroked="f"/>
        </w:pict>
      </w:r>
      <w:r>
        <w:pict>
          <v:shape id="_x0000_s1050" style="width:253.75pt;height:0.5pt;margin-top:511.03pt;margin-left:306.05pt;mso-position-horizontal-relative:page;mso-position-vertical-relative:page;position:absolute;z-index:251674624" coordorigin="0,0" coordsize="5075,10" o:allowincell="f" path="m,9l5074,9l5074,l,l,9xe" filled="t" fillcolor="black" stroked="f"/>
        </w:pict>
      </w:r>
      <w:r>
        <w:pict>
          <v:shape id="_x0000_s1051" style="width:253.75pt;height:0.5pt;margin-top:709.54pt;margin-left:306.05pt;mso-position-horizontal-relative:page;mso-position-vertical-relative:page;position:absolute;z-index:251671552" coordorigin="0,0" coordsize="5075,10" o:allowincell="f" path="m,9l5074,9l5074,l,l,9xe" filled="t" fillcolor="black" stroked="f"/>
        </w:pict>
      </w:r>
    </w:p>
    <w:p>
      <w:pPr>
        <w:spacing w:line="89" w:lineRule="auto"/>
        <w:rPr>
          <w:rFonts w:ascii="Arial" w:eastAsia="Arial" w:hAnsi="Arial" w:cs="Arial"/>
          <w:sz w:val="2"/>
          <w:szCs w:val="2"/>
        </w:rPr>
        <w:sectPr>
          <w:headerReference w:type="default" r:id="rId40"/>
          <w:footerReference w:type="default" r:id="rId41"/>
          <w:pgSz w:w="11907" w:h="16839"/>
          <w:pgMar w:top="1383" w:right="578" w:bottom="1220" w:left="622" w:header="794" w:footer="723" w:gutter="0"/>
          <w:pgNumType w:start="12"/>
          <w:cols w:num="1" w:space="708" w:equalWidth="0">
            <w:col w:w="10706" w:space="0"/>
          </w:cols>
        </w:sectPr>
      </w:pPr>
    </w:p>
    <w:p>
      <w:pPr>
        <w:spacing w:before="42" w:line="218" w:lineRule="auto"/>
        <w:ind w:left="148"/>
        <w:rPr>
          <w:rFonts w:ascii="KaiTi" w:eastAsia="KaiTi" w:hAnsi="KaiTi" w:cs="KaiTi"/>
          <w:sz w:val="21"/>
          <w:szCs w:val="21"/>
        </w:rPr>
      </w:pPr>
      <w:bookmarkStart w:id="2" w:name="bookmark15"/>
      <w:bookmarkEnd w:id="2"/>
      <w:bookmarkStart w:id="3" w:name="bookmark16"/>
      <w:bookmarkEnd w:id="3"/>
      <w:bookmarkStart w:id="4" w:name="bookmark17"/>
      <w:bookmarkEnd w:id="4"/>
      <w:bookmarkStart w:id="5" w:name="bookmark18"/>
      <w:bookmarkEnd w:id="5"/>
      <w:r>
        <w:rPr>
          <w:rFonts w:ascii="KaiTi" w:eastAsia="KaiTi" w:hAnsi="KaiTi" w:cs="KaiTi"/>
          <w:spacing w:val="-3"/>
          <w:sz w:val="21"/>
          <w:szCs w:val="21"/>
          <w14:textOutline w14:w="3831">
            <w14:solidFill>
              <w14:srgbClr w14:val="000000"/>
            </w14:solidFill>
            <w14:prstDash w14:val="solid"/>
            <w14:round/>
          </w14:textOutline>
        </w:rPr>
        <w:t>图</w:t>
      </w:r>
      <w:r>
        <w:rPr>
          <w:rFonts w:ascii="Arial" w:eastAsia="Arial" w:hAnsi="Arial" w:cs="Arial"/>
          <w:b/>
          <w:bCs/>
          <w:spacing w:val="-3"/>
          <w:sz w:val="21"/>
          <w:szCs w:val="21"/>
        </w:rPr>
        <w:t>3</w:t>
      </w:r>
      <w:r>
        <w:rPr>
          <w:rFonts w:ascii="KaiTi" w:eastAsia="KaiTi" w:hAnsi="KaiTi" w:cs="KaiTi"/>
          <w:spacing w:val="-3"/>
          <w:sz w:val="21"/>
          <w:szCs w:val="21"/>
          <w14:textOutline w14:w="3831">
            <w14:solidFill>
              <w14:srgbClr w14:val="000000"/>
            </w14:solidFill>
            <w14:prstDash w14:val="solid"/>
            <w14:round/>
          </w14:textOutline>
        </w:rPr>
        <w:t>：子不语业务流程</w:t>
      </w:r>
    </w:p>
    <w:p>
      <w:pPr>
        <w:spacing w:line="475" w:lineRule="auto"/>
        <w:rPr>
          <w:rFonts w:ascii="Arial"/>
          <w:sz w:val="21"/>
        </w:rPr>
      </w:pPr>
    </w:p>
    <w:p>
      <w:pPr>
        <w:spacing w:line="2689" w:lineRule="exact"/>
        <w:ind w:firstLine="275"/>
      </w:pPr>
      <w:r>
        <w:rPr>
          <w:position w:val="-53"/>
        </w:rPr>
        <w:drawing>
          <wp:inline distT="0" distB="0" distL="0" distR="0">
            <wp:extent cx="3050286" cy="170751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42"/>
                    <a:stretch>
                      <a:fillRect/>
                    </a:stretch>
                  </pic:blipFill>
                  <pic:spPr>
                    <a:xfrm>
                      <a:off x="0" y="0"/>
                      <a:ext cx="3050286" cy="1707515"/>
                    </a:xfrm>
                    <a:prstGeom prst="rect">
                      <a:avLst/>
                    </a:prstGeom>
                  </pic:spPr>
                </pic:pic>
              </a:graphicData>
            </a:graphic>
          </wp:inline>
        </w:drawing>
      </w:r>
    </w:p>
    <w:p>
      <w:pPr>
        <w:spacing w:line="291" w:lineRule="auto"/>
        <w:rPr>
          <w:rFonts w:ascii="Arial"/>
          <w:sz w:val="21"/>
        </w:rPr>
      </w:pPr>
    </w:p>
    <w:p>
      <w:pPr>
        <w:spacing w:line="291" w:lineRule="auto"/>
        <w:rPr>
          <w:rFonts w:ascii="Arial"/>
          <w:sz w:val="21"/>
        </w:rPr>
      </w:pPr>
    </w:p>
    <w:p>
      <w:pPr>
        <w:spacing w:line="292" w:lineRule="auto"/>
        <w:rPr>
          <w:rFonts w:ascii="Arial"/>
          <w:sz w:val="21"/>
        </w:rPr>
      </w:pPr>
    </w:p>
    <w:p>
      <w:pPr>
        <w:spacing w:line="292" w:lineRule="auto"/>
        <w:rPr>
          <w:rFonts w:ascii="Arial"/>
          <w:sz w:val="21"/>
        </w:rPr>
      </w:pPr>
    </w:p>
    <w:p>
      <w:pPr>
        <w:spacing w:before="58" w:line="185" w:lineRule="auto"/>
        <w:ind w:left="122"/>
        <w:rPr>
          <w:rFonts w:ascii="KaiTi" w:eastAsia="KaiTi" w:hAnsi="KaiTi" w:cs="KaiTi"/>
          <w:sz w:val="18"/>
          <w:szCs w:val="18"/>
        </w:rPr>
      </w:pPr>
      <w:r>
        <w:rPr>
          <w:rFonts w:ascii="KaiTi" w:eastAsia="KaiTi" w:hAnsi="KaiTi" w:cs="KaiTi"/>
          <w:spacing w:val="-1"/>
          <w:sz w:val="18"/>
          <w:szCs w:val="18"/>
        </w:rPr>
        <w:t>数据来源：公司招股说明书，广发证券发展研究中心</w:t>
      </w:r>
    </w:p>
    <w:p>
      <w:pPr>
        <w:spacing w:line="14" w:lineRule="auto"/>
        <w:rPr>
          <w:rFonts w:ascii="Arial"/>
          <w:sz w:val="2"/>
        </w:rPr>
      </w:pPr>
      <w:r>
        <w:rPr>
          <w:rFonts w:ascii="Arial" w:eastAsia="Arial" w:hAnsi="Arial" w:cs="Arial"/>
          <w:sz w:val="2"/>
          <w:szCs w:val="2"/>
        </w:rPr>
        <w:br w:type="column"/>
      </w:r>
    </w:p>
    <w:p>
      <w:pPr>
        <w:spacing w:before="40" w:line="266" w:lineRule="auto"/>
        <w:ind w:left="10" w:right="281" w:firstLine="29"/>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Arial" w:eastAsia="Arial" w:hAnsi="Arial" w:cs="Arial"/>
          <w:b/>
          <w:bCs/>
          <w:spacing w:val="-1"/>
          <w:sz w:val="21"/>
          <w:szCs w:val="21"/>
        </w:rPr>
        <w:t>4</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2018-2020</w:t>
      </w:r>
      <w:r>
        <w:rPr>
          <w:rFonts w:ascii="KaiTi" w:eastAsia="KaiTi" w:hAnsi="KaiTi" w:cs="KaiTi"/>
          <w:spacing w:val="-1"/>
          <w:sz w:val="21"/>
          <w:szCs w:val="21"/>
          <w14:textOutline w14:w="3831">
            <w14:solidFill>
              <w14:srgbClr w14:val="000000"/>
            </w14:solidFill>
            <w14:prstDash w14:val="solid"/>
            <w14:round/>
          </w14:textOutline>
        </w:rPr>
        <w:t>年按业务划分的收入占总收入百分比</w:t>
      </w:r>
      <w:r>
        <w:rPr>
          <w:rFonts w:ascii="KaiTi" w:eastAsia="KaiTi" w:hAnsi="KaiTi" w:cs="KaiTi"/>
          <w:spacing w:val="11"/>
          <w:sz w:val="21"/>
          <w:szCs w:val="21"/>
        </w:rPr>
        <w:t xml:space="preserve"> </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w:t>
      </w:r>
      <w:r>
        <w:rPr>
          <w:rFonts w:ascii="KaiTi" w:eastAsia="KaiTi" w:hAnsi="KaiTi" w:cs="KaiTi"/>
          <w:spacing w:val="1"/>
          <w:sz w:val="21"/>
          <w:szCs w:val="21"/>
          <w14:textOutline w14:w="3831">
            <w14:solidFill>
              <w14:srgbClr w14:val="000000"/>
            </w14:solidFill>
            <w14:prstDash w14:val="solid"/>
            <w14:round/>
          </w14:textOutline>
        </w:rPr>
        <w:t>）</w:t>
      </w:r>
    </w:p>
    <w:p>
      <w:pPr>
        <w:spacing w:line="275" w:lineRule="auto"/>
        <w:rPr>
          <w:rFonts w:ascii="Arial"/>
          <w:sz w:val="21"/>
        </w:rPr>
      </w:pPr>
    </w:p>
    <w:p>
      <w:pPr>
        <w:spacing w:before="46" w:line="195" w:lineRule="auto"/>
        <w:ind w:left="1694"/>
        <w:rPr>
          <w:rFonts w:ascii="Arial" w:eastAsia="Arial" w:hAnsi="Arial" w:cs="Arial"/>
          <w:sz w:val="16"/>
          <w:szCs w:val="16"/>
        </w:rPr>
      </w:pPr>
      <w:r>
        <w:rPr>
          <w:rFonts w:ascii="Arial" w:eastAsia="Arial" w:hAnsi="Arial" w:cs="Arial"/>
          <w:position w:val="1"/>
          <w:sz w:val="16"/>
          <w:szCs w:val="16"/>
        </w:rPr>
        <w:drawing>
          <wp:inline distT="0" distB="0" distL="0" distR="0">
            <wp:extent cx="51067" cy="51066"/>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43"/>
                    <a:stretch>
                      <a:fillRect/>
                    </a:stretch>
                  </pic:blipFill>
                  <pic:spPr>
                    <a:xfrm>
                      <a:off x="0" y="0"/>
                      <a:ext cx="51067" cy="51066"/>
                    </a:xfrm>
                    <a:prstGeom prst="rect">
                      <a:avLst/>
                    </a:prstGeom>
                  </pic:spPr>
                </pic:pic>
              </a:graphicData>
            </a:graphic>
          </wp:inline>
        </w:drawing>
      </w:r>
      <w:r>
        <w:rPr>
          <w:rFonts w:ascii="Arial" w:eastAsia="Arial" w:hAnsi="Arial" w:cs="Arial"/>
          <w:spacing w:val="4"/>
          <w:sz w:val="16"/>
          <w:szCs w:val="16"/>
        </w:rPr>
        <w:t xml:space="preserve"> </w:t>
      </w:r>
      <w:r>
        <w:rPr>
          <w:rFonts w:ascii="Arial" w:eastAsia="Arial" w:hAnsi="Arial" w:cs="Arial"/>
          <w:spacing w:val="-2"/>
          <w:sz w:val="16"/>
          <w:szCs w:val="16"/>
        </w:rPr>
        <w:t>2018</w:t>
      </w:r>
      <w:r>
        <w:rPr>
          <w:rFonts w:ascii="Arial" w:eastAsia="Arial" w:hAnsi="Arial" w:cs="Arial"/>
          <w:spacing w:val="17"/>
          <w:w w:val="101"/>
          <w:sz w:val="16"/>
          <w:szCs w:val="16"/>
        </w:rPr>
        <w:t xml:space="preserve">  </w:t>
      </w:r>
      <w:r>
        <w:rPr>
          <w:position w:val="1"/>
          <w:sz w:val="16"/>
          <w:szCs w:val="16"/>
        </w:rPr>
        <w:drawing>
          <wp:inline distT="0" distB="0" distL="0" distR="0">
            <wp:extent cx="51066" cy="51066"/>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44"/>
                    <a:stretch>
                      <a:fillRect/>
                    </a:stretch>
                  </pic:blipFill>
                  <pic:spPr>
                    <a:xfrm>
                      <a:off x="0" y="0"/>
                      <a:ext cx="51066" cy="51066"/>
                    </a:xfrm>
                    <a:prstGeom prst="rect">
                      <a:avLst/>
                    </a:prstGeom>
                  </pic:spPr>
                </pic:pic>
              </a:graphicData>
            </a:graphic>
          </wp:inline>
        </w:drawing>
      </w:r>
      <w:r>
        <w:rPr>
          <w:rFonts w:ascii="Arial" w:eastAsia="Arial" w:hAnsi="Arial" w:cs="Arial"/>
          <w:spacing w:val="-6"/>
          <w:sz w:val="16"/>
          <w:szCs w:val="16"/>
        </w:rPr>
        <w:t xml:space="preserve"> </w:t>
      </w:r>
      <w:r>
        <w:rPr>
          <w:rFonts w:ascii="Arial" w:eastAsia="Arial" w:hAnsi="Arial" w:cs="Arial"/>
          <w:spacing w:val="-2"/>
          <w:sz w:val="16"/>
          <w:szCs w:val="16"/>
        </w:rPr>
        <w:t>2019</w:t>
      </w:r>
      <w:r>
        <w:rPr>
          <w:rFonts w:ascii="Arial" w:eastAsia="Arial" w:hAnsi="Arial" w:cs="Arial"/>
          <w:spacing w:val="17"/>
          <w:w w:val="101"/>
          <w:sz w:val="16"/>
          <w:szCs w:val="16"/>
        </w:rPr>
        <w:t xml:space="preserve">  </w:t>
      </w:r>
      <w:r>
        <w:rPr>
          <w:position w:val="1"/>
          <w:sz w:val="16"/>
          <w:szCs w:val="16"/>
        </w:rPr>
        <w:drawing>
          <wp:inline distT="0" distB="0" distL="0" distR="0">
            <wp:extent cx="51067" cy="51066"/>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xmlns:r="http://schemas.openxmlformats.org/officeDocument/2006/relationships" r:embed="rId45"/>
                    <a:stretch>
                      <a:fillRect/>
                    </a:stretch>
                  </pic:blipFill>
                  <pic:spPr>
                    <a:xfrm>
                      <a:off x="0" y="0"/>
                      <a:ext cx="51067" cy="51066"/>
                    </a:xfrm>
                    <a:prstGeom prst="rect">
                      <a:avLst/>
                    </a:prstGeom>
                  </pic:spPr>
                </pic:pic>
              </a:graphicData>
            </a:graphic>
          </wp:inline>
        </w:drawing>
      </w:r>
      <w:r>
        <w:rPr>
          <w:rFonts w:ascii="Arial" w:eastAsia="Arial" w:hAnsi="Arial" w:cs="Arial"/>
          <w:spacing w:val="-5"/>
          <w:sz w:val="16"/>
          <w:szCs w:val="16"/>
        </w:rPr>
        <w:t xml:space="preserve"> </w:t>
      </w:r>
      <w:r>
        <w:rPr>
          <w:rFonts w:ascii="Arial" w:eastAsia="Arial" w:hAnsi="Arial" w:cs="Arial"/>
          <w:spacing w:val="-2"/>
          <w:sz w:val="16"/>
          <w:szCs w:val="16"/>
        </w:rPr>
        <w:t>2020</w:t>
      </w:r>
    </w:p>
    <w:p>
      <w:pPr>
        <w:spacing w:before="217" w:line="289" w:lineRule="exact"/>
        <w:ind w:left="245"/>
        <w:rPr>
          <w:rFonts w:ascii="Arial" w:eastAsia="Arial" w:hAnsi="Arial" w:cs="Arial"/>
          <w:sz w:val="16"/>
          <w:szCs w:val="16"/>
        </w:rPr>
      </w:pPr>
      <w:r>
        <w:rPr>
          <w:rFonts w:ascii="Arial" w:eastAsia="Arial" w:hAnsi="Arial" w:cs="Arial"/>
          <w:spacing w:val="-2"/>
          <w:position w:val="11"/>
          <w:sz w:val="16"/>
          <w:szCs w:val="16"/>
        </w:rPr>
        <w:t>90%</w:t>
      </w:r>
    </w:p>
    <w:p>
      <w:pPr>
        <w:spacing w:line="196" w:lineRule="auto"/>
        <w:ind w:left="245"/>
        <w:rPr>
          <w:rFonts w:ascii="Arial" w:eastAsia="Arial" w:hAnsi="Arial" w:cs="Arial"/>
          <w:sz w:val="16"/>
          <w:szCs w:val="16"/>
        </w:rPr>
      </w:pPr>
      <w:r>
        <w:rPr>
          <w:rFonts w:ascii="Arial" w:eastAsia="Arial" w:hAnsi="Arial" w:cs="Arial"/>
          <w:spacing w:val="-2"/>
          <w:sz w:val="16"/>
          <w:szCs w:val="16"/>
        </w:rPr>
        <w:t>80%</w:t>
      </w:r>
    </w:p>
    <w:p>
      <w:pPr>
        <w:spacing w:before="138" w:line="197" w:lineRule="auto"/>
        <w:ind w:left="246"/>
        <w:rPr>
          <w:rFonts w:ascii="Arial" w:eastAsia="Arial" w:hAnsi="Arial" w:cs="Arial"/>
          <w:sz w:val="16"/>
          <w:szCs w:val="16"/>
        </w:rPr>
      </w:pPr>
      <w:r>
        <w:rPr>
          <w:rFonts w:ascii="Arial" w:eastAsia="Arial" w:hAnsi="Arial" w:cs="Arial"/>
          <w:spacing w:val="-2"/>
          <w:sz w:val="16"/>
          <w:szCs w:val="16"/>
        </w:rPr>
        <w:t>70%</w:t>
      </w:r>
    </w:p>
    <w:p>
      <w:pPr>
        <w:spacing w:before="138" w:line="197" w:lineRule="auto"/>
        <w:ind w:left="245"/>
        <w:rPr>
          <w:rFonts w:ascii="Arial" w:eastAsia="Arial" w:hAnsi="Arial" w:cs="Arial"/>
          <w:sz w:val="16"/>
          <w:szCs w:val="16"/>
        </w:rPr>
      </w:pPr>
      <w:r>
        <w:rPr>
          <w:rFonts w:ascii="Arial" w:eastAsia="Arial" w:hAnsi="Arial" w:cs="Arial"/>
          <w:spacing w:val="-2"/>
          <w:sz w:val="16"/>
          <w:szCs w:val="16"/>
        </w:rPr>
        <w:t>60%</w:t>
      </w:r>
    </w:p>
    <w:p>
      <w:pPr>
        <w:spacing w:before="139" w:line="197" w:lineRule="auto"/>
        <w:ind w:left="245"/>
        <w:rPr>
          <w:rFonts w:ascii="Arial" w:eastAsia="Arial" w:hAnsi="Arial" w:cs="Arial"/>
          <w:sz w:val="16"/>
          <w:szCs w:val="16"/>
        </w:rPr>
      </w:pPr>
      <w:r>
        <w:rPr>
          <w:rFonts w:ascii="Arial" w:eastAsia="Arial" w:hAnsi="Arial" w:cs="Arial"/>
          <w:spacing w:val="-2"/>
          <w:sz w:val="16"/>
          <w:szCs w:val="16"/>
        </w:rPr>
        <w:t>50%</w:t>
      </w:r>
    </w:p>
    <w:p>
      <w:pPr>
        <w:spacing w:before="138" w:line="197" w:lineRule="auto"/>
        <w:ind w:left="241"/>
        <w:rPr>
          <w:rFonts w:ascii="Arial" w:eastAsia="Arial" w:hAnsi="Arial" w:cs="Arial"/>
          <w:sz w:val="16"/>
          <w:szCs w:val="16"/>
        </w:rPr>
      </w:pPr>
      <w:r>
        <w:rPr>
          <w:rFonts w:ascii="Arial" w:eastAsia="Arial" w:hAnsi="Arial" w:cs="Arial"/>
          <w:spacing w:val="-1"/>
          <w:sz w:val="16"/>
          <w:szCs w:val="16"/>
        </w:rPr>
        <w:t>40%</w:t>
      </w:r>
    </w:p>
    <w:p>
      <w:pPr>
        <w:spacing w:before="139" w:line="197" w:lineRule="auto"/>
        <w:ind w:left="245"/>
        <w:rPr>
          <w:rFonts w:ascii="Arial" w:eastAsia="Arial" w:hAnsi="Arial" w:cs="Arial"/>
          <w:sz w:val="16"/>
          <w:szCs w:val="16"/>
        </w:rPr>
      </w:pPr>
      <w:r>
        <w:rPr>
          <w:rFonts w:ascii="Arial" w:eastAsia="Arial" w:hAnsi="Arial" w:cs="Arial"/>
          <w:spacing w:val="-2"/>
          <w:sz w:val="16"/>
          <w:szCs w:val="16"/>
        </w:rPr>
        <w:t>30%</w:t>
      </w:r>
    </w:p>
    <w:p>
      <w:pPr>
        <w:spacing w:before="138" w:line="197" w:lineRule="auto"/>
        <w:ind w:left="243"/>
        <w:rPr>
          <w:rFonts w:ascii="Arial" w:eastAsia="Arial" w:hAnsi="Arial" w:cs="Arial"/>
          <w:sz w:val="16"/>
          <w:szCs w:val="16"/>
        </w:rPr>
      </w:pPr>
      <w:r>
        <w:rPr>
          <w:rFonts w:ascii="Arial" w:eastAsia="Arial" w:hAnsi="Arial" w:cs="Arial"/>
          <w:spacing w:val="-1"/>
          <w:sz w:val="16"/>
          <w:szCs w:val="16"/>
        </w:rPr>
        <w:t>20%</w:t>
      </w:r>
    </w:p>
    <w:p>
      <w:pPr>
        <w:spacing w:before="139" w:line="197" w:lineRule="auto"/>
        <w:ind w:left="256"/>
        <w:rPr>
          <w:rFonts w:ascii="Arial" w:eastAsia="Arial" w:hAnsi="Arial" w:cs="Arial"/>
          <w:sz w:val="16"/>
          <w:szCs w:val="16"/>
        </w:rPr>
      </w:pPr>
      <w:r>
        <w:rPr>
          <w:rFonts w:ascii="Arial" w:eastAsia="Arial" w:hAnsi="Arial" w:cs="Arial"/>
          <w:spacing w:val="-4"/>
          <w:sz w:val="16"/>
          <w:szCs w:val="16"/>
        </w:rPr>
        <w:t>10%</w:t>
      </w:r>
    </w:p>
    <w:p>
      <w:pPr>
        <w:spacing w:before="138" w:line="197" w:lineRule="auto"/>
        <w:ind w:left="334"/>
        <w:rPr>
          <w:rFonts w:ascii="Arial" w:eastAsia="Arial" w:hAnsi="Arial" w:cs="Arial"/>
          <w:sz w:val="16"/>
          <w:szCs w:val="16"/>
        </w:rPr>
      </w:pPr>
      <w:r>
        <w:rPr>
          <w:rFonts w:ascii="Arial" w:eastAsia="Arial" w:hAnsi="Arial" w:cs="Arial"/>
          <w:spacing w:val="-2"/>
          <w:sz w:val="16"/>
          <w:szCs w:val="16"/>
        </w:rPr>
        <w:t>0%</w:t>
      </w:r>
    </w:p>
    <w:p>
      <w:pPr>
        <w:spacing w:before="31" w:line="213" w:lineRule="auto"/>
        <w:ind w:left="1038"/>
        <w:rPr>
          <w:rFonts w:ascii="KaiTi" w:eastAsia="KaiTi" w:hAnsi="KaiTi" w:cs="KaiTi"/>
          <w:sz w:val="16"/>
          <w:szCs w:val="16"/>
        </w:rPr>
      </w:pPr>
      <w:r>
        <w:rPr>
          <w:rFonts w:ascii="KaiTi" w:eastAsia="KaiTi" w:hAnsi="KaiTi" w:cs="KaiTi"/>
          <w:spacing w:val="-2"/>
          <w:sz w:val="16"/>
          <w:szCs w:val="16"/>
        </w:rPr>
        <w:t>服饰产品</w:t>
      </w:r>
      <w:r>
        <w:rPr>
          <w:rFonts w:ascii="KaiTi" w:eastAsia="KaiTi" w:hAnsi="KaiTi" w:cs="KaiTi"/>
          <w:spacing w:val="6"/>
          <w:sz w:val="16"/>
          <w:szCs w:val="16"/>
        </w:rPr>
        <w:t xml:space="preserve">        </w:t>
      </w:r>
      <w:r>
        <w:rPr>
          <w:rFonts w:ascii="KaiTi" w:eastAsia="KaiTi" w:hAnsi="KaiTi" w:cs="KaiTi"/>
          <w:spacing w:val="-2"/>
          <w:sz w:val="16"/>
          <w:szCs w:val="16"/>
        </w:rPr>
        <w:t>鞋履产品</w:t>
      </w:r>
      <w:r>
        <w:rPr>
          <w:rFonts w:ascii="KaiTi" w:eastAsia="KaiTi" w:hAnsi="KaiTi" w:cs="KaiTi"/>
          <w:spacing w:val="12"/>
          <w:sz w:val="16"/>
          <w:szCs w:val="16"/>
        </w:rPr>
        <w:t xml:space="preserve">     </w:t>
      </w:r>
      <w:r>
        <w:rPr>
          <w:rFonts w:ascii="KaiTi" w:eastAsia="KaiTi" w:hAnsi="KaiTi" w:cs="KaiTi"/>
          <w:spacing w:val="-2"/>
          <w:sz w:val="16"/>
          <w:szCs w:val="16"/>
        </w:rPr>
        <w:t>电子设备等用品</w:t>
      </w:r>
    </w:p>
    <w:p>
      <w:pPr>
        <w:spacing w:line="321" w:lineRule="auto"/>
        <w:rPr>
          <w:rFonts w:ascii="Arial"/>
          <w:sz w:val="21"/>
        </w:rPr>
      </w:pPr>
    </w:p>
    <w:p>
      <w:pPr>
        <w:spacing w:before="58" w:line="185" w:lineRule="auto"/>
        <w:ind w:left="13"/>
        <w:rPr>
          <w:rFonts w:ascii="KaiTi" w:eastAsia="KaiTi" w:hAnsi="KaiTi" w:cs="KaiTi"/>
          <w:sz w:val="18"/>
          <w:szCs w:val="18"/>
        </w:rPr>
      </w:pPr>
      <w:r>
        <w:rPr>
          <w:rFonts w:ascii="KaiTi" w:eastAsia="KaiTi" w:hAnsi="KaiTi" w:cs="KaiTi"/>
          <w:spacing w:val="-1"/>
          <w:sz w:val="18"/>
          <w:szCs w:val="18"/>
        </w:rPr>
        <w:t>数据来源：公司招股说明书，广发证券发展研究中心</w:t>
      </w:r>
    </w:p>
    <w:p>
      <w:pPr>
        <w:spacing w:line="185" w:lineRule="auto"/>
        <w:rPr>
          <w:rFonts w:ascii="KaiTi" w:eastAsia="KaiTi" w:hAnsi="KaiTi" w:cs="KaiTi"/>
          <w:sz w:val="18"/>
          <w:szCs w:val="18"/>
        </w:rPr>
        <w:sectPr>
          <w:headerReference w:type="default" r:id="rId46"/>
          <w:footerReference w:type="default" r:id="rId47"/>
          <w:type w:val="continuous"/>
          <w:pgSz w:w="11907" w:h="16839"/>
          <w:pgMar w:top="1383" w:right="578" w:bottom="1220" w:left="622" w:header="794" w:footer="723" w:gutter="0"/>
          <w:pgNumType w:start="13"/>
          <w:cols w:num="2" w:space="708" w:equalWidth="0">
            <w:col w:w="5398" w:space="100"/>
            <w:col w:w="5208" w:space="0"/>
          </w:cols>
        </w:sectPr>
      </w:pPr>
    </w:p>
    <w:p>
      <w:pPr>
        <w:spacing w:line="241" w:lineRule="auto"/>
        <w:rPr>
          <w:rFonts w:ascii="Arial"/>
          <w:sz w:val="21"/>
        </w:rPr>
      </w:pPr>
    </w:p>
    <w:p>
      <w:pPr>
        <w:spacing w:line="242" w:lineRule="auto"/>
        <w:rPr>
          <w:rFonts w:ascii="Arial"/>
          <w:sz w:val="21"/>
        </w:rPr>
      </w:pPr>
    </w:p>
    <w:p>
      <w:pPr>
        <w:spacing w:before="69" w:line="275" w:lineRule="auto"/>
        <w:ind w:left="3036" w:hanging="6"/>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销售渠道以第三方电商平台为主，同时致力于发展</w:t>
      </w:r>
      <w:r>
        <w:rPr>
          <w:rFonts w:ascii="KaiTi" w:eastAsia="KaiTi" w:hAnsi="KaiTi" w:cs="KaiTi"/>
          <w:spacing w:val="-2"/>
          <w:sz w:val="21"/>
          <w:szCs w:val="21"/>
          <w14:textOutline w14:w="3831">
            <w14:solidFill>
              <w14:srgbClr w14:val="000000"/>
            </w14:solidFill>
            <w14:prstDash w14:val="solid"/>
            <w14:round/>
          </w14:textOutline>
        </w:rPr>
        <w:t>自营网站。</w:t>
      </w:r>
      <w:r>
        <w:rPr>
          <w:rFonts w:ascii="KaiTi" w:eastAsia="KaiTi" w:hAnsi="KaiTi" w:cs="KaiTi"/>
          <w:spacing w:val="-2"/>
          <w:sz w:val="21"/>
          <w:szCs w:val="21"/>
        </w:rPr>
        <w:t xml:space="preserve"> </w:t>
      </w:r>
      <w:r>
        <w:rPr>
          <w:rFonts w:ascii="KaiTi" w:eastAsia="KaiTi" w:hAnsi="KaiTi" w:cs="KaiTi"/>
          <w:spacing w:val="-2"/>
          <w:sz w:val="21"/>
          <w:szCs w:val="21"/>
        </w:rPr>
        <w:t>公司的第三方电商平</w:t>
      </w:r>
      <w:r>
        <w:rPr>
          <w:rFonts w:ascii="KaiTi" w:eastAsia="KaiTi" w:hAnsi="KaiTi" w:cs="KaiTi"/>
          <w:sz w:val="21"/>
          <w:szCs w:val="21"/>
        </w:rPr>
        <w:t xml:space="preserve"> </w:t>
      </w:r>
      <w:r>
        <w:rPr>
          <w:rFonts w:ascii="KaiTi" w:eastAsia="KaiTi" w:hAnsi="KaiTi" w:cs="KaiTi"/>
          <w:spacing w:val="5"/>
          <w:sz w:val="21"/>
          <w:szCs w:val="21"/>
        </w:rPr>
        <w:t>台主要包括亚马逊及</w:t>
      </w:r>
      <w:r>
        <w:rPr>
          <w:rFonts w:ascii="Arial" w:eastAsia="Arial" w:hAnsi="Arial" w:cs="Arial"/>
          <w:sz w:val="21"/>
          <w:szCs w:val="21"/>
        </w:rPr>
        <w:t>Wish</w:t>
      </w:r>
      <w:r>
        <w:rPr>
          <w:rFonts w:ascii="KaiTi" w:eastAsia="KaiTi" w:hAnsi="KaiTi" w:cs="KaiTi"/>
          <w:spacing w:val="5"/>
          <w:sz w:val="21"/>
          <w:szCs w:val="21"/>
        </w:rPr>
        <w:t>，其中通过</w:t>
      </w:r>
      <w:r>
        <w:rPr>
          <w:rFonts w:ascii="Arial" w:eastAsia="Arial" w:hAnsi="Arial" w:cs="Arial"/>
          <w:sz w:val="21"/>
          <w:szCs w:val="21"/>
        </w:rPr>
        <w:t>Wish</w:t>
      </w:r>
      <w:r>
        <w:rPr>
          <w:rFonts w:ascii="KaiTi" w:eastAsia="KaiTi" w:hAnsi="KaiTi" w:cs="KaiTi"/>
          <w:spacing w:val="5"/>
          <w:sz w:val="21"/>
          <w:szCs w:val="21"/>
        </w:rPr>
        <w:t>平台所得销售额占比最高但逐渐下降，</w:t>
      </w:r>
      <w:r>
        <w:rPr>
          <w:rFonts w:ascii="KaiTi" w:eastAsia="KaiTi" w:hAnsi="KaiTi" w:cs="KaiTi"/>
          <w:spacing w:val="1"/>
          <w:sz w:val="21"/>
          <w:szCs w:val="21"/>
        </w:rPr>
        <w:t xml:space="preserve"> </w:t>
      </w:r>
      <w:r>
        <w:rPr>
          <w:rFonts w:ascii="Arial" w:eastAsia="Arial" w:hAnsi="Arial" w:cs="Arial"/>
          <w:spacing w:val="1"/>
          <w:sz w:val="21"/>
          <w:szCs w:val="21"/>
        </w:rPr>
        <w:t>2018-2020</w:t>
      </w:r>
      <w:r>
        <w:rPr>
          <w:rFonts w:ascii="KaiTi" w:eastAsia="KaiTi" w:hAnsi="KaiTi" w:cs="KaiTi"/>
          <w:spacing w:val="1"/>
          <w:sz w:val="21"/>
          <w:szCs w:val="21"/>
        </w:rPr>
        <w:t>年占比分别为</w:t>
      </w:r>
      <w:r>
        <w:rPr>
          <w:rFonts w:ascii="Arial" w:eastAsia="Arial" w:hAnsi="Arial" w:cs="Arial"/>
          <w:spacing w:val="1"/>
          <w:sz w:val="21"/>
          <w:szCs w:val="21"/>
        </w:rPr>
        <w:t>71.4</w:t>
      </w:r>
      <w:r>
        <w:rPr>
          <w:rFonts w:ascii="Arial" w:eastAsia="Arial" w:hAnsi="Arial" w:cs="Arial"/>
          <w:sz w:val="21"/>
          <w:szCs w:val="21"/>
        </w:rPr>
        <w:t>%</w:t>
      </w:r>
      <w:r>
        <w:rPr>
          <w:rFonts w:ascii="KaiTi" w:eastAsia="KaiTi" w:hAnsi="KaiTi" w:cs="KaiTi"/>
          <w:sz w:val="21"/>
          <w:szCs w:val="21"/>
        </w:rPr>
        <w:t>、</w:t>
      </w:r>
      <w:r>
        <w:rPr>
          <w:rFonts w:ascii="Arial" w:eastAsia="Arial" w:hAnsi="Arial" w:cs="Arial"/>
          <w:sz w:val="21"/>
          <w:szCs w:val="21"/>
        </w:rPr>
        <w:t>51.5%</w:t>
      </w:r>
      <w:r>
        <w:rPr>
          <w:rFonts w:ascii="Arial" w:eastAsia="Arial" w:hAnsi="Arial" w:cs="Arial"/>
          <w:spacing w:val="-30"/>
          <w:sz w:val="21"/>
          <w:szCs w:val="21"/>
        </w:rPr>
        <w:t xml:space="preserve"> </w:t>
      </w:r>
      <w:r>
        <w:rPr>
          <w:rFonts w:ascii="KaiTi" w:eastAsia="KaiTi" w:hAnsi="KaiTi" w:cs="KaiTi"/>
          <w:sz w:val="21"/>
          <w:szCs w:val="21"/>
        </w:rPr>
        <w:t>、</w:t>
      </w:r>
      <w:r>
        <w:rPr>
          <w:rFonts w:ascii="Arial" w:eastAsia="Arial" w:hAnsi="Arial" w:cs="Arial"/>
          <w:sz w:val="21"/>
          <w:szCs w:val="21"/>
        </w:rPr>
        <w:t>44.3%</w:t>
      </w:r>
      <w:r>
        <w:rPr>
          <w:rFonts w:ascii="KaiTi" w:eastAsia="KaiTi" w:hAnsi="KaiTi" w:cs="KaiTi"/>
          <w:sz w:val="21"/>
          <w:szCs w:val="21"/>
        </w:rPr>
        <w:t>。而亚马逊所占比例则逐渐上升，</w:t>
      </w:r>
      <w:r>
        <w:rPr>
          <w:rFonts w:ascii="KaiTi" w:eastAsia="KaiTi" w:hAnsi="KaiTi" w:cs="KaiTi"/>
          <w:sz w:val="21"/>
          <w:szCs w:val="21"/>
        </w:rPr>
        <w:t xml:space="preserve"> </w:t>
      </w:r>
      <w:r>
        <w:rPr>
          <w:rFonts w:ascii="Arial" w:eastAsia="Arial" w:hAnsi="Arial" w:cs="Arial"/>
          <w:spacing w:val="-1"/>
          <w:sz w:val="21"/>
          <w:szCs w:val="21"/>
        </w:rPr>
        <w:t>2018-2020</w:t>
      </w:r>
      <w:r>
        <w:rPr>
          <w:rFonts w:ascii="KaiTi" w:eastAsia="KaiTi" w:hAnsi="KaiTi" w:cs="KaiTi"/>
          <w:spacing w:val="-1"/>
          <w:sz w:val="21"/>
          <w:szCs w:val="21"/>
        </w:rPr>
        <w:t>年占比分别为</w:t>
      </w:r>
      <w:r>
        <w:rPr>
          <w:rFonts w:ascii="Arial" w:eastAsia="Arial" w:hAnsi="Arial" w:cs="Arial"/>
          <w:spacing w:val="-1"/>
          <w:sz w:val="21"/>
          <w:szCs w:val="21"/>
        </w:rPr>
        <w:t>23.6%</w:t>
      </w:r>
      <w:r>
        <w:rPr>
          <w:rFonts w:ascii="KaiTi" w:eastAsia="KaiTi" w:hAnsi="KaiTi" w:cs="KaiTi"/>
          <w:spacing w:val="-1"/>
          <w:sz w:val="21"/>
          <w:szCs w:val="21"/>
        </w:rPr>
        <w:t>、</w:t>
      </w:r>
      <w:r>
        <w:rPr>
          <w:rFonts w:ascii="Arial" w:eastAsia="Arial" w:hAnsi="Arial" w:cs="Arial"/>
          <w:spacing w:val="-1"/>
          <w:sz w:val="21"/>
          <w:szCs w:val="21"/>
        </w:rPr>
        <w:t>31.5%</w:t>
      </w:r>
      <w:r>
        <w:rPr>
          <w:rFonts w:ascii="KaiTi" w:eastAsia="KaiTi" w:hAnsi="KaiTi" w:cs="KaiTi"/>
          <w:spacing w:val="-1"/>
          <w:sz w:val="21"/>
          <w:szCs w:val="21"/>
        </w:rPr>
        <w:t>、</w:t>
      </w:r>
      <w:r>
        <w:rPr>
          <w:rFonts w:ascii="Arial" w:eastAsia="Arial" w:hAnsi="Arial" w:cs="Arial"/>
          <w:spacing w:val="-1"/>
          <w:sz w:val="21"/>
          <w:szCs w:val="21"/>
        </w:rPr>
        <w:t>32.4%</w:t>
      </w:r>
      <w:r>
        <w:rPr>
          <w:rFonts w:ascii="KaiTi" w:eastAsia="KaiTi" w:hAnsi="KaiTi" w:cs="KaiTi"/>
          <w:spacing w:val="-1"/>
          <w:sz w:val="21"/>
          <w:szCs w:val="21"/>
        </w:rPr>
        <w:t>。</w:t>
      </w:r>
      <w:r>
        <w:rPr>
          <w:rFonts w:ascii="Arial" w:eastAsia="Arial" w:hAnsi="Arial" w:cs="Arial"/>
          <w:spacing w:val="-1"/>
          <w:sz w:val="21"/>
          <w:szCs w:val="21"/>
        </w:rPr>
        <w:t>2018</w:t>
      </w:r>
      <w:r>
        <w:rPr>
          <w:rFonts w:ascii="KaiTi" w:eastAsia="KaiTi" w:hAnsi="KaiTi" w:cs="KaiTi"/>
          <w:spacing w:val="-1"/>
          <w:sz w:val="21"/>
          <w:szCs w:val="21"/>
        </w:rPr>
        <w:t>年公</w:t>
      </w:r>
      <w:r>
        <w:rPr>
          <w:rFonts w:ascii="KaiTi" w:eastAsia="KaiTi" w:hAnsi="KaiTi" w:cs="KaiTi"/>
          <w:spacing w:val="-2"/>
          <w:sz w:val="21"/>
          <w:szCs w:val="21"/>
        </w:rPr>
        <w:t>司成立了自营网站以专</w:t>
      </w:r>
      <w:r>
        <w:rPr>
          <w:rFonts w:ascii="KaiTi" w:eastAsia="KaiTi" w:hAnsi="KaiTi" w:cs="KaiTi"/>
          <w:sz w:val="21"/>
          <w:szCs w:val="21"/>
        </w:rPr>
        <w:t xml:space="preserve"> </w:t>
      </w:r>
      <w:r>
        <w:rPr>
          <w:rFonts w:ascii="KaiTi" w:eastAsia="KaiTi" w:hAnsi="KaiTi" w:cs="KaiTi"/>
          <w:spacing w:val="-2"/>
          <w:sz w:val="21"/>
          <w:szCs w:val="21"/>
        </w:rPr>
        <w:t>注于鞋履产品的销售，并于</w:t>
      </w:r>
      <w:r>
        <w:rPr>
          <w:rFonts w:ascii="Arial" w:eastAsia="Arial" w:hAnsi="Arial" w:cs="Arial"/>
          <w:spacing w:val="-2"/>
          <w:sz w:val="21"/>
          <w:szCs w:val="21"/>
        </w:rPr>
        <w:t>2019</w:t>
      </w:r>
      <w:r>
        <w:rPr>
          <w:rFonts w:ascii="KaiTi" w:eastAsia="KaiTi" w:hAnsi="KaiTi" w:cs="KaiTi"/>
          <w:spacing w:val="-2"/>
          <w:sz w:val="21"/>
          <w:szCs w:val="21"/>
        </w:rPr>
        <w:t>年推出了鞋履品牌</w:t>
      </w:r>
      <w:r>
        <w:rPr>
          <w:rFonts w:ascii="Arial" w:eastAsia="Arial" w:hAnsi="Arial" w:cs="Arial"/>
          <w:spacing w:val="-2"/>
          <w:sz w:val="21"/>
          <w:szCs w:val="21"/>
        </w:rPr>
        <w:t>JOLIMALL</w:t>
      </w:r>
      <w:r>
        <w:rPr>
          <w:rFonts w:ascii="KaiTi" w:eastAsia="KaiTi" w:hAnsi="KaiTi" w:cs="KaiTi"/>
          <w:spacing w:val="-2"/>
          <w:sz w:val="21"/>
          <w:szCs w:val="21"/>
        </w:rPr>
        <w:t>；</w:t>
      </w:r>
      <w:r>
        <w:rPr>
          <w:rFonts w:ascii="Arial" w:eastAsia="Arial" w:hAnsi="Arial" w:cs="Arial"/>
          <w:spacing w:val="-2"/>
          <w:sz w:val="21"/>
          <w:szCs w:val="21"/>
        </w:rPr>
        <w:t>201</w:t>
      </w:r>
      <w:r>
        <w:rPr>
          <w:rFonts w:ascii="Arial" w:eastAsia="Arial" w:hAnsi="Arial" w:cs="Arial"/>
          <w:spacing w:val="-3"/>
          <w:sz w:val="21"/>
          <w:szCs w:val="21"/>
        </w:rPr>
        <w:t>8-2020</w:t>
      </w:r>
      <w:r>
        <w:rPr>
          <w:rFonts w:ascii="KaiTi" w:eastAsia="KaiTi" w:hAnsi="KaiTi" w:cs="KaiTi"/>
          <w:spacing w:val="-3"/>
          <w:sz w:val="21"/>
          <w:szCs w:val="21"/>
        </w:rPr>
        <w:t>年自营网</w:t>
      </w:r>
      <w:r>
        <w:rPr>
          <w:rFonts w:ascii="KaiTi" w:eastAsia="KaiTi" w:hAnsi="KaiTi" w:cs="KaiTi"/>
          <w:sz w:val="21"/>
          <w:szCs w:val="21"/>
        </w:rPr>
        <w:t xml:space="preserve"> </w:t>
      </w:r>
      <w:r>
        <w:rPr>
          <w:rFonts w:ascii="KaiTi" w:eastAsia="KaiTi" w:hAnsi="KaiTi" w:cs="KaiTi"/>
          <w:spacing w:val="-1"/>
          <w:sz w:val="21"/>
          <w:szCs w:val="21"/>
        </w:rPr>
        <w:t>站占总销售额比例分别为</w:t>
      </w:r>
      <w:r>
        <w:rPr>
          <w:rFonts w:ascii="Arial" w:eastAsia="Arial" w:hAnsi="Arial" w:cs="Arial"/>
          <w:spacing w:val="-1"/>
          <w:sz w:val="21"/>
          <w:szCs w:val="21"/>
        </w:rPr>
        <w:t>1.7%</w:t>
      </w:r>
      <w:r>
        <w:rPr>
          <w:rFonts w:ascii="Arial" w:eastAsia="Arial" w:hAnsi="Arial" w:cs="Arial"/>
          <w:spacing w:val="-33"/>
          <w:sz w:val="21"/>
          <w:szCs w:val="21"/>
        </w:rPr>
        <w:t xml:space="preserve"> </w:t>
      </w:r>
      <w:r>
        <w:rPr>
          <w:rFonts w:ascii="KaiTi" w:eastAsia="KaiTi" w:hAnsi="KaiTi" w:cs="KaiTi"/>
          <w:spacing w:val="-1"/>
          <w:sz w:val="21"/>
          <w:szCs w:val="21"/>
        </w:rPr>
        <w:t>、</w:t>
      </w:r>
      <w:r>
        <w:rPr>
          <w:rFonts w:ascii="Arial" w:eastAsia="Arial" w:hAnsi="Arial" w:cs="Arial"/>
          <w:spacing w:val="-1"/>
          <w:sz w:val="21"/>
          <w:szCs w:val="21"/>
        </w:rPr>
        <w:t>7.7%</w:t>
      </w:r>
      <w:r>
        <w:rPr>
          <w:rFonts w:ascii="KaiTi" w:eastAsia="KaiTi" w:hAnsi="KaiTi" w:cs="KaiTi"/>
          <w:spacing w:val="-1"/>
          <w:sz w:val="21"/>
          <w:szCs w:val="21"/>
        </w:rPr>
        <w:t>、</w:t>
      </w:r>
      <w:r>
        <w:rPr>
          <w:rFonts w:ascii="Arial" w:eastAsia="Arial" w:hAnsi="Arial" w:cs="Arial"/>
          <w:spacing w:val="-1"/>
          <w:sz w:val="21"/>
          <w:szCs w:val="21"/>
        </w:rPr>
        <w:t>19.</w:t>
      </w:r>
      <w:r>
        <w:rPr>
          <w:rFonts w:ascii="Arial" w:eastAsia="Arial" w:hAnsi="Arial" w:cs="Arial"/>
          <w:spacing w:val="-2"/>
          <w:sz w:val="21"/>
          <w:szCs w:val="21"/>
        </w:rPr>
        <w:t>1%</w:t>
      </w:r>
      <w:r>
        <w:rPr>
          <w:rFonts w:ascii="KaiTi" w:eastAsia="KaiTi" w:hAnsi="KaiTi" w:cs="KaiTi"/>
          <w:spacing w:val="-2"/>
          <w:sz w:val="21"/>
          <w:szCs w:val="21"/>
        </w:rPr>
        <w:t>。</w:t>
      </w:r>
    </w:p>
    <w:p>
      <w:pPr>
        <w:spacing w:before="180" w:line="263" w:lineRule="auto"/>
        <w:ind w:left="3034" w:right="55" w:firstLine="2"/>
        <w:jc w:val="both"/>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产品销往全世界</w:t>
      </w:r>
      <w:r>
        <w:rPr>
          <w:rFonts w:ascii="Arial" w:eastAsia="Arial" w:hAnsi="Arial" w:cs="Arial"/>
          <w:b/>
          <w:bCs/>
          <w:spacing w:val="-1"/>
          <w:sz w:val="21"/>
          <w:szCs w:val="21"/>
        </w:rPr>
        <w:t>80%</w:t>
      </w:r>
      <w:r>
        <w:rPr>
          <w:rFonts w:ascii="KaiTi" w:eastAsia="KaiTi" w:hAnsi="KaiTi" w:cs="KaiTi"/>
          <w:spacing w:val="-1"/>
          <w:sz w:val="21"/>
          <w:szCs w:val="21"/>
          <w14:textOutline w14:w="3831">
            <w14:solidFill>
              <w14:srgbClr w14:val="000000"/>
            </w14:solidFill>
            <w14:prstDash w14:val="solid"/>
            <w14:round/>
          </w14:textOutline>
        </w:rPr>
        <w:t>以上的国家及地区，美国是</w:t>
      </w:r>
      <w:r>
        <w:rPr>
          <w:rFonts w:ascii="KaiTi" w:eastAsia="KaiTi" w:hAnsi="KaiTi" w:cs="KaiTi"/>
          <w:spacing w:val="-2"/>
          <w:sz w:val="21"/>
          <w:szCs w:val="21"/>
          <w14:textOutline w14:w="3831">
            <w14:solidFill>
              <w14:srgbClr w14:val="000000"/>
            </w14:solidFill>
            <w14:prstDash w14:val="solid"/>
            <w14:round/>
          </w14:textOutline>
        </w:rPr>
        <w:t>最大的市场。</w:t>
      </w:r>
      <w:r>
        <w:rPr>
          <w:rFonts w:ascii="KaiTi" w:eastAsia="KaiTi" w:hAnsi="KaiTi" w:cs="KaiTi"/>
          <w:spacing w:val="-2"/>
          <w:sz w:val="21"/>
          <w:szCs w:val="21"/>
        </w:rPr>
        <w:t xml:space="preserve"> </w:t>
      </w:r>
      <w:r>
        <w:rPr>
          <w:rFonts w:ascii="KaiTi" w:eastAsia="KaiTi" w:hAnsi="KaiTi" w:cs="KaiTi"/>
          <w:spacing w:val="-2"/>
          <w:sz w:val="21"/>
          <w:szCs w:val="21"/>
        </w:rPr>
        <w:t>公司产品主要售往美</w:t>
      </w:r>
      <w:r>
        <w:rPr>
          <w:rFonts w:ascii="KaiTi" w:eastAsia="KaiTi" w:hAnsi="KaiTi" w:cs="KaiTi"/>
          <w:sz w:val="21"/>
          <w:szCs w:val="21"/>
        </w:rPr>
        <w:t xml:space="preserve"> </w:t>
      </w:r>
      <w:r>
        <w:rPr>
          <w:rFonts w:ascii="KaiTi" w:eastAsia="KaiTi" w:hAnsi="KaiTi" w:cs="KaiTi"/>
          <w:spacing w:val="-3"/>
          <w:sz w:val="21"/>
          <w:szCs w:val="21"/>
        </w:rPr>
        <w:t>国、德国、法国、日本等地，其中美国是公司产品的主要市场，</w:t>
      </w:r>
      <w:r>
        <w:rPr>
          <w:rFonts w:ascii="Arial" w:eastAsia="Arial" w:hAnsi="Arial" w:cs="Arial"/>
          <w:spacing w:val="-3"/>
          <w:sz w:val="21"/>
          <w:szCs w:val="21"/>
        </w:rPr>
        <w:t>2018-2020</w:t>
      </w:r>
      <w:r>
        <w:rPr>
          <w:rFonts w:ascii="KaiTi" w:eastAsia="KaiTi" w:hAnsi="KaiTi" w:cs="KaiTi"/>
          <w:spacing w:val="-3"/>
          <w:sz w:val="21"/>
          <w:szCs w:val="21"/>
        </w:rPr>
        <w:t>年公司销</w:t>
      </w:r>
      <w:r>
        <w:rPr>
          <w:rFonts w:ascii="KaiTi" w:eastAsia="KaiTi" w:hAnsi="KaiTi" w:cs="KaiTi"/>
          <w:spacing w:val="10"/>
          <w:sz w:val="21"/>
          <w:szCs w:val="21"/>
        </w:rPr>
        <w:t xml:space="preserve"> </w:t>
      </w:r>
      <w:r>
        <w:rPr>
          <w:rFonts w:ascii="KaiTi" w:eastAsia="KaiTi" w:hAnsi="KaiTi" w:cs="KaiTi"/>
          <w:spacing w:val="-1"/>
          <w:sz w:val="21"/>
          <w:szCs w:val="21"/>
        </w:rPr>
        <w:t>往美国地区的产品销售额占比总收入的</w:t>
      </w:r>
      <w:r>
        <w:rPr>
          <w:rFonts w:ascii="Arial" w:eastAsia="Arial" w:hAnsi="Arial" w:cs="Arial"/>
          <w:spacing w:val="-1"/>
          <w:sz w:val="21"/>
          <w:szCs w:val="21"/>
        </w:rPr>
        <w:t>50.3%</w:t>
      </w:r>
      <w:r>
        <w:rPr>
          <w:rFonts w:ascii="Arial" w:eastAsia="Arial" w:hAnsi="Arial" w:cs="Arial"/>
          <w:spacing w:val="-25"/>
          <w:sz w:val="21"/>
          <w:szCs w:val="21"/>
        </w:rPr>
        <w:t xml:space="preserve"> </w:t>
      </w:r>
      <w:r>
        <w:rPr>
          <w:rFonts w:ascii="KaiTi" w:eastAsia="KaiTi" w:hAnsi="KaiTi" w:cs="KaiTi"/>
          <w:spacing w:val="-1"/>
          <w:sz w:val="21"/>
          <w:szCs w:val="21"/>
        </w:rPr>
        <w:t>、</w:t>
      </w:r>
      <w:r>
        <w:rPr>
          <w:rFonts w:ascii="Arial" w:eastAsia="Arial" w:hAnsi="Arial" w:cs="Arial"/>
          <w:spacing w:val="-1"/>
          <w:sz w:val="21"/>
          <w:szCs w:val="21"/>
        </w:rPr>
        <w:t>58.8%</w:t>
      </w:r>
      <w:r>
        <w:rPr>
          <w:rFonts w:ascii="KaiTi" w:eastAsia="KaiTi" w:hAnsi="KaiTi" w:cs="KaiTi"/>
          <w:spacing w:val="-1"/>
          <w:sz w:val="21"/>
          <w:szCs w:val="21"/>
        </w:rPr>
        <w:t>及</w:t>
      </w:r>
      <w:r>
        <w:rPr>
          <w:rFonts w:ascii="Arial" w:eastAsia="Arial" w:hAnsi="Arial" w:cs="Arial"/>
          <w:spacing w:val="-1"/>
          <w:sz w:val="21"/>
          <w:szCs w:val="21"/>
        </w:rPr>
        <w:t>69.0%</w:t>
      </w:r>
      <w:r>
        <w:rPr>
          <w:rFonts w:ascii="KaiTi" w:eastAsia="KaiTi" w:hAnsi="KaiTi" w:cs="KaiTi"/>
          <w:spacing w:val="-1"/>
          <w:sz w:val="21"/>
          <w:szCs w:val="21"/>
        </w:rPr>
        <w:t>。</w:t>
      </w:r>
    </w:p>
    <w:p>
      <w:pPr>
        <w:spacing w:line="139" w:lineRule="exact"/>
      </w:pPr>
    </w:p>
    <w:p>
      <w:pPr>
        <w:spacing w:line="139" w:lineRule="exact"/>
        <w:sectPr>
          <w:headerReference w:type="default" r:id="rId48"/>
          <w:footerReference w:type="default" r:id="rId49"/>
          <w:type w:val="continuous"/>
          <w:pgSz w:w="11907" w:h="16839"/>
          <w:pgMar w:top="1383" w:right="578" w:bottom="1220" w:left="622" w:header="794" w:footer="723" w:gutter="0"/>
          <w:pgNumType w:start="14"/>
          <w:cols w:num="1" w:space="708" w:equalWidth="0">
            <w:col w:w="10706" w:space="0"/>
          </w:cols>
        </w:sectPr>
      </w:pPr>
    </w:p>
    <w:p>
      <w:pPr>
        <w:spacing w:before="42" w:line="218" w:lineRule="auto"/>
        <w:ind w:left="148"/>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Arial" w:eastAsia="Arial" w:hAnsi="Arial" w:cs="Arial"/>
          <w:b/>
          <w:bCs/>
          <w:spacing w:val="-1"/>
          <w:sz w:val="21"/>
          <w:szCs w:val="21"/>
        </w:rPr>
        <w:t>5</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2018-2020</w:t>
      </w:r>
      <w:r>
        <w:rPr>
          <w:rFonts w:ascii="KaiTi" w:eastAsia="KaiTi" w:hAnsi="KaiTi" w:cs="KaiTi"/>
          <w:spacing w:val="-1"/>
          <w:sz w:val="21"/>
          <w:szCs w:val="21"/>
          <w14:textOutline w14:w="3831">
            <w14:solidFill>
              <w14:srgbClr w14:val="000000"/>
            </w14:solidFill>
            <w14:prstDash w14:val="solid"/>
            <w14:round/>
          </w14:textOutline>
        </w:rPr>
        <w:t>年收入按照销售渠道拆分</w:t>
      </w:r>
    </w:p>
    <w:p>
      <w:pPr>
        <w:spacing w:before="278" w:line="213" w:lineRule="auto"/>
        <w:ind w:left="673"/>
        <w:rPr>
          <w:rFonts w:ascii="KaiTi" w:eastAsia="KaiTi" w:hAnsi="KaiTi" w:cs="KaiTi"/>
          <w:sz w:val="16"/>
          <w:szCs w:val="16"/>
        </w:rPr>
      </w:pPr>
      <w:r>
        <w:rPr>
          <w:rFonts w:ascii="KaiTi" w:eastAsia="KaiTi" w:hAnsi="KaiTi" w:cs="KaiTi"/>
          <w:position w:val="1"/>
          <w:sz w:val="16"/>
          <w:szCs w:val="16"/>
        </w:rPr>
        <w:drawing>
          <wp:inline distT="0" distB="0" distL="0" distR="0">
            <wp:extent cx="51064" cy="51066"/>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xmlns:r="http://schemas.openxmlformats.org/officeDocument/2006/relationships" r:embed="rId50"/>
                    <a:stretch>
                      <a:fillRect/>
                    </a:stretch>
                  </pic:blipFill>
                  <pic:spPr>
                    <a:xfrm>
                      <a:off x="0" y="0"/>
                      <a:ext cx="51064" cy="51066"/>
                    </a:xfrm>
                    <a:prstGeom prst="rect">
                      <a:avLst/>
                    </a:prstGeom>
                  </pic:spPr>
                </pic:pic>
              </a:graphicData>
            </a:graphic>
          </wp:inline>
        </w:drawing>
      </w:r>
      <w:r>
        <w:rPr>
          <w:rFonts w:ascii="KaiTi" w:eastAsia="KaiTi" w:hAnsi="KaiTi" w:cs="KaiTi"/>
          <w:spacing w:val="-30"/>
          <w:sz w:val="16"/>
          <w:szCs w:val="16"/>
        </w:rPr>
        <w:t xml:space="preserve"> </w:t>
      </w:r>
      <w:r>
        <w:rPr>
          <w:rFonts w:ascii="KaiTi" w:eastAsia="KaiTi" w:hAnsi="KaiTi" w:cs="KaiTi"/>
          <w:spacing w:val="-2"/>
          <w:sz w:val="16"/>
          <w:szCs w:val="16"/>
        </w:rPr>
        <w:t>亚马逊</w:t>
      </w:r>
      <w:r>
        <w:rPr>
          <w:rFonts w:ascii="KaiTi" w:eastAsia="KaiTi" w:hAnsi="KaiTi" w:cs="KaiTi"/>
          <w:spacing w:val="-2"/>
          <w:sz w:val="16"/>
          <w:szCs w:val="16"/>
        </w:rPr>
        <w:t xml:space="preserve">  </w:t>
      </w:r>
      <w:r>
        <w:rPr>
          <w:position w:val="1"/>
          <w:sz w:val="16"/>
          <w:szCs w:val="16"/>
        </w:rPr>
        <w:drawing>
          <wp:inline distT="0" distB="0" distL="0" distR="0">
            <wp:extent cx="51066" cy="51066"/>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xmlns:r="http://schemas.openxmlformats.org/officeDocument/2006/relationships" r:embed="rId51"/>
                    <a:stretch>
                      <a:fillRect/>
                    </a:stretch>
                  </pic:blipFill>
                  <pic:spPr>
                    <a:xfrm>
                      <a:off x="0" y="0"/>
                      <a:ext cx="51066" cy="51066"/>
                    </a:xfrm>
                    <a:prstGeom prst="rect">
                      <a:avLst/>
                    </a:prstGeom>
                  </pic:spPr>
                </pic:pic>
              </a:graphicData>
            </a:graphic>
          </wp:inline>
        </w:drawing>
      </w:r>
      <w:r>
        <w:rPr>
          <w:rFonts w:ascii="KaiTi" w:eastAsia="KaiTi" w:hAnsi="KaiTi" w:cs="KaiTi"/>
          <w:spacing w:val="-45"/>
          <w:sz w:val="16"/>
          <w:szCs w:val="16"/>
        </w:rPr>
        <w:t xml:space="preserve"> </w:t>
      </w:r>
      <w:r>
        <w:rPr>
          <w:rFonts w:ascii="Arial" w:eastAsia="Arial" w:hAnsi="Arial" w:cs="Arial"/>
          <w:spacing w:val="-2"/>
          <w:sz w:val="16"/>
          <w:szCs w:val="16"/>
        </w:rPr>
        <w:t>Wish</w:t>
      </w:r>
      <w:r>
        <w:rPr>
          <w:rFonts w:ascii="Arial" w:eastAsia="Arial" w:hAnsi="Arial" w:cs="Arial"/>
          <w:spacing w:val="9"/>
          <w:sz w:val="16"/>
          <w:szCs w:val="16"/>
        </w:rPr>
        <w:t xml:space="preserve">   </w:t>
      </w:r>
      <w:r>
        <w:rPr>
          <w:position w:val="1"/>
          <w:sz w:val="16"/>
          <w:szCs w:val="16"/>
        </w:rPr>
        <w:drawing>
          <wp:inline distT="0" distB="0" distL="0" distR="0">
            <wp:extent cx="51066" cy="51066"/>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xmlns:r="http://schemas.openxmlformats.org/officeDocument/2006/relationships" r:embed="rId52"/>
                    <a:stretch>
                      <a:fillRect/>
                    </a:stretch>
                  </pic:blipFill>
                  <pic:spPr>
                    <a:xfrm>
                      <a:off x="0" y="0"/>
                      <a:ext cx="51066" cy="51066"/>
                    </a:xfrm>
                    <a:prstGeom prst="rect">
                      <a:avLst/>
                    </a:prstGeom>
                  </pic:spPr>
                </pic:pic>
              </a:graphicData>
            </a:graphic>
          </wp:inline>
        </w:drawing>
      </w:r>
      <w:r>
        <w:rPr>
          <w:rFonts w:ascii="Arial" w:eastAsia="Arial" w:hAnsi="Arial" w:cs="Arial"/>
          <w:spacing w:val="30"/>
          <w:w w:val="101"/>
          <w:sz w:val="16"/>
          <w:szCs w:val="16"/>
        </w:rPr>
        <w:t xml:space="preserve"> </w:t>
      </w:r>
      <w:r>
        <w:rPr>
          <w:rFonts w:ascii="KaiTi" w:eastAsia="KaiTi" w:hAnsi="KaiTi" w:cs="KaiTi"/>
          <w:spacing w:val="-2"/>
          <w:sz w:val="16"/>
          <w:szCs w:val="16"/>
        </w:rPr>
        <w:t>自营网站</w:t>
      </w:r>
      <w:r>
        <w:rPr>
          <w:rFonts w:ascii="KaiTi" w:eastAsia="KaiTi" w:hAnsi="KaiTi" w:cs="KaiTi"/>
          <w:spacing w:val="-2"/>
          <w:sz w:val="16"/>
          <w:szCs w:val="16"/>
        </w:rPr>
        <w:t xml:space="preserve">  </w:t>
      </w:r>
      <w:r>
        <w:rPr>
          <w:position w:val="1"/>
          <w:sz w:val="16"/>
          <w:szCs w:val="16"/>
        </w:rPr>
        <w:drawing>
          <wp:inline distT="0" distB="0" distL="0" distR="0">
            <wp:extent cx="51066" cy="51066"/>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xmlns:r="http://schemas.openxmlformats.org/officeDocument/2006/relationships" r:embed="rId53"/>
                    <a:stretch>
                      <a:fillRect/>
                    </a:stretch>
                  </pic:blipFill>
                  <pic:spPr>
                    <a:xfrm>
                      <a:off x="0" y="0"/>
                      <a:ext cx="51066" cy="51066"/>
                    </a:xfrm>
                    <a:prstGeom prst="rect">
                      <a:avLst/>
                    </a:prstGeom>
                  </pic:spPr>
                </pic:pic>
              </a:graphicData>
            </a:graphic>
          </wp:inline>
        </w:drawing>
      </w:r>
      <w:r>
        <w:rPr>
          <w:rFonts w:ascii="KaiTi" w:eastAsia="KaiTi" w:hAnsi="KaiTi" w:cs="KaiTi"/>
          <w:spacing w:val="-41"/>
          <w:sz w:val="16"/>
          <w:szCs w:val="16"/>
        </w:rPr>
        <w:t xml:space="preserve"> </w:t>
      </w:r>
      <w:r>
        <w:rPr>
          <w:rFonts w:ascii="Arial" w:eastAsia="Arial" w:hAnsi="Arial" w:cs="Arial"/>
          <w:spacing w:val="-2"/>
          <w:sz w:val="16"/>
          <w:szCs w:val="16"/>
        </w:rPr>
        <w:t>ebay</w:t>
      </w:r>
      <w:r>
        <w:rPr>
          <w:rFonts w:ascii="KaiTi" w:eastAsia="KaiTi" w:hAnsi="KaiTi" w:cs="KaiTi"/>
          <w:spacing w:val="-2"/>
          <w:sz w:val="16"/>
          <w:szCs w:val="16"/>
        </w:rPr>
        <w:t>及速卖通</w:t>
      </w:r>
      <w:r>
        <w:rPr>
          <w:rFonts w:ascii="KaiTi" w:eastAsia="KaiTi" w:hAnsi="KaiTi" w:cs="KaiTi"/>
          <w:spacing w:val="75"/>
          <w:sz w:val="16"/>
          <w:szCs w:val="16"/>
        </w:rPr>
        <w:t xml:space="preserve"> </w:t>
      </w:r>
      <w:r>
        <w:rPr>
          <w:position w:val="1"/>
          <w:sz w:val="16"/>
          <w:szCs w:val="16"/>
        </w:rPr>
        <w:drawing>
          <wp:inline distT="0" distB="0" distL="0" distR="0">
            <wp:extent cx="51066" cy="51066"/>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xmlns:r="http://schemas.openxmlformats.org/officeDocument/2006/relationships" r:embed="rId54"/>
                    <a:stretch>
                      <a:fillRect/>
                    </a:stretch>
                  </pic:blipFill>
                  <pic:spPr>
                    <a:xfrm>
                      <a:off x="0" y="0"/>
                      <a:ext cx="51066" cy="51066"/>
                    </a:xfrm>
                    <a:prstGeom prst="rect">
                      <a:avLst/>
                    </a:prstGeom>
                  </pic:spPr>
                </pic:pic>
              </a:graphicData>
            </a:graphic>
          </wp:inline>
        </w:drawing>
      </w:r>
      <w:r>
        <w:rPr>
          <w:rFonts w:ascii="KaiTi" w:eastAsia="KaiTi" w:hAnsi="KaiTi" w:cs="KaiTi"/>
          <w:spacing w:val="-46"/>
          <w:sz w:val="16"/>
          <w:szCs w:val="16"/>
        </w:rPr>
        <w:t xml:space="preserve"> </w:t>
      </w:r>
      <w:r>
        <w:rPr>
          <w:rFonts w:ascii="KaiTi" w:eastAsia="KaiTi" w:hAnsi="KaiTi" w:cs="KaiTi"/>
          <w:spacing w:val="-2"/>
          <w:sz w:val="16"/>
          <w:szCs w:val="16"/>
        </w:rPr>
        <w:t>公司客户</w:t>
      </w:r>
    </w:p>
    <w:tbl>
      <w:tblPr>
        <w:tblStyle w:val="TableNormal3"/>
        <w:tblW w:w="4741" w:type="dxa"/>
        <w:tblInd w:w="396" w:type="dxa"/>
        <w:tblBorders>
          <w:top w:val="nil"/>
          <w:left w:val="nil"/>
          <w:bottom w:val="nil"/>
          <w:right w:val="nil"/>
          <w:insideH w:val="nil"/>
          <w:insideV w:val="nil"/>
        </w:tblBorders>
        <w:tblLayout w:type="fixed"/>
      </w:tblPr>
      <w:tblGrid>
        <w:gridCol w:w="436"/>
        <w:gridCol w:w="4305"/>
      </w:tblGrid>
      <w:tr>
        <w:tblPrEx>
          <w:tblW w:w="4741" w:type="dxa"/>
          <w:tblInd w:w="396" w:type="dxa"/>
          <w:tblBorders>
            <w:top w:val="nil"/>
            <w:left w:val="nil"/>
            <w:bottom w:val="nil"/>
            <w:right w:val="nil"/>
            <w:insideH w:val="nil"/>
            <w:insideV w:val="nil"/>
          </w:tblBorders>
          <w:tblLayout w:type="fixed"/>
        </w:tblPrEx>
        <w:trPr>
          <w:trHeight w:val="3096"/>
        </w:trPr>
        <w:tc>
          <w:tcPr>
            <w:tcW w:w="436" w:type="dxa"/>
            <w:vAlign w:val="top"/>
          </w:tcPr>
          <w:p>
            <w:pPr>
              <w:spacing w:before="4" w:line="363" w:lineRule="auto"/>
              <w:ind w:left="73" w:right="44" w:hanging="73"/>
              <w:jc w:val="right"/>
              <w:rPr>
                <w:rFonts w:ascii="Arial" w:eastAsia="Arial" w:hAnsi="Arial" w:cs="Arial"/>
                <w:sz w:val="16"/>
                <w:szCs w:val="16"/>
              </w:rPr>
            </w:pPr>
            <w:r>
              <w:rPr>
                <w:rFonts w:ascii="Arial" w:eastAsia="Arial" w:hAnsi="Arial" w:cs="Arial"/>
                <w:spacing w:val="-5"/>
                <w:sz w:val="16"/>
                <w:szCs w:val="16"/>
              </w:rPr>
              <w:t>100%</w:t>
            </w:r>
            <w:r>
              <w:rPr>
                <w:rFonts w:ascii="Arial" w:eastAsia="Arial" w:hAnsi="Arial" w:cs="Arial"/>
                <w:spacing w:val="1"/>
                <w:sz w:val="16"/>
                <w:szCs w:val="16"/>
              </w:rPr>
              <w:t xml:space="preserve"> </w:t>
            </w:r>
            <w:r>
              <w:rPr>
                <w:rFonts w:ascii="Arial" w:eastAsia="Arial" w:hAnsi="Arial" w:cs="Arial"/>
                <w:spacing w:val="-1"/>
                <w:sz w:val="16"/>
                <w:szCs w:val="16"/>
              </w:rPr>
              <w:t>90%</w:t>
            </w:r>
            <w:r>
              <w:rPr>
                <w:rFonts w:ascii="Arial" w:eastAsia="Arial" w:hAnsi="Arial" w:cs="Arial"/>
                <w:sz w:val="16"/>
                <w:szCs w:val="16"/>
              </w:rPr>
              <w:t xml:space="preserve"> </w:t>
            </w:r>
            <w:r>
              <w:rPr>
                <w:rFonts w:ascii="Arial" w:eastAsia="Arial" w:hAnsi="Arial" w:cs="Arial"/>
                <w:spacing w:val="-1"/>
                <w:sz w:val="16"/>
                <w:szCs w:val="16"/>
              </w:rPr>
              <w:t>80%</w:t>
            </w:r>
            <w:r>
              <w:rPr>
                <w:rFonts w:ascii="Arial" w:eastAsia="Arial" w:hAnsi="Arial" w:cs="Arial"/>
                <w:sz w:val="16"/>
                <w:szCs w:val="16"/>
              </w:rPr>
              <w:t xml:space="preserve"> </w:t>
            </w:r>
            <w:r>
              <w:rPr>
                <w:rFonts w:ascii="Arial" w:eastAsia="Arial" w:hAnsi="Arial" w:cs="Arial"/>
                <w:spacing w:val="-1"/>
                <w:sz w:val="16"/>
                <w:szCs w:val="16"/>
              </w:rPr>
              <w:t>70%</w:t>
            </w:r>
            <w:r>
              <w:rPr>
                <w:rFonts w:ascii="Arial" w:eastAsia="Arial" w:hAnsi="Arial" w:cs="Arial"/>
                <w:sz w:val="16"/>
                <w:szCs w:val="16"/>
              </w:rPr>
              <w:t xml:space="preserve"> </w:t>
            </w:r>
            <w:r>
              <w:rPr>
                <w:rFonts w:ascii="Arial" w:eastAsia="Arial" w:hAnsi="Arial" w:cs="Arial"/>
                <w:spacing w:val="-1"/>
                <w:sz w:val="16"/>
                <w:szCs w:val="16"/>
              </w:rPr>
              <w:t>60%</w:t>
            </w:r>
            <w:r>
              <w:rPr>
                <w:rFonts w:ascii="Arial" w:eastAsia="Arial" w:hAnsi="Arial" w:cs="Arial"/>
                <w:sz w:val="16"/>
                <w:szCs w:val="16"/>
              </w:rPr>
              <w:t xml:space="preserve"> </w:t>
            </w:r>
            <w:r>
              <w:rPr>
                <w:rFonts w:ascii="Arial" w:eastAsia="Arial" w:hAnsi="Arial" w:cs="Arial"/>
                <w:spacing w:val="-1"/>
                <w:sz w:val="16"/>
                <w:szCs w:val="16"/>
              </w:rPr>
              <w:t>50%</w:t>
            </w:r>
            <w:r>
              <w:rPr>
                <w:rFonts w:ascii="Arial" w:eastAsia="Arial" w:hAnsi="Arial" w:cs="Arial"/>
                <w:sz w:val="16"/>
                <w:szCs w:val="16"/>
              </w:rPr>
              <w:t xml:space="preserve"> </w:t>
            </w:r>
            <w:r>
              <w:rPr>
                <w:rFonts w:ascii="Arial" w:eastAsia="Arial" w:hAnsi="Arial" w:cs="Arial"/>
                <w:spacing w:val="-1"/>
                <w:sz w:val="16"/>
                <w:szCs w:val="16"/>
              </w:rPr>
              <w:t>40%</w:t>
            </w:r>
            <w:r>
              <w:rPr>
                <w:rFonts w:ascii="Arial" w:eastAsia="Arial" w:hAnsi="Arial" w:cs="Arial"/>
                <w:sz w:val="16"/>
                <w:szCs w:val="16"/>
              </w:rPr>
              <w:t xml:space="preserve"> </w:t>
            </w:r>
            <w:r>
              <w:rPr>
                <w:rFonts w:ascii="Arial" w:eastAsia="Arial" w:hAnsi="Arial" w:cs="Arial"/>
                <w:spacing w:val="-1"/>
                <w:sz w:val="16"/>
                <w:szCs w:val="16"/>
              </w:rPr>
              <w:t>30%</w:t>
            </w:r>
            <w:r>
              <w:rPr>
                <w:rFonts w:ascii="Arial" w:eastAsia="Arial" w:hAnsi="Arial" w:cs="Arial"/>
                <w:sz w:val="16"/>
                <w:szCs w:val="16"/>
              </w:rPr>
              <w:t xml:space="preserve"> </w:t>
            </w:r>
            <w:r>
              <w:rPr>
                <w:rFonts w:ascii="Arial" w:eastAsia="Arial" w:hAnsi="Arial" w:cs="Arial"/>
                <w:spacing w:val="-1"/>
                <w:sz w:val="16"/>
                <w:szCs w:val="16"/>
              </w:rPr>
              <w:t>20%</w:t>
            </w:r>
            <w:r>
              <w:rPr>
                <w:rFonts w:ascii="Arial" w:eastAsia="Arial" w:hAnsi="Arial" w:cs="Arial"/>
                <w:sz w:val="16"/>
                <w:szCs w:val="16"/>
              </w:rPr>
              <w:t xml:space="preserve"> </w:t>
            </w:r>
            <w:r>
              <w:rPr>
                <w:rFonts w:ascii="Arial" w:eastAsia="Arial" w:hAnsi="Arial" w:cs="Arial"/>
                <w:spacing w:val="-4"/>
                <w:sz w:val="16"/>
                <w:szCs w:val="16"/>
              </w:rPr>
              <w:t>10%</w:t>
            </w:r>
          </w:p>
          <w:p>
            <w:pPr>
              <w:spacing w:line="196" w:lineRule="auto"/>
              <w:ind w:left="167"/>
              <w:rPr>
                <w:rFonts w:ascii="Arial" w:eastAsia="Arial" w:hAnsi="Arial" w:cs="Arial"/>
                <w:sz w:val="16"/>
                <w:szCs w:val="16"/>
              </w:rPr>
            </w:pPr>
            <w:r>
              <w:rPr>
                <w:rFonts w:ascii="Arial" w:eastAsia="Arial" w:hAnsi="Arial" w:cs="Arial"/>
                <w:spacing w:val="-2"/>
                <w:sz w:val="16"/>
                <w:szCs w:val="16"/>
              </w:rPr>
              <w:t>0%</w:t>
            </w:r>
          </w:p>
        </w:tc>
        <w:tc>
          <w:tcPr>
            <w:tcW w:w="4305" w:type="dxa"/>
            <w:vAlign w:val="top"/>
          </w:tcPr>
          <w:p>
            <w:pPr>
              <w:spacing w:before="57" w:line="2843" w:lineRule="exact"/>
              <w:ind w:firstLine="44"/>
            </w:pPr>
            <w:r>
              <w:rPr>
                <w:position w:val="-56"/>
              </w:rPr>
              <w:drawing>
                <wp:inline distT="0" distB="0" distL="0" distR="0">
                  <wp:extent cx="2705180" cy="1805114"/>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xmlns:r="http://schemas.openxmlformats.org/officeDocument/2006/relationships" r:embed="rId55"/>
                          <a:stretch>
                            <a:fillRect/>
                          </a:stretch>
                        </pic:blipFill>
                        <pic:spPr>
                          <a:xfrm>
                            <a:off x="0" y="0"/>
                            <a:ext cx="2705180" cy="1805114"/>
                          </a:xfrm>
                          <a:prstGeom prst="rect">
                            <a:avLst/>
                          </a:prstGeom>
                        </pic:spPr>
                      </pic:pic>
                    </a:graphicData>
                  </a:graphic>
                </wp:inline>
              </w:drawing>
            </w:r>
          </w:p>
          <w:p>
            <w:pPr>
              <w:spacing w:before="78" w:line="107" w:lineRule="exact"/>
              <w:ind w:left="3424"/>
              <w:rPr>
                <w:rFonts w:ascii="Arial" w:eastAsia="Arial" w:hAnsi="Arial" w:cs="Arial"/>
                <w:sz w:val="16"/>
                <w:szCs w:val="16"/>
              </w:rPr>
            </w:pPr>
            <w:r>
              <w:pict>
                <v:shape id="_x0000_s1052" type="#_x0000_t202" style="width:19.6pt;height:9.5pt;margin-top:2.91pt;margin-left:30.05pt;position:absolute;z-index:251678720" filled="f" stroked="f">
                  <o:lock v:ext="edit" aspectratio="f"/>
                  <v:textbox inset="0,0,0,0">
                    <w:txbxContent>
                      <w:p>
                        <w:pPr>
                          <w:spacing w:before="19" w:line="195" w:lineRule="auto"/>
                          <w:ind w:left="20"/>
                          <w:rPr>
                            <w:rFonts w:ascii="Arial" w:eastAsia="Arial" w:hAnsi="Arial" w:cs="Arial"/>
                            <w:sz w:val="16"/>
                            <w:szCs w:val="16"/>
                          </w:rPr>
                        </w:pPr>
                        <w:r>
                          <w:rPr>
                            <w:rFonts w:ascii="Arial" w:eastAsia="Arial" w:hAnsi="Arial" w:cs="Arial"/>
                            <w:spacing w:val="-1"/>
                            <w:sz w:val="16"/>
                            <w:szCs w:val="16"/>
                          </w:rPr>
                          <w:t>2018</w:t>
                        </w:r>
                      </w:p>
                    </w:txbxContent>
                  </v:textbox>
                </v:shape>
              </w:pict>
            </w:r>
            <w:r>
              <w:pict>
                <v:shape id="_x0000_s1053" type="#_x0000_t202" style="width:19.6pt;height:9.5pt;margin-top:2.91pt;margin-left:100.16pt;position:absolute;z-index:251679744" filled="f" stroked="f">
                  <o:lock v:ext="edit" aspectratio="f"/>
                  <v:textbox inset="0,0,0,0">
                    <w:txbxContent>
                      <w:p>
                        <w:pPr>
                          <w:spacing w:before="19" w:line="195" w:lineRule="auto"/>
                          <w:ind w:left="20"/>
                          <w:rPr>
                            <w:rFonts w:ascii="Arial" w:eastAsia="Arial" w:hAnsi="Arial" w:cs="Arial"/>
                            <w:sz w:val="16"/>
                            <w:szCs w:val="16"/>
                          </w:rPr>
                        </w:pPr>
                        <w:r>
                          <w:rPr>
                            <w:rFonts w:ascii="Arial" w:eastAsia="Arial" w:hAnsi="Arial" w:cs="Arial"/>
                            <w:spacing w:val="-1"/>
                            <w:sz w:val="16"/>
                            <w:szCs w:val="16"/>
                          </w:rPr>
                          <w:t>2019</w:t>
                        </w:r>
                      </w:p>
                    </w:txbxContent>
                  </v:textbox>
                </v:shape>
              </w:pict>
            </w:r>
            <w:r>
              <w:rPr>
                <w:rFonts w:ascii="Arial" w:eastAsia="Arial" w:hAnsi="Arial" w:cs="Arial"/>
                <w:spacing w:val="-1"/>
                <w:position w:val="-2"/>
                <w:sz w:val="16"/>
                <w:szCs w:val="16"/>
              </w:rPr>
              <w:t>2020</w:t>
            </w:r>
          </w:p>
        </w:tc>
      </w:tr>
    </w:tbl>
    <w:p>
      <w:pPr>
        <w:sectPr>
          <w:headerReference w:type="default" r:id="rId56"/>
          <w:footerReference w:type="default" r:id="rId57"/>
          <w:type w:val="continuous"/>
          <w:pgSz w:w="11907" w:h="16839"/>
          <w:pgMar w:top="1383" w:right="578" w:bottom="1220" w:left="622" w:header="794" w:footer="723" w:gutter="0"/>
          <w:pgNumType w:start="15"/>
          <w:cols w:num="2" w:space="708" w:equalWidth="0">
            <w:col w:w="5398" w:space="100"/>
            <w:col w:w="5208" w:space="0"/>
          </w:cols>
        </w:sectPr>
      </w:pPr>
    </w:p>
    <w:p>
      <w:pPr>
        <w:spacing w:line="250" w:lineRule="auto"/>
        <w:rPr>
          <w:rFonts w:ascii="Arial"/>
          <w:sz w:val="21"/>
        </w:rPr>
      </w:pPr>
    </w:p>
    <w:p>
      <w:pPr>
        <w:spacing w:before="59" w:line="185" w:lineRule="auto"/>
        <w:ind w:left="122"/>
        <w:rPr>
          <w:rFonts w:ascii="KaiTi" w:eastAsia="KaiTi" w:hAnsi="KaiTi" w:cs="KaiTi"/>
          <w:sz w:val="18"/>
          <w:szCs w:val="18"/>
        </w:rPr>
      </w:pPr>
      <w:r>
        <w:rPr>
          <w:rFonts w:ascii="KaiTi" w:eastAsia="KaiTi" w:hAnsi="KaiTi" w:cs="KaiTi"/>
          <w:spacing w:val="-1"/>
          <w:sz w:val="18"/>
          <w:szCs w:val="18"/>
        </w:rPr>
        <w:t>数据来源：公司招股说明书，广发证券发展研究中心</w:t>
      </w:r>
    </w:p>
    <w:p>
      <w:pPr>
        <w:spacing w:line="14" w:lineRule="auto"/>
        <w:rPr>
          <w:rFonts w:ascii="Arial"/>
          <w:sz w:val="2"/>
        </w:rPr>
      </w:pPr>
      <w:r>
        <w:rPr>
          <w:rFonts w:ascii="Arial" w:eastAsia="Arial" w:hAnsi="Arial" w:cs="Arial"/>
          <w:sz w:val="2"/>
          <w:szCs w:val="2"/>
        </w:rPr>
        <w:br w:type="column"/>
      </w:r>
    </w:p>
    <w:p>
      <w:pPr>
        <w:spacing w:before="41" w:line="218" w:lineRule="auto"/>
        <w:ind w:left="39"/>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Arial" w:eastAsia="Arial" w:hAnsi="Arial" w:cs="Arial"/>
          <w:b/>
          <w:bCs/>
          <w:spacing w:val="-1"/>
          <w:sz w:val="21"/>
          <w:szCs w:val="21"/>
        </w:rPr>
        <w:t>6</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2018-2020</w:t>
      </w:r>
      <w:r>
        <w:rPr>
          <w:rFonts w:ascii="KaiTi" w:eastAsia="KaiTi" w:hAnsi="KaiTi" w:cs="KaiTi"/>
          <w:spacing w:val="-1"/>
          <w:sz w:val="21"/>
          <w:szCs w:val="21"/>
          <w14:textOutline w14:w="3831">
            <w14:solidFill>
              <w14:srgbClr w14:val="000000"/>
            </w14:solidFill>
            <w14:prstDash w14:val="solid"/>
            <w14:round/>
          </w14:textOutline>
        </w:rPr>
        <w:t>年收入按照市场拆分</w:t>
      </w:r>
    </w:p>
    <w:p>
      <w:pPr>
        <w:spacing w:before="29"/>
      </w:pPr>
    </w:p>
    <w:tbl>
      <w:tblPr>
        <w:tblStyle w:val="TableNormal4"/>
        <w:tblW w:w="3317" w:type="dxa"/>
        <w:tblInd w:w="630" w:type="dxa"/>
        <w:tblBorders>
          <w:top w:val="nil"/>
          <w:left w:val="nil"/>
          <w:bottom w:val="nil"/>
          <w:right w:val="nil"/>
          <w:insideH w:val="nil"/>
          <w:insideV w:val="nil"/>
        </w:tblBorders>
        <w:tblLayout w:type="fixed"/>
      </w:tblPr>
      <w:tblGrid>
        <w:gridCol w:w="1099"/>
        <w:gridCol w:w="2218"/>
      </w:tblGrid>
      <w:tr>
        <w:tblPrEx>
          <w:tblW w:w="3317" w:type="dxa"/>
          <w:tblInd w:w="630" w:type="dxa"/>
          <w:tblBorders>
            <w:top w:val="nil"/>
            <w:left w:val="nil"/>
            <w:bottom w:val="nil"/>
            <w:right w:val="nil"/>
            <w:insideH w:val="nil"/>
            <w:insideV w:val="nil"/>
          </w:tblBorders>
          <w:tblLayout w:type="fixed"/>
        </w:tblPrEx>
        <w:trPr>
          <w:trHeight w:val="754"/>
        </w:trPr>
        <w:tc>
          <w:tcPr>
            <w:tcW w:w="1099" w:type="dxa"/>
            <w:vAlign w:val="top"/>
          </w:tcPr>
          <w:p>
            <w:pPr>
              <w:pStyle w:val="TableText"/>
              <w:spacing w:line="296" w:lineRule="exact"/>
              <w:rPr>
                <w:sz w:val="16"/>
                <w:szCs w:val="16"/>
              </w:rPr>
            </w:pPr>
            <w:r>
              <w:rPr>
                <w:position w:val="11"/>
                <w:sz w:val="16"/>
                <w:szCs w:val="16"/>
              </w:rPr>
              <w:drawing>
                <wp:inline distT="0" distB="0" distL="0" distR="0">
                  <wp:extent cx="51067" cy="51067"/>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xmlns:r="http://schemas.openxmlformats.org/officeDocument/2006/relationships" r:embed="rId43"/>
                          <a:stretch>
                            <a:fillRect/>
                          </a:stretch>
                        </pic:blipFill>
                        <pic:spPr>
                          <a:xfrm>
                            <a:off x="0" y="0"/>
                            <a:ext cx="51067" cy="51067"/>
                          </a:xfrm>
                          <a:prstGeom prst="rect">
                            <a:avLst/>
                          </a:prstGeom>
                        </pic:spPr>
                      </pic:pic>
                    </a:graphicData>
                  </a:graphic>
                </wp:inline>
              </w:drawing>
            </w:r>
            <w:r>
              <w:rPr>
                <w:spacing w:val="-33"/>
                <w:position w:val="10"/>
                <w:sz w:val="16"/>
                <w:szCs w:val="16"/>
              </w:rPr>
              <w:t xml:space="preserve"> </w:t>
            </w:r>
            <w:r>
              <w:rPr>
                <w:spacing w:val="-3"/>
                <w:position w:val="10"/>
                <w:sz w:val="16"/>
                <w:szCs w:val="16"/>
              </w:rPr>
              <w:t>美国</w:t>
            </w:r>
          </w:p>
          <w:p>
            <w:pPr>
              <w:pStyle w:val="TableText"/>
              <w:spacing w:line="220" w:lineRule="auto"/>
              <w:rPr>
                <w:sz w:val="16"/>
                <w:szCs w:val="16"/>
              </w:rPr>
            </w:pPr>
            <w:r>
              <w:rPr>
                <w:position w:val="1"/>
                <w:sz w:val="16"/>
                <w:szCs w:val="16"/>
              </w:rPr>
              <w:drawing>
                <wp:inline distT="0" distB="0" distL="0" distR="0">
                  <wp:extent cx="51067" cy="51066"/>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xmlns:r="http://schemas.openxmlformats.org/officeDocument/2006/relationships" r:embed="rId58"/>
                          <a:stretch>
                            <a:fillRect/>
                          </a:stretch>
                        </pic:blipFill>
                        <pic:spPr>
                          <a:xfrm>
                            <a:off x="0" y="0"/>
                            <a:ext cx="51067" cy="51066"/>
                          </a:xfrm>
                          <a:prstGeom prst="rect">
                            <a:avLst/>
                          </a:prstGeom>
                        </pic:spPr>
                      </pic:pic>
                    </a:graphicData>
                  </a:graphic>
                </wp:inline>
              </w:drawing>
            </w:r>
            <w:r>
              <w:rPr>
                <w:spacing w:val="-33"/>
                <w:sz w:val="16"/>
                <w:szCs w:val="16"/>
              </w:rPr>
              <w:t xml:space="preserve"> </w:t>
            </w:r>
            <w:r>
              <w:rPr>
                <w:spacing w:val="-3"/>
                <w:sz w:val="16"/>
                <w:szCs w:val="16"/>
              </w:rPr>
              <w:t>法国</w:t>
            </w:r>
          </w:p>
          <w:p>
            <w:pPr>
              <w:pStyle w:val="TableText"/>
              <w:spacing w:before="106" w:line="173" w:lineRule="auto"/>
              <w:rPr>
                <w:sz w:val="16"/>
                <w:szCs w:val="16"/>
              </w:rPr>
            </w:pPr>
            <w:r>
              <w:rPr>
                <w:position w:val="1"/>
                <w:sz w:val="16"/>
                <w:szCs w:val="16"/>
              </w:rPr>
              <w:drawing>
                <wp:inline distT="0" distB="0" distL="0" distR="0">
                  <wp:extent cx="51067" cy="4770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xmlns:r="http://schemas.openxmlformats.org/officeDocument/2006/relationships" r:embed="rId59"/>
                          <a:stretch>
                            <a:fillRect/>
                          </a:stretch>
                        </pic:blipFill>
                        <pic:spPr>
                          <a:xfrm>
                            <a:off x="0" y="0"/>
                            <a:ext cx="51067" cy="47700"/>
                          </a:xfrm>
                          <a:prstGeom prst="rect">
                            <a:avLst/>
                          </a:prstGeom>
                        </pic:spPr>
                      </pic:pic>
                    </a:graphicData>
                  </a:graphic>
                </wp:inline>
              </w:drawing>
            </w:r>
            <w:r>
              <w:rPr>
                <w:spacing w:val="-30"/>
                <w:sz w:val="16"/>
                <w:szCs w:val="16"/>
              </w:rPr>
              <w:t xml:space="preserve"> </w:t>
            </w:r>
            <w:r>
              <w:rPr>
                <w:spacing w:val="-3"/>
                <w:sz w:val="16"/>
                <w:szCs w:val="16"/>
              </w:rPr>
              <w:t>澳洲等国</w:t>
            </w:r>
          </w:p>
        </w:tc>
        <w:tc>
          <w:tcPr>
            <w:tcW w:w="2218" w:type="dxa"/>
            <w:vAlign w:val="top"/>
          </w:tcPr>
          <w:p>
            <w:pPr>
              <w:pStyle w:val="TableText"/>
              <w:spacing w:line="280" w:lineRule="auto"/>
              <w:ind w:left="341"/>
              <w:rPr>
                <w:sz w:val="16"/>
                <w:szCs w:val="16"/>
              </w:rPr>
            </w:pPr>
            <w:r>
              <w:rPr>
                <w:position w:val="1"/>
                <w:sz w:val="16"/>
                <w:szCs w:val="16"/>
              </w:rPr>
              <w:drawing>
                <wp:inline distT="0" distB="0" distL="0" distR="0">
                  <wp:extent cx="51039" cy="51067"/>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xmlns:r="http://schemas.openxmlformats.org/officeDocument/2006/relationships" r:embed="rId60"/>
                          <a:stretch>
                            <a:fillRect/>
                          </a:stretch>
                        </pic:blipFill>
                        <pic:spPr>
                          <a:xfrm>
                            <a:off x="0" y="0"/>
                            <a:ext cx="51039" cy="51067"/>
                          </a:xfrm>
                          <a:prstGeom prst="rect">
                            <a:avLst/>
                          </a:prstGeom>
                        </pic:spPr>
                      </pic:pic>
                    </a:graphicData>
                  </a:graphic>
                </wp:inline>
              </w:drawing>
            </w:r>
            <w:r>
              <w:rPr>
                <w:spacing w:val="-40"/>
                <w:sz w:val="16"/>
                <w:szCs w:val="16"/>
              </w:rPr>
              <w:t xml:space="preserve"> </w:t>
            </w:r>
            <w:r>
              <w:rPr>
                <w:spacing w:val="-1"/>
                <w:sz w:val="16"/>
                <w:szCs w:val="16"/>
              </w:rPr>
              <w:t>加拿大等国</w:t>
            </w:r>
            <w:r>
              <w:rPr>
                <w:spacing w:val="7"/>
                <w:sz w:val="16"/>
                <w:szCs w:val="16"/>
              </w:rPr>
              <w:t xml:space="preserve">      </w:t>
            </w:r>
            <w:r>
              <w:rPr>
                <w:position w:val="1"/>
                <w:sz w:val="16"/>
                <w:szCs w:val="16"/>
              </w:rPr>
              <w:drawing>
                <wp:inline distT="0" distB="0" distL="0" distR="0">
                  <wp:extent cx="51039" cy="51067"/>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xmlns:r="http://schemas.openxmlformats.org/officeDocument/2006/relationships" r:embed="rId61"/>
                          <a:stretch>
                            <a:fillRect/>
                          </a:stretch>
                        </pic:blipFill>
                        <pic:spPr>
                          <a:xfrm>
                            <a:off x="0" y="0"/>
                            <a:ext cx="51039" cy="51067"/>
                          </a:xfrm>
                          <a:prstGeom prst="rect">
                            <a:avLst/>
                          </a:prstGeom>
                        </pic:spPr>
                      </pic:pic>
                    </a:graphicData>
                  </a:graphic>
                </wp:inline>
              </w:drawing>
            </w:r>
            <w:r>
              <w:rPr>
                <w:spacing w:val="-41"/>
                <w:sz w:val="16"/>
                <w:szCs w:val="16"/>
              </w:rPr>
              <w:t xml:space="preserve"> </w:t>
            </w:r>
            <w:r>
              <w:rPr>
                <w:spacing w:val="-1"/>
                <w:sz w:val="16"/>
                <w:szCs w:val="16"/>
              </w:rPr>
              <w:t>德国</w:t>
            </w:r>
            <w:r>
              <w:rPr>
                <w:sz w:val="16"/>
                <w:szCs w:val="16"/>
              </w:rPr>
              <w:t xml:space="preserve"> </w:t>
            </w:r>
            <w:r>
              <w:rPr>
                <w:position w:val="1"/>
                <w:sz w:val="16"/>
                <w:szCs w:val="16"/>
              </w:rPr>
              <w:drawing>
                <wp:inline distT="0" distB="0" distL="0" distR="0">
                  <wp:extent cx="51039" cy="51066"/>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xmlns:r="http://schemas.openxmlformats.org/officeDocument/2006/relationships" r:embed="rId62"/>
                          <a:stretch>
                            <a:fillRect/>
                          </a:stretch>
                        </pic:blipFill>
                        <pic:spPr>
                          <a:xfrm>
                            <a:off x="0" y="0"/>
                            <a:ext cx="51039" cy="51066"/>
                          </a:xfrm>
                          <a:prstGeom prst="rect">
                            <a:avLst/>
                          </a:prstGeom>
                        </pic:spPr>
                      </pic:pic>
                    </a:graphicData>
                  </a:graphic>
                </wp:inline>
              </w:drawing>
            </w:r>
            <w:r>
              <w:rPr>
                <w:spacing w:val="-34"/>
                <w:sz w:val="16"/>
                <w:szCs w:val="16"/>
              </w:rPr>
              <w:t xml:space="preserve"> </w:t>
            </w:r>
            <w:r>
              <w:rPr>
                <w:spacing w:val="-5"/>
                <w:sz w:val="16"/>
                <w:szCs w:val="16"/>
              </w:rPr>
              <w:t>英国、意大利等国</w:t>
            </w:r>
            <w:r>
              <w:rPr>
                <w:spacing w:val="-35"/>
                <w:sz w:val="16"/>
                <w:szCs w:val="16"/>
              </w:rPr>
              <w:t xml:space="preserve"> </w:t>
            </w:r>
            <w:r>
              <w:rPr>
                <w:position w:val="1"/>
                <w:sz w:val="16"/>
                <w:szCs w:val="16"/>
              </w:rPr>
              <w:drawing>
                <wp:inline distT="0" distB="0" distL="0" distR="0">
                  <wp:extent cx="51039" cy="51066"/>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xmlns:r="http://schemas.openxmlformats.org/officeDocument/2006/relationships" r:embed="rId63"/>
                          <a:stretch>
                            <a:fillRect/>
                          </a:stretch>
                        </pic:blipFill>
                        <pic:spPr>
                          <a:xfrm>
                            <a:off x="0" y="0"/>
                            <a:ext cx="51039" cy="51066"/>
                          </a:xfrm>
                          <a:prstGeom prst="rect">
                            <a:avLst/>
                          </a:prstGeom>
                        </pic:spPr>
                      </pic:pic>
                    </a:graphicData>
                  </a:graphic>
                </wp:inline>
              </w:drawing>
            </w:r>
            <w:r>
              <w:rPr>
                <w:spacing w:val="-7"/>
                <w:sz w:val="16"/>
                <w:szCs w:val="16"/>
              </w:rPr>
              <w:t xml:space="preserve"> </w:t>
            </w:r>
            <w:r>
              <w:rPr>
                <w:spacing w:val="-5"/>
                <w:sz w:val="16"/>
                <w:szCs w:val="16"/>
              </w:rPr>
              <w:t>日本</w:t>
            </w:r>
          </w:p>
        </w:tc>
      </w:tr>
    </w:tbl>
    <w:p>
      <w:pPr>
        <w:spacing w:line="196" w:lineRule="exact"/>
      </w:pPr>
    </w:p>
    <w:tbl>
      <w:tblPr>
        <w:tblStyle w:val="TableNormal4"/>
        <w:tblW w:w="4818" w:type="dxa"/>
        <w:tblInd w:w="256" w:type="dxa"/>
        <w:tblBorders>
          <w:top w:val="nil"/>
          <w:left w:val="nil"/>
          <w:bottom w:val="nil"/>
          <w:right w:val="nil"/>
          <w:insideH w:val="nil"/>
          <w:insideV w:val="nil"/>
        </w:tblBorders>
        <w:tblLayout w:type="fixed"/>
      </w:tblPr>
      <w:tblGrid>
        <w:gridCol w:w="436"/>
        <w:gridCol w:w="4382"/>
      </w:tblGrid>
      <w:tr>
        <w:tblPrEx>
          <w:tblW w:w="4818" w:type="dxa"/>
          <w:tblInd w:w="256" w:type="dxa"/>
          <w:tblBorders>
            <w:top w:val="nil"/>
            <w:left w:val="nil"/>
            <w:bottom w:val="nil"/>
            <w:right w:val="nil"/>
            <w:insideH w:val="nil"/>
            <w:insideV w:val="nil"/>
          </w:tblBorders>
          <w:tblLayout w:type="fixed"/>
        </w:tblPrEx>
        <w:trPr>
          <w:trHeight w:val="2500"/>
        </w:trPr>
        <w:tc>
          <w:tcPr>
            <w:tcW w:w="436" w:type="dxa"/>
            <w:vAlign w:val="top"/>
          </w:tcPr>
          <w:p>
            <w:pPr>
              <w:spacing w:before="6" w:line="277" w:lineRule="auto"/>
              <w:ind w:left="73" w:right="43" w:hanging="73"/>
              <w:jc w:val="right"/>
              <w:rPr>
                <w:rFonts w:ascii="Arial" w:eastAsia="Arial" w:hAnsi="Arial" w:cs="Arial"/>
                <w:sz w:val="16"/>
                <w:szCs w:val="16"/>
              </w:rPr>
            </w:pPr>
            <w:r>
              <w:rPr>
                <w:rFonts w:ascii="Arial" w:eastAsia="Arial" w:hAnsi="Arial" w:cs="Arial"/>
                <w:spacing w:val="-5"/>
                <w:sz w:val="16"/>
                <w:szCs w:val="16"/>
              </w:rPr>
              <w:t>100%</w:t>
            </w:r>
            <w:r>
              <w:rPr>
                <w:rFonts w:ascii="Arial" w:eastAsia="Arial" w:hAnsi="Arial" w:cs="Arial"/>
                <w:spacing w:val="1"/>
                <w:sz w:val="16"/>
                <w:szCs w:val="16"/>
              </w:rPr>
              <w:t xml:space="preserve"> </w:t>
            </w:r>
            <w:r>
              <w:rPr>
                <w:rFonts w:ascii="Arial" w:eastAsia="Arial" w:hAnsi="Arial" w:cs="Arial"/>
                <w:spacing w:val="-1"/>
                <w:sz w:val="16"/>
                <w:szCs w:val="16"/>
              </w:rPr>
              <w:t>90%</w:t>
            </w:r>
            <w:r>
              <w:rPr>
                <w:rFonts w:ascii="Arial" w:eastAsia="Arial" w:hAnsi="Arial" w:cs="Arial"/>
                <w:sz w:val="16"/>
                <w:szCs w:val="16"/>
              </w:rPr>
              <w:t xml:space="preserve"> </w:t>
            </w:r>
            <w:r>
              <w:rPr>
                <w:rFonts w:ascii="Arial" w:eastAsia="Arial" w:hAnsi="Arial" w:cs="Arial"/>
                <w:spacing w:val="-1"/>
                <w:sz w:val="16"/>
                <w:szCs w:val="16"/>
              </w:rPr>
              <w:t>80%</w:t>
            </w:r>
            <w:r>
              <w:rPr>
                <w:rFonts w:ascii="Arial" w:eastAsia="Arial" w:hAnsi="Arial" w:cs="Arial"/>
                <w:sz w:val="16"/>
                <w:szCs w:val="16"/>
              </w:rPr>
              <w:t xml:space="preserve"> </w:t>
            </w:r>
            <w:r>
              <w:rPr>
                <w:rFonts w:ascii="Arial" w:eastAsia="Arial" w:hAnsi="Arial" w:cs="Arial"/>
                <w:spacing w:val="-1"/>
                <w:sz w:val="16"/>
                <w:szCs w:val="16"/>
              </w:rPr>
              <w:t>70%</w:t>
            </w:r>
            <w:r>
              <w:rPr>
                <w:rFonts w:ascii="Arial" w:eastAsia="Arial" w:hAnsi="Arial" w:cs="Arial"/>
                <w:sz w:val="16"/>
                <w:szCs w:val="16"/>
              </w:rPr>
              <w:t xml:space="preserve"> </w:t>
            </w:r>
            <w:r>
              <w:rPr>
                <w:rFonts w:ascii="Arial" w:eastAsia="Arial" w:hAnsi="Arial" w:cs="Arial"/>
                <w:spacing w:val="-1"/>
                <w:sz w:val="16"/>
                <w:szCs w:val="16"/>
              </w:rPr>
              <w:t>60%</w:t>
            </w:r>
            <w:r>
              <w:rPr>
                <w:rFonts w:ascii="Arial" w:eastAsia="Arial" w:hAnsi="Arial" w:cs="Arial"/>
                <w:sz w:val="16"/>
                <w:szCs w:val="16"/>
              </w:rPr>
              <w:t xml:space="preserve"> </w:t>
            </w:r>
            <w:r>
              <w:rPr>
                <w:rFonts w:ascii="Arial" w:eastAsia="Arial" w:hAnsi="Arial" w:cs="Arial"/>
                <w:spacing w:val="-1"/>
                <w:sz w:val="16"/>
                <w:szCs w:val="16"/>
              </w:rPr>
              <w:t>50%</w:t>
            </w:r>
            <w:r>
              <w:rPr>
                <w:rFonts w:ascii="Arial" w:eastAsia="Arial" w:hAnsi="Arial" w:cs="Arial"/>
                <w:sz w:val="16"/>
                <w:szCs w:val="16"/>
              </w:rPr>
              <w:t xml:space="preserve"> </w:t>
            </w:r>
            <w:r>
              <w:rPr>
                <w:rFonts w:ascii="Arial" w:eastAsia="Arial" w:hAnsi="Arial" w:cs="Arial"/>
                <w:spacing w:val="-1"/>
                <w:sz w:val="16"/>
                <w:szCs w:val="16"/>
              </w:rPr>
              <w:t>40%</w:t>
            </w:r>
            <w:r>
              <w:rPr>
                <w:rFonts w:ascii="Arial" w:eastAsia="Arial" w:hAnsi="Arial" w:cs="Arial"/>
                <w:sz w:val="16"/>
                <w:szCs w:val="16"/>
              </w:rPr>
              <w:t xml:space="preserve"> </w:t>
            </w:r>
            <w:r>
              <w:rPr>
                <w:rFonts w:ascii="Arial" w:eastAsia="Arial" w:hAnsi="Arial" w:cs="Arial"/>
                <w:spacing w:val="-1"/>
                <w:sz w:val="16"/>
                <w:szCs w:val="16"/>
              </w:rPr>
              <w:t>30%</w:t>
            </w:r>
            <w:r>
              <w:rPr>
                <w:rFonts w:ascii="Arial" w:eastAsia="Arial" w:hAnsi="Arial" w:cs="Arial"/>
                <w:sz w:val="16"/>
                <w:szCs w:val="16"/>
              </w:rPr>
              <w:t xml:space="preserve"> </w:t>
            </w:r>
            <w:r>
              <w:rPr>
                <w:rFonts w:ascii="Arial" w:eastAsia="Arial" w:hAnsi="Arial" w:cs="Arial"/>
                <w:spacing w:val="-1"/>
                <w:sz w:val="16"/>
                <w:szCs w:val="16"/>
              </w:rPr>
              <w:t>20%</w:t>
            </w:r>
            <w:r>
              <w:rPr>
                <w:rFonts w:ascii="Arial" w:eastAsia="Arial" w:hAnsi="Arial" w:cs="Arial"/>
                <w:sz w:val="16"/>
                <w:szCs w:val="16"/>
              </w:rPr>
              <w:t xml:space="preserve"> </w:t>
            </w:r>
            <w:r>
              <w:rPr>
                <w:rFonts w:ascii="Arial" w:eastAsia="Arial" w:hAnsi="Arial" w:cs="Arial"/>
                <w:spacing w:val="-1"/>
                <w:sz w:val="16"/>
                <w:szCs w:val="16"/>
              </w:rPr>
              <w:t>10%</w:t>
            </w:r>
            <w:r>
              <w:rPr>
                <w:rFonts w:ascii="Arial" w:eastAsia="Arial" w:hAnsi="Arial" w:cs="Arial"/>
                <w:sz w:val="16"/>
                <w:szCs w:val="16"/>
              </w:rPr>
              <w:t xml:space="preserve"> </w:t>
            </w:r>
            <w:r>
              <w:rPr>
                <w:rFonts w:ascii="Arial" w:eastAsia="Arial" w:hAnsi="Arial" w:cs="Arial"/>
                <w:spacing w:val="-2"/>
                <w:sz w:val="16"/>
                <w:szCs w:val="16"/>
              </w:rPr>
              <w:t>0%</w:t>
            </w:r>
          </w:p>
        </w:tc>
        <w:tc>
          <w:tcPr>
            <w:tcW w:w="4382" w:type="dxa"/>
            <w:vAlign w:val="top"/>
          </w:tcPr>
          <w:p>
            <w:pPr>
              <w:spacing w:before="57" w:line="2247" w:lineRule="exact"/>
              <w:ind w:firstLine="44"/>
            </w:pPr>
            <w:r>
              <w:rPr>
                <w:position w:val="-44"/>
              </w:rPr>
              <w:drawing>
                <wp:inline distT="0" distB="0" distL="0" distR="0">
                  <wp:extent cx="2754584" cy="1426781"/>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xmlns:r="http://schemas.openxmlformats.org/officeDocument/2006/relationships" r:embed="rId64"/>
                          <a:stretch>
                            <a:fillRect/>
                          </a:stretch>
                        </pic:blipFill>
                        <pic:spPr>
                          <a:xfrm>
                            <a:off x="0" y="0"/>
                            <a:ext cx="2754584" cy="1426781"/>
                          </a:xfrm>
                          <a:prstGeom prst="rect">
                            <a:avLst/>
                          </a:prstGeom>
                        </pic:spPr>
                      </pic:pic>
                    </a:graphicData>
                  </a:graphic>
                </wp:inline>
              </w:drawing>
            </w:r>
          </w:p>
          <w:p>
            <w:pPr>
              <w:spacing w:before="78" w:line="107" w:lineRule="exact"/>
              <w:ind w:left="2100"/>
              <w:rPr>
                <w:rFonts w:ascii="Arial" w:eastAsia="Arial" w:hAnsi="Arial" w:cs="Arial"/>
                <w:sz w:val="16"/>
                <w:szCs w:val="16"/>
              </w:rPr>
            </w:pPr>
            <w:r>
              <w:pict>
                <v:shape id="_x0000_s1054" type="#_x0000_t202" style="width:19.6pt;height:9.5pt;margin-top:2.92pt;margin-left:31.35pt;position:absolute;z-index:251680768" filled="f" stroked="f">
                  <o:lock v:ext="edit" aspectratio="f"/>
                  <v:textbox inset="0,0,0,0">
                    <w:txbxContent>
                      <w:p>
                        <w:pPr>
                          <w:spacing w:before="19" w:line="195" w:lineRule="auto"/>
                          <w:ind w:left="20"/>
                          <w:rPr>
                            <w:rFonts w:ascii="Arial" w:eastAsia="Arial" w:hAnsi="Arial" w:cs="Arial"/>
                            <w:sz w:val="16"/>
                            <w:szCs w:val="16"/>
                          </w:rPr>
                        </w:pPr>
                        <w:r>
                          <w:rPr>
                            <w:rFonts w:ascii="Arial" w:eastAsia="Arial" w:hAnsi="Arial" w:cs="Arial"/>
                            <w:spacing w:val="-1"/>
                            <w:sz w:val="16"/>
                            <w:szCs w:val="16"/>
                          </w:rPr>
                          <w:t>2018</w:t>
                        </w:r>
                      </w:p>
                    </w:txbxContent>
                  </v:textbox>
                </v:shape>
              </w:pict>
            </w:r>
            <w:r>
              <w:pict>
                <v:shape id="_x0000_s1055" type="#_x0000_t202" style="width:19.6pt;height:9.5pt;margin-top:2.92pt;margin-left:176.67pt;position:absolute;z-index:251681792" filled="f" stroked="f">
                  <o:lock v:ext="edit" aspectratio="f"/>
                  <v:textbox inset="0,0,0,0">
                    <w:txbxContent>
                      <w:p>
                        <w:pPr>
                          <w:spacing w:before="19" w:line="195" w:lineRule="auto"/>
                          <w:ind w:left="20"/>
                          <w:rPr>
                            <w:rFonts w:ascii="Arial" w:eastAsia="Arial" w:hAnsi="Arial" w:cs="Arial"/>
                            <w:sz w:val="16"/>
                            <w:szCs w:val="16"/>
                          </w:rPr>
                        </w:pPr>
                        <w:r>
                          <w:rPr>
                            <w:rFonts w:ascii="Arial" w:eastAsia="Arial" w:hAnsi="Arial" w:cs="Arial"/>
                            <w:spacing w:val="-1"/>
                            <w:sz w:val="16"/>
                            <w:szCs w:val="16"/>
                          </w:rPr>
                          <w:t>2020</w:t>
                        </w:r>
                      </w:p>
                    </w:txbxContent>
                  </v:textbox>
                </v:shape>
              </w:pict>
            </w:r>
            <w:r>
              <w:rPr>
                <w:rFonts w:ascii="Arial" w:eastAsia="Arial" w:hAnsi="Arial" w:cs="Arial"/>
                <w:spacing w:val="-1"/>
                <w:position w:val="-2"/>
                <w:sz w:val="16"/>
                <w:szCs w:val="16"/>
              </w:rPr>
              <w:t>2019</w:t>
            </w:r>
          </w:p>
        </w:tc>
      </w:tr>
    </w:tbl>
    <w:p>
      <w:pPr>
        <w:spacing w:line="289" w:lineRule="auto"/>
        <w:rPr>
          <w:rFonts w:ascii="Arial"/>
          <w:sz w:val="21"/>
        </w:rPr>
      </w:pPr>
    </w:p>
    <w:p>
      <w:pPr>
        <w:spacing w:before="60" w:line="185" w:lineRule="auto"/>
        <w:ind w:left="13"/>
        <w:rPr>
          <w:rFonts w:ascii="KaiTi" w:eastAsia="KaiTi" w:hAnsi="KaiTi" w:cs="KaiTi"/>
          <w:sz w:val="18"/>
          <w:szCs w:val="18"/>
        </w:rPr>
      </w:pPr>
      <w:r>
        <w:rPr>
          <w:rFonts w:ascii="KaiTi" w:eastAsia="KaiTi" w:hAnsi="KaiTi" w:cs="KaiTi"/>
          <w:spacing w:val="-1"/>
          <w:sz w:val="18"/>
          <w:szCs w:val="18"/>
        </w:rPr>
        <w:t>数据来源：公司招股说明书，广发证券发展研究中心</w:t>
      </w:r>
    </w:p>
    <w:p>
      <w:pPr>
        <w:spacing w:line="185" w:lineRule="auto"/>
        <w:rPr>
          <w:rFonts w:ascii="KaiTi" w:eastAsia="KaiTi" w:hAnsi="KaiTi" w:cs="KaiTi"/>
          <w:sz w:val="18"/>
          <w:szCs w:val="18"/>
        </w:rPr>
        <w:sectPr>
          <w:headerReference w:type="default" r:id="rId65"/>
          <w:footerReference w:type="default" r:id="rId66"/>
          <w:type w:val="nextPage"/>
          <w:pgSz w:w="11907" w:h="16839"/>
          <w:pgMar w:top="1383" w:right="578" w:bottom="1220" w:left="622" w:header="794" w:footer="723" w:gutter="0"/>
          <w:pgNumType w:start="16"/>
          <w:cols w:num="2" w:space="708" w:equalWidth="0">
            <w:col w:w="5398" w:space="100"/>
            <w:col w:w="5208" w:space="0"/>
          </w:cols>
          <w:titlePg w:val="0"/>
        </w:sectPr>
      </w:pPr>
    </w:p>
    <w:p>
      <w:pPr>
        <w:spacing w:line="243" w:lineRule="auto"/>
        <w:rPr>
          <w:rFonts w:ascii="Arial"/>
          <w:sz w:val="21"/>
        </w:rPr>
      </w:pPr>
    </w:p>
    <w:p>
      <w:pPr>
        <w:spacing w:line="243" w:lineRule="auto"/>
        <w:rPr>
          <w:rFonts w:ascii="Arial"/>
          <w:sz w:val="21"/>
        </w:rPr>
      </w:pPr>
    </w:p>
    <w:p>
      <w:pPr>
        <w:tabs>
          <w:tab w:val="left" w:pos="3033"/>
        </w:tabs>
        <w:spacing w:before="69" w:line="242" w:lineRule="auto"/>
        <w:ind w:right="96" w:firstLine="3043"/>
        <w:rPr>
          <w:rFonts w:ascii="KaiTi" w:eastAsia="KaiTi" w:hAnsi="KaiTi" w:cs="KaiTi"/>
          <w:sz w:val="21"/>
          <w:szCs w:val="21"/>
        </w:rPr>
      </w:pPr>
      <w:r>
        <w:rPr>
          <w:rFonts w:ascii="KaiTi" w:eastAsia="KaiTi" w:hAnsi="KaiTi" w:cs="KaiTi"/>
          <w:sz w:val="21"/>
          <w:szCs w:val="21"/>
          <w14:textOutline w14:w="3831">
            <w14:solidFill>
              <w14:srgbClr w14:val="000000"/>
            </w14:solidFill>
            <w14:prstDash w14:val="solid"/>
            <w14:round/>
          </w14:textOutline>
        </w:rPr>
        <w:t>毛利率稳步提升，净利率稳定。公司营销及广告开支占比营业收入逐渐上升，货运</w:t>
      </w:r>
      <w:r>
        <w:rPr>
          <w:rFonts w:ascii="KaiTi" w:eastAsia="KaiTi" w:hAnsi="KaiTi" w:cs="KaiTi"/>
          <w:spacing w:val="4"/>
          <w:sz w:val="21"/>
          <w:szCs w:val="21"/>
        </w:rPr>
        <w:t xml:space="preserve"> </w:t>
      </w:r>
      <w:r>
        <w:rPr>
          <w:rFonts w:ascii="KaiTi" w:eastAsia="KaiTi" w:hAnsi="KaiTi" w:cs="KaiTi"/>
          <w:sz w:val="21"/>
          <w:szCs w:val="21"/>
          <w:u w:val="single" w:color="009EE1"/>
        </w:rPr>
        <w:tab/>
      </w:r>
      <w:r>
        <w:rPr>
          <w:rFonts w:ascii="KaiTi" w:eastAsia="KaiTi" w:hAnsi="KaiTi" w:cs="KaiTi"/>
          <w:spacing w:val="-1"/>
          <w:sz w:val="21"/>
          <w:szCs w:val="21"/>
          <w:u w:val="single" w:color="009EE1"/>
          <w14:textOutline w14:w="3831">
            <w14:solidFill>
              <w14:srgbClr w14:val="000000"/>
            </w14:solidFill>
            <w14:prstDash w14:val="solid"/>
            <w14:round/>
          </w14:textOutline>
        </w:rPr>
        <w:t>及保险成本（头程物流及保险成本</w:t>
      </w:r>
      <w:r>
        <w:rPr>
          <w:rFonts w:ascii="Arial" w:eastAsia="Arial" w:hAnsi="Arial" w:cs="Arial"/>
          <w:b/>
          <w:bCs/>
          <w:spacing w:val="-1"/>
          <w:sz w:val="21"/>
          <w:szCs w:val="21"/>
          <w:u w:val="single" w:color="009EE1"/>
        </w:rPr>
        <w:t>+</w:t>
      </w:r>
      <w:r>
        <w:rPr>
          <w:rFonts w:ascii="KaiTi" w:eastAsia="KaiTi" w:hAnsi="KaiTi" w:cs="KaiTi"/>
          <w:spacing w:val="-1"/>
          <w:sz w:val="21"/>
          <w:szCs w:val="21"/>
          <w:u w:val="single" w:color="009EE1"/>
          <w14:textOutline w14:w="3831">
            <w14:solidFill>
              <w14:srgbClr w14:val="000000"/>
            </w14:solidFill>
            <w14:prstDash w14:val="solid"/>
            <w14:round/>
          </w14:textOutline>
        </w:rPr>
        <w:t>尾程物流及保险成本）占比营业收入略有下</w:t>
      </w:r>
      <w:r>
        <w:rPr>
          <w:rFonts w:ascii="KaiTi" w:eastAsia="KaiTi" w:hAnsi="KaiTi" w:cs="KaiTi"/>
          <w:spacing w:val="-1"/>
          <w:sz w:val="21"/>
          <w:szCs w:val="21"/>
          <w:u w:val="single" w:color="009EE1"/>
        </w:rPr>
        <w:t xml:space="preserve">   </w:t>
      </w:r>
    </w:p>
    <w:p>
      <w:pPr>
        <w:spacing w:line="242" w:lineRule="auto"/>
        <w:rPr>
          <w:rFonts w:ascii="KaiTi" w:eastAsia="KaiTi" w:hAnsi="KaiTi" w:cs="KaiTi"/>
          <w:sz w:val="21"/>
          <w:szCs w:val="21"/>
        </w:rPr>
        <w:sectPr>
          <w:headerReference w:type="default" r:id="rId67"/>
          <w:footerReference w:type="default" r:id="rId68"/>
          <w:type w:val="continuous"/>
          <w:pgSz w:w="11907" w:h="16839"/>
          <w:pgMar w:top="1383" w:right="578" w:bottom="1220" w:left="622" w:header="794" w:footer="723" w:gutter="0"/>
          <w:pgNumType w:start="17"/>
          <w:cols w:num="1" w:space="708" w:equalWidth="0">
            <w:col w:w="10706" w:space="0"/>
          </w:cols>
        </w:sectPr>
      </w:pPr>
    </w:p>
    <w:p>
      <w:pPr>
        <w:spacing w:before="51" w:line="213" w:lineRule="auto"/>
        <w:ind w:left="3050"/>
        <w:rPr>
          <w:rFonts w:ascii="KaiTi" w:eastAsia="KaiTi" w:hAnsi="KaiTi" w:cs="KaiTi"/>
          <w:sz w:val="21"/>
          <w:szCs w:val="21"/>
        </w:rPr>
      </w:pPr>
      <w:r>
        <w:pict>
          <v:rect id="_x0000_s1056" style="width:239.5pt;height:2.05pt;margin-top:301.55pt;margin-left:192.4pt;mso-position-horizontal-relative:page;mso-position-vertical-relative:page;position:absolute;z-index:251693056" o:allowincell="f" filled="t" fillcolor="#c00000" stroked="f"/>
        </w:pict>
      </w:r>
      <w:r>
        <w:pict>
          <v:shape id="_x0000_s1057" style="width:517.55pt;height:0.5pt;margin-top:171.62pt;margin-left:44.28pt;mso-position-horizontal-relative:page;mso-position-vertical-relative:page;position:absolute;z-index:251686912" coordorigin="0,0" coordsize="10350,10" o:allowincell="f" path="m,9l10350,9l10350,l,l,9xe" filled="t" fillcolor="black" stroked="f"/>
        </w:pict>
      </w:r>
      <w:r>
        <w:pict>
          <v:shape id="_x0000_s1058" style="width:2.8pt;height:101.8pt;margin-top:208.26pt;margin-left:131.23pt;mso-position-horizontal-relative:page;mso-position-vertical-relative:page;position:absolute;z-index:-251633664" coordorigin="0,0" coordsize="55,2036" o:allowincell="f" path="m48,2035l48,7m,1781l48,1781m,1527l48,1527m,1275l48,1275m,1021l48,1021m,769l48,769m,514l48,514m,260l48,260m,7l48,7e" filled="f" strokecolor="#4d4d4d" strokeweight="0.75pt"/>
        </w:pict>
      </w:r>
      <w:r>
        <w:pict>
          <v:shape id="_x0000_s1059" style="width:517.55pt;height:0.5pt;margin-top:340.13pt;margin-left:44.28pt;mso-position-horizontal-relative:page;mso-position-vertical-relative:page;position:absolute;z-index:251683840" coordorigin="0,0" coordsize="10350,10" o:allowincell="f" path="m,9l10350,9l10350,l,l,9xe" filled="t" fillcolor="black" stroked="f"/>
        </w:pict>
      </w:r>
      <w:r>
        <w:pict>
          <v:shape id="_x0000_s1060" style="width:517.55pt;height:0.5pt;margin-top:394.49pt;margin-left:45.96pt;mso-position-horizontal-relative:page;mso-position-vertical-relative:page;position:absolute;z-index:251684864" coordorigin="0,0" coordsize="10350,10" o:allowincell="f" path="m,9l10350,9l10350,l,l,9xe" filled="t" fillcolor="black" stroked="f"/>
        </w:pict>
      </w:r>
      <w:r>
        <w:drawing>
          <wp:anchor distT="0" distB="0" distL="0" distR="0" simplePos="0" relativeHeight="251691008" behindDoc="0" locked="0" layoutInCell="0" allowOverlap="1">
            <wp:simplePos x="0" y="0"/>
            <wp:positionH relativeFrom="page">
              <wp:posOffset>6443471</wp:posOffset>
            </wp:positionH>
            <wp:positionV relativeFrom="page">
              <wp:posOffset>5958840</wp:posOffset>
            </wp:positionV>
            <wp:extent cx="120395" cy="1106423"/>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xmlns:r="http://schemas.openxmlformats.org/officeDocument/2006/relationships" r:embed="rId69"/>
                    <a:stretch>
                      <a:fillRect/>
                    </a:stretch>
                  </pic:blipFill>
                  <pic:spPr>
                    <a:xfrm>
                      <a:off x="0" y="0"/>
                      <a:ext cx="120395" cy="1106423"/>
                    </a:xfrm>
                    <a:prstGeom prst="rect">
                      <a:avLst/>
                    </a:prstGeom>
                  </pic:spPr>
                </pic:pic>
              </a:graphicData>
            </a:graphic>
          </wp:anchor>
        </w:drawing>
      </w:r>
      <w:r>
        <w:drawing>
          <wp:anchor distT="0" distB="0" distL="0" distR="0" simplePos="0" relativeHeight="251692032" behindDoc="0" locked="0" layoutInCell="0" allowOverlap="1">
            <wp:simplePos x="0" y="0"/>
            <wp:positionH relativeFrom="page">
              <wp:posOffset>6515100</wp:posOffset>
            </wp:positionH>
            <wp:positionV relativeFrom="page">
              <wp:posOffset>5958840</wp:posOffset>
            </wp:positionV>
            <wp:extent cx="371856" cy="1106423"/>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xmlns:r="http://schemas.openxmlformats.org/officeDocument/2006/relationships" r:embed="rId70"/>
                    <a:stretch>
                      <a:fillRect/>
                    </a:stretch>
                  </pic:blipFill>
                  <pic:spPr>
                    <a:xfrm>
                      <a:off x="0" y="0"/>
                      <a:ext cx="371856" cy="1106423"/>
                    </a:xfrm>
                    <a:prstGeom prst="rect">
                      <a:avLst/>
                    </a:prstGeom>
                  </pic:spPr>
                </pic:pic>
              </a:graphicData>
            </a:graphic>
          </wp:anchor>
        </w:drawing>
      </w:r>
      <w:r>
        <w:drawing>
          <wp:anchor distT="0" distB="0" distL="0" distR="0" simplePos="0" relativeHeight="251688960" behindDoc="0" locked="0" layoutInCell="0" allowOverlap="1">
            <wp:simplePos x="0" y="0"/>
            <wp:positionH relativeFrom="page">
              <wp:posOffset>1463039</wp:posOffset>
            </wp:positionH>
            <wp:positionV relativeFrom="page">
              <wp:posOffset>6814947</wp:posOffset>
            </wp:positionV>
            <wp:extent cx="61341" cy="250316"/>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xmlns:r="http://schemas.openxmlformats.org/officeDocument/2006/relationships" r:embed="rId71"/>
                    <a:stretch>
                      <a:fillRect/>
                    </a:stretch>
                  </pic:blipFill>
                  <pic:spPr>
                    <a:xfrm>
                      <a:off x="0" y="0"/>
                      <a:ext cx="61341" cy="250316"/>
                    </a:xfrm>
                    <a:prstGeom prst="rect">
                      <a:avLst/>
                    </a:prstGeom>
                  </pic:spPr>
                </pic:pic>
              </a:graphicData>
            </a:graphic>
          </wp:anchor>
        </w:drawing>
      </w:r>
      <w:r>
        <w:drawing>
          <wp:anchor distT="0" distB="0" distL="0" distR="0" simplePos="0" relativeHeight="251687936" behindDoc="0" locked="0" layoutInCell="0" allowOverlap="1">
            <wp:simplePos x="0" y="0"/>
            <wp:positionH relativeFrom="page">
              <wp:posOffset>1479422</wp:posOffset>
            </wp:positionH>
            <wp:positionV relativeFrom="page">
              <wp:posOffset>6382131</wp:posOffset>
            </wp:positionV>
            <wp:extent cx="44958" cy="259842"/>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xmlns:r="http://schemas.openxmlformats.org/officeDocument/2006/relationships" r:embed="rId72"/>
                    <a:stretch>
                      <a:fillRect/>
                    </a:stretch>
                  </pic:blipFill>
                  <pic:spPr>
                    <a:xfrm>
                      <a:off x="0" y="0"/>
                      <a:ext cx="44958" cy="259842"/>
                    </a:xfrm>
                    <a:prstGeom prst="rect">
                      <a:avLst/>
                    </a:prstGeom>
                  </pic:spPr>
                </pic:pic>
              </a:graphicData>
            </a:graphic>
          </wp:anchor>
        </w:drawing>
      </w:r>
      <w:r>
        <w:pict>
          <v:shape id="_x0000_s1061" style="width:2.8pt;height:102.6pt;margin-top:461.28pt;margin-left:116.89pt;mso-position-horizontal-relative:page;mso-position-vertical-relative:page;position:absolute;z-index:251689984" coordorigin="0,0" coordsize="55,2051" o:allowincell="f" path="m48,2051l48,7m,1370l48,1370m,688l48,688m,7l48,7e" filled="f" strokecolor="#4d4d4d" strokeweight="0.75pt"/>
        </w:pict>
      </w:r>
      <w:r>
        <w:pict>
          <v:shape id="_x0000_s1062" style="width:517.55pt;height:0.5pt;margin-top:582.79pt;margin-left:45.96pt;mso-position-horizontal-relative:page;mso-position-vertical-relative:page;position:absolute;z-index:251685888" coordorigin="0,0" coordsize="10350,10" o:allowincell="f" path="m,9l10350,9l10350,l,l,9xe" filled="t" fillcolor="black" stroked="f"/>
        </w:pict>
      </w:r>
      <w:bookmarkStart w:id="6" w:name="bookmark19"/>
      <w:bookmarkEnd w:id="6"/>
      <w:bookmarkStart w:id="7" w:name="bookmark20"/>
      <w:bookmarkEnd w:id="7"/>
      <w:r>
        <w:rPr>
          <w:rFonts w:ascii="KaiTi" w:eastAsia="KaiTi" w:hAnsi="KaiTi" w:cs="KaiTi"/>
          <w:spacing w:val="-3"/>
          <w:sz w:val="21"/>
          <w:szCs w:val="21"/>
          <w14:textOutline w14:w="3831">
            <w14:solidFill>
              <w14:srgbClr w14:val="000000"/>
            </w14:solidFill>
            <w14:prstDash w14:val="solid"/>
            <w14:round/>
          </w14:textOutline>
        </w:rPr>
        <w:t>降。</w:t>
      </w:r>
      <w:r>
        <w:rPr>
          <w:rFonts w:ascii="KaiTi" w:eastAsia="KaiTi" w:hAnsi="KaiTi" w:cs="KaiTi"/>
          <w:spacing w:val="-19"/>
          <w:sz w:val="21"/>
          <w:szCs w:val="21"/>
        </w:rPr>
        <w:t xml:space="preserve"> </w:t>
      </w:r>
      <w:r>
        <w:rPr>
          <w:rFonts w:ascii="Arial" w:eastAsia="Arial" w:hAnsi="Arial" w:cs="Arial"/>
          <w:spacing w:val="-3"/>
          <w:sz w:val="21"/>
          <w:szCs w:val="21"/>
        </w:rPr>
        <w:t>2018-2020</w:t>
      </w:r>
      <w:r>
        <w:rPr>
          <w:rFonts w:ascii="KaiTi" w:eastAsia="KaiTi" w:hAnsi="KaiTi" w:cs="KaiTi"/>
          <w:spacing w:val="-3"/>
          <w:sz w:val="21"/>
          <w:szCs w:val="21"/>
        </w:rPr>
        <w:t>年，营销及广告开支占比逐渐上升，占比分别为</w:t>
      </w:r>
      <w:r>
        <w:rPr>
          <w:rFonts w:ascii="Arial" w:eastAsia="Arial" w:hAnsi="Arial" w:cs="Arial"/>
          <w:spacing w:val="-3"/>
          <w:sz w:val="21"/>
          <w:szCs w:val="21"/>
        </w:rPr>
        <w:t>4.4%</w:t>
      </w:r>
      <w:r>
        <w:rPr>
          <w:rFonts w:ascii="Arial" w:eastAsia="Arial" w:hAnsi="Arial" w:cs="Arial"/>
          <w:spacing w:val="-34"/>
          <w:sz w:val="21"/>
          <w:szCs w:val="21"/>
        </w:rPr>
        <w:t xml:space="preserve"> </w:t>
      </w:r>
      <w:r>
        <w:rPr>
          <w:rFonts w:ascii="KaiTi" w:eastAsia="KaiTi" w:hAnsi="KaiTi" w:cs="KaiTi"/>
          <w:spacing w:val="-3"/>
          <w:sz w:val="21"/>
          <w:szCs w:val="21"/>
        </w:rPr>
        <w:t>、</w:t>
      </w:r>
      <w:r>
        <w:rPr>
          <w:rFonts w:ascii="Arial" w:eastAsia="Arial" w:hAnsi="Arial" w:cs="Arial"/>
          <w:spacing w:val="-3"/>
          <w:sz w:val="21"/>
          <w:szCs w:val="21"/>
        </w:rPr>
        <w:t>8.1%</w:t>
      </w:r>
      <w:r>
        <w:rPr>
          <w:rFonts w:ascii="KaiTi" w:eastAsia="KaiTi" w:hAnsi="KaiTi" w:cs="KaiTi"/>
          <w:spacing w:val="-3"/>
          <w:sz w:val="21"/>
          <w:szCs w:val="21"/>
        </w:rPr>
        <w:t>、</w:t>
      </w:r>
    </w:p>
    <w:p>
      <w:pPr>
        <w:spacing w:before="85" w:line="263" w:lineRule="auto"/>
        <w:ind w:left="3030" w:right="93" w:firstLine="23"/>
        <w:rPr>
          <w:rFonts w:ascii="KaiTi" w:eastAsia="KaiTi" w:hAnsi="KaiTi" w:cs="KaiTi"/>
          <w:sz w:val="21"/>
          <w:szCs w:val="21"/>
        </w:rPr>
      </w:pPr>
      <w:r>
        <w:rPr>
          <w:rFonts w:ascii="Arial" w:eastAsia="Arial" w:hAnsi="Arial" w:cs="Arial"/>
          <w:spacing w:val="-4"/>
          <w:sz w:val="21"/>
          <w:szCs w:val="21"/>
        </w:rPr>
        <w:t>13.9%</w:t>
      </w:r>
      <w:r>
        <w:rPr>
          <w:rFonts w:ascii="KaiTi" w:eastAsia="KaiTi" w:hAnsi="KaiTi" w:cs="KaiTi"/>
          <w:spacing w:val="-4"/>
          <w:sz w:val="21"/>
          <w:szCs w:val="21"/>
        </w:rPr>
        <w:t>。主要源于公司在主要社交媒体平台（包括脸书、</w:t>
      </w:r>
      <w:r>
        <w:rPr>
          <w:rFonts w:ascii="KaiTi" w:eastAsia="KaiTi" w:hAnsi="KaiTi" w:cs="KaiTi"/>
          <w:spacing w:val="-4"/>
          <w:sz w:val="21"/>
          <w:szCs w:val="21"/>
        </w:rPr>
        <w:t xml:space="preserve"> </w:t>
      </w:r>
      <w:r>
        <w:rPr>
          <w:rFonts w:ascii="Arial" w:eastAsia="Arial" w:hAnsi="Arial" w:cs="Arial"/>
          <w:spacing w:val="-4"/>
          <w:sz w:val="21"/>
          <w:szCs w:val="21"/>
        </w:rPr>
        <w:t>Insta</w:t>
      </w:r>
      <w:r>
        <w:rPr>
          <w:rFonts w:ascii="Arial" w:eastAsia="Arial" w:hAnsi="Arial" w:cs="Arial"/>
          <w:spacing w:val="-5"/>
          <w:sz w:val="21"/>
          <w:szCs w:val="21"/>
        </w:rPr>
        <w:t>gram</w:t>
      </w:r>
      <w:r>
        <w:rPr>
          <w:rFonts w:ascii="KaiTi" w:eastAsia="KaiTi" w:hAnsi="KaiTi" w:cs="KaiTi"/>
          <w:spacing w:val="-5"/>
          <w:sz w:val="21"/>
          <w:szCs w:val="21"/>
        </w:rPr>
        <w:t>及谷歌）</w:t>
      </w:r>
      <w:r>
        <w:rPr>
          <w:rFonts w:ascii="KaiTi" w:eastAsia="KaiTi" w:hAnsi="KaiTi" w:cs="KaiTi"/>
          <w:spacing w:val="-46"/>
          <w:sz w:val="21"/>
          <w:szCs w:val="21"/>
        </w:rPr>
        <w:t xml:space="preserve"> </w:t>
      </w:r>
      <w:r>
        <w:rPr>
          <w:rFonts w:ascii="KaiTi" w:eastAsia="KaiTi" w:hAnsi="KaiTi" w:cs="KaiTi"/>
          <w:spacing w:val="-5"/>
          <w:sz w:val="21"/>
          <w:szCs w:val="21"/>
        </w:rPr>
        <w:t>上投</w:t>
      </w:r>
      <w:r>
        <w:rPr>
          <w:rFonts w:ascii="KaiTi" w:eastAsia="KaiTi" w:hAnsi="KaiTi" w:cs="KaiTi"/>
          <w:sz w:val="21"/>
          <w:szCs w:val="21"/>
        </w:rPr>
        <w:t xml:space="preserve">  </w:t>
      </w:r>
      <w:r>
        <w:rPr>
          <w:rFonts w:ascii="KaiTi" w:eastAsia="KaiTi" w:hAnsi="KaiTi" w:cs="KaiTi"/>
          <w:sz w:val="21"/>
          <w:szCs w:val="21"/>
        </w:rPr>
        <w:t>放了更多广告。期间自营网站的收入得以大幅提升，</w:t>
      </w:r>
      <w:r>
        <w:rPr>
          <w:rFonts w:ascii="Arial" w:eastAsia="Arial" w:hAnsi="Arial" w:cs="Arial"/>
          <w:sz w:val="21"/>
          <w:szCs w:val="21"/>
        </w:rPr>
        <w:t>2018-2020</w:t>
      </w:r>
      <w:r>
        <w:rPr>
          <w:rFonts w:ascii="KaiTi" w:eastAsia="KaiTi" w:hAnsi="KaiTi" w:cs="KaiTi"/>
          <w:sz w:val="21"/>
          <w:szCs w:val="21"/>
        </w:rPr>
        <w:t>年占总销售额比例</w:t>
      </w:r>
      <w:r>
        <w:rPr>
          <w:rFonts w:ascii="KaiTi" w:eastAsia="KaiTi" w:hAnsi="KaiTi" w:cs="KaiTi"/>
          <w:spacing w:val="8"/>
          <w:sz w:val="21"/>
          <w:szCs w:val="21"/>
        </w:rPr>
        <w:t xml:space="preserve"> </w:t>
      </w:r>
      <w:r>
        <w:rPr>
          <w:rFonts w:ascii="KaiTi" w:eastAsia="KaiTi" w:hAnsi="KaiTi" w:cs="KaiTi"/>
          <w:sz w:val="21"/>
          <w:szCs w:val="21"/>
        </w:rPr>
        <w:t>分别为</w:t>
      </w:r>
      <w:r>
        <w:rPr>
          <w:rFonts w:ascii="Arial" w:eastAsia="Arial" w:hAnsi="Arial" w:cs="Arial"/>
          <w:sz w:val="21"/>
          <w:szCs w:val="21"/>
        </w:rPr>
        <w:t>1.7%</w:t>
      </w:r>
      <w:r>
        <w:rPr>
          <w:rFonts w:ascii="KaiTi" w:eastAsia="KaiTi" w:hAnsi="KaiTi" w:cs="KaiTi"/>
          <w:sz w:val="21"/>
          <w:szCs w:val="21"/>
        </w:rPr>
        <w:t>、</w:t>
      </w:r>
      <w:r>
        <w:rPr>
          <w:rFonts w:ascii="Arial" w:eastAsia="Arial" w:hAnsi="Arial" w:cs="Arial"/>
          <w:sz w:val="21"/>
          <w:szCs w:val="21"/>
        </w:rPr>
        <w:t>7.7%</w:t>
      </w:r>
      <w:r>
        <w:rPr>
          <w:rFonts w:ascii="KaiTi" w:eastAsia="KaiTi" w:hAnsi="KaiTi" w:cs="KaiTi"/>
          <w:sz w:val="21"/>
          <w:szCs w:val="21"/>
        </w:rPr>
        <w:t>、</w:t>
      </w:r>
      <w:r>
        <w:rPr>
          <w:rFonts w:ascii="Arial" w:eastAsia="Arial" w:hAnsi="Arial" w:cs="Arial"/>
          <w:sz w:val="21"/>
          <w:szCs w:val="21"/>
        </w:rPr>
        <w:t>19.1%</w:t>
      </w:r>
      <w:r>
        <w:rPr>
          <w:rFonts w:ascii="KaiTi" w:eastAsia="KaiTi" w:hAnsi="KaiTi" w:cs="KaiTi"/>
          <w:sz w:val="21"/>
          <w:szCs w:val="21"/>
        </w:rPr>
        <w:t>。</w:t>
      </w:r>
      <w:r>
        <w:rPr>
          <w:rFonts w:ascii="Arial" w:eastAsia="Arial" w:hAnsi="Arial" w:cs="Arial"/>
          <w:sz w:val="21"/>
          <w:szCs w:val="21"/>
        </w:rPr>
        <w:t>2018-2020</w:t>
      </w:r>
      <w:r>
        <w:rPr>
          <w:rFonts w:ascii="KaiTi" w:eastAsia="KaiTi" w:hAnsi="KaiTi" w:cs="KaiTi"/>
          <w:sz w:val="21"/>
          <w:szCs w:val="21"/>
        </w:rPr>
        <w:t>年货运及保险成本占比分别为</w:t>
      </w:r>
      <w:r>
        <w:rPr>
          <w:rFonts w:ascii="Arial" w:eastAsia="Arial" w:hAnsi="Arial" w:cs="Arial"/>
          <w:sz w:val="21"/>
          <w:szCs w:val="21"/>
        </w:rPr>
        <w:t>30.9%</w:t>
      </w:r>
      <w:r>
        <w:rPr>
          <w:rFonts w:ascii="KaiTi" w:eastAsia="KaiTi" w:hAnsi="KaiTi" w:cs="KaiTi"/>
          <w:sz w:val="21"/>
          <w:szCs w:val="21"/>
        </w:rPr>
        <w:t>、</w:t>
      </w:r>
    </w:p>
    <w:p>
      <w:pPr>
        <w:spacing w:before="75" w:line="213" w:lineRule="auto"/>
        <w:ind w:left="3036"/>
        <w:rPr>
          <w:rFonts w:ascii="KaiTi" w:eastAsia="KaiTi" w:hAnsi="KaiTi" w:cs="KaiTi"/>
          <w:sz w:val="21"/>
          <w:szCs w:val="21"/>
        </w:rPr>
      </w:pPr>
      <w:r>
        <w:rPr>
          <w:rFonts w:ascii="Arial" w:eastAsia="Arial" w:hAnsi="Arial" w:cs="Arial"/>
          <w:spacing w:val="-2"/>
          <w:sz w:val="21"/>
          <w:szCs w:val="21"/>
        </w:rPr>
        <w:t>28.9%</w:t>
      </w:r>
      <w:r>
        <w:rPr>
          <w:rFonts w:ascii="Arial" w:eastAsia="Arial" w:hAnsi="Arial" w:cs="Arial"/>
          <w:spacing w:val="-29"/>
          <w:sz w:val="21"/>
          <w:szCs w:val="21"/>
        </w:rPr>
        <w:t xml:space="preserve"> </w:t>
      </w:r>
      <w:r>
        <w:rPr>
          <w:rFonts w:ascii="KaiTi" w:eastAsia="KaiTi" w:hAnsi="KaiTi" w:cs="KaiTi"/>
          <w:spacing w:val="-2"/>
          <w:sz w:val="21"/>
          <w:szCs w:val="21"/>
        </w:rPr>
        <w:t>、</w:t>
      </w:r>
      <w:r>
        <w:rPr>
          <w:rFonts w:ascii="Arial" w:eastAsia="Arial" w:hAnsi="Arial" w:cs="Arial"/>
          <w:spacing w:val="-2"/>
          <w:sz w:val="21"/>
          <w:szCs w:val="21"/>
        </w:rPr>
        <w:t>28.8%</w:t>
      </w:r>
      <w:r>
        <w:rPr>
          <w:rFonts w:ascii="KaiTi" w:eastAsia="KaiTi" w:hAnsi="KaiTi" w:cs="KaiTi"/>
          <w:spacing w:val="-2"/>
          <w:sz w:val="21"/>
          <w:szCs w:val="21"/>
        </w:rPr>
        <w:t>，逐渐下降。</w:t>
      </w:r>
    </w:p>
    <w:p>
      <w:pPr>
        <w:spacing w:before="186" w:line="230" w:lineRule="auto"/>
        <w:ind w:left="400"/>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Arial" w:eastAsia="Arial" w:hAnsi="Arial" w:cs="Arial"/>
          <w:b/>
          <w:bCs/>
          <w:spacing w:val="-1"/>
          <w:sz w:val="21"/>
          <w:szCs w:val="21"/>
        </w:rPr>
        <w:t>7</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2018-2020</w:t>
      </w:r>
      <w:r>
        <w:rPr>
          <w:rFonts w:ascii="KaiTi" w:eastAsia="KaiTi" w:hAnsi="KaiTi" w:cs="KaiTi"/>
          <w:spacing w:val="-1"/>
          <w:sz w:val="21"/>
          <w:szCs w:val="21"/>
          <w14:textOutline w14:w="3831">
            <w14:solidFill>
              <w14:srgbClr w14:val="000000"/>
            </w14:solidFill>
            <w14:prstDash w14:val="solid"/>
            <w14:round/>
          </w14:textOutline>
        </w:rPr>
        <w:t>年毛利率稳定提升（</w:t>
      </w:r>
      <w:r>
        <w:rPr>
          <w:rFonts w:ascii="Arial" w:eastAsia="Arial" w:hAnsi="Arial" w:cs="Arial"/>
          <w:b/>
          <w:bCs/>
          <w:spacing w:val="-1"/>
          <w:sz w:val="21"/>
          <w:szCs w:val="21"/>
        </w:rPr>
        <w:t>%</w:t>
      </w:r>
      <w:r>
        <w:rPr>
          <w:rFonts w:ascii="KaiTi" w:eastAsia="KaiTi" w:hAnsi="KaiTi" w:cs="KaiTi"/>
          <w:spacing w:val="-1"/>
          <w:sz w:val="21"/>
          <w:szCs w:val="21"/>
          <w14:textOutline w14:w="3831">
            <w14:solidFill>
              <w14:srgbClr w14:val="000000"/>
            </w14:solidFill>
            <w14:prstDash w14:val="solid"/>
            <w14:round/>
          </w14:textOutline>
        </w:rPr>
        <w:t>）</w:t>
      </w:r>
    </w:p>
    <w:p>
      <w:pPr>
        <w:spacing w:before="19"/>
      </w:pPr>
    </w:p>
    <w:p>
      <w:pPr>
        <w:sectPr>
          <w:headerReference w:type="default" r:id="rId73"/>
          <w:footerReference w:type="default" r:id="rId74"/>
          <w:pgSz w:w="11907" w:h="16839"/>
          <w:pgMar w:top="1383" w:right="636" w:bottom="1289" w:left="622" w:header="794" w:footer="723" w:gutter="0"/>
          <w:pgNumType w:start="18"/>
          <w:cols w:num="1" w:space="708" w:equalWidth="0">
            <w:col w:w="10647" w:space="0"/>
          </w:cols>
        </w:sectPr>
      </w:pPr>
    </w:p>
    <w:p>
      <w:pPr>
        <w:spacing w:line="369" w:lineRule="auto"/>
        <w:rPr>
          <w:rFonts w:ascii="Arial"/>
          <w:sz w:val="21"/>
        </w:rPr>
      </w:pPr>
    </w:p>
    <w:p>
      <w:pPr>
        <w:spacing w:before="47" w:line="331" w:lineRule="auto"/>
        <w:ind w:left="1594" w:firstLine="4"/>
        <w:jc w:val="right"/>
        <w:rPr>
          <w:rFonts w:ascii="Arial" w:eastAsia="Arial" w:hAnsi="Arial" w:cs="Arial"/>
          <w:sz w:val="16"/>
          <w:szCs w:val="16"/>
        </w:rPr>
      </w:pPr>
      <w:r>
        <w:rPr>
          <w:rFonts w:ascii="Arial" w:eastAsia="Arial" w:hAnsi="Arial" w:cs="Arial"/>
          <w:spacing w:val="-2"/>
          <w:sz w:val="16"/>
          <w:szCs w:val="16"/>
        </w:rPr>
        <w:t>80%</w:t>
      </w:r>
      <w:r>
        <w:rPr>
          <w:rFonts w:ascii="Arial" w:eastAsia="Arial" w:hAnsi="Arial" w:cs="Arial"/>
          <w:sz w:val="16"/>
          <w:szCs w:val="16"/>
        </w:rPr>
        <w:t xml:space="preserve"> </w:t>
      </w:r>
      <w:r>
        <w:rPr>
          <w:rFonts w:ascii="Arial" w:eastAsia="Arial" w:hAnsi="Arial" w:cs="Arial"/>
          <w:spacing w:val="-1"/>
          <w:sz w:val="16"/>
          <w:szCs w:val="16"/>
        </w:rPr>
        <w:t>70%</w:t>
      </w:r>
      <w:r>
        <w:rPr>
          <w:rFonts w:ascii="Arial" w:eastAsia="Arial" w:hAnsi="Arial" w:cs="Arial"/>
          <w:spacing w:val="1"/>
          <w:sz w:val="16"/>
          <w:szCs w:val="16"/>
        </w:rPr>
        <w:t xml:space="preserve"> </w:t>
      </w:r>
      <w:r>
        <w:rPr>
          <w:rFonts w:ascii="Arial" w:eastAsia="Arial" w:hAnsi="Arial" w:cs="Arial"/>
          <w:spacing w:val="-1"/>
          <w:sz w:val="16"/>
          <w:szCs w:val="16"/>
        </w:rPr>
        <w:t>60%</w:t>
      </w:r>
      <w:r>
        <w:rPr>
          <w:rFonts w:ascii="Arial" w:eastAsia="Arial" w:hAnsi="Arial" w:cs="Arial"/>
          <w:spacing w:val="1"/>
          <w:sz w:val="16"/>
          <w:szCs w:val="16"/>
        </w:rPr>
        <w:t xml:space="preserve"> </w:t>
      </w:r>
      <w:r>
        <w:rPr>
          <w:rFonts w:ascii="Arial" w:eastAsia="Arial" w:hAnsi="Arial" w:cs="Arial"/>
          <w:spacing w:val="-1"/>
          <w:sz w:val="16"/>
          <w:szCs w:val="16"/>
        </w:rPr>
        <w:t>50%</w:t>
      </w:r>
      <w:r>
        <w:rPr>
          <w:rFonts w:ascii="Arial" w:eastAsia="Arial" w:hAnsi="Arial" w:cs="Arial"/>
          <w:spacing w:val="1"/>
          <w:sz w:val="16"/>
          <w:szCs w:val="16"/>
        </w:rPr>
        <w:t xml:space="preserve"> </w:t>
      </w:r>
      <w:r>
        <w:rPr>
          <w:rFonts w:ascii="Arial" w:eastAsia="Arial" w:hAnsi="Arial" w:cs="Arial"/>
          <w:spacing w:val="-1"/>
          <w:sz w:val="16"/>
          <w:szCs w:val="16"/>
        </w:rPr>
        <w:t>40%</w:t>
      </w:r>
      <w:r>
        <w:rPr>
          <w:rFonts w:ascii="Arial" w:eastAsia="Arial" w:hAnsi="Arial" w:cs="Arial"/>
          <w:spacing w:val="1"/>
          <w:sz w:val="16"/>
          <w:szCs w:val="16"/>
        </w:rPr>
        <w:t xml:space="preserve"> </w:t>
      </w:r>
      <w:r>
        <w:rPr>
          <w:rFonts w:ascii="Arial" w:eastAsia="Arial" w:hAnsi="Arial" w:cs="Arial"/>
          <w:spacing w:val="-1"/>
          <w:sz w:val="16"/>
          <w:szCs w:val="16"/>
        </w:rPr>
        <w:t>30%</w:t>
      </w:r>
      <w:r>
        <w:rPr>
          <w:rFonts w:ascii="Arial" w:eastAsia="Arial" w:hAnsi="Arial" w:cs="Arial"/>
          <w:spacing w:val="1"/>
          <w:sz w:val="16"/>
          <w:szCs w:val="16"/>
        </w:rPr>
        <w:t xml:space="preserve"> </w:t>
      </w:r>
      <w:r>
        <w:rPr>
          <w:rFonts w:ascii="Arial" w:eastAsia="Arial" w:hAnsi="Arial" w:cs="Arial"/>
          <w:spacing w:val="-1"/>
          <w:sz w:val="16"/>
          <w:szCs w:val="16"/>
        </w:rPr>
        <w:t>20%</w:t>
      </w:r>
      <w:r>
        <w:rPr>
          <w:rFonts w:ascii="Arial" w:eastAsia="Arial" w:hAnsi="Arial" w:cs="Arial"/>
          <w:spacing w:val="1"/>
          <w:sz w:val="16"/>
          <w:szCs w:val="16"/>
        </w:rPr>
        <w:t xml:space="preserve"> </w:t>
      </w:r>
      <w:r>
        <w:rPr>
          <w:rFonts w:ascii="Arial" w:eastAsia="Arial" w:hAnsi="Arial" w:cs="Arial"/>
          <w:spacing w:val="-4"/>
          <w:sz w:val="16"/>
          <w:szCs w:val="16"/>
        </w:rPr>
        <w:t>10%</w:t>
      </w:r>
    </w:p>
    <w:p>
      <w:pPr>
        <w:spacing w:line="196" w:lineRule="auto"/>
        <w:jc w:val="right"/>
        <w:rPr>
          <w:rFonts w:ascii="Arial" w:eastAsia="Arial" w:hAnsi="Arial" w:cs="Arial"/>
          <w:sz w:val="16"/>
          <w:szCs w:val="16"/>
        </w:rPr>
      </w:pPr>
      <w:r>
        <w:rPr>
          <w:rFonts w:ascii="Arial" w:eastAsia="Arial" w:hAnsi="Arial" w:cs="Arial"/>
          <w:spacing w:val="-4"/>
          <w:sz w:val="16"/>
          <w:szCs w:val="16"/>
        </w:rPr>
        <w:t>0%</w:t>
      </w:r>
    </w:p>
    <w:p>
      <w:pPr>
        <w:spacing w:line="14" w:lineRule="auto"/>
        <w:rPr>
          <w:rFonts w:ascii="Arial"/>
          <w:sz w:val="2"/>
        </w:rPr>
      </w:pPr>
      <w:r>
        <w:rPr>
          <w:rFonts w:ascii="Arial" w:eastAsia="Arial" w:hAnsi="Arial" w:cs="Arial"/>
          <w:sz w:val="2"/>
          <w:szCs w:val="2"/>
        </w:rPr>
        <w:br w:type="column"/>
      </w:r>
    </w:p>
    <w:p>
      <w:pPr>
        <w:spacing w:before="31" w:line="218" w:lineRule="auto"/>
        <w:ind w:left="2458"/>
        <w:rPr>
          <w:rFonts w:ascii="KaiTi" w:eastAsia="KaiTi" w:hAnsi="KaiTi" w:cs="KaiTi"/>
          <w:sz w:val="16"/>
          <w:szCs w:val="16"/>
        </w:rPr>
      </w:pPr>
      <w:r>
        <w:rPr>
          <w:rFonts w:ascii="KaiTi" w:eastAsia="KaiTi" w:hAnsi="KaiTi" w:cs="KaiTi"/>
          <w:position w:val="3"/>
          <w:sz w:val="16"/>
          <w:szCs w:val="16"/>
        </w:rPr>
        <w:drawing>
          <wp:inline distT="0" distB="0" distL="0" distR="0">
            <wp:extent cx="262890" cy="1905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xmlns:r="http://schemas.openxmlformats.org/officeDocument/2006/relationships" r:embed="rId75"/>
                    <a:stretch>
                      <a:fillRect/>
                    </a:stretch>
                  </pic:blipFill>
                  <pic:spPr>
                    <a:xfrm>
                      <a:off x="0" y="0"/>
                      <a:ext cx="262890" cy="19050"/>
                    </a:xfrm>
                    <a:prstGeom prst="rect">
                      <a:avLst/>
                    </a:prstGeom>
                  </pic:spPr>
                </pic:pic>
              </a:graphicData>
            </a:graphic>
          </wp:inline>
        </w:drawing>
      </w:r>
      <w:r>
        <w:rPr>
          <w:rFonts w:ascii="KaiTi" w:eastAsia="KaiTi" w:hAnsi="KaiTi" w:cs="KaiTi"/>
          <w:spacing w:val="-44"/>
          <w:sz w:val="16"/>
          <w:szCs w:val="16"/>
        </w:rPr>
        <w:t xml:space="preserve"> </w:t>
      </w:r>
      <w:r>
        <w:rPr>
          <w:rFonts w:ascii="KaiTi" w:eastAsia="KaiTi" w:hAnsi="KaiTi" w:cs="KaiTi"/>
          <w:spacing w:val="-1"/>
          <w:sz w:val="16"/>
          <w:szCs w:val="16"/>
        </w:rPr>
        <w:t>毛利率</w:t>
      </w:r>
      <w:r>
        <w:rPr>
          <w:rFonts w:ascii="KaiTi" w:eastAsia="KaiTi" w:hAnsi="KaiTi" w:cs="KaiTi"/>
          <w:spacing w:val="-1"/>
          <w:sz w:val="16"/>
          <w:szCs w:val="16"/>
        </w:rPr>
        <w:t xml:space="preserve">  </w:t>
      </w:r>
      <w:r>
        <w:rPr>
          <w:position w:val="3"/>
          <w:sz w:val="16"/>
          <w:szCs w:val="16"/>
        </w:rPr>
        <w:drawing>
          <wp:inline distT="0" distB="0" distL="0" distR="0">
            <wp:extent cx="262890" cy="1905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xmlns:r="http://schemas.openxmlformats.org/officeDocument/2006/relationships" r:embed="rId76"/>
                    <a:stretch>
                      <a:fillRect/>
                    </a:stretch>
                  </pic:blipFill>
                  <pic:spPr>
                    <a:xfrm>
                      <a:off x="0" y="0"/>
                      <a:ext cx="262890" cy="19050"/>
                    </a:xfrm>
                    <a:prstGeom prst="rect">
                      <a:avLst/>
                    </a:prstGeom>
                  </pic:spPr>
                </pic:pic>
              </a:graphicData>
            </a:graphic>
          </wp:inline>
        </w:drawing>
      </w:r>
      <w:r>
        <w:rPr>
          <w:rFonts w:ascii="KaiTi" w:eastAsia="KaiTi" w:hAnsi="KaiTi" w:cs="KaiTi"/>
          <w:spacing w:val="-44"/>
          <w:sz w:val="16"/>
          <w:szCs w:val="16"/>
        </w:rPr>
        <w:t xml:space="preserve"> </w:t>
      </w:r>
      <w:r>
        <w:rPr>
          <w:rFonts w:ascii="KaiTi" w:eastAsia="KaiTi" w:hAnsi="KaiTi" w:cs="KaiTi"/>
          <w:spacing w:val="-1"/>
          <w:sz w:val="16"/>
          <w:szCs w:val="16"/>
        </w:rPr>
        <w:t>净利率</w:t>
      </w:r>
    </w:p>
    <w:p>
      <w:pPr>
        <w:spacing w:before="234" w:line="197" w:lineRule="auto"/>
        <w:ind w:left="3397"/>
        <w:rPr>
          <w:rFonts w:ascii="Arial" w:eastAsia="Arial" w:hAnsi="Arial" w:cs="Arial"/>
          <w:sz w:val="16"/>
          <w:szCs w:val="16"/>
        </w:rPr>
      </w:pPr>
      <w:r>
        <w:pict>
          <v:shape id="_x0000_s1063" type="#_x0000_t202" style="width:24.4pt;height:9.55pt;margin-top:7.16pt;margin-left:287.96pt;position:absolute;z-index:251695104" filled="f" stroked="f">
            <o:lock v:ext="edit" aspectratio="f"/>
            <v:textbox inset="0,0,0,0">
              <w:txbxContent>
                <w:p>
                  <w:pPr>
                    <w:spacing w:before="19" w:line="197" w:lineRule="auto"/>
                    <w:ind w:left="20"/>
                    <w:rPr>
                      <w:rFonts w:ascii="Arial" w:eastAsia="Arial" w:hAnsi="Arial" w:cs="Arial"/>
                      <w:sz w:val="16"/>
                      <w:szCs w:val="16"/>
                    </w:rPr>
                  </w:pPr>
                  <w:r>
                    <w:rPr>
                      <w:rFonts w:ascii="Arial" w:eastAsia="Arial" w:hAnsi="Arial" w:cs="Arial"/>
                      <w:spacing w:val="-2"/>
                      <w:sz w:val="16"/>
                      <w:szCs w:val="16"/>
                    </w:rPr>
                    <w:t>72.6%</w:t>
                  </w:r>
                </w:p>
              </w:txbxContent>
            </v:textbox>
          </v:shape>
        </w:pict>
      </w:r>
      <w:r>
        <w:pict>
          <v:shape id="_x0000_s1064" type="#_x0000_t202" style="width:24.45pt;height:9.55pt;margin-top:14.89pt;margin-left:49.83pt;position:absolute;z-index:251694080" filled="f" stroked="f">
            <o:lock v:ext="edit" aspectratio="f"/>
            <v:textbox inset="0,0,0,0">
              <w:txbxContent>
                <w:p>
                  <w:pPr>
                    <w:spacing w:before="19" w:line="197" w:lineRule="auto"/>
                    <w:ind w:left="20"/>
                    <w:rPr>
                      <w:rFonts w:ascii="Arial" w:eastAsia="Arial" w:hAnsi="Arial" w:cs="Arial"/>
                      <w:sz w:val="16"/>
                      <w:szCs w:val="16"/>
                    </w:rPr>
                  </w:pPr>
                  <w:r>
                    <w:rPr>
                      <w:rFonts w:ascii="Arial" w:eastAsia="Arial" w:hAnsi="Arial" w:cs="Arial"/>
                      <w:spacing w:val="-2"/>
                      <w:sz w:val="16"/>
                      <w:szCs w:val="16"/>
                    </w:rPr>
                    <w:t>66.5%</w:t>
                  </w:r>
                </w:p>
              </w:txbxContent>
            </v:textbox>
          </v:shape>
        </w:pict>
      </w:r>
      <w:r>
        <w:rPr>
          <w:rFonts w:ascii="Arial" w:eastAsia="Arial" w:hAnsi="Arial" w:cs="Arial"/>
          <w:spacing w:val="-2"/>
          <w:sz w:val="16"/>
          <w:szCs w:val="16"/>
        </w:rPr>
        <w:t>69.8%</w:t>
      </w:r>
    </w:p>
    <w:p>
      <w:pPr>
        <w:spacing w:before="52" w:line="185" w:lineRule="exact"/>
        <w:ind w:firstLine="1223"/>
      </w:pPr>
      <w:r>
        <w:rPr>
          <w:position w:val="-3"/>
        </w:rPr>
        <w:pict>
          <v:shape id="_x0000_i1065" style="width:239.5pt;height:9.25pt;mso-position-horizontal-relative:char;mso-position-vertical-relative:line" coordorigin="0,0" coordsize="4790,185" path="m15,169c808,141,1601,111,2394,86c3188,60,3981,38,4774,15e" filled="f" strokecolor="#196ba5" strokeweight="1.5pt">
            <v:stroke endcap="round"/>
            <w10:wrap type="none"/>
          </v:shape>
        </w:pict>
      </w:r>
    </w:p>
    <w:p>
      <w:pPr>
        <w:spacing w:line="294" w:lineRule="auto"/>
        <w:rPr>
          <w:rFonts w:ascii="Arial"/>
          <w:sz w:val="21"/>
        </w:rPr>
      </w:pPr>
    </w:p>
    <w:p>
      <w:pPr>
        <w:spacing w:line="294" w:lineRule="auto"/>
        <w:rPr>
          <w:rFonts w:ascii="Arial"/>
          <w:sz w:val="21"/>
        </w:rPr>
      </w:pPr>
    </w:p>
    <w:p>
      <w:pPr>
        <w:spacing w:line="294" w:lineRule="auto"/>
        <w:rPr>
          <w:rFonts w:ascii="Arial"/>
          <w:sz w:val="21"/>
        </w:rPr>
      </w:pPr>
    </w:p>
    <w:p>
      <w:pPr>
        <w:spacing w:line="294" w:lineRule="auto"/>
        <w:rPr>
          <w:rFonts w:ascii="Arial"/>
          <w:sz w:val="21"/>
        </w:rPr>
      </w:pPr>
    </w:p>
    <w:p>
      <w:pPr>
        <w:spacing w:before="46" w:line="197" w:lineRule="auto"/>
        <w:ind w:left="5820"/>
        <w:rPr>
          <w:rFonts w:ascii="Arial" w:eastAsia="Arial" w:hAnsi="Arial" w:cs="Arial"/>
          <w:sz w:val="16"/>
          <w:szCs w:val="16"/>
        </w:rPr>
      </w:pPr>
      <w:r>
        <w:pict>
          <v:shape id="_x0000_s1066" type="#_x0000_t202" style="width:20pt;height:9.55pt;margin-top:1.18pt;margin-left:51.99pt;position:absolute;z-index:251696128" filled="f" stroked="f">
            <o:lock v:ext="edit" aspectratio="f"/>
            <v:textbox inset="0,0,0,0">
              <w:txbxContent>
                <w:p>
                  <w:pPr>
                    <w:spacing w:before="19" w:line="197" w:lineRule="auto"/>
                    <w:ind w:left="20"/>
                    <w:rPr>
                      <w:rFonts w:ascii="Arial" w:eastAsia="Arial" w:hAnsi="Arial" w:cs="Arial"/>
                      <w:sz w:val="16"/>
                      <w:szCs w:val="16"/>
                    </w:rPr>
                  </w:pPr>
                  <w:r>
                    <w:rPr>
                      <w:rFonts w:ascii="Arial" w:eastAsia="Arial" w:hAnsi="Arial" w:cs="Arial"/>
                      <w:spacing w:val="-2"/>
                      <w:sz w:val="16"/>
                      <w:szCs w:val="16"/>
                    </w:rPr>
                    <w:t>6.1%</w:t>
                  </w:r>
                </w:p>
              </w:txbxContent>
            </v:textbox>
          </v:shape>
        </w:pict>
      </w:r>
      <w:r>
        <w:pict>
          <v:shape id="_x0000_s1067" type="#_x0000_t202" style="width:20pt;height:9.55pt;margin-top:1.69pt;margin-left:171.06pt;position:absolute;z-index:251697152" filled="f" stroked="f">
            <o:lock v:ext="edit" aspectratio="f"/>
            <v:textbox inset="0,0,0,0">
              <w:txbxContent>
                <w:p>
                  <w:pPr>
                    <w:spacing w:before="19" w:line="197" w:lineRule="auto"/>
                    <w:ind w:left="20"/>
                    <w:rPr>
                      <w:rFonts w:ascii="Arial" w:eastAsia="Arial" w:hAnsi="Arial" w:cs="Arial"/>
                      <w:sz w:val="16"/>
                      <w:szCs w:val="16"/>
                    </w:rPr>
                  </w:pPr>
                  <w:r>
                    <w:rPr>
                      <w:rFonts w:ascii="Arial" w:eastAsia="Arial" w:hAnsi="Arial" w:cs="Arial"/>
                      <w:spacing w:val="-2"/>
                      <w:sz w:val="16"/>
                      <w:szCs w:val="16"/>
                    </w:rPr>
                    <w:t>5.7%</w:t>
                  </w:r>
                </w:p>
              </w:txbxContent>
            </v:textbox>
          </v:shape>
        </w:pict>
      </w:r>
      <w:r>
        <w:rPr>
          <w:rFonts w:ascii="Arial" w:eastAsia="Arial" w:hAnsi="Arial" w:cs="Arial"/>
          <w:spacing w:val="-2"/>
          <w:sz w:val="16"/>
          <w:szCs w:val="16"/>
        </w:rPr>
        <w:t>6.0%</w:t>
      </w:r>
    </w:p>
    <w:p>
      <w:pPr>
        <w:spacing w:line="281" w:lineRule="auto"/>
        <w:rPr>
          <w:rFonts w:ascii="Arial"/>
          <w:sz w:val="21"/>
        </w:rPr>
      </w:pPr>
    </w:p>
    <w:p>
      <w:pPr>
        <w:spacing w:line="56" w:lineRule="exact"/>
      </w:pPr>
      <w:r>
        <w:rPr>
          <w:position w:val="-1"/>
        </w:rPr>
        <w:pict>
          <v:shape id="_x0000_i1068" style="width:359.8pt;height:2.8pt;mso-position-horizontal-relative:char;mso-position-vertical-relative:line" coordorigin="0,0" coordsize="7195,55" path="m,7l48,7m48,7l7188,7m48,7l48,55m2427,7l2427,55m4808,7l4808,55m7188,7l7188,55e" filled="f" strokecolor="#4d4d4d" strokeweight="0.75pt">
            <w10:wrap type="none"/>
          </v:shape>
        </w:pict>
      </w:r>
    </w:p>
    <w:p>
      <w:pPr>
        <w:spacing w:before="77" w:line="118" w:lineRule="exact"/>
        <w:ind w:left="5826"/>
        <w:rPr>
          <w:rFonts w:ascii="Arial" w:eastAsia="Arial" w:hAnsi="Arial" w:cs="Arial"/>
          <w:sz w:val="16"/>
          <w:szCs w:val="16"/>
        </w:rPr>
      </w:pPr>
      <w:r>
        <w:pict>
          <v:shape id="_x0000_s1069" type="#_x0000_t202" style="width:19.6pt;height:9.5pt;margin-top:2.87pt;margin-left:171.31pt;position:absolute;z-index:251699200" filled="f" stroked="f">
            <o:lock v:ext="edit" aspectratio="f"/>
            <v:textbox inset="0,0,0,0">
              <w:txbxContent>
                <w:p>
                  <w:pPr>
                    <w:spacing w:before="19" w:line="195" w:lineRule="auto"/>
                    <w:ind w:left="20"/>
                    <w:rPr>
                      <w:rFonts w:ascii="Arial" w:eastAsia="Arial" w:hAnsi="Arial" w:cs="Arial"/>
                      <w:sz w:val="16"/>
                      <w:szCs w:val="16"/>
                    </w:rPr>
                  </w:pPr>
                  <w:r>
                    <w:rPr>
                      <w:rFonts w:ascii="Arial" w:eastAsia="Arial" w:hAnsi="Arial" w:cs="Arial"/>
                      <w:spacing w:val="-1"/>
                      <w:sz w:val="16"/>
                      <w:szCs w:val="16"/>
                    </w:rPr>
                    <w:t>2019</w:t>
                  </w:r>
                </w:p>
              </w:txbxContent>
            </v:textbox>
          </v:shape>
        </w:pict>
      </w:r>
      <w:r>
        <w:pict>
          <v:shape id="_x0000_s1070" type="#_x0000_t202" style="width:19.6pt;height:9.5pt;margin-top:2.87pt;margin-left:52.27pt;position:absolute;z-index:251698176" filled="f" stroked="f">
            <o:lock v:ext="edit" aspectratio="f"/>
            <v:textbox inset="0,0,0,0">
              <w:txbxContent>
                <w:p>
                  <w:pPr>
                    <w:spacing w:before="19" w:line="195" w:lineRule="auto"/>
                    <w:ind w:left="20"/>
                    <w:rPr>
                      <w:rFonts w:ascii="Arial" w:eastAsia="Arial" w:hAnsi="Arial" w:cs="Arial"/>
                      <w:sz w:val="16"/>
                      <w:szCs w:val="16"/>
                    </w:rPr>
                  </w:pPr>
                  <w:r>
                    <w:rPr>
                      <w:rFonts w:ascii="Arial" w:eastAsia="Arial" w:hAnsi="Arial" w:cs="Arial"/>
                      <w:spacing w:val="-1"/>
                      <w:sz w:val="16"/>
                      <w:szCs w:val="16"/>
                    </w:rPr>
                    <w:t>2018</w:t>
                  </w:r>
                </w:p>
              </w:txbxContent>
            </v:textbox>
          </v:shape>
        </w:pict>
      </w:r>
      <w:r>
        <w:rPr>
          <w:rFonts w:ascii="Arial" w:eastAsia="Arial" w:hAnsi="Arial" w:cs="Arial"/>
          <w:spacing w:val="-1"/>
          <w:position w:val="-2"/>
          <w:sz w:val="16"/>
          <w:szCs w:val="16"/>
        </w:rPr>
        <w:t>2020</w:t>
      </w:r>
    </w:p>
    <w:p>
      <w:pPr>
        <w:spacing w:line="118" w:lineRule="exact"/>
        <w:rPr>
          <w:rFonts w:ascii="Arial" w:eastAsia="Arial" w:hAnsi="Arial" w:cs="Arial"/>
          <w:sz w:val="16"/>
          <w:szCs w:val="16"/>
        </w:rPr>
        <w:sectPr>
          <w:headerReference w:type="default" r:id="rId77"/>
          <w:footerReference w:type="default" r:id="rId78"/>
          <w:type w:val="continuous"/>
          <w:pgSz w:w="11907" w:h="16839"/>
          <w:pgMar w:top="1383" w:right="636" w:bottom="1289" w:left="622" w:header="794" w:footer="723" w:gutter="0"/>
          <w:pgNumType w:start="19"/>
          <w:cols w:num="2" w:space="708" w:equalWidth="0">
            <w:col w:w="1914" w:space="87"/>
            <w:col w:w="8646" w:space="0"/>
          </w:cols>
        </w:sectPr>
      </w:pPr>
    </w:p>
    <w:p>
      <w:pPr>
        <w:spacing w:line="381" w:lineRule="auto"/>
        <w:rPr>
          <w:rFonts w:ascii="Arial"/>
          <w:sz w:val="21"/>
        </w:rPr>
      </w:pPr>
    </w:p>
    <w:p>
      <w:pPr>
        <w:spacing w:before="58" w:line="225" w:lineRule="auto"/>
        <w:ind w:left="374"/>
        <w:rPr>
          <w:rFonts w:ascii="KaiTi" w:eastAsia="KaiTi" w:hAnsi="KaiTi" w:cs="KaiTi"/>
          <w:sz w:val="18"/>
          <w:szCs w:val="18"/>
        </w:rPr>
      </w:pPr>
      <w:r>
        <w:rPr>
          <w:rFonts w:ascii="KaiTi" w:eastAsia="KaiTi" w:hAnsi="KaiTi" w:cs="KaiTi"/>
          <w:spacing w:val="-6"/>
          <w:sz w:val="18"/>
          <w:szCs w:val="18"/>
        </w:rPr>
        <w:t>数据来源：公司招股说明书，</w:t>
      </w:r>
      <w:r>
        <w:rPr>
          <w:rFonts w:ascii="KaiTi" w:eastAsia="KaiTi" w:hAnsi="KaiTi" w:cs="KaiTi"/>
          <w:spacing w:val="31"/>
          <w:sz w:val="18"/>
          <w:szCs w:val="18"/>
        </w:rPr>
        <w:t xml:space="preserve">  </w:t>
      </w:r>
      <w:r>
        <w:rPr>
          <w:rFonts w:ascii="Arial" w:eastAsia="Arial" w:hAnsi="Arial" w:cs="Arial"/>
          <w:spacing w:val="-6"/>
          <w:sz w:val="18"/>
          <w:szCs w:val="18"/>
        </w:rPr>
        <w:t>Wind</w:t>
      </w:r>
      <w:r>
        <w:rPr>
          <w:rFonts w:ascii="KaiTi" w:eastAsia="KaiTi" w:hAnsi="KaiTi" w:cs="KaiTi"/>
          <w:spacing w:val="-6"/>
          <w:sz w:val="18"/>
          <w:szCs w:val="18"/>
        </w:rPr>
        <w:t>，广发证券发展研究中心</w:t>
      </w:r>
    </w:p>
    <w:p>
      <w:pPr>
        <w:spacing w:line="446" w:lineRule="auto"/>
        <w:rPr>
          <w:rFonts w:ascii="Arial"/>
          <w:sz w:val="21"/>
        </w:rPr>
      </w:pPr>
    </w:p>
    <w:p>
      <w:pPr>
        <w:spacing w:before="69" w:line="213" w:lineRule="auto"/>
        <w:ind w:left="433"/>
        <w:rPr>
          <w:rFonts w:ascii="KaiTi" w:eastAsia="KaiTi" w:hAnsi="KaiTi" w:cs="KaiTi"/>
          <w:sz w:val="21"/>
          <w:szCs w:val="21"/>
        </w:rPr>
      </w:pPr>
      <w:r>
        <w:rPr>
          <w:rFonts w:ascii="KaiTi" w:eastAsia="KaiTi" w:hAnsi="KaiTi" w:cs="KaiTi"/>
          <w:sz w:val="21"/>
          <w:szCs w:val="21"/>
          <w14:textOutline w14:w="3831">
            <w14:solidFill>
              <w14:srgbClr w14:val="000000"/>
            </w14:solidFill>
            <w14:prstDash w14:val="solid"/>
            <w14:round/>
          </w14:textOutline>
        </w:rPr>
        <w:t>图</w:t>
      </w:r>
      <w:r>
        <w:rPr>
          <w:rFonts w:ascii="Arial" w:eastAsia="Arial" w:hAnsi="Arial" w:cs="Arial"/>
          <w:b/>
          <w:bCs/>
          <w:sz w:val="21"/>
          <w:szCs w:val="21"/>
        </w:rPr>
        <w:t>8</w:t>
      </w:r>
      <w:r>
        <w:rPr>
          <w:rFonts w:ascii="KaiTi" w:eastAsia="KaiTi" w:hAnsi="KaiTi" w:cs="KaiTi"/>
          <w:sz w:val="21"/>
          <w:szCs w:val="21"/>
          <w14:textOutline w14:w="3831">
            <w14:solidFill>
              <w14:srgbClr w14:val="000000"/>
            </w14:solidFill>
            <w14:prstDash w14:val="solid"/>
            <w14:round/>
          </w14:textOutline>
        </w:rPr>
        <w:t>：</w:t>
      </w:r>
      <w:r>
        <w:rPr>
          <w:rFonts w:ascii="Arial" w:eastAsia="Arial" w:hAnsi="Arial" w:cs="Arial"/>
          <w:b/>
          <w:bCs/>
          <w:sz w:val="21"/>
          <w:szCs w:val="21"/>
        </w:rPr>
        <w:t>2018-2020</w:t>
      </w:r>
      <w:r>
        <w:rPr>
          <w:rFonts w:ascii="KaiTi" w:eastAsia="KaiTi" w:hAnsi="KaiTi" w:cs="KaiTi"/>
          <w:sz w:val="21"/>
          <w:szCs w:val="21"/>
          <w14:textOutline w14:w="3831">
            <w14:solidFill>
              <w14:srgbClr w14:val="000000"/>
            </w14:solidFill>
            <w14:prstDash w14:val="solid"/>
            <w14:round/>
          </w14:textOutline>
        </w:rPr>
        <w:t>年子不语成本结构中销售费用占比最大</w:t>
      </w:r>
      <w:r>
        <w:rPr>
          <w:rFonts w:ascii="KaiTi" w:eastAsia="KaiTi" w:hAnsi="KaiTi" w:cs="KaiTi"/>
          <w:spacing w:val="-1"/>
          <w:sz w:val="21"/>
          <w:szCs w:val="21"/>
          <w14:textOutline w14:w="3831">
            <w14:solidFill>
              <w14:srgbClr w14:val="000000"/>
            </w14:solidFill>
            <w14:prstDash w14:val="solid"/>
            <w14:round/>
          </w14:textOutline>
        </w:rPr>
        <w:t>，产品成本其次</w:t>
      </w:r>
    </w:p>
    <w:p>
      <w:pPr>
        <w:spacing w:line="166" w:lineRule="exact"/>
      </w:pPr>
    </w:p>
    <w:p>
      <w:pPr>
        <w:spacing w:line="166" w:lineRule="exact"/>
        <w:sectPr>
          <w:headerReference w:type="default" r:id="rId79"/>
          <w:footerReference w:type="default" r:id="rId80"/>
          <w:type w:val="continuous"/>
          <w:pgSz w:w="11907" w:h="16839"/>
          <w:pgMar w:top="1383" w:right="636" w:bottom="1289" w:left="622" w:header="794" w:footer="723" w:gutter="0"/>
          <w:pgNumType w:start="20"/>
          <w:cols w:num="1" w:space="708" w:equalWidth="0">
            <w:col w:w="10647" w:space="0"/>
          </w:cols>
        </w:sectPr>
      </w:pPr>
    </w:p>
    <w:p>
      <w:pPr>
        <w:spacing w:before="28" w:line="230" w:lineRule="auto"/>
        <w:ind w:left="465"/>
        <w:rPr>
          <w:rFonts w:ascii="KaiTi" w:eastAsia="KaiTi" w:hAnsi="KaiTi" w:cs="KaiTi"/>
          <w:sz w:val="13"/>
          <w:szCs w:val="13"/>
        </w:rPr>
      </w:pPr>
      <w:r>
        <w:rPr>
          <w:rFonts w:ascii="KaiTi" w:eastAsia="KaiTi" w:hAnsi="KaiTi" w:cs="KaiTi"/>
          <w:position w:val="1"/>
          <w:sz w:val="13"/>
          <w:szCs w:val="13"/>
        </w:rPr>
        <w:drawing>
          <wp:inline distT="0" distB="0" distL="0" distR="0">
            <wp:extent cx="44692" cy="44691"/>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xmlns:r="http://schemas.openxmlformats.org/officeDocument/2006/relationships" r:embed="rId81"/>
                    <a:stretch>
                      <a:fillRect/>
                    </a:stretch>
                  </pic:blipFill>
                  <pic:spPr>
                    <a:xfrm>
                      <a:off x="0" y="0"/>
                      <a:ext cx="44692" cy="44691"/>
                    </a:xfrm>
                    <a:prstGeom prst="rect">
                      <a:avLst/>
                    </a:prstGeom>
                  </pic:spPr>
                </pic:pic>
              </a:graphicData>
            </a:graphic>
          </wp:inline>
        </w:drawing>
      </w:r>
      <w:r>
        <w:rPr>
          <w:rFonts w:ascii="KaiTi" w:eastAsia="KaiTi" w:hAnsi="KaiTi" w:cs="KaiTi"/>
          <w:spacing w:val="-11"/>
          <w:sz w:val="13"/>
          <w:szCs w:val="13"/>
        </w:rPr>
        <w:t xml:space="preserve"> </w:t>
      </w:r>
      <w:r>
        <w:rPr>
          <w:rFonts w:ascii="KaiTi" w:eastAsia="KaiTi" w:hAnsi="KaiTi" w:cs="KaiTi"/>
          <w:spacing w:val="5"/>
          <w:sz w:val="13"/>
          <w:szCs w:val="13"/>
        </w:rPr>
        <w:t>已售存货成本</w:t>
      </w:r>
    </w:p>
    <w:p>
      <w:pPr>
        <w:spacing w:before="75" w:line="230" w:lineRule="auto"/>
        <w:ind w:left="465"/>
        <w:rPr>
          <w:rFonts w:ascii="KaiTi" w:eastAsia="KaiTi" w:hAnsi="KaiTi" w:cs="KaiTi"/>
          <w:sz w:val="13"/>
          <w:szCs w:val="13"/>
        </w:rPr>
      </w:pPr>
      <w:r>
        <w:rPr>
          <w:rFonts w:ascii="KaiTi" w:eastAsia="KaiTi" w:hAnsi="KaiTi" w:cs="KaiTi"/>
          <w:position w:val="1"/>
          <w:sz w:val="13"/>
          <w:szCs w:val="13"/>
        </w:rPr>
        <w:drawing>
          <wp:inline distT="0" distB="0" distL="0" distR="0">
            <wp:extent cx="44692" cy="44691"/>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xmlns:r="http://schemas.openxmlformats.org/officeDocument/2006/relationships" r:embed="rId82"/>
                    <a:stretch>
                      <a:fillRect/>
                    </a:stretch>
                  </pic:blipFill>
                  <pic:spPr>
                    <a:xfrm>
                      <a:off x="0" y="0"/>
                      <a:ext cx="44692" cy="44691"/>
                    </a:xfrm>
                    <a:prstGeom prst="rect">
                      <a:avLst/>
                    </a:prstGeom>
                  </pic:spPr>
                </pic:pic>
              </a:graphicData>
            </a:graphic>
          </wp:inline>
        </w:drawing>
      </w:r>
      <w:r>
        <w:rPr>
          <w:rFonts w:ascii="KaiTi" w:eastAsia="KaiTi" w:hAnsi="KaiTi" w:cs="KaiTi"/>
          <w:spacing w:val="-33"/>
          <w:sz w:val="13"/>
          <w:szCs w:val="13"/>
        </w:rPr>
        <w:t xml:space="preserve"> </w:t>
      </w:r>
      <w:r>
        <w:rPr>
          <w:rFonts w:ascii="KaiTi" w:eastAsia="KaiTi" w:hAnsi="KaiTi" w:cs="KaiTi"/>
          <w:spacing w:val="9"/>
          <w:sz w:val="13"/>
          <w:szCs w:val="13"/>
        </w:rPr>
        <w:t>尾程物流及保险成本</w:t>
      </w:r>
    </w:p>
    <w:p>
      <w:pPr>
        <w:spacing w:before="76" w:line="232" w:lineRule="auto"/>
        <w:ind w:left="465"/>
        <w:rPr>
          <w:rFonts w:ascii="KaiTi" w:eastAsia="KaiTi" w:hAnsi="KaiTi" w:cs="KaiTi"/>
          <w:sz w:val="13"/>
          <w:szCs w:val="13"/>
        </w:rPr>
      </w:pPr>
      <w:r>
        <w:rPr>
          <w:rFonts w:ascii="KaiTi" w:eastAsia="KaiTi" w:hAnsi="KaiTi" w:cs="KaiTi"/>
          <w:position w:val="1"/>
          <w:sz w:val="13"/>
          <w:szCs w:val="13"/>
        </w:rPr>
        <w:drawing>
          <wp:inline distT="0" distB="0" distL="0" distR="0">
            <wp:extent cx="44692" cy="44691"/>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xmlns:r="http://schemas.openxmlformats.org/officeDocument/2006/relationships" r:embed="rId83"/>
                    <a:stretch>
                      <a:fillRect/>
                    </a:stretch>
                  </pic:blipFill>
                  <pic:spPr>
                    <a:xfrm>
                      <a:off x="0" y="0"/>
                      <a:ext cx="44692" cy="44691"/>
                    </a:xfrm>
                    <a:prstGeom prst="rect">
                      <a:avLst/>
                    </a:prstGeom>
                  </pic:spPr>
                </pic:pic>
              </a:graphicData>
            </a:graphic>
          </wp:inline>
        </w:drawing>
      </w:r>
      <w:r>
        <w:rPr>
          <w:rFonts w:ascii="KaiTi" w:eastAsia="KaiTi" w:hAnsi="KaiTi" w:cs="KaiTi"/>
          <w:spacing w:val="-35"/>
          <w:sz w:val="13"/>
          <w:szCs w:val="13"/>
        </w:rPr>
        <w:t xml:space="preserve"> </w:t>
      </w:r>
      <w:r>
        <w:rPr>
          <w:rFonts w:ascii="KaiTi" w:eastAsia="KaiTi" w:hAnsi="KaiTi" w:cs="KaiTi"/>
          <w:spacing w:val="9"/>
          <w:sz w:val="13"/>
          <w:szCs w:val="13"/>
        </w:rPr>
        <w:t>雇员福利开支</w:t>
      </w:r>
    </w:p>
    <w:p>
      <w:pPr>
        <w:spacing w:before="74" w:line="238" w:lineRule="exact"/>
        <w:ind w:left="465"/>
        <w:rPr>
          <w:rFonts w:ascii="KaiTi" w:eastAsia="KaiTi" w:hAnsi="KaiTi" w:cs="KaiTi"/>
          <w:sz w:val="13"/>
          <w:szCs w:val="13"/>
        </w:rPr>
      </w:pPr>
      <w:r>
        <w:rPr>
          <w:rFonts w:ascii="KaiTi" w:eastAsia="KaiTi" w:hAnsi="KaiTi" w:cs="KaiTi"/>
          <w:position w:val="8"/>
          <w:sz w:val="13"/>
          <w:szCs w:val="13"/>
        </w:rPr>
        <w:drawing>
          <wp:inline distT="0" distB="0" distL="0" distR="0">
            <wp:extent cx="44692" cy="44691"/>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xmlns:r="http://schemas.openxmlformats.org/officeDocument/2006/relationships" r:embed="rId84"/>
                    <a:stretch>
                      <a:fillRect/>
                    </a:stretch>
                  </pic:blipFill>
                  <pic:spPr>
                    <a:xfrm>
                      <a:off x="0" y="0"/>
                      <a:ext cx="44692" cy="44691"/>
                    </a:xfrm>
                    <a:prstGeom prst="rect">
                      <a:avLst/>
                    </a:prstGeom>
                  </pic:spPr>
                </pic:pic>
              </a:graphicData>
            </a:graphic>
          </wp:inline>
        </w:drawing>
      </w:r>
      <w:r>
        <w:rPr>
          <w:rFonts w:ascii="KaiTi" w:eastAsia="KaiTi" w:hAnsi="KaiTi" w:cs="KaiTi"/>
          <w:spacing w:val="-28"/>
          <w:position w:val="7"/>
          <w:sz w:val="13"/>
          <w:szCs w:val="13"/>
        </w:rPr>
        <w:t xml:space="preserve"> </w:t>
      </w:r>
      <w:r>
        <w:rPr>
          <w:rFonts w:ascii="KaiTi" w:eastAsia="KaiTi" w:hAnsi="KaiTi" w:cs="KaiTi"/>
          <w:spacing w:val="8"/>
          <w:position w:val="7"/>
          <w:sz w:val="13"/>
          <w:szCs w:val="13"/>
        </w:rPr>
        <w:t>一般及行政开支</w:t>
      </w:r>
    </w:p>
    <w:p>
      <w:pPr>
        <w:spacing w:line="197" w:lineRule="auto"/>
        <w:ind w:left="465"/>
        <w:rPr>
          <w:rFonts w:ascii="KaiTi" w:eastAsia="KaiTi" w:hAnsi="KaiTi" w:cs="KaiTi"/>
          <w:sz w:val="13"/>
          <w:szCs w:val="13"/>
        </w:rPr>
      </w:pPr>
      <w:r>
        <w:rPr>
          <w:rFonts w:ascii="KaiTi" w:eastAsia="KaiTi" w:hAnsi="KaiTi" w:cs="KaiTi"/>
          <w:position w:val="1"/>
          <w:sz w:val="13"/>
          <w:szCs w:val="13"/>
        </w:rPr>
        <w:drawing>
          <wp:inline distT="0" distB="0" distL="0" distR="0">
            <wp:extent cx="44692" cy="44691"/>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xmlns:r="http://schemas.openxmlformats.org/officeDocument/2006/relationships" r:embed="rId85"/>
                    <a:stretch>
                      <a:fillRect/>
                    </a:stretch>
                  </pic:blipFill>
                  <pic:spPr>
                    <a:xfrm>
                      <a:off x="0" y="0"/>
                      <a:ext cx="44692" cy="44691"/>
                    </a:xfrm>
                    <a:prstGeom prst="rect">
                      <a:avLst/>
                    </a:prstGeom>
                  </pic:spPr>
                </pic:pic>
              </a:graphicData>
            </a:graphic>
          </wp:inline>
        </w:drawing>
      </w:r>
      <w:r>
        <w:rPr>
          <w:rFonts w:ascii="KaiTi" w:eastAsia="KaiTi" w:hAnsi="KaiTi" w:cs="KaiTi"/>
          <w:spacing w:val="-29"/>
          <w:sz w:val="13"/>
          <w:szCs w:val="13"/>
        </w:rPr>
        <w:t xml:space="preserve"> </w:t>
      </w:r>
      <w:r>
        <w:rPr>
          <w:rFonts w:ascii="KaiTi" w:eastAsia="KaiTi" w:hAnsi="KaiTi" w:cs="KaiTi"/>
          <w:spacing w:val="6"/>
          <w:sz w:val="13"/>
          <w:szCs w:val="13"/>
        </w:rPr>
        <w:t>净利润</w:t>
      </w:r>
    </w:p>
    <w:p>
      <w:pPr>
        <w:spacing w:line="14" w:lineRule="auto"/>
        <w:rPr>
          <w:rFonts w:ascii="Arial"/>
          <w:sz w:val="2"/>
        </w:rPr>
      </w:pPr>
      <w:r>
        <w:rPr>
          <w:rFonts w:ascii="Arial" w:eastAsia="Arial" w:hAnsi="Arial" w:cs="Arial"/>
          <w:sz w:val="2"/>
          <w:szCs w:val="2"/>
        </w:rPr>
        <w:br w:type="column"/>
      </w:r>
    </w:p>
    <w:p>
      <w:pPr>
        <w:spacing w:before="26" w:line="230" w:lineRule="auto"/>
        <w:rPr>
          <w:rFonts w:ascii="KaiTi" w:eastAsia="KaiTi" w:hAnsi="KaiTi" w:cs="KaiTi"/>
          <w:sz w:val="13"/>
          <w:szCs w:val="13"/>
        </w:rPr>
      </w:pPr>
      <w:r>
        <w:rPr>
          <w:rFonts w:ascii="KaiTi" w:eastAsia="KaiTi" w:hAnsi="KaiTi" w:cs="KaiTi"/>
          <w:position w:val="1"/>
          <w:sz w:val="13"/>
          <w:szCs w:val="13"/>
        </w:rPr>
        <w:drawing>
          <wp:inline distT="0" distB="0" distL="0" distR="0">
            <wp:extent cx="44691" cy="44691"/>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xmlns:r="http://schemas.openxmlformats.org/officeDocument/2006/relationships" r:embed="rId86"/>
                    <a:stretch>
                      <a:fillRect/>
                    </a:stretch>
                  </pic:blipFill>
                  <pic:spPr>
                    <a:xfrm>
                      <a:off x="0" y="0"/>
                      <a:ext cx="44691" cy="44691"/>
                    </a:xfrm>
                    <a:prstGeom prst="rect">
                      <a:avLst/>
                    </a:prstGeom>
                  </pic:spPr>
                </pic:pic>
              </a:graphicData>
            </a:graphic>
          </wp:inline>
        </w:drawing>
      </w:r>
      <w:r>
        <w:rPr>
          <w:rFonts w:ascii="KaiTi" w:eastAsia="KaiTi" w:hAnsi="KaiTi" w:cs="KaiTi"/>
          <w:spacing w:val="-23"/>
          <w:sz w:val="13"/>
          <w:szCs w:val="13"/>
        </w:rPr>
        <w:t xml:space="preserve"> </w:t>
      </w:r>
      <w:r>
        <w:rPr>
          <w:rFonts w:ascii="KaiTi" w:eastAsia="KaiTi" w:hAnsi="KaiTi" w:cs="KaiTi"/>
          <w:spacing w:val="8"/>
          <w:sz w:val="13"/>
          <w:szCs w:val="13"/>
        </w:rPr>
        <w:t>头程物流及保险成本</w:t>
      </w:r>
    </w:p>
    <w:p>
      <w:pPr>
        <w:spacing w:before="76" w:line="237" w:lineRule="exact"/>
        <w:rPr>
          <w:rFonts w:ascii="KaiTi" w:eastAsia="KaiTi" w:hAnsi="KaiTi" w:cs="KaiTi"/>
          <w:sz w:val="13"/>
          <w:szCs w:val="13"/>
        </w:rPr>
      </w:pPr>
      <w:r>
        <w:rPr>
          <w:rFonts w:ascii="KaiTi" w:eastAsia="KaiTi" w:hAnsi="KaiTi" w:cs="KaiTi"/>
          <w:position w:val="9"/>
          <w:sz w:val="13"/>
          <w:szCs w:val="13"/>
        </w:rPr>
        <w:drawing>
          <wp:inline distT="0" distB="0" distL="0" distR="0">
            <wp:extent cx="44691" cy="44691"/>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xmlns:r="http://schemas.openxmlformats.org/officeDocument/2006/relationships" r:embed="rId87"/>
                    <a:stretch>
                      <a:fillRect/>
                    </a:stretch>
                  </pic:blipFill>
                  <pic:spPr>
                    <a:xfrm>
                      <a:off x="0" y="0"/>
                      <a:ext cx="44691" cy="44691"/>
                    </a:xfrm>
                    <a:prstGeom prst="rect">
                      <a:avLst/>
                    </a:prstGeom>
                  </pic:spPr>
                </pic:pic>
              </a:graphicData>
            </a:graphic>
          </wp:inline>
        </w:drawing>
      </w:r>
      <w:r>
        <w:rPr>
          <w:rFonts w:ascii="KaiTi" w:eastAsia="KaiTi" w:hAnsi="KaiTi" w:cs="KaiTi"/>
          <w:spacing w:val="-20"/>
          <w:position w:val="8"/>
          <w:sz w:val="13"/>
          <w:szCs w:val="13"/>
        </w:rPr>
        <w:t xml:space="preserve"> </w:t>
      </w:r>
      <w:r>
        <w:rPr>
          <w:rFonts w:ascii="KaiTi" w:eastAsia="KaiTi" w:hAnsi="KaiTi" w:cs="KaiTi"/>
          <w:spacing w:val="7"/>
          <w:position w:val="8"/>
          <w:sz w:val="13"/>
          <w:szCs w:val="13"/>
        </w:rPr>
        <w:t>营销及广告开支</w:t>
      </w:r>
    </w:p>
    <w:p>
      <w:pPr>
        <w:spacing w:before="1" w:line="230" w:lineRule="auto"/>
        <w:rPr>
          <w:rFonts w:ascii="KaiTi" w:eastAsia="KaiTi" w:hAnsi="KaiTi" w:cs="KaiTi"/>
          <w:sz w:val="13"/>
          <w:szCs w:val="13"/>
        </w:rPr>
      </w:pPr>
      <w:r>
        <w:rPr>
          <w:rFonts w:ascii="KaiTi" w:eastAsia="KaiTi" w:hAnsi="KaiTi" w:cs="KaiTi"/>
          <w:position w:val="1"/>
          <w:sz w:val="13"/>
          <w:szCs w:val="13"/>
        </w:rPr>
        <w:drawing>
          <wp:inline distT="0" distB="0" distL="0" distR="0">
            <wp:extent cx="44691" cy="44691"/>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xmlns:r="http://schemas.openxmlformats.org/officeDocument/2006/relationships" r:embed="rId88"/>
                    <a:stretch>
                      <a:fillRect/>
                    </a:stretch>
                  </pic:blipFill>
                  <pic:spPr>
                    <a:xfrm>
                      <a:off x="0" y="0"/>
                      <a:ext cx="44691" cy="44691"/>
                    </a:xfrm>
                    <a:prstGeom prst="rect">
                      <a:avLst/>
                    </a:prstGeom>
                  </pic:spPr>
                </pic:pic>
              </a:graphicData>
            </a:graphic>
          </wp:inline>
        </w:drawing>
      </w:r>
      <w:r>
        <w:rPr>
          <w:rFonts w:ascii="KaiTi" w:eastAsia="KaiTi" w:hAnsi="KaiTi" w:cs="KaiTi"/>
          <w:spacing w:val="-22"/>
          <w:sz w:val="13"/>
          <w:szCs w:val="13"/>
        </w:rPr>
        <w:t xml:space="preserve"> </w:t>
      </w:r>
      <w:r>
        <w:rPr>
          <w:rFonts w:ascii="KaiTi" w:eastAsia="KaiTi" w:hAnsi="KaiTi" w:cs="KaiTi"/>
          <w:spacing w:val="7"/>
          <w:sz w:val="13"/>
          <w:szCs w:val="13"/>
        </w:rPr>
        <w:t>劳务外包成本</w:t>
      </w:r>
    </w:p>
    <w:p>
      <w:pPr>
        <w:spacing w:before="75" w:line="230" w:lineRule="auto"/>
        <w:rPr>
          <w:rFonts w:ascii="KaiTi" w:eastAsia="KaiTi" w:hAnsi="KaiTi" w:cs="KaiTi"/>
          <w:sz w:val="13"/>
          <w:szCs w:val="13"/>
        </w:rPr>
      </w:pPr>
      <w:r>
        <w:rPr>
          <w:rFonts w:ascii="KaiTi" w:eastAsia="KaiTi" w:hAnsi="KaiTi" w:cs="KaiTi"/>
          <w:position w:val="1"/>
          <w:sz w:val="13"/>
          <w:szCs w:val="13"/>
        </w:rPr>
        <w:drawing>
          <wp:inline distT="0" distB="0" distL="0" distR="0">
            <wp:extent cx="44691" cy="44691"/>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xmlns:r="http://schemas.openxmlformats.org/officeDocument/2006/relationships" r:embed="rId89"/>
                    <a:stretch>
                      <a:fillRect/>
                    </a:stretch>
                  </pic:blipFill>
                  <pic:spPr>
                    <a:xfrm>
                      <a:off x="0" y="0"/>
                      <a:ext cx="44691" cy="44691"/>
                    </a:xfrm>
                    <a:prstGeom prst="rect">
                      <a:avLst/>
                    </a:prstGeom>
                  </pic:spPr>
                </pic:pic>
              </a:graphicData>
            </a:graphic>
          </wp:inline>
        </w:drawing>
      </w:r>
      <w:r>
        <w:rPr>
          <w:rFonts w:ascii="KaiTi" w:eastAsia="KaiTi" w:hAnsi="KaiTi" w:cs="KaiTi"/>
          <w:spacing w:val="-28"/>
          <w:sz w:val="13"/>
          <w:szCs w:val="13"/>
        </w:rPr>
        <w:t xml:space="preserve"> </w:t>
      </w:r>
      <w:r>
        <w:rPr>
          <w:rFonts w:ascii="KaiTi" w:eastAsia="KaiTi" w:hAnsi="KaiTi" w:cs="KaiTi"/>
          <w:spacing w:val="7"/>
          <w:sz w:val="13"/>
          <w:szCs w:val="13"/>
        </w:rPr>
        <w:t>财务成本</w:t>
      </w:r>
    </w:p>
    <w:p>
      <w:pPr>
        <w:spacing w:line="14" w:lineRule="auto"/>
        <w:rPr>
          <w:rFonts w:ascii="Arial"/>
          <w:sz w:val="2"/>
        </w:rPr>
      </w:pPr>
      <w:r>
        <w:rPr>
          <w:rFonts w:ascii="Arial" w:eastAsia="Arial" w:hAnsi="Arial" w:cs="Arial"/>
          <w:sz w:val="2"/>
          <w:szCs w:val="2"/>
        </w:rPr>
        <w:br w:type="column"/>
      </w:r>
    </w:p>
    <w:p>
      <w:pPr>
        <w:spacing w:before="26" w:line="230" w:lineRule="auto"/>
        <w:rPr>
          <w:rFonts w:ascii="KaiTi" w:eastAsia="KaiTi" w:hAnsi="KaiTi" w:cs="KaiTi"/>
          <w:sz w:val="13"/>
          <w:szCs w:val="13"/>
        </w:rPr>
      </w:pPr>
      <w:r>
        <w:rPr>
          <w:rFonts w:ascii="KaiTi" w:eastAsia="KaiTi" w:hAnsi="KaiTi" w:cs="KaiTi"/>
          <w:position w:val="1"/>
          <w:sz w:val="13"/>
          <w:szCs w:val="13"/>
        </w:rPr>
        <w:drawing>
          <wp:inline distT="0" distB="0" distL="0" distR="0">
            <wp:extent cx="44691" cy="44691"/>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xmlns:r="http://schemas.openxmlformats.org/officeDocument/2006/relationships" r:embed="rId90"/>
                    <a:stretch>
                      <a:fillRect/>
                    </a:stretch>
                  </pic:blipFill>
                  <pic:spPr>
                    <a:xfrm>
                      <a:off x="0" y="0"/>
                      <a:ext cx="44691" cy="44691"/>
                    </a:xfrm>
                    <a:prstGeom prst="rect">
                      <a:avLst/>
                    </a:prstGeom>
                  </pic:spPr>
                </pic:pic>
              </a:graphicData>
            </a:graphic>
          </wp:inline>
        </w:drawing>
      </w:r>
      <w:r>
        <w:rPr>
          <w:rFonts w:ascii="KaiTi" w:eastAsia="KaiTi" w:hAnsi="KaiTi" w:cs="KaiTi"/>
          <w:spacing w:val="-37"/>
          <w:sz w:val="13"/>
          <w:szCs w:val="13"/>
        </w:rPr>
        <w:t xml:space="preserve"> </w:t>
      </w:r>
      <w:r>
        <w:rPr>
          <w:rFonts w:ascii="KaiTi" w:eastAsia="KaiTi" w:hAnsi="KaiTi" w:cs="KaiTi"/>
          <w:spacing w:val="9"/>
          <w:sz w:val="13"/>
          <w:szCs w:val="13"/>
        </w:rPr>
        <w:t>存货减值拨备</w:t>
      </w:r>
      <w:r>
        <w:rPr>
          <w:rFonts w:ascii="KaiTi" w:eastAsia="KaiTi" w:hAnsi="KaiTi" w:cs="KaiTi"/>
          <w:spacing w:val="1"/>
          <w:sz w:val="13"/>
          <w:szCs w:val="13"/>
        </w:rPr>
        <w:t xml:space="preserve">                        </w:t>
      </w:r>
      <w:r>
        <w:rPr>
          <w:position w:val="1"/>
          <w:sz w:val="13"/>
          <w:szCs w:val="13"/>
        </w:rPr>
        <w:drawing>
          <wp:inline distT="0" distB="0" distL="0" distR="0">
            <wp:extent cx="44691" cy="44691"/>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xmlns:r="http://schemas.openxmlformats.org/officeDocument/2006/relationships" r:embed="rId91"/>
                    <a:stretch>
                      <a:fillRect/>
                    </a:stretch>
                  </pic:blipFill>
                  <pic:spPr>
                    <a:xfrm>
                      <a:off x="0" y="0"/>
                      <a:ext cx="44691" cy="44691"/>
                    </a:xfrm>
                    <a:prstGeom prst="rect">
                      <a:avLst/>
                    </a:prstGeom>
                  </pic:spPr>
                </pic:pic>
              </a:graphicData>
            </a:graphic>
          </wp:inline>
        </w:drawing>
      </w:r>
      <w:r>
        <w:rPr>
          <w:rFonts w:ascii="KaiTi" w:eastAsia="KaiTi" w:hAnsi="KaiTi" w:cs="KaiTi"/>
          <w:spacing w:val="-16"/>
          <w:sz w:val="13"/>
          <w:szCs w:val="13"/>
        </w:rPr>
        <w:t xml:space="preserve"> </w:t>
      </w:r>
      <w:r>
        <w:rPr>
          <w:rFonts w:ascii="KaiTi" w:eastAsia="KaiTi" w:hAnsi="KaiTi" w:cs="KaiTi"/>
          <w:spacing w:val="9"/>
          <w:sz w:val="13"/>
          <w:szCs w:val="13"/>
        </w:rPr>
        <w:t>其他销售成本</w:t>
      </w:r>
    </w:p>
    <w:p>
      <w:pPr>
        <w:spacing w:before="76" w:line="282" w:lineRule="auto"/>
        <w:ind w:right="520"/>
        <w:rPr>
          <w:rFonts w:ascii="KaiTi" w:eastAsia="KaiTi" w:hAnsi="KaiTi" w:cs="KaiTi"/>
          <w:sz w:val="13"/>
          <w:szCs w:val="13"/>
        </w:rPr>
      </w:pPr>
      <w:r>
        <w:rPr>
          <w:rFonts w:ascii="KaiTi" w:eastAsia="KaiTi" w:hAnsi="KaiTi" w:cs="KaiTi"/>
          <w:position w:val="1"/>
          <w:sz w:val="13"/>
          <w:szCs w:val="13"/>
        </w:rPr>
        <w:drawing>
          <wp:inline distT="0" distB="0" distL="0" distR="0">
            <wp:extent cx="44691" cy="44691"/>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xmlns:r="http://schemas.openxmlformats.org/officeDocument/2006/relationships" r:embed="rId92"/>
                    <a:stretch>
                      <a:fillRect/>
                    </a:stretch>
                  </pic:blipFill>
                  <pic:spPr>
                    <a:xfrm>
                      <a:off x="0" y="0"/>
                      <a:ext cx="44691" cy="44691"/>
                    </a:xfrm>
                    <a:prstGeom prst="rect">
                      <a:avLst/>
                    </a:prstGeom>
                  </pic:spPr>
                </pic:pic>
              </a:graphicData>
            </a:graphic>
          </wp:inline>
        </w:drawing>
      </w:r>
      <w:r>
        <w:rPr>
          <w:rFonts w:ascii="KaiTi" w:eastAsia="KaiTi" w:hAnsi="KaiTi" w:cs="KaiTi"/>
          <w:spacing w:val="-25"/>
          <w:sz w:val="13"/>
          <w:szCs w:val="13"/>
        </w:rPr>
        <w:t xml:space="preserve"> </w:t>
      </w:r>
      <w:r>
        <w:rPr>
          <w:rFonts w:ascii="KaiTi" w:eastAsia="KaiTi" w:hAnsi="KaiTi" w:cs="KaiTi"/>
          <w:spacing w:val="9"/>
          <w:sz w:val="13"/>
          <w:szCs w:val="13"/>
        </w:rPr>
        <w:t>向第三方电商平台支付的佣金费用</w:t>
      </w:r>
      <w:r>
        <w:rPr>
          <w:rFonts w:ascii="KaiTi" w:eastAsia="KaiTi" w:hAnsi="KaiTi" w:cs="KaiTi"/>
          <w:spacing w:val="2"/>
          <w:sz w:val="13"/>
          <w:szCs w:val="13"/>
        </w:rPr>
        <w:t xml:space="preserve">     </w:t>
      </w:r>
      <w:r>
        <w:rPr>
          <w:position w:val="1"/>
          <w:sz w:val="13"/>
          <w:szCs w:val="13"/>
        </w:rPr>
        <w:drawing>
          <wp:inline distT="0" distB="0" distL="0" distR="0">
            <wp:extent cx="44691" cy="44691"/>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xmlns:r="http://schemas.openxmlformats.org/officeDocument/2006/relationships" r:embed="rId93"/>
                    <a:stretch>
                      <a:fillRect/>
                    </a:stretch>
                  </pic:blipFill>
                  <pic:spPr>
                    <a:xfrm>
                      <a:off x="0" y="0"/>
                      <a:ext cx="44691" cy="44691"/>
                    </a:xfrm>
                    <a:prstGeom prst="rect">
                      <a:avLst/>
                    </a:prstGeom>
                  </pic:spPr>
                </pic:pic>
              </a:graphicData>
            </a:graphic>
          </wp:inline>
        </w:drawing>
      </w:r>
      <w:r>
        <w:rPr>
          <w:rFonts w:ascii="KaiTi" w:eastAsia="KaiTi" w:hAnsi="KaiTi" w:cs="KaiTi"/>
          <w:spacing w:val="-22"/>
          <w:sz w:val="13"/>
          <w:szCs w:val="13"/>
        </w:rPr>
        <w:t xml:space="preserve"> </w:t>
      </w:r>
      <w:r>
        <w:rPr>
          <w:rFonts w:ascii="KaiTi" w:eastAsia="KaiTi" w:hAnsi="KaiTi" w:cs="KaiTi"/>
          <w:spacing w:val="9"/>
          <w:sz w:val="13"/>
          <w:szCs w:val="13"/>
        </w:rPr>
        <w:t>向第三方电商平台支付的服务费</w:t>
      </w:r>
      <w:r>
        <w:rPr>
          <w:rFonts w:ascii="KaiTi" w:eastAsia="KaiTi" w:hAnsi="KaiTi" w:cs="KaiTi"/>
          <w:sz w:val="13"/>
          <w:szCs w:val="13"/>
        </w:rPr>
        <w:t xml:space="preserve"> </w:t>
      </w:r>
      <w:r>
        <w:rPr>
          <w:rFonts w:ascii="KaiTi" w:eastAsia="KaiTi" w:hAnsi="KaiTi" w:cs="KaiTi"/>
          <w:position w:val="1"/>
          <w:sz w:val="13"/>
          <w:szCs w:val="13"/>
        </w:rPr>
        <w:drawing>
          <wp:inline distT="0" distB="0" distL="0" distR="0">
            <wp:extent cx="44691" cy="44691"/>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xmlns:r="http://schemas.openxmlformats.org/officeDocument/2006/relationships" r:embed="rId94"/>
                    <a:stretch>
                      <a:fillRect/>
                    </a:stretch>
                  </pic:blipFill>
                  <pic:spPr>
                    <a:xfrm>
                      <a:off x="0" y="0"/>
                      <a:ext cx="44691" cy="44691"/>
                    </a:xfrm>
                    <a:prstGeom prst="rect">
                      <a:avLst/>
                    </a:prstGeom>
                  </pic:spPr>
                </pic:pic>
              </a:graphicData>
            </a:graphic>
          </wp:inline>
        </w:drawing>
      </w:r>
      <w:r>
        <w:rPr>
          <w:rFonts w:ascii="KaiTi" w:eastAsia="KaiTi" w:hAnsi="KaiTi" w:cs="KaiTi"/>
          <w:spacing w:val="-23"/>
          <w:sz w:val="13"/>
          <w:szCs w:val="13"/>
        </w:rPr>
        <w:t xml:space="preserve"> </w:t>
      </w:r>
      <w:r>
        <w:rPr>
          <w:rFonts w:ascii="KaiTi" w:eastAsia="KaiTi" w:hAnsi="KaiTi" w:cs="KaiTi"/>
          <w:spacing w:val="9"/>
          <w:sz w:val="13"/>
          <w:szCs w:val="13"/>
        </w:rPr>
        <w:t>物业、厂房及设备以及使用权资产折旧</w:t>
      </w:r>
      <w:r>
        <w:rPr>
          <w:rFonts w:ascii="KaiTi" w:eastAsia="KaiTi" w:hAnsi="KaiTi" w:cs="KaiTi"/>
          <w:spacing w:val="-7"/>
          <w:sz w:val="13"/>
          <w:szCs w:val="13"/>
        </w:rPr>
        <w:t xml:space="preserve"> </w:t>
      </w:r>
      <w:r>
        <w:rPr>
          <w:position w:val="1"/>
          <w:sz w:val="13"/>
          <w:szCs w:val="13"/>
        </w:rPr>
        <w:drawing>
          <wp:inline distT="0" distB="0" distL="0" distR="0">
            <wp:extent cx="44691" cy="44691"/>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xmlns:r="http://schemas.openxmlformats.org/officeDocument/2006/relationships" r:embed="rId95"/>
                    <a:stretch>
                      <a:fillRect/>
                    </a:stretch>
                  </pic:blipFill>
                  <pic:spPr>
                    <a:xfrm>
                      <a:off x="0" y="0"/>
                      <a:ext cx="44691" cy="44691"/>
                    </a:xfrm>
                    <a:prstGeom prst="rect">
                      <a:avLst/>
                    </a:prstGeom>
                  </pic:spPr>
                </pic:pic>
              </a:graphicData>
            </a:graphic>
          </wp:inline>
        </w:drawing>
      </w:r>
      <w:r>
        <w:rPr>
          <w:rFonts w:ascii="KaiTi" w:eastAsia="KaiTi" w:hAnsi="KaiTi" w:cs="KaiTi"/>
          <w:spacing w:val="-30"/>
          <w:sz w:val="13"/>
          <w:szCs w:val="13"/>
        </w:rPr>
        <w:t xml:space="preserve"> </w:t>
      </w:r>
      <w:r>
        <w:rPr>
          <w:rFonts w:ascii="KaiTi" w:eastAsia="KaiTi" w:hAnsi="KaiTi" w:cs="KaiTi"/>
          <w:spacing w:val="9"/>
          <w:sz w:val="13"/>
          <w:szCs w:val="13"/>
        </w:rPr>
        <w:t>其他销售及分销开支</w:t>
      </w:r>
    </w:p>
    <w:p>
      <w:pPr>
        <w:spacing w:before="78" w:line="230" w:lineRule="auto"/>
        <w:rPr>
          <w:rFonts w:ascii="KaiTi" w:eastAsia="KaiTi" w:hAnsi="KaiTi" w:cs="KaiTi"/>
          <w:sz w:val="13"/>
          <w:szCs w:val="13"/>
        </w:rPr>
      </w:pPr>
      <w:r>
        <w:rPr>
          <w:rFonts w:ascii="KaiTi" w:eastAsia="KaiTi" w:hAnsi="KaiTi" w:cs="KaiTi"/>
          <w:position w:val="1"/>
          <w:sz w:val="13"/>
          <w:szCs w:val="13"/>
        </w:rPr>
        <w:drawing>
          <wp:inline distT="0" distB="0" distL="0" distR="0">
            <wp:extent cx="44691" cy="44691"/>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xmlns:r="http://schemas.openxmlformats.org/officeDocument/2006/relationships" r:embed="rId96"/>
                    <a:stretch>
                      <a:fillRect/>
                    </a:stretch>
                  </pic:blipFill>
                  <pic:spPr>
                    <a:xfrm>
                      <a:off x="0" y="0"/>
                      <a:ext cx="44691" cy="44691"/>
                    </a:xfrm>
                    <a:prstGeom prst="rect">
                      <a:avLst/>
                    </a:prstGeom>
                  </pic:spPr>
                </pic:pic>
              </a:graphicData>
            </a:graphic>
          </wp:inline>
        </w:drawing>
      </w:r>
      <w:r>
        <w:rPr>
          <w:rFonts w:ascii="KaiTi" w:eastAsia="KaiTi" w:hAnsi="KaiTi" w:cs="KaiTi"/>
          <w:spacing w:val="-30"/>
          <w:sz w:val="13"/>
          <w:szCs w:val="13"/>
        </w:rPr>
        <w:t xml:space="preserve"> </w:t>
      </w:r>
      <w:r>
        <w:rPr>
          <w:rFonts w:ascii="KaiTi" w:eastAsia="KaiTi" w:hAnsi="KaiTi" w:cs="KaiTi"/>
          <w:spacing w:val="6"/>
          <w:sz w:val="13"/>
          <w:szCs w:val="13"/>
        </w:rPr>
        <w:t>其他收入及开支</w:t>
      </w:r>
      <w:r>
        <w:rPr>
          <w:rFonts w:ascii="KaiTi" w:eastAsia="KaiTi" w:hAnsi="KaiTi" w:cs="KaiTi"/>
          <w:spacing w:val="6"/>
          <w:sz w:val="13"/>
          <w:szCs w:val="13"/>
        </w:rPr>
        <w:t xml:space="preserve">                     </w:t>
      </w:r>
      <w:r>
        <w:rPr>
          <w:position w:val="1"/>
          <w:sz w:val="13"/>
          <w:szCs w:val="13"/>
        </w:rPr>
        <w:drawing>
          <wp:inline distT="0" distB="0" distL="0" distR="0">
            <wp:extent cx="44691" cy="44691"/>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xmlns:r="http://schemas.openxmlformats.org/officeDocument/2006/relationships" r:embed="rId97"/>
                    <a:stretch>
                      <a:fillRect/>
                    </a:stretch>
                  </pic:blipFill>
                  <pic:spPr>
                    <a:xfrm>
                      <a:off x="0" y="0"/>
                      <a:ext cx="44691" cy="44691"/>
                    </a:xfrm>
                    <a:prstGeom prst="rect">
                      <a:avLst/>
                    </a:prstGeom>
                  </pic:spPr>
                </pic:pic>
              </a:graphicData>
            </a:graphic>
          </wp:inline>
        </w:drawing>
      </w:r>
      <w:r>
        <w:rPr>
          <w:rFonts w:ascii="KaiTi" w:eastAsia="KaiTi" w:hAnsi="KaiTi" w:cs="KaiTi"/>
          <w:spacing w:val="-28"/>
          <w:sz w:val="13"/>
          <w:szCs w:val="13"/>
        </w:rPr>
        <w:t xml:space="preserve"> </w:t>
      </w:r>
      <w:r>
        <w:rPr>
          <w:rFonts w:ascii="KaiTi" w:eastAsia="KaiTi" w:hAnsi="KaiTi" w:cs="KaiTi"/>
          <w:spacing w:val="5"/>
          <w:sz w:val="13"/>
          <w:szCs w:val="13"/>
        </w:rPr>
        <w:t>所得税开支</w:t>
      </w:r>
    </w:p>
    <w:p>
      <w:pPr>
        <w:spacing w:line="230" w:lineRule="auto"/>
        <w:rPr>
          <w:rFonts w:ascii="KaiTi" w:eastAsia="KaiTi" w:hAnsi="KaiTi" w:cs="KaiTi"/>
          <w:sz w:val="13"/>
          <w:szCs w:val="13"/>
        </w:rPr>
        <w:sectPr>
          <w:headerReference w:type="default" r:id="rId98"/>
          <w:footerReference w:type="default" r:id="rId99"/>
          <w:type w:val="continuous"/>
          <w:pgSz w:w="11907" w:h="16839"/>
          <w:pgMar w:top="1383" w:right="636" w:bottom="1289" w:left="622" w:header="794" w:footer="723" w:gutter="0"/>
          <w:pgNumType w:start="21"/>
          <w:cols w:num="3" w:space="708" w:equalWidth="0">
            <w:col w:w="2901" w:space="100"/>
            <w:col w:w="2435" w:space="100"/>
            <w:col w:w="5113" w:space="0"/>
          </w:cols>
        </w:sectPr>
      </w:pPr>
    </w:p>
    <w:p>
      <w:pPr>
        <w:spacing w:line="78" w:lineRule="exact"/>
      </w:pPr>
    </w:p>
    <w:p>
      <w:pPr>
        <w:spacing w:line="78" w:lineRule="exact"/>
        <w:sectPr>
          <w:headerReference w:type="default" r:id="rId100"/>
          <w:footerReference w:type="default" r:id="rId101"/>
          <w:type w:val="continuous"/>
          <w:pgSz w:w="11907" w:h="16839"/>
          <w:pgMar w:top="1383" w:right="636" w:bottom="1289" w:left="622" w:header="794" w:footer="723" w:gutter="0"/>
          <w:pgNumType w:start="22"/>
          <w:cols w:num="1" w:space="708" w:equalWidth="0">
            <w:col w:w="10647" w:space="0"/>
          </w:cols>
        </w:sectPr>
      </w:pPr>
    </w:p>
    <w:p>
      <w:pPr>
        <w:spacing w:before="283" w:line="195" w:lineRule="auto"/>
        <w:ind w:left="428"/>
        <w:rPr>
          <w:rFonts w:ascii="Arial" w:eastAsia="Arial" w:hAnsi="Arial" w:cs="Arial"/>
          <w:sz w:val="16"/>
          <w:szCs w:val="16"/>
        </w:rPr>
      </w:pPr>
      <w:r>
        <w:rPr>
          <w:rFonts w:ascii="Arial" w:eastAsia="Arial" w:hAnsi="Arial" w:cs="Arial"/>
          <w:spacing w:val="-1"/>
          <w:sz w:val="16"/>
          <w:szCs w:val="16"/>
        </w:rPr>
        <w:t>2020</w:t>
      </w:r>
    </w:p>
    <w:p>
      <w:pPr>
        <w:spacing w:line="241" w:lineRule="auto"/>
        <w:rPr>
          <w:rFonts w:ascii="Arial"/>
          <w:sz w:val="21"/>
        </w:rPr>
      </w:pPr>
    </w:p>
    <w:p>
      <w:pPr>
        <w:spacing w:line="241" w:lineRule="auto"/>
        <w:rPr>
          <w:rFonts w:ascii="Arial"/>
          <w:sz w:val="21"/>
        </w:rPr>
      </w:pPr>
    </w:p>
    <w:p>
      <w:pPr>
        <w:spacing w:before="47" w:line="195" w:lineRule="auto"/>
        <w:ind w:left="428"/>
        <w:rPr>
          <w:rFonts w:ascii="Arial" w:eastAsia="Arial" w:hAnsi="Arial" w:cs="Arial"/>
          <w:sz w:val="16"/>
          <w:szCs w:val="16"/>
        </w:rPr>
      </w:pPr>
      <w:r>
        <w:rPr>
          <w:rFonts w:ascii="Arial" w:eastAsia="Arial" w:hAnsi="Arial" w:cs="Arial"/>
          <w:spacing w:val="-1"/>
          <w:sz w:val="16"/>
          <w:szCs w:val="16"/>
        </w:rPr>
        <w:t>2019</w:t>
      </w:r>
    </w:p>
    <w:p>
      <w:pPr>
        <w:spacing w:line="241" w:lineRule="auto"/>
        <w:rPr>
          <w:rFonts w:ascii="Arial"/>
          <w:sz w:val="21"/>
        </w:rPr>
      </w:pPr>
    </w:p>
    <w:p>
      <w:pPr>
        <w:spacing w:line="242" w:lineRule="auto"/>
        <w:rPr>
          <w:rFonts w:ascii="Arial"/>
          <w:sz w:val="21"/>
        </w:rPr>
      </w:pPr>
    </w:p>
    <w:p>
      <w:pPr>
        <w:spacing w:before="46" w:line="195" w:lineRule="auto"/>
        <w:ind w:left="428"/>
        <w:rPr>
          <w:rFonts w:ascii="Arial" w:eastAsia="Arial" w:hAnsi="Arial" w:cs="Arial"/>
          <w:sz w:val="16"/>
          <w:szCs w:val="16"/>
        </w:rPr>
      </w:pPr>
      <w:r>
        <w:rPr>
          <w:rFonts w:ascii="Arial" w:eastAsia="Arial" w:hAnsi="Arial" w:cs="Arial"/>
          <w:spacing w:val="-1"/>
          <w:sz w:val="16"/>
          <w:szCs w:val="16"/>
        </w:rPr>
        <w:t>2018</w:t>
      </w:r>
    </w:p>
    <w:p>
      <w:pPr>
        <w:spacing w:line="14" w:lineRule="auto"/>
        <w:rPr>
          <w:rFonts w:ascii="Arial"/>
          <w:sz w:val="2"/>
        </w:rPr>
      </w:pPr>
      <w:r>
        <w:rPr>
          <w:rFonts w:ascii="Arial" w:eastAsia="Arial" w:hAnsi="Arial" w:cs="Arial"/>
          <w:sz w:val="2"/>
          <w:szCs w:val="2"/>
        </w:rPr>
        <w:br w:type="column"/>
      </w:r>
    </w:p>
    <w:p>
      <w:pPr>
        <w:spacing w:before="157" w:line="1742" w:lineRule="exact"/>
        <w:ind w:firstLine="852"/>
      </w:pPr>
      <w:r>
        <w:rPr>
          <w:position w:val="-34"/>
        </w:rPr>
        <w:pict>
          <v:group id="_x0000_i1071" style="width:391pt;height:87.15pt;mso-position-horizontal-relative:char;mso-position-vertical-relative:line" coordorigin="0,0" coordsize="7820,1743" filled="f" stroked="f">
            <v:shape id="_x0000_s1072" type="#_x0000_t75" style="width:7820;height:1743;position:absolute" filled="f" stroked="f">
              <v:imagedata r:id="rId102" o:title=""/>
            </v:shape>
            <v:shape id="_x0000_s1073" type="#_x0000_t202" style="width:5092;height:180;left:601;position:absolute;top:101" filled="f" stroked="f">
              <o:lock v:ext="edit" aspectratio="f"/>
              <v:textbox inset="0,0,0,0">
                <w:txbxContent>
                  <w:p>
                    <w:pPr>
                      <w:spacing w:before="19" w:line="198" w:lineRule="auto"/>
                      <w:ind w:left="20"/>
                      <w:rPr>
                        <w:rFonts w:ascii="KaiTi" w:eastAsia="KaiTi" w:hAnsi="KaiTi" w:cs="KaiTi"/>
                        <w:sz w:val="13"/>
                        <w:szCs w:val="13"/>
                      </w:rPr>
                    </w:pPr>
                    <w:r>
                      <w:rPr>
                        <w:rFonts w:ascii="KaiTi" w:eastAsia="KaiTi" w:hAnsi="KaiTi" w:cs="KaiTi"/>
                        <w:color w:val="FFFFFF"/>
                        <w:spacing w:val="6"/>
                        <w:sz w:val="13"/>
                        <w:szCs w:val="13"/>
                      </w:rPr>
                      <w:t>已售存货成本</w:t>
                    </w:r>
                    <w:r>
                      <w:rPr>
                        <w:rFonts w:ascii="KaiTi" w:eastAsia="KaiTi" w:hAnsi="KaiTi" w:cs="KaiTi"/>
                        <w:color w:val="FFFFFF"/>
                        <w:spacing w:val="6"/>
                        <w:sz w:val="13"/>
                        <w:szCs w:val="13"/>
                      </w:rPr>
                      <w:t xml:space="preserve">                    </w:t>
                    </w:r>
                    <w:r>
                      <w:rPr>
                        <w:rFonts w:ascii="KaiTi" w:eastAsia="KaiTi" w:hAnsi="KaiTi" w:cs="KaiTi"/>
                        <w:color w:val="FFFFFF"/>
                        <w:spacing w:val="6"/>
                        <w:sz w:val="13"/>
                        <w:szCs w:val="13"/>
                      </w:rPr>
                      <w:t>尾程物流及保险成本</w:t>
                    </w:r>
                    <w:r>
                      <w:rPr>
                        <w:rFonts w:ascii="KaiTi" w:eastAsia="KaiTi" w:hAnsi="KaiTi" w:cs="KaiTi"/>
                        <w:color w:val="FFFFFF"/>
                        <w:spacing w:val="6"/>
                        <w:sz w:val="13"/>
                        <w:szCs w:val="13"/>
                      </w:rPr>
                      <w:t xml:space="preserve">         </w:t>
                    </w:r>
                    <w:r>
                      <w:rPr>
                        <w:rFonts w:ascii="KaiTi" w:eastAsia="KaiTi" w:hAnsi="KaiTi" w:cs="KaiTi"/>
                        <w:color w:val="FFFFFF"/>
                        <w:spacing w:val="6"/>
                        <w:sz w:val="13"/>
                        <w:szCs w:val="13"/>
                      </w:rPr>
                      <w:t>营销及广告开支</w:t>
                    </w:r>
                  </w:p>
                </w:txbxContent>
              </v:textbox>
            </v:shape>
            <v:shape id="_x0000_s1074" type="#_x0000_t202" style="width:1150;height:180;left:5751;position:absolute;top:11" filled="f" stroked="f">
              <o:lock v:ext="edit" aspectratio="f"/>
              <v:textbox inset="0,0,0,0">
                <w:txbxContent>
                  <w:p>
                    <w:pPr>
                      <w:spacing w:before="19" w:line="198" w:lineRule="auto"/>
                      <w:ind w:left="20"/>
                      <w:rPr>
                        <w:rFonts w:ascii="KaiTi" w:eastAsia="KaiTi" w:hAnsi="KaiTi" w:cs="KaiTi"/>
                        <w:sz w:val="13"/>
                        <w:szCs w:val="13"/>
                      </w:rPr>
                    </w:pPr>
                    <w:r>
                      <w:rPr>
                        <w:rFonts w:ascii="KaiTi" w:eastAsia="KaiTi" w:hAnsi="KaiTi" w:cs="KaiTi"/>
                        <w:color w:val="FFFFFF"/>
                        <w:spacing w:val="8"/>
                        <w:sz w:val="13"/>
                        <w:szCs w:val="13"/>
                      </w:rPr>
                      <w:t>向第三方电商平台</w:t>
                    </w:r>
                  </w:p>
                </w:txbxContent>
              </v:textbox>
            </v:shape>
            <v:shape id="_x0000_s1075" type="#_x0000_t202" style="width:1005;height:180;left:5824;position:absolute;top:193" filled="f" stroked="f">
              <o:lock v:ext="edit" aspectratio="f"/>
              <v:textbox inset="0,0,0,0">
                <w:txbxContent>
                  <w:p>
                    <w:pPr>
                      <w:spacing w:before="20" w:line="230" w:lineRule="auto"/>
                      <w:ind w:left="20"/>
                      <w:rPr>
                        <w:rFonts w:ascii="KaiTi" w:eastAsia="KaiTi" w:hAnsi="KaiTi" w:cs="KaiTi"/>
                        <w:sz w:val="13"/>
                        <w:szCs w:val="13"/>
                      </w:rPr>
                    </w:pPr>
                    <w:r>
                      <w:rPr>
                        <w:rFonts w:ascii="KaiTi" w:eastAsia="KaiTi" w:hAnsi="KaiTi" w:cs="KaiTi"/>
                        <w:color w:val="FFFFFF"/>
                        <w:spacing w:val="7"/>
                        <w:sz w:val="13"/>
                        <w:szCs w:val="13"/>
                      </w:rPr>
                      <w:t>支付的佣金费用</w:t>
                    </w:r>
                  </w:p>
                </w:txbxContent>
              </v:textbox>
            </v:shape>
            <w10:wrap type="none"/>
          </v:group>
        </w:pict>
      </w:r>
    </w:p>
    <w:p>
      <w:pPr>
        <w:spacing w:before="143" w:line="56" w:lineRule="exact"/>
      </w:pPr>
      <w:r>
        <w:rPr>
          <w:position w:val="-1"/>
        </w:rPr>
        <w:pict>
          <v:shape id="_x0000_i1076" style="width:466pt;height:2.8pt;mso-position-horizontal-relative:char;mso-position-vertical-relative:line" coordorigin="0,0" coordsize="9320,55" path="m7,7l9312,7m7,7l7,55m852,7l852,55m1700,7l1700,55m2544,7l2544,55m3392,7l3392,55m4236,7l4236,55m5081,7l5081,55m5928,7l5928,55m6773,7l6773,55m7620,7l7620,55m8465,7l8465,55m9312,7l9312,55m805,7l853,7e" filled="f" strokecolor="#4d4d4d" strokeweight="0.75pt">
            <w10:wrap type="none"/>
          </v:shape>
        </w:pict>
      </w:r>
    </w:p>
    <w:p>
      <w:pPr>
        <w:spacing w:line="56" w:lineRule="exact"/>
        <w:sectPr>
          <w:headerReference w:type="default" r:id="rId103"/>
          <w:footerReference w:type="default" r:id="rId104"/>
          <w:type w:val="continuous"/>
          <w:pgSz w:w="11907" w:h="16839"/>
          <w:pgMar w:top="1383" w:right="636" w:bottom="1289" w:left="622" w:header="794" w:footer="723" w:gutter="0"/>
          <w:pgNumType w:start="23"/>
          <w:cols w:num="2" w:space="708" w:equalWidth="0">
            <w:col w:w="810" w:space="100"/>
            <w:col w:w="9738" w:space="0"/>
          </w:cols>
        </w:sectPr>
      </w:pPr>
    </w:p>
    <w:p>
      <w:pPr>
        <w:spacing w:before="77" w:line="197" w:lineRule="auto"/>
        <w:ind w:left="735"/>
        <w:rPr>
          <w:rFonts w:ascii="Arial" w:eastAsia="Arial" w:hAnsi="Arial" w:cs="Arial"/>
          <w:sz w:val="16"/>
          <w:szCs w:val="16"/>
        </w:rPr>
      </w:pPr>
      <w:r>
        <w:rPr>
          <w:rFonts w:ascii="Arial" w:eastAsia="Arial" w:hAnsi="Arial" w:cs="Arial"/>
          <w:spacing w:val="-1"/>
          <w:sz w:val="16"/>
          <w:szCs w:val="16"/>
        </w:rPr>
        <w:t xml:space="preserve">-10%            0%              10%            20%            30%            40%            50%             60%            70%            80%   </w:t>
      </w:r>
      <w:r>
        <w:rPr>
          <w:rFonts w:ascii="Arial" w:eastAsia="Arial" w:hAnsi="Arial" w:cs="Arial"/>
          <w:spacing w:val="-2"/>
          <w:sz w:val="16"/>
          <w:szCs w:val="16"/>
        </w:rPr>
        <w:t xml:space="preserve">         90%            100%</w:t>
      </w:r>
    </w:p>
    <w:p>
      <w:pPr>
        <w:spacing w:before="194" w:line="269" w:lineRule="auto"/>
        <w:ind w:left="404" w:right="285" w:firstLine="3"/>
        <w:rPr>
          <w:rFonts w:ascii="KaiTi" w:eastAsia="KaiTi" w:hAnsi="KaiTi" w:cs="KaiTi"/>
          <w:sz w:val="18"/>
          <w:szCs w:val="18"/>
        </w:rPr>
      </w:pPr>
      <w:r>
        <w:rPr>
          <w:rFonts w:ascii="KaiTi" w:eastAsia="KaiTi" w:hAnsi="KaiTi" w:cs="KaiTi"/>
          <w:spacing w:val="-5"/>
          <w:sz w:val="18"/>
          <w:szCs w:val="18"/>
        </w:rPr>
        <w:t>数据来源：公司招股说明书，广发证券发展研究中心（注</w:t>
      </w:r>
      <w:r>
        <w:rPr>
          <w:rFonts w:ascii="KaiTi" w:eastAsia="KaiTi" w:hAnsi="KaiTi" w:cs="KaiTi"/>
          <w:spacing w:val="-22"/>
          <w:sz w:val="18"/>
          <w:szCs w:val="18"/>
        </w:rPr>
        <w:t xml:space="preserve"> </w:t>
      </w:r>
      <w:r>
        <w:rPr>
          <w:rFonts w:ascii="Arial" w:eastAsia="Arial" w:hAnsi="Arial" w:cs="Arial"/>
          <w:spacing w:val="-5"/>
          <w:sz w:val="18"/>
          <w:szCs w:val="18"/>
        </w:rPr>
        <w:t>1</w:t>
      </w:r>
      <w:r>
        <w:rPr>
          <w:rFonts w:ascii="KaiTi" w:eastAsia="KaiTi" w:hAnsi="KaiTi" w:cs="KaiTi"/>
          <w:spacing w:val="-5"/>
          <w:sz w:val="18"/>
          <w:szCs w:val="18"/>
        </w:rPr>
        <w:t>：</w:t>
      </w:r>
      <w:r>
        <w:rPr>
          <w:rFonts w:ascii="KaiTi" w:eastAsia="KaiTi" w:hAnsi="KaiTi" w:cs="KaiTi"/>
          <w:spacing w:val="-57"/>
          <w:sz w:val="18"/>
          <w:szCs w:val="18"/>
        </w:rPr>
        <w:t xml:space="preserve"> </w:t>
      </w:r>
      <w:r>
        <w:rPr>
          <w:rFonts w:ascii="KaiTi" w:eastAsia="KaiTi" w:hAnsi="KaiTi" w:cs="KaiTi"/>
          <w:spacing w:val="-5"/>
          <w:sz w:val="18"/>
          <w:szCs w:val="18"/>
        </w:rPr>
        <w:t>“其他”项共包含金融资产减值亏损净额、其他收入、</w:t>
      </w:r>
      <w:r>
        <w:rPr>
          <w:rFonts w:ascii="KaiTi" w:eastAsia="KaiTi" w:hAnsi="KaiTi" w:cs="KaiTi"/>
          <w:spacing w:val="41"/>
          <w:sz w:val="18"/>
          <w:szCs w:val="18"/>
        </w:rPr>
        <w:t xml:space="preserve"> </w:t>
      </w:r>
      <w:r>
        <w:rPr>
          <w:rFonts w:ascii="KaiTi" w:eastAsia="KaiTi" w:hAnsi="KaiTi" w:cs="KaiTi"/>
          <w:spacing w:val="-5"/>
          <w:sz w:val="18"/>
          <w:szCs w:val="18"/>
        </w:rPr>
        <w:t>其他收益</w:t>
      </w:r>
      <w:r>
        <w:rPr>
          <w:rFonts w:ascii="Segoe UI Symbol" w:eastAsia="Segoe UI Symbol" w:hAnsi="Segoe UI Symbol" w:cs="Segoe UI Symbol"/>
          <w:spacing w:val="-5"/>
          <w:sz w:val="18"/>
          <w:szCs w:val="18"/>
        </w:rPr>
        <w:t>╱</w:t>
      </w:r>
      <w:r>
        <w:rPr>
          <w:rFonts w:ascii="Segoe UI Symbol" w:eastAsia="Segoe UI Symbol" w:hAnsi="Segoe UI Symbol" w:cs="Segoe UI Symbol"/>
          <w:sz w:val="18"/>
          <w:szCs w:val="18"/>
        </w:rPr>
        <w:t xml:space="preserve"> </w:t>
      </w:r>
      <w:r>
        <w:rPr>
          <w:rFonts w:ascii="KaiTi" w:eastAsia="KaiTi" w:hAnsi="KaiTi" w:cs="KaiTi"/>
          <w:sz w:val="18"/>
          <w:szCs w:val="18"/>
        </w:rPr>
        <w:t>（亏损）净额三项，三项之和占比收入连续三年小于</w:t>
      </w:r>
      <w:r>
        <w:rPr>
          <w:rFonts w:ascii="KaiTi" w:eastAsia="KaiTi" w:hAnsi="KaiTi" w:cs="KaiTi"/>
          <w:spacing w:val="-39"/>
          <w:sz w:val="18"/>
          <w:szCs w:val="18"/>
        </w:rPr>
        <w:t xml:space="preserve"> </w:t>
      </w:r>
      <w:r>
        <w:rPr>
          <w:rFonts w:ascii="Arial" w:eastAsia="Arial" w:hAnsi="Arial" w:cs="Arial"/>
          <w:sz w:val="18"/>
          <w:szCs w:val="18"/>
        </w:rPr>
        <w:t>2%</w:t>
      </w:r>
      <w:r>
        <w:rPr>
          <w:rFonts w:ascii="KaiTi" w:eastAsia="KaiTi" w:hAnsi="KaiTi" w:cs="KaiTi"/>
          <w:sz w:val="18"/>
          <w:szCs w:val="18"/>
        </w:rPr>
        <w:t>；注</w:t>
      </w:r>
      <w:r>
        <w:rPr>
          <w:rFonts w:ascii="KaiTi" w:eastAsia="KaiTi" w:hAnsi="KaiTi" w:cs="KaiTi"/>
          <w:spacing w:val="-29"/>
          <w:sz w:val="18"/>
          <w:szCs w:val="18"/>
        </w:rPr>
        <w:t xml:space="preserve"> </w:t>
      </w:r>
      <w:r>
        <w:rPr>
          <w:rFonts w:ascii="Arial" w:eastAsia="Arial" w:hAnsi="Arial" w:cs="Arial"/>
          <w:sz w:val="18"/>
          <w:szCs w:val="18"/>
        </w:rPr>
        <w:t>2</w:t>
      </w:r>
      <w:r>
        <w:rPr>
          <w:rFonts w:ascii="KaiTi" w:eastAsia="KaiTi" w:hAnsi="KaiTi" w:cs="KaiTi"/>
          <w:sz w:val="18"/>
          <w:szCs w:val="18"/>
        </w:rPr>
        <w:t>：相邻的相</w:t>
      </w:r>
      <w:r>
        <w:rPr>
          <w:rFonts w:ascii="KaiTi" w:eastAsia="KaiTi" w:hAnsi="KaiTi" w:cs="KaiTi"/>
          <w:spacing w:val="-1"/>
          <w:sz w:val="18"/>
          <w:szCs w:val="18"/>
        </w:rPr>
        <w:t>同色系表示归属于同一会计科目，深蓝色归属于成</w:t>
      </w:r>
    </w:p>
    <w:p>
      <w:pPr>
        <w:spacing w:before="107" w:line="276" w:lineRule="auto"/>
        <w:ind w:left="410" w:right="184"/>
        <w:rPr>
          <w:rFonts w:ascii="KaiTi" w:eastAsia="KaiTi" w:hAnsi="KaiTi" w:cs="KaiTi"/>
          <w:sz w:val="18"/>
          <w:szCs w:val="18"/>
        </w:rPr>
      </w:pPr>
      <w:r>
        <w:rPr>
          <w:rFonts w:ascii="KaiTi" w:eastAsia="KaiTi" w:hAnsi="KaiTi" w:cs="KaiTi"/>
          <w:spacing w:val="-3"/>
          <w:sz w:val="18"/>
          <w:szCs w:val="18"/>
        </w:rPr>
        <w:t>本，红色归属于销售费用；注</w:t>
      </w:r>
      <w:r>
        <w:rPr>
          <w:rFonts w:ascii="KaiTi" w:eastAsia="KaiTi" w:hAnsi="KaiTi" w:cs="KaiTi"/>
          <w:spacing w:val="-37"/>
          <w:sz w:val="18"/>
          <w:szCs w:val="18"/>
        </w:rPr>
        <w:t xml:space="preserve"> </w:t>
      </w:r>
      <w:r>
        <w:rPr>
          <w:rFonts w:ascii="Arial" w:eastAsia="Arial" w:hAnsi="Arial" w:cs="Arial"/>
          <w:spacing w:val="-3"/>
          <w:sz w:val="18"/>
          <w:szCs w:val="18"/>
        </w:rPr>
        <w:t>3</w:t>
      </w:r>
      <w:r>
        <w:rPr>
          <w:rFonts w:ascii="KaiTi" w:eastAsia="KaiTi" w:hAnsi="KaiTi" w:cs="KaiTi"/>
          <w:spacing w:val="-3"/>
          <w:sz w:val="18"/>
          <w:szCs w:val="18"/>
        </w:rPr>
        <w:t>：图中</w:t>
      </w:r>
      <w:r>
        <w:rPr>
          <w:rFonts w:ascii="KaiTi" w:eastAsia="KaiTi" w:hAnsi="KaiTi" w:cs="KaiTi"/>
          <w:spacing w:val="-3"/>
          <w:sz w:val="18"/>
          <w:szCs w:val="18"/>
        </w:rPr>
        <w:t xml:space="preserve"> </w:t>
      </w:r>
      <w:r>
        <w:rPr>
          <w:rFonts w:ascii="Arial" w:eastAsia="Arial" w:hAnsi="Arial" w:cs="Arial"/>
          <w:spacing w:val="-3"/>
          <w:sz w:val="18"/>
          <w:szCs w:val="18"/>
        </w:rPr>
        <w:t>100%</w:t>
      </w:r>
      <w:r>
        <w:rPr>
          <w:rFonts w:ascii="KaiTi" w:eastAsia="KaiTi" w:hAnsi="KaiTi" w:cs="KaiTi"/>
          <w:spacing w:val="-3"/>
          <w:sz w:val="18"/>
          <w:szCs w:val="18"/>
        </w:rPr>
        <w:t>指营业收入；注</w:t>
      </w:r>
      <w:r>
        <w:rPr>
          <w:rFonts w:ascii="KaiTi" w:eastAsia="KaiTi" w:hAnsi="KaiTi" w:cs="KaiTi"/>
          <w:spacing w:val="-44"/>
          <w:sz w:val="18"/>
          <w:szCs w:val="18"/>
        </w:rPr>
        <w:t xml:space="preserve"> </w:t>
      </w:r>
      <w:r>
        <w:rPr>
          <w:rFonts w:ascii="Arial" w:eastAsia="Arial" w:hAnsi="Arial" w:cs="Arial"/>
          <w:spacing w:val="-3"/>
          <w:sz w:val="18"/>
          <w:szCs w:val="18"/>
        </w:rPr>
        <w:t>4</w:t>
      </w:r>
      <w:r>
        <w:rPr>
          <w:rFonts w:ascii="KaiTi" w:eastAsia="KaiTi" w:hAnsi="KaiTi" w:cs="KaiTi"/>
          <w:spacing w:val="-3"/>
          <w:sz w:val="18"/>
          <w:szCs w:val="18"/>
        </w:rPr>
        <w:t>：</w:t>
      </w:r>
      <w:r>
        <w:rPr>
          <w:rFonts w:ascii="KaiTi" w:eastAsia="KaiTi" w:hAnsi="KaiTi" w:cs="KaiTi"/>
          <w:spacing w:val="-58"/>
          <w:sz w:val="18"/>
          <w:szCs w:val="18"/>
        </w:rPr>
        <w:t xml:space="preserve"> </w:t>
      </w:r>
      <w:r>
        <w:rPr>
          <w:rFonts w:ascii="KaiTi" w:eastAsia="KaiTi" w:hAnsi="KaiTi" w:cs="KaiTi"/>
          <w:spacing w:val="-3"/>
          <w:sz w:val="18"/>
          <w:szCs w:val="18"/>
        </w:rPr>
        <w:t>“头程物流及保险”为原“销售</w:t>
      </w:r>
      <w:r>
        <w:rPr>
          <w:rFonts w:ascii="KaiTi" w:eastAsia="KaiTi" w:hAnsi="KaiTi" w:cs="KaiTi"/>
          <w:spacing w:val="-4"/>
          <w:sz w:val="18"/>
          <w:szCs w:val="18"/>
        </w:rPr>
        <w:t>成本”科目下的“货运及保险成</w:t>
      </w:r>
      <w:r>
        <w:rPr>
          <w:rFonts w:ascii="KaiTi" w:eastAsia="KaiTi" w:hAnsi="KaiTi" w:cs="KaiTi"/>
          <w:sz w:val="18"/>
          <w:szCs w:val="18"/>
        </w:rPr>
        <w:t xml:space="preserve"> </w:t>
      </w:r>
      <w:r>
        <w:rPr>
          <w:rFonts w:ascii="KaiTi" w:eastAsia="KaiTi" w:hAnsi="KaiTi" w:cs="KaiTi"/>
          <w:spacing w:val="-5"/>
          <w:sz w:val="18"/>
          <w:szCs w:val="18"/>
        </w:rPr>
        <w:t>本”、“尾程物流及保险”为原“销售及分销开支”科目下的“货运及保险成</w:t>
      </w:r>
      <w:r>
        <w:rPr>
          <w:rFonts w:ascii="KaiTi" w:eastAsia="KaiTi" w:hAnsi="KaiTi" w:cs="KaiTi"/>
          <w:spacing w:val="-6"/>
          <w:sz w:val="18"/>
          <w:szCs w:val="18"/>
        </w:rPr>
        <w:t>本”）</w:t>
      </w:r>
    </w:p>
    <w:p>
      <w:pPr>
        <w:spacing w:line="455" w:lineRule="auto"/>
        <w:rPr>
          <w:rFonts w:ascii="Arial"/>
          <w:sz w:val="21"/>
        </w:rPr>
      </w:pPr>
    </w:p>
    <w:p>
      <w:pPr>
        <w:spacing w:before="68" w:line="266" w:lineRule="auto"/>
        <w:ind w:left="3034" w:right="27" w:firstLine="6"/>
        <w:rPr>
          <w:rFonts w:ascii="KaiTi" w:eastAsia="KaiTi" w:hAnsi="KaiTi" w:cs="KaiTi"/>
          <w:sz w:val="21"/>
          <w:szCs w:val="21"/>
        </w:rPr>
      </w:pPr>
      <w:r>
        <w:rPr>
          <w:rFonts w:ascii="KaiTi" w:eastAsia="KaiTi" w:hAnsi="KaiTi" w:cs="KaiTi"/>
          <w:spacing w:val="-4"/>
          <w:sz w:val="21"/>
          <w:szCs w:val="21"/>
          <w14:textOutline w14:w="3831">
            <w14:solidFill>
              <w14:srgbClr w14:val="000000"/>
            </w14:solidFill>
            <w14:prstDash w14:val="solid"/>
            <w14:round/>
          </w14:textOutline>
        </w:rPr>
        <w:t>子不语主要品牌在美亚的定位偏性价比价格，</w:t>
      </w:r>
      <w:r>
        <w:rPr>
          <w:rFonts w:ascii="KaiTi" w:eastAsia="KaiTi" w:hAnsi="KaiTi" w:cs="KaiTi"/>
          <w:spacing w:val="56"/>
          <w:sz w:val="21"/>
          <w:szCs w:val="21"/>
        </w:rPr>
        <w:t xml:space="preserve"> </w:t>
      </w:r>
      <w:r>
        <w:rPr>
          <w:rFonts w:ascii="KaiTi" w:eastAsia="KaiTi" w:hAnsi="KaiTi" w:cs="KaiTi"/>
          <w:spacing w:val="-4"/>
          <w:sz w:val="21"/>
          <w:szCs w:val="21"/>
          <w14:textOutline w14:w="3831">
            <w14:solidFill>
              <w14:srgbClr w14:val="000000"/>
            </w14:solidFill>
            <w14:prstDash w14:val="solid"/>
            <w14:round/>
          </w14:textOutline>
        </w:rPr>
        <w:t>且相较于其他竞争对手及传统服装连</w:t>
      </w:r>
      <w:r>
        <w:rPr>
          <w:rFonts w:ascii="KaiTi" w:eastAsia="KaiTi" w:hAnsi="KaiTi" w:cs="KaiTi"/>
          <w:sz w:val="21"/>
          <w:szCs w:val="21"/>
        </w:rPr>
        <w:t xml:space="preserve"> </w:t>
      </w:r>
      <w:r>
        <w:rPr>
          <w:rFonts w:ascii="KaiTi" w:eastAsia="KaiTi" w:hAnsi="KaiTi" w:cs="KaiTi"/>
          <w:spacing w:val="-4"/>
          <w:sz w:val="21"/>
          <w:szCs w:val="21"/>
          <w14:textOutline w14:w="3831">
            <w14:solidFill>
              <w14:srgbClr w14:val="000000"/>
            </w14:solidFill>
            <w14:prstDash w14:val="solid"/>
            <w14:round/>
          </w14:textOutline>
        </w:rPr>
        <w:t>锁品牌价格带更窄。</w:t>
      </w:r>
      <w:r>
        <w:rPr>
          <w:rFonts w:ascii="KaiTi" w:eastAsia="KaiTi" w:hAnsi="KaiTi" w:cs="KaiTi"/>
          <w:spacing w:val="50"/>
          <w:sz w:val="21"/>
          <w:szCs w:val="21"/>
        </w:rPr>
        <w:t xml:space="preserve"> </w:t>
      </w:r>
      <w:r>
        <w:rPr>
          <w:rFonts w:ascii="KaiTi" w:eastAsia="KaiTi" w:hAnsi="KaiTi" w:cs="KaiTi"/>
          <w:spacing w:val="-4"/>
          <w:sz w:val="21"/>
          <w:szCs w:val="21"/>
        </w:rPr>
        <w:t>我们统计了子不语、赛维时代旗下品牌在美亚和各自独立站以</w:t>
      </w:r>
      <w:r>
        <w:rPr>
          <w:rFonts w:ascii="KaiTi" w:eastAsia="KaiTi" w:hAnsi="KaiTi" w:cs="KaiTi"/>
          <w:sz w:val="21"/>
          <w:szCs w:val="21"/>
        </w:rPr>
        <w:t xml:space="preserve"> </w:t>
      </w:r>
      <w:r>
        <w:rPr>
          <w:rFonts w:ascii="KaiTi" w:eastAsia="KaiTi" w:hAnsi="KaiTi" w:cs="KaiTi"/>
          <w:spacing w:val="-4"/>
          <w:sz w:val="21"/>
          <w:szCs w:val="21"/>
        </w:rPr>
        <w:t>及</w:t>
      </w:r>
      <w:r>
        <w:rPr>
          <w:rFonts w:ascii="Arial" w:eastAsia="Arial" w:hAnsi="Arial" w:cs="Arial"/>
          <w:spacing w:val="-4"/>
          <w:sz w:val="21"/>
          <w:szCs w:val="21"/>
        </w:rPr>
        <w:t>SHEIN</w:t>
      </w:r>
      <w:r>
        <w:rPr>
          <w:rFonts w:ascii="Arial" w:eastAsia="Arial" w:hAnsi="Arial" w:cs="Arial"/>
          <w:spacing w:val="-23"/>
          <w:sz w:val="21"/>
          <w:szCs w:val="21"/>
        </w:rPr>
        <w:t xml:space="preserve"> </w:t>
      </w:r>
      <w:r>
        <w:rPr>
          <w:rFonts w:ascii="KaiTi" w:eastAsia="KaiTi" w:hAnsi="KaiTi" w:cs="KaiTi"/>
          <w:spacing w:val="-4"/>
          <w:sz w:val="21"/>
          <w:szCs w:val="21"/>
        </w:rPr>
        <w:t>、</w:t>
      </w:r>
      <w:r>
        <w:rPr>
          <w:rFonts w:ascii="Arial" w:eastAsia="Arial" w:hAnsi="Arial" w:cs="Arial"/>
          <w:spacing w:val="-4"/>
          <w:sz w:val="21"/>
          <w:szCs w:val="21"/>
        </w:rPr>
        <w:t>ZARA</w:t>
      </w:r>
      <w:r>
        <w:rPr>
          <w:rFonts w:ascii="KaiTi" w:eastAsia="KaiTi" w:hAnsi="KaiTi" w:cs="KaiTi"/>
          <w:spacing w:val="-4"/>
          <w:sz w:val="21"/>
          <w:szCs w:val="21"/>
        </w:rPr>
        <w:t>、</w:t>
      </w:r>
      <w:r>
        <w:rPr>
          <w:rFonts w:ascii="Arial" w:eastAsia="Arial" w:hAnsi="Arial" w:cs="Arial"/>
          <w:spacing w:val="-4"/>
          <w:sz w:val="21"/>
          <w:szCs w:val="21"/>
        </w:rPr>
        <w:t>H&amp;M</w:t>
      </w:r>
      <w:r>
        <w:rPr>
          <w:rFonts w:ascii="KaiTi" w:eastAsia="KaiTi" w:hAnsi="KaiTi" w:cs="KaiTi"/>
          <w:spacing w:val="-4"/>
          <w:sz w:val="21"/>
          <w:szCs w:val="21"/>
        </w:rPr>
        <w:t>美国站的销售价格，</w:t>
      </w:r>
      <w:r>
        <w:rPr>
          <w:rFonts w:ascii="KaiTi" w:eastAsia="KaiTi" w:hAnsi="KaiTi" w:cs="KaiTi"/>
          <w:spacing w:val="-26"/>
          <w:sz w:val="21"/>
          <w:szCs w:val="21"/>
        </w:rPr>
        <w:t xml:space="preserve"> </w:t>
      </w:r>
      <w:r>
        <w:rPr>
          <w:rFonts w:ascii="KaiTi" w:eastAsia="KaiTi" w:hAnsi="KaiTi" w:cs="KaiTi"/>
          <w:spacing w:val="-4"/>
          <w:sz w:val="21"/>
          <w:szCs w:val="21"/>
        </w:rPr>
        <w:t>在女装、男装、鞋履等主流品类上，</w:t>
      </w:r>
      <w:r>
        <w:rPr>
          <w:rFonts w:ascii="KaiTi" w:eastAsia="KaiTi" w:hAnsi="KaiTi" w:cs="KaiTi"/>
          <w:spacing w:val="-4"/>
          <w:sz w:val="21"/>
          <w:szCs w:val="21"/>
        </w:rPr>
        <w:t xml:space="preserve"> </w:t>
      </w:r>
      <w:r>
        <w:rPr>
          <w:rFonts w:ascii="KaiTi" w:eastAsia="KaiTi" w:hAnsi="KaiTi" w:cs="KaiTi"/>
          <w:spacing w:val="-1"/>
          <w:sz w:val="21"/>
          <w:szCs w:val="21"/>
        </w:rPr>
        <w:t>子不语旗下品牌定价相对更低（</w:t>
      </w:r>
      <w:r>
        <w:rPr>
          <w:rFonts w:ascii="Arial" w:eastAsia="Arial" w:hAnsi="Arial" w:cs="Arial"/>
          <w:spacing w:val="-1"/>
          <w:sz w:val="21"/>
          <w:szCs w:val="21"/>
        </w:rPr>
        <w:t>7-70</w:t>
      </w:r>
      <w:r>
        <w:rPr>
          <w:rFonts w:ascii="KaiTi" w:eastAsia="KaiTi" w:hAnsi="KaiTi" w:cs="KaiTi"/>
          <w:spacing w:val="-1"/>
          <w:sz w:val="21"/>
          <w:szCs w:val="21"/>
        </w:rPr>
        <w:t>美元较为集中</w:t>
      </w:r>
      <w:r>
        <w:rPr>
          <w:rFonts w:ascii="KaiTi" w:eastAsia="KaiTi" w:hAnsi="KaiTi" w:cs="KaiTi"/>
          <w:spacing w:val="-40"/>
          <w:sz w:val="21"/>
          <w:szCs w:val="21"/>
        </w:rPr>
        <w:t>）；</w:t>
      </w:r>
      <w:r>
        <w:rPr>
          <w:rFonts w:ascii="KaiTi" w:eastAsia="KaiTi" w:hAnsi="KaiTi" w:cs="KaiTi"/>
          <w:spacing w:val="-17"/>
          <w:sz w:val="21"/>
          <w:szCs w:val="21"/>
        </w:rPr>
        <w:t xml:space="preserve"> </w:t>
      </w:r>
      <w:r>
        <w:rPr>
          <w:rFonts w:ascii="Arial" w:eastAsia="Arial" w:hAnsi="Arial" w:cs="Arial"/>
          <w:spacing w:val="-1"/>
          <w:sz w:val="21"/>
          <w:szCs w:val="21"/>
        </w:rPr>
        <w:t>SHEIN</w:t>
      </w:r>
      <w:r>
        <w:rPr>
          <w:rFonts w:ascii="Arial" w:eastAsia="Arial" w:hAnsi="Arial" w:cs="Arial"/>
          <w:spacing w:val="-30"/>
          <w:sz w:val="21"/>
          <w:szCs w:val="21"/>
        </w:rPr>
        <w:t xml:space="preserve"> </w:t>
      </w:r>
      <w:r>
        <w:rPr>
          <w:rFonts w:ascii="KaiTi" w:eastAsia="KaiTi" w:hAnsi="KaiTi" w:cs="KaiTi"/>
          <w:spacing w:val="-1"/>
          <w:sz w:val="21"/>
          <w:szCs w:val="21"/>
        </w:rPr>
        <w:t>、</w:t>
      </w:r>
      <w:r>
        <w:rPr>
          <w:rFonts w:ascii="Arial" w:eastAsia="Arial" w:hAnsi="Arial" w:cs="Arial"/>
          <w:spacing w:val="-1"/>
          <w:sz w:val="21"/>
          <w:szCs w:val="21"/>
        </w:rPr>
        <w:t>ZARA</w:t>
      </w:r>
      <w:r>
        <w:rPr>
          <w:rFonts w:ascii="KaiTi" w:eastAsia="KaiTi" w:hAnsi="KaiTi" w:cs="KaiTi"/>
          <w:spacing w:val="-1"/>
          <w:sz w:val="21"/>
          <w:szCs w:val="21"/>
        </w:rPr>
        <w:t>等综合性品</w:t>
      </w:r>
      <w:r>
        <w:rPr>
          <w:rFonts w:ascii="KaiTi" w:eastAsia="KaiTi" w:hAnsi="KaiTi" w:cs="KaiTi"/>
          <w:spacing w:val="-1"/>
          <w:sz w:val="21"/>
          <w:szCs w:val="21"/>
        </w:rPr>
        <w:t xml:space="preserve"> </w:t>
      </w:r>
      <w:r>
        <w:rPr>
          <w:rFonts w:ascii="KaiTi" w:eastAsia="KaiTi" w:hAnsi="KaiTi" w:cs="KaiTi"/>
          <w:sz w:val="21"/>
          <w:szCs w:val="21"/>
        </w:rPr>
        <w:t>牌覆盖人群更广、适用场景更多，各品类中价格分布往往更宽。</w:t>
      </w:r>
    </w:p>
    <w:p>
      <w:pPr>
        <w:spacing w:line="266" w:lineRule="auto"/>
        <w:rPr>
          <w:rFonts w:ascii="KaiTi" w:eastAsia="KaiTi" w:hAnsi="KaiTi" w:cs="KaiTi"/>
          <w:sz w:val="21"/>
          <w:szCs w:val="21"/>
        </w:rPr>
        <w:sectPr>
          <w:headerReference w:type="default" r:id="rId105"/>
          <w:footerReference w:type="default" r:id="rId106"/>
          <w:type w:val="continuous"/>
          <w:pgSz w:w="11907" w:h="16839"/>
          <w:pgMar w:top="1383" w:right="636" w:bottom="1289" w:left="622" w:header="794" w:footer="723" w:gutter="0"/>
          <w:pgNumType w:start="24"/>
          <w:cols w:num="1" w:space="708" w:equalWidth="0">
            <w:col w:w="10647" w:space="0"/>
          </w:cols>
        </w:sectPr>
      </w:pPr>
    </w:p>
    <w:p>
      <w:pPr>
        <w:spacing w:before="51" w:line="216" w:lineRule="auto"/>
        <w:ind w:left="330"/>
        <w:rPr>
          <w:rFonts w:ascii="KaiTi" w:eastAsia="KaiTi" w:hAnsi="KaiTi" w:cs="KaiTi"/>
          <w:sz w:val="21"/>
          <w:szCs w:val="21"/>
        </w:rPr>
      </w:pPr>
      <w:r>
        <w:drawing>
          <wp:anchor distT="0" distB="0" distL="0" distR="0" simplePos="0" relativeHeight="251700224" behindDoc="1" locked="0" layoutInCell="0" allowOverlap="1">
            <wp:simplePos x="0" y="0"/>
            <wp:positionH relativeFrom="page">
              <wp:posOffset>661395</wp:posOffset>
            </wp:positionH>
            <wp:positionV relativeFrom="page">
              <wp:posOffset>1276760</wp:posOffset>
            </wp:positionV>
            <wp:extent cx="6386363" cy="2218005"/>
            <wp:effectExtent l="0" t="0" r="0" b="0"/>
            <wp:wrapNone/>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xmlns:r="http://schemas.openxmlformats.org/officeDocument/2006/relationships" r:embed="rId107"/>
                    <a:stretch>
                      <a:fillRect/>
                    </a:stretch>
                  </pic:blipFill>
                  <pic:spPr>
                    <a:xfrm>
                      <a:off x="0" y="0"/>
                      <a:ext cx="6386363" cy="2218005"/>
                    </a:xfrm>
                    <a:prstGeom prst="rect">
                      <a:avLst/>
                    </a:prstGeom>
                  </pic:spPr>
                </pic:pic>
              </a:graphicData>
            </a:graphic>
          </wp:anchor>
        </w:drawing>
      </w:r>
      <w:bookmarkStart w:id="8" w:name="bookmark3"/>
      <w:bookmarkEnd w:id="8"/>
      <w:r>
        <w:rPr>
          <w:rFonts w:ascii="KaiTi" w:eastAsia="KaiTi" w:hAnsi="KaiTi" w:cs="KaiTi"/>
          <w:spacing w:val="-3"/>
          <w:sz w:val="21"/>
          <w:szCs w:val="21"/>
          <w14:textOutline w14:w="3831">
            <w14:solidFill>
              <w14:srgbClr w14:val="000000"/>
            </w14:solidFill>
            <w14:prstDash w14:val="solid"/>
            <w14:round/>
          </w14:textOutline>
        </w:rPr>
        <w:t>图</w:t>
      </w:r>
      <w:r>
        <w:rPr>
          <w:rFonts w:ascii="Arial" w:eastAsia="Arial" w:hAnsi="Arial" w:cs="Arial"/>
          <w:b/>
          <w:bCs/>
          <w:spacing w:val="-3"/>
          <w:sz w:val="21"/>
          <w:szCs w:val="21"/>
        </w:rPr>
        <w:t>9</w:t>
      </w:r>
      <w:r>
        <w:rPr>
          <w:rFonts w:ascii="KaiTi" w:eastAsia="KaiTi" w:hAnsi="KaiTi" w:cs="KaiTi"/>
          <w:spacing w:val="-3"/>
          <w:sz w:val="21"/>
          <w:szCs w:val="21"/>
          <w14:textOutline w14:w="3831">
            <w14:solidFill>
              <w14:srgbClr w14:val="000000"/>
            </w14:solidFill>
            <w14:prstDash w14:val="solid"/>
            <w14:round/>
          </w14:textOutline>
        </w:rPr>
        <w:t>：</w:t>
      </w:r>
      <w:r>
        <w:rPr>
          <w:rFonts w:ascii="Arial" w:eastAsia="Arial" w:hAnsi="Arial" w:cs="Arial"/>
          <w:b/>
          <w:bCs/>
          <w:spacing w:val="-3"/>
          <w:sz w:val="21"/>
          <w:szCs w:val="21"/>
        </w:rPr>
        <w:t>2021</w:t>
      </w:r>
      <w:r>
        <w:rPr>
          <w:rFonts w:ascii="KaiTi" w:eastAsia="KaiTi" w:hAnsi="KaiTi" w:cs="KaiTi"/>
          <w:spacing w:val="-3"/>
          <w:sz w:val="21"/>
          <w:szCs w:val="21"/>
          <w14:textOutline w14:w="3831">
            <w14:solidFill>
              <w14:srgbClr w14:val="000000"/>
            </w14:solidFill>
            <w14:prstDash w14:val="solid"/>
            <w14:round/>
          </w14:textOutline>
        </w:rPr>
        <w:t>年子不语、赛维时代、</w:t>
      </w:r>
      <w:r>
        <w:rPr>
          <w:rFonts w:ascii="KaiTi" w:eastAsia="KaiTi" w:hAnsi="KaiTi" w:cs="KaiTi"/>
          <w:spacing w:val="-3"/>
          <w:sz w:val="21"/>
          <w:szCs w:val="21"/>
        </w:rPr>
        <w:t xml:space="preserve"> </w:t>
      </w:r>
      <w:r>
        <w:rPr>
          <w:rFonts w:ascii="Arial" w:eastAsia="Arial" w:hAnsi="Arial" w:cs="Arial"/>
          <w:b/>
          <w:bCs/>
          <w:spacing w:val="-3"/>
          <w:sz w:val="21"/>
          <w:szCs w:val="21"/>
        </w:rPr>
        <w:t>Shein</w:t>
      </w:r>
      <w:r>
        <w:rPr>
          <w:rFonts w:ascii="Arial" w:eastAsia="Arial" w:hAnsi="Arial" w:cs="Arial"/>
          <w:b/>
          <w:bCs/>
          <w:spacing w:val="-34"/>
          <w:sz w:val="21"/>
          <w:szCs w:val="21"/>
        </w:rPr>
        <w:t xml:space="preserve"> </w:t>
      </w:r>
      <w:r>
        <w:rPr>
          <w:rFonts w:ascii="KaiTi" w:eastAsia="KaiTi" w:hAnsi="KaiTi" w:cs="KaiTi"/>
          <w:spacing w:val="-3"/>
          <w:sz w:val="21"/>
          <w:szCs w:val="21"/>
          <w14:textOutline w14:w="3831">
            <w14:solidFill>
              <w14:srgbClr w14:val="000000"/>
            </w14:solidFill>
            <w14:prstDash w14:val="solid"/>
            <w14:round/>
          </w14:textOutline>
        </w:rPr>
        <w:t>、</w:t>
      </w:r>
      <w:r>
        <w:rPr>
          <w:rFonts w:ascii="Arial" w:eastAsia="Arial" w:hAnsi="Arial" w:cs="Arial"/>
          <w:b/>
          <w:bCs/>
          <w:spacing w:val="-3"/>
          <w:sz w:val="21"/>
          <w:szCs w:val="21"/>
        </w:rPr>
        <w:t>Z</w:t>
      </w:r>
      <w:r>
        <w:rPr>
          <w:rFonts w:ascii="Arial" w:eastAsia="Arial" w:hAnsi="Arial" w:cs="Arial"/>
          <w:b/>
          <w:bCs/>
          <w:spacing w:val="-4"/>
          <w:sz w:val="21"/>
          <w:szCs w:val="21"/>
        </w:rPr>
        <w:t>ara</w:t>
      </w:r>
      <w:r>
        <w:rPr>
          <w:rFonts w:ascii="KaiTi" w:eastAsia="KaiTi" w:hAnsi="KaiTi" w:cs="KaiTi"/>
          <w:spacing w:val="-4"/>
          <w:sz w:val="21"/>
          <w:szCs w:val="21"/>
          <w14:textOutline w14:w="3831">
            <w14:solidFill>
              <w14:srgbClr w14:val="000000"/>
            </w14:solidFill>
            <w14:prstDash w14:val="solid"/>
            <w14:round/>
          </w14:textOutline>
        </w:rPr>
        <w:t>、</w:t>
      </w:r>
      <w:r>
        <w:rPr>
          <w:rFonts w:ascii="Arial" w:eastAsia="Arial" w:hAnsi="Arial" w:cs="Arial"/>
          <w:b/>
          <w:bCs/>
          <w:spacing w:val="-4"/>
          <w:sz w:val="21"/>
          <w:szCs w:val="21"/>
        </w:rPr>
        <w:t>H&amp;M</w:t>
      </w:r>
      <w:r>
        <w:rPr>
          <w:rFonts w:ascii="KaiTi" w:eastAsia="KaiTi" w:hAnsi="KaiTi" w:cs="KaiTi"/>
          <w:spacing w:val="-4"/>
          <w:sz w:val="21"/>
          <w:szCs w:val="21"/>
          <w14:textOutline w14:w="3831">
            <w14:solidFill>
              <w14:srgbClr w14:val="000000"/>
            </w14:solidFill>
            <w14:prstDash w14:val="solid"/>
            <w14:round/>
          </w14:textOutline>
        </w:rPr>
        <w:t>产品价格带（美元）</w:t>
      </w:r>
    </w:p>
    <w:p>
      <w:pPr>
        <w:spacing w:before="21" w:line="3964" w:lineRule="exact"/>
        <w:ind w:firstLine="192"/>
      </w:pPr>
      <w:r>
        <w:rPr>
          <w:position w:val="-79"/>
        </w:rPr>
        <w:pict>
          <v:group id="_x0000_i1077" style="width:522.95pt;height:198.2pt;mso-position-horizontal-relative:char;mso-position-vertical-relative:line" coordorigin="0,0" coordsize="10459,3963" filled="f" stroked="f">
            <v:rect id="_x0000_s1078" style="width:10459;height:10;position:absolute" filled="t" fillcolor="black" stroked="f"/>
            <v:rect id="_x0000_s1079" style="width:10459;height:10;position:absolute;top:3953" filled="t" fillcolor="black" stroked="f"/>
            <w10:wrap type="none"/>
          </v:group>
        </w:pict>
      </w:r>
    </w:p>
    <w:p>
      <w:pPr>
        <w:spacing w:before="73" w:line="212" w:lineRule="auto"/>
        <w:ind w:left="304"/>
        <w:rPr>
          <w:rFonts w:ascii="KaiTi" w:eastAsia="KaiTi" w:hAnsi="KaiTi" w:cs="KaiTi"/>
          <w:sz w:val="18"/>
          <w:szCs w:val="18"/>
        </w:rPr>
      </w:pPr>
      <w:r>
        <w:rPr>
          <w:rFonts w:ascii="KaiTi" w:eastAsia="KaiTi" w:hAnsi="KaiTi" w:cs="KaiTi"/>
          <w:spacing w:val="-1"/>
          <w:sz w:val="18"/>
          <w:szCs w:val="18"/>
        </w:rPr>
        <w:t>数据来源：公司招股说明书，广发证券发展研究中心</w:t>
      </w:r>
    </w:p>
    <w:p>
      <w:pPr>
        <w:spacing w:before="119" w:line="306" w:lineRule="auto"/>
        <w:ind w:left="303" w:right="251" w:firstLine="11"/>
        <w:rPr>
          <w:rFonts w:ascii="KaiTi" w:eastAsia="KaiTi" w:hAnsi="KaiTi" w:cs="KaiTi"/>
          <w:sz w:val="18"/>
          <w:szCs w:val="18"/>
        </w:rPr>
      </w:pPr>
      <w:r>
        <w:rPr>
          <w:rFonts w:ascii="KaiTi" w:eastAsia="KaiTi" w:hAnsi="KaiTi" w:cs="KaiTi"/>
          <w:spacing w:val="-1"/>
          <w:sz w:val="18"/>
          <w:szCs w:val="18"/>
        </w:rPr>
        <w:t>注</w:t>
      </w:r>
      <w:r>
        <w:rPr>
          <w:rFonts w:ascii="KaiTi" w:eastAsia="KaiTi" w:hAnsi="KaiTi" w:cs="KaiTi"/>
          <w:spacing w:val="-25"/>
          <w:sz w:val="18"/>
          <w:szCs w:val="18"/>
        </w:rPr>
        <w:t xml:space="preserve"> </w:t>
      </w:r>
      <w:r>
        <w:rPr>
          <w:rFonts w:ascii="Arial" w:eastAsia="Arial" w:hAnsi="Arial" w:cs="Arial"/>
          <w:spacing w:val="-1"/>
          <w:sz w:val="18"/>
          <w:szCs w:val="18"/>
        </w:rPr>
        <w:t>1</w:t>
      </w:r>
      <w:r>
        <w:rPr>
          <w:rFonts w:ascii="KaiTi" w:eastAsia="KaiTi" w:hAnsi="KaiTi" w:cs="KaiTi"/>
          <w:spacing w:val="-1"/>
          <w:sz w:val="18"/>
          <w:szCs w:val="18"/>
        </w:rPr>
        <w:t>：子不语（</w:t>
      </w:r>
      <w:r>
        <w:rPr>
          <w:rFonts w:ascii="Arial" w:eastAsia="Arial" w:hAnsi="Arial" w:cs="Arial"/>
          <w:spacing w:val="-1"/>
          <w:sz w:val="18"/>
          <w:szCs w:val="18"/>
        </w:rPr>
        <w:t>imilybela</w:t>
      </w:r>
      <w:r>
        <w:rPr>
          <w:rFonts w:ascii="Arial" w:eastAsia="Arial" w:hAnsi="Arial" w:cs="Arial"/>
          <w:spacing w:val="-27"/>
          <w:sz w:val="18"/>
          <w:szCs w:val="18"/>
        </w:rPr>
        <w:t xml:space="preserve"> </w:t>
      </w:r>
      <w:r>
        <w:rPr>
          <w:rFonts w:ascii="KaiTi" w:eastAsia="KaiTi" w:hAnsi="KaiTi" w:cs="KaiTi"/>
          <w:spacing w:val="-1"/>
          <w:sz w:val="18"/>
          <w:szCs w:val="18"/>
        </w:rPr>
        <w:t>、</w:t>
      </w:r>
      <w:r>
        <w:rPr>
          <w:rFonts w:ascii="Arial" w:eastAsia="Arial" w:hAnsi="Arial" w:cs="Arial"/>
          <w:spacing w:val="-1"/>
          <w:sz w:val="18"/>
          <w:szCs w:val="18"/>
        </w:rPr>
        <w:t>saodimallsu</w:t>
      </w:r>
      <w:r>
        <w:rPr>
          <w:rFonts w:ascii="Arial" w:eastAsia="Arial" w:hAnsi="Arial" w:cs="Arial"/>
          <w:spacing w:val="-26"/>
          <w:sz w:val="18"/>
          <w:szCs w:val="18"/>
        </w:rPr>
        <w:t xml:space="preserve"> </w:t>
      </w:r>
      <w:r>
        <w:rPr>
          <w:rFonts w:ascii="KaiTi" w:eastAsia="KaiTi" w:hAnsi="KaiTi" w:cs="KaiTi"/>
          <w:spacing w:val="-1"/>
          <w:sz w:val="18"/>
          <w:szCs w:val="18"/>
        </w:rPr>
        <w:t>、</w:t>
      </w:r>
      <w:r>
        <w:rPr>
          <w:rFonts w:ascii="Arial" w:eastAsia="Arial" w:hAnsi="Arial" w:cs="Arial"/>
          <w:spacing w:val="-1"/>
          <w:sz w:val="18"/>
          <w:szCs w:val="18"/>
        </w:rPr>
        <w:t>dellyt</w:t>
      </w:r>
      <w:r>
        <w:rPr>
          <w:rFonts w:ascii="Arial" w:eastAsia="Arial" w:hAnsi="Arial" w:cs="Arial"/>
          <w:spacing w:val="-2"/>
          <w:sz w:val="18"/>
          <w:szCs w:val="18"/>
        </w:rPr>
        <w:t>op</w:t>
      </w:r>
      <w:r>
        <w:rPr>
          <w:rFonts w:ascii="Arial" w:eastAsia="Arial" w:hAnsi="Arial" w:cs="Arial"/>
          <w:spacing w:val="-27"/>
          <w:sz w:val="18"/>
          <w:szCs w:val="18"/>
        </w:rPr>
        <w:t xml:space="preserve"> </w:t>
      </w:r>
      <w:r>
        <w:rPr>
          <w:rFonts w:ascii="KaiTi" w:eastAsia="KaiTi" w:hAnsi="KaiTi" w:cs="KaiTi"/>
          <w:spacing w:val="-2"/>
          <w:sz w:val="18"/>
          <w:szCs w:val="18"/>
        </w:rPr>
        <w:t>、</w:t>
      </w:r>
      <w:r>
        <w:rPr>
          <w:rFonts w:ascii="Arial" w:eastAsia="Arial" w:hAnsi="Arial" w:cs="Arial"/>
          <w:spacing w:val="-2"/>
          <w:sz w:val="18"/>
          <w:szCs w:val="18"/>
        </w:rPr>
        <w:t xml:space="preserve">farktop </w:t>
      </w:r>
      <w:r>
        <w:rPr>
          <w:rFonts w:ascii="KaiTi" w:eastAsia="KaiTi" w:hAnsi="KaiTi" w:cs="KaiTi"/>
          <w:spacing w:val="-2"/>
          <w:sz w:val="18"/>
          <w:szCs w:val="18"/>
        </w:rPr>
        <w:t>等品牌）、赛维时代（</w:t>
      </w:r>
      <w:r>
        <w:rPr>
          <w:rFonts w:ascii="Arial" w:eastAsia="Arial" w:hAnsi="Arial" w:cs="Arial"/>
          <w:spacing w:val="-2"/>
          <w:sz w:val="18"/>
          <w:szCs w:val="18"/>
        </w:rPr>
        <w:t>hotouch</w:t>
      </w:r>
      <w:r>
        <w:rPr>
          <w:rFonts w:ascii="Arial" w:eastAsia="Arial" w:hAnsi="Arial" w:cs="Arial"/>
          <w:spacing w:val="-27"/>
          <w:sz w:val="18"/>
          <w:szCs w:val="18"/>
        </w:rPr>
        <w:t xml:space="preserve"> </w:t>
      </w:r>
      <w:r>
        <w:rPr>
          <w:rFonts w:ascii="KaiTi" w:eastAsia="KaiTi" w:hAnsi="KaiTi" w:cs="KaiTi"/>
          <w:spacing w:val="-2"/>
          <w:sz w:val="18"/>
          <w:szCs w:val="18"/>
        </w:rPr>
        <w:t>、</w:t>
      </w:r>
      <w:r>
        <w:rPr>
          <w:rFonts w:ascii="Arial" w:eastAsia="Arial" w:hAnsi="Arial" w:cs="Arial"/>
          <w:spacing w:val="-2"/>
          <w:sz w:val="18"/>
          <w:szCs w:val="18"/>
        </w:rPr>
        <w:t xml:space="preserve">coofandy </w:t>
      </w:r>
      <w:r>
        <w:rPr>
          <w:rFonts w:ascii="KaiTi" w:eastAsia="KaiTi" w:hAnsi="KaiTi" w:cs="KaiTi"/>
          <w:spacing w:val="-2"/>
          <w:sz w:val="18"/>
          <w:szCs w:val="18"/>
        </w:rPr>
        <w:t>等品牌）产品价格于</w:t>
      </w:r>
      <w:r>
        <w:rPr>
          <w:rFonts w:ascii="KaiTi" w:eastAsia="KaiTi" w:hAnsi="KaiTi" w:cs="KaiTi"/>
          <w:spacing w:val="-41"/>
          <w:sz w:val="18"/>
          <w:szCs w:val="18"/>
        </w:rPr>
        <w:t xml:space="preserve"> </w:t>
      </w:r>
      <w:r>
        <w:rPr>
          <w:rFonts w:ascii="Arial" w:eastAsia="Arial" w:hAnsi="Arial" w:cs="Arial"/>
          <w:spacing w:val="-2"/>
          <w:sz w:val="18"/>
          <w:szCs w:val="18"/>
        </w:rPr>
        <w:t>2021</w:t>
      </w:r>
      <w:r>
        <w:rPr>
          <w:rFonts w:ascii="Arial" w:eastAsia="Arial" w:hAnsi="Arial" w:cs="Arial"/>
          <w:sz w:val="18"/>
          <w:szCs w:val="18"/>
        </w:rPr>
        <w:t xml:space="preserve"> </w:t>
      </w:r>
      <w:r>
        <w:rPr>
          <w:rFonts w:ascii="KaiTi" w:eastAsia="KaiTi" w:hAnsi="KaiTi" w:cs="KaiTi"/>
          <w:spacing w:val="-4"/>
          <w:sz w:val="18"/>
          <w:szCs w:val="18"/>
        </w:rPr>
        <w:t>年</w:t>
      </w:r>
      <w:r>
        <w:rPr>
          <w:rFonts w:ascii="KaiTi" w:eastAsia="KaiTi" w:hAnsi="KaiTi" w:cs="KaiTi"/>
          <w:spacing w:val="-25"/>
          <w:sz w:val="18"/>
          <w:szCs w:val="18"/>
        </w:rPr>
        <w:t xml:space="preserve"> </w:t>
      </w:r>
      <w:r>
        <w:rPr>
          <w:rFonts w:ascii="Arial" w:eastAsia="Arial" w:hAnsi="Arial" w:cs="Arial"/>
          <w:spacing w:val="-4"/>
          <w:sz w:val="18"/>
          <w:szCs w:val="18"/>
        </w:rPr>
        <w:t>10</w:t>
      </w:r>
      <w:r>
        <w:rPr>
          <w:rFonts w:ascii="Arial" w:eastAsia="Arial" w:hAnsi="Arial" w:cs="Arial"/>
          <w:spacing w:val="14"/>
          <w:sz w:val="18"/>
          <w:szCs w:val="18"/>
        </w:rPr>
        <w:t xml:space="preserve"> </w:t>
      </w:r>
      <w:r>
        <w:rPr>
          <w:rFonts w:ascii="KaiTi" w:eastAsia="KaiTi" w:hAnsi="KaiTi" w:cs="KaiTi"/>
          <w:spacing w:val="-4"/>
          <w:sz w:val="18"/>
          <w:szCs w:val="18"/>
        </w:rPr>
        <w:t>月</w:t>
      </w:r>
      <w:r>
        <w:rPr>
          <w:rFonts w:ascii="KaiTi" w:eastAsia="KaiTi" w:hAnsi="KaiTi" w:cs="KaiTi"/>
          <w:spacing w:val="-27"/>
          <w:sz w:val="18"/>
          <w:szCs w:val="18"/>
        </w:rPr>
        <w:t xml:space="preserve"> </w:t>
      </w:r>
      <w:r>
        <w:rPr>
          <w:rFonts w:ascii="Arial" w:eastAsia="Arial" w:hAnsi="Arial" w:cs="Arial"/>
          <w:spacing w:val="-4"/>
          <w:sz w:val="18"/>
          <w:szCs w:val="18"/>
        </w:rPr>
        <w:t>16</w:t>
      </w:r>
      <w:r>
        <w:rPr>
          <w:rFonts w:ascii="Arial" w:eastAsia="Arial" w:hAnsi="Arial" w:cs="Arial"/>
          <w:spacing w:val="39"/>
          <w:w w:val="101"/>
          <w:sz w:val="18"/>
          <w:szCs w:val="18"/>
        </w:rPr>
        <w:t xml:space="preserve"> </w:t>
      </w:r>
      <w:r>
        <w:rPr>
          <w:rFonts w:ascii="KaiTi" w:eastAsia="KaiTi" w:hAnsi="KaiTi" w:cs="KaiTi"/>
          <w:spacing w:val="-4"/>
          <w:sz w:val="18"/>
          <w:szCs w:val="18"/>
        </w:rPr>
        <w:t>日采样于亚马逊美国站，</w:t>
      </w:r>
      <w:r>
        <w:rPr>
          <w:rFonts w:ascii="KaiTi" w:eastAsia="KaiTi" w:hAnsi="KaiTi" w:cs="KaiTi"/>
          <w:spacing w:val="-4"/>
          <w:sz w:val="18"/>
          <w:szCs w:val="18"/>
        </w:rPr>
        <w:t xml:space="preserve"> </w:t>
      </w:r>
      <w:r>
        <w:rPr>
          <w:rFonts w:ascii="Arial" w:eastAsia="Arial" w:hAnsi="Arial" w:cs="Arial"/>
          <w:spacing w:val="-4"/>
          <w:sz w:val="18"/>
          <w:szCs w:val="18"/>
        </w:rPr>
        <w:t>Jolimall</w:t>
      </w:r>
      <w:r>
        <w:rPr>
          <w:rFonts w:ascii="KaiTi" w:eastAsia="KaiTi" w:hAnsi="KaiTi" w:cs="KaiTi"/>
          <w:spacing w:val="-4"/>
          <w:sz w:val="18"/>
          <w:szCs w:val="18"/>
        </w:rPr>
        <w:t>（子不语自营网站）、</w:t>
      </w:r>
      <w:r>
        <w:rPr>
          <w:rFonts w:ascii="KaiTi" w:eastAsia="KaiTi" w:hAnsi="KaiTi" w:cs="KaiTi"/>
          <w:spacing w:val="-4"/>
          <w:sz w:val="18"/>
          <w:szCs w:val="18"/>
        </w:rPr>
        <w:t xml:space="preserve"> </w:t>
      </w:r>
      <w:r>
        <w:rPr>
          <w:rFonts w:ascii="Arial" w:eastAsia="Arial" w:hAnsi="Arial" w:cs="Arial"/>
          <w:spacing w:val="-4"/>
          <w:sz w:val="18"/>
          <w:szCs w:val="18"/>
        </w:rPr>
        <w:t>shes</w:t>
      </w:r>
      <w:r>
        <w:rPr>
          <w:rFonts w:ascii="Arial" w:eastAsia="Arial" w:hAnsi="Arial" w:cs="Arial"/>
          <w:spacing w:val="-5"/>
          <w:sz w:val="18"/>
          <w:szCs w:val="18"/>
        </w:rPr>
        <w:t xml:space="preserve">how </w:t>
      </w:r>
      <w:r>
        <w:rPr>
          <w:rFonts w:ascii="KaiTi" w:eastAsia="KaiTi" w:hAnsi="KaiTi" w:cs="KaiTi"/>
          <w:spacing w:val="-5"/>
          <w:sz w:val="18"/>
          <w:szCs w:val="18"/>
        </w:rPr>
        <w:t>及</w:t>
      </w:r>
      <w:r>
        <w:rPr>
          <w:rFonts w:ascii="KaiTi" w:eastAsia="KaiTi" w:hAnsi="KaiTi" w:cs="KaiTi"/>
          <w:spacing w:val="-30"/>
          <w:sz w:val="18"/>
          <w:szCs w:val="18"/>
        </w:rPr>
        <w:t xml:space="preserve"> </w:t>
      </w:r>
      <w:r>
        <w:rPr>
          <w:rFonts w:ascii="Arial" w:eastAsia="Arial" w:hAnsi="Arial" w:cs="Arial"/>
          <w:spacing w:val="-5"/>
          <w:sz w:val="18"/>
          <w:szCs w:val="18"/>
        </w:rPr>
        <w:t>Retrostage</w:t>
      </w:r>
      <w:r>
        <w:rPr>
          <w:rFonts w:ascii="KaiTi" w:eastAsia="KaiTi" w:hAnsi="KaiTi" w:cs="KaiTi"/>
          <w:spacing w:val="-5"/>
          <w:sz w:val="18"/>
          <w:szCs w:val="18"/>
        </w:rPr>
        <w:t>（两者均为赛维时代自营网站）产品</w:t>
      </w:r>
      <w:r>
        <w:rPr>
          <w:rFonts w:ascii="KaiTi" w:eastAsia="KaiTi" w:hAnsi="KaiTi" w:cs="KaiTi"/>
          <w:sz w:val="18"/>
          <w:szCs w:val="18"/>
        </w:rPr>
        <w:t xml:space="preserve"> </w:t>
      </w:r>
      <w:r>
        <w:rPr>
          <w:rFonts w:ascii="KaiTi" w:eastAsia="KaiTi" w:hAnsi="KaiTi" w:cs="KaiTi"/>
          <w:spacing w:val="-6"/>
          <w:sz w:val="18"/>
          <w:szCs w:val="18"/>
        </w:rPr>
        <w:t>价格于</w:t>
      </w:r>
      <w:r>
        <w:rPr>
          <w:rFonts w:ascii="KaiTi" w:eastAsia="KaiTi" w:hAnsi="KaiTi" w:cs="KaiTi"/>
          <w:spacing w:val="-33"/>
          <w:sz w:val="18"/>
          <w:szCs w:val="18"/>
        </w:rPr>
        <w:t xml:space="preserve"> </w:t>
      </w:r>
      <w:r>
        <w:rPr>
          <w:rFonts w:ascii="Arial" w:eastAsia="Arial" w:hAnsi="Arial" w:cs="Arial"/>
          <w:spacing w:val="-6"/>
          <w:sz w:val="18"/>
          <w:szCs w:val="18"/>
        </w:rPr>
        <w:t xml:space="preserve">2021 </w:t>
      </w:r>
      <w:r>
        <w:rPr>
          <w:rFonts w:ascii="KaiTi" w:eastAsia="KaiTi" w:hAnsi="KaiTi" w:cs="KaiTi"/>
          <w:spacing w:val="-6"/>
          <w:sz w:val="18"/>
          <w:szCs w:val="18"/>
        </w:rPr>
        <w:t>年</w:t>
      </w:r>
      <w:r>
        <w:rPr>
          <w:rFonts w:ascii="KaiTi" w:eastAsia="KaiTi" w:hAnsi="KaiTi" w:cs="KaiTi"/>
          <w:spacing w:val="-25"/>
          <w:sz w:val="18"/>
          <w:szCs w:val="18"/>
        </w:rPr>
        <w:t xml:space="preserve"> </w:t>
      </w:r>
      <w:r>
        <w:rPr>
          <w:rFonts w:ascii="Arial" w:eastAsia="Arial" w:hAnsi="Arial" w:cs="Arial"/>
          <w:spacing w:val="-6"/>
          <w:sz w:val="18"/>
          <w:szCs w:val="18"/>
        </w:rPr>
        <w:t>10</w:t>
      </w:r>
      <w:r>
        <w:rPr>
          <w:rFonts w:ascii="Arial" w:eastAsia="Arial" w:hAnsi="Arial" w:cs="Arial"/>
          <w:spacing w:val="13"/>
          <w:w w:val="101"/>
          <w:sz w:val="18"/>
          <w:szCs w:val="18"/>
        </w:rPr>
        <w:t xml:space="preserve"> </w:t>
      </w:r>
      <w:r>
        <w:rPr>
          <w:rFonts w:ascii="KaiTi" w:eastAsia="KaiTi" w:hAnsi="KaiTi" w:cs="KaiTi"/>
          <w:spacing w:val="-6"/>
          <w:sz w:val="18"/>
          <w:szCs w:val="18"/>
        </w:rPr>
        <w:t>月</w:t>
      </w:r>
      <w:r>
        <w:rPr>
          <w:rFonts w:ascii="KaiTi" w:eastAsia="KaiTi" w:hAnsi="KaiTi" w:cs="KaiTi"/>
          <w:spacing w:val="-25"/>
          <w:sz w:val="18"/>
          <w:szCs w:val="18"/>
        </w:rPr>
        <w:t xml:space="preserve"> </w:t>
      </w:r>
      <w:r>
        <w:rPr>
          <w:rFonts w:ascii="Arial" w:eastAsia="Arial" w:hAnsi="Arial" w:cs="Arial"/>
          <w:spacing w:val="-6"/>
          <w:sz w:val="18"/>
          <w:szCs w:val="18"/>
        </w:rPr>
        <w:t>16</w:t>
      </w:r>
      <w:r>
        <w:rPr>
          <w:rFonts w:ascii="Arial" w:eastAsia="Arial" w:hAnsi="Arial" w:cs="Arial"/>
          <w:spacing w:val="40"/>
          <w:sz w:val="18"/>
          <w:szCs w:val="18"/>
        </w:rPr>
        <w:t xml:space="preserve"> </w:t>
      </w:r>
      <w:r>
        <w:rPr>
          <w:rFonts w:ascii="KaiTi" w:eastAsia="KaiTi" w:hAnsi="KaiTi" w:cs="KaiTi"/>
          <w:spacing w:val="-6"/>
          <w:sz w:val="18"/>
          <w:szCs w:val="18"/>
        </w:rPr>
        <w:t>日分别采样于其独立网站；</w:t>
      </w:r>
      <w:r>
        <w:rPr>
          <w:rFonts w:ascii="KaiTi" w:eastAsia="KaiTi" w:hAnsi="KaiTi" w:cs="KaiTi"/>
          <w:spacing w:val="56"/>
          <w:sz w:val="18"/>
          <w:szCs w:val="18"/>
        </w:rPr>
        <w:t xml:space="preserve"> </w:t>
      </w:r>
      <w:r>
        <w:rPr>
          <w:rFonts w:ascii="Arial" w:eastAsia="Arial" w:hAnsi="Arial" w:cs="Arial"/>
          <w:spacing w:val="-6"/>
          <w:sz w:val="18"/>
          <w:szCs w:val="18"/>
        </w:rPr>
        <w:t>SHEIN</w:t>
      </w:r>
      <w:r>
        <w:rPr>
          <w:rFonts w:ascii="Arial" w:eastAsia="Arial" w:hAnsi="Arial" w:cs="Arial"/>
          <w:spacing w:val="-29"/>
          <w:sz w:val="18"/>
          <w:szCs w:val="18"/>
        </w:rPr>
        <w:t xml:space="preserve"> </w:t>
      </w:r>
      <w:r>
        <w:rPr>
          <w:rFonts w:ascii="KaiTi" w:eastAsia="KaiTi" w:hAnsi="KaiTi" w:cs="KaiTi"/>
          <w:spacing w:val="-6"/>
          <w:sz w:val="18"/>
          <w:szCs w:val="18"/>
        </w:rPr>
        <w:t>、</w:t>
      </w:r>
      <w:r>
        <w:rPr>
          <w:rFonts w:ascii="Arial" w:eastAsia="Arial" w:hAnsi="Arial" w:cs="Arial"/>
          <w:spacing w:val="-6"/>
          <w:sz w:val="18"/>
          <w:szCs w:val="18"/>
        </w:rPr>
        <w:t>ZARA</w:t>
      </w:r>
      <w:r>
        <w:rPr>
          <w:rFonts w:ascii="KaiTi" w:eastAsia="KaiTi" w:hAnsi="KaiTi" w:cs="KaiTi"/>
          <w:spacing w:val="-6"/>
          <w:sz w:val="18"/>
          <w:szCs w:val="18"/>
        </w:rPr>
        <w:t>、</w:t>
      </w:r>
      <w:r>
        <w:rPr>
          <w:rFonts w:ascii="Arial" w:eastAsia="Arial" w:hAnsi="Arial" w:cs="Arial"/>
          <w:spacing w:val="-6"/>
          <w:sz w:val="18"/>
          <w:szCs w:val="18"/>
        </w:rPr>
        <w:t xml:space="preserve">H&amp;M </w:t>
      </w:r>
      <w:r>
        <w:rPr>
          <w:rFonts w:ascii="KaiTi" w:eastAsia="KaiTi" w:hAnsi="KaiTi" w:cs="KaiTi"/>
          <w:spacing w:val="-6"/>
          <w:sz w:val="18"/>
          <w:szCs w:val="18"/>
        </w:rPr>
        <w:t>产品价格均于</w:t>
      </w:r>
      <w:r>
        <w:rPr>
          <w:rFonts w:ascii="KaiTi" w:eastAsia="KaiTi" w:hAnsi="KaiTi" w:cs="KaiTi"/>
          <w:spacing w:val="-42"/>
          <w:sz w:val="18"/>
          <w:szCs w:val="18"/>
        </w:rPr>
        <w:t xml:space="preserve"> </w:t>
      </w:r>
      <w:r>
        <w:rPr>
          <w:rFonts w:ascii="Arial" w:eastAsia="Arial" w:hAnsi="Arial" w:cs="Arial"/>
          <w:spacing w:val="-6"/>
          <w:sz w:val="18"/>
          <w:szCs w:val="18"/>
        </w:rPr>
        <w:t xml:space="preserve">2021 </w:t>
      </w:r>
      <w:r>
        <w:rPr>
          <w:rFonts w:ascii="KaiTi" w:eastAsia="KaiTi" w:hAnsi="KaiTi" w:cs="KaiTi"/>
          <w:spacing w:val="-6"/>
          <w:sz w:val="18"/>
          <w:szCs w:val="18"/>
        </w:rPr>
        <w:t>年</w:t>
      </w:r>
      <w:r>
        <w:rPr>
          <w:rFonts w:ascii="KaiTi" w:eastAsia="KaiTi" w:hAnsi="KaiTi" w:cs="KaiTi"/>
          <w:spacing w:val="-24"/>
          <w:sz w:val="18"/>
          <w:szCs w:val="18"/>
        </w:rPr>
        <w:t xml:space="preserve"> </w:t>
      </w:r>
      <w:r>
        <w:rPr>
          <w:rFonts w:ascii="Arial" w:eastAsia="Arial" w:hAnsi="Arial" w:cs="Arial"/>
          <w:spacing w:val="-6"/>
          <w:sz w:val="18"/>
          <w:szCs w:val="18"/>
        </w:rPr>
        <w:t>10</w:t>
      </w:r>
      <w:r>
        <w:rPr>
          <w:rFonts w:ascii="Arial" w:eastAsia="Arial" w:hAnsi="Arial" w:cs="Arial"/>
          <w:spacing w:val="10"/>
          <w:sz w:val="18"/>
          <w:szCs w:val="18"/>
        </w:rPr>
        <w:t xml:space="preserve"> </w:t>
      </w:r>
      <w:r>
        <w:rPr>
          <w:rFonts w:ascii="KaiTi" w:eastAsia="KaiTi" w:hAnsi="KaiTi" w:cs="KaiTi"/>
          <w:spacing w:val="-6"/>
          <w:sz w:val="18"/>
          <w:szCs w:val="18"/>
        </w:rPr>
        <w:t>月</w:t>
      </w:r>
      <w:r>
        <w:rPr>
          <w:rFonts w:ascii="KaiTi" w:eastAsia="KaiTi" w:hAnsi="KaiTi" w:cs="KaiTi"/>
          <w:spacing w:val="-24"/>
          <w:sz w:val="18"/>
          <w:szCs w:val="18"/>
        </w:rPr>
        <w:t xml:space="preserve"> </w:t>
      </w:r>
      <w:r>
        <w:rPr>
          <w:rFonts w:ascii="Arial" w:eastAsia="Arial" w:hAnsi="Arial" w:cs="Arial"/>
          <w:spacing w:val="-6"/>
          <w:sz w:val="18"/>
          <w:szCs w:val="18"/>
        </w:rPr>
        <w:t xml:space="preserve">16  </w:t>
      </w:r>
      <w:r>
        <w:rPr>
          <w:rFonts w:ascii="KaiTi" w:eastAsia="KaiTi" w:hAnsi="KaiTi" w:cs="KaiTi"/>
          <w:spacing w:val="-6"/>
          <w:sz w:val="18"/>
          <w:szCs w:val="18"/>
        </w:rPr>
        <w:t>日采样于其官网的美</w:t>
      </w:r>
      <w:r>
        <w:rPr>
          <w:rFonts w:ascii="KaiTi" w:eastAsia="KaiTi" w:hAnsi="KaiTi" w:cs="KaiTi"/>
          <w:sz w:val="18"/>
          <w:szCs w:val="18"/>
        </w:rPr>
        <w:t xml:space="preserve"> </w:t>
      </w:r>
      <w:r>
        <w:rPr>
          <w:rFonts w:ascii="KaiTi" w:eastAsia="KaiTi" w:hAnsi="KaiTi" w:cs="KaiTi"/>
          <w:spacing w:val="-9"/>
          <w:sz w:val="18"/>
          <w:szCs w:val="18"/>
        </w:rPr>
        <w:t>国站。</w:t>
      </w:r>
    </w:p>
    <w:p>
      <w:pPr>
        <w:spacing w:before="112" w:line="212" w:lineRule="auto"/>
        <w:ind w:left="314"/>
        <w:rPr>
          <w:rFonts w:ascii="KaiTi" w:eastAsia="KaiTi" w:hAnsi="KaiTi" w:cs="KaiTi"/>
          <w:sz w:val="18"/>
          <w:szCs w:val="18"/>
        </w:rPr>
      </w:pPr>
      <w:r>
        <w:rPr>
          <w:rFonts w:ascii="KaiTi" w:eastAsia="KaiTi" w:hAnsi="KaiTi" w:cs="KaiTi"/>
          <w:spacing w:val="-1"/>
          <w:sz w:val="18"/>
          <w:szCs w:val="18"/>
        </w:rPr>
        <w:t>注</w:t>
      </w:r>
      <w:r>
        <w:rPr>
          <w:rFonts w:ascii="KaiTi" w:eastAsia="KaiTi" w:hAnsi="KaiTi" w:cs="KaiTi"/>
          <w:spacing w:val="-39"/>
          <w:sz w:val="18"/>
          <w:szCs w:val="18"/>
        </w:rPr>
        <w:t xml:space="preserve"> </w:t>
      </w:r>
      <w:r>
        <w:rPr>
          <w:rFonts w:ascii="Arial" w:eastAsia="Arial" w:hAnsi="Arial" w:cs="Arial"/>
          <w:spacing w:val="-1"/>
          <w:sz w:val="18"/>
          <w:szCs w:val="18"/>
        </w:rPr>
        <w:t>2</w:t>
      </w:r>
      <w:r>
        <w:rPr>
          <w:rFonts w:ascii="KaiTi" w:eastAsia="KaiTi" w:hAnsi="KaiTi" w:cs="KaiTi"/>
          <w:spacing w:val="-1"/>
          <w:sz w:val="18"/>
          <w:szCs w:val="18"/>
        </w:rPr>
        <w:t>：子不语运动服系列价格较高是由于旗下品牌的运动服中包含整套滑雪服，其余四个</w:t>
      </w:r>
      <w:r>
        <w:rPr>
          <w:rFonts w:ascii="KaiTi" w:eastAsia="KaiTi" w:hAnsi="KaiTi" w:cs="KaiTi"/>
          <w:spacing w:val="-2"/>
          <w:sz w:val="18"/>
          <w:szCs w:val="18"/>
        </w:rPr>
        <w:t>平台或品牌均无。</w:t>
      </w:r>
    </w:p>
    <w:p>
      <w:pPr>
        <w:spacing w:line="329" w:lineRule="auto"/>
        <w:rPr>
          <w:rFonts w:ascii="Arial"/>
          <w:sz w:val="21"/>
        </w:rPr>
      </w:pPr>
    </w:p>
    <w:p>
      <w:pPr>
        <w:spacing w:line="329" w:lineRule="auto"/>
        <w:rPr>
          <w:rFonts w:ascii="Arial"/>
          <w:sz w:val="21"/>
        </w:rPr>
      </w:pPr>
    </w:p>
    <w:p>
      <w:pPr>
        <w:spacing w:before="78" w:line="212" w:lineRule="auto"/>
        <w:ind w:left="3030"/>
        <w:rPr>
          <w:rFonts w:ascii="KaiTi" w:eastAsia="KaiTi" w:hAnsi="KaiTi" w:cs="KaiTi"/>
          <w:sz w:val="24"/>
          <w:szCs w:val="24"/>
        </w:rPr>
      </w:pPr>
      <w:r>
        <w:rPr>
          <w:rFonts w:ascii="KaiTi" w:eastAsia="KaiTi" w:hAnsi="KaiTi" w:cs="KaiTi"/>
          <w:spacing w:val="-9"/>
          <w:sz w:val="24"/>
          <w:szCs w:val="24"/>
          <w14:textOutline w14:w="4354">
            <w14:solidFill>
              <w14:srgbClr w14:val="000000"/>
            </w14:solidFill>
            <w14:prstDash w14:val="solid"/>
            <w14:round/>
          </w14:textOutline>
        </w:rPr>
        <w:t>（二）</w:t>
      </w:r>
      <w:r>
        <w:rPr>
          <w:rFonts w:ascii="KaiTi" w:eastAsia="KaiTi" w:hAnsi="KaiTi" w:cs="KaiTi"/>
          <w:spacing w:val="-9"/>
          <w:sz w:val="24"/>
          <w:szCs w:val="24"/>
        </w:rPr>
        <w:t xml:space="preserve"> </w:t>
      </w:r>
      <w:r>
        <w:rPr>
          <w:rFonts w:ascii="KaiTi" w:eastAsia="KaiTi" w:hAnsi="KaiTi" w:cs="KaiTi"/>
          <w:spacing w:val="-9"/>
          <w:sz w:val="24"/>
          <w:szCs w:val="24"/>
          <w14:textOutline w14:w="4354">
            <w14:solidFill>
              <w14:srgbClr w14:val="000000"/>
            </w14:solidFill>
            <w14:prstDash w14:val="solid"/>
            <w14:round/>
          </w14:textOutline>
        </w:rPr>
        <w:t>历史：</w:t>
      </w:r>
      <w:r>
        <w:rPr>
          <w:rFonts w:ascii="KaiTi" w:eastAsia="KaiTi" w:hAnsi="KaiTi" w:cs="KaiTi"/>
          <w:spacing w:val="-9"/>
          <w:sz w:val="24"/>
          <w:szCs w:val="24"/>
        </w:rPr>
        <w:t xml:space="preserve"> </w:t>
      </w:r>
      <w:r>
        <w:rPr>
          <w:rFonts w:ascii="KaiTi" w:eastAsia="KaiTi" w:hAnsi="KaiTi" w:cs="KaiTi"/>
          <w:spacing w:val="-9"/>
          <w:sz w:val="24"/>
          <w:szCs w:val="24"/>
          <w14:textOutline w14:w="4354">
            <w14:solidFill>
              <w14:srgbClr w14:val="000000"/>
            </w14:solidFill>
            <w14:prstDash w14:val="solid"/>
            <w14:round/>
          </w14:textOutline>
        </w:rPr>
        <w:t>布局跨境电商七年，公司业绩持续稳定成长</w:t>
      </w:r>
    </w:p>
    <w:p>
      <w:pPr>
        <w:spacing w:before="306" w:line="251" w:lineRule="auto"/>
        <w:ind w:left="3036" w:right="149" w:hanging="6"/>
        <w:rPr>
          <w:rFonts w:ascii="KaiTi" w:eastAsia="KaiTi" w:hAnsi="KaiTi" w:cs="KaiTi"/>
          <w:sz w:val="21"/>
          <w:szCs w:val="21"/>
        </w:rPr>
      </w:pPr>
      <w:r>
        <w:rPr>
          <w:rFonts w:ascii="KaiTi" w:eastAsia="KaiTi" w:hAnsi="KaiTi" w:cs="KaiTi"/>
          <w:sz w:val="21"/>
          <w:szCs w:val="21"/>
        </w:rPr>
        <w:t>公司发展历程可分为三阶段：起步期（</w:t>
      </w:r>
      <w:r>
        <w:rPr>
          <w:rFonts w:ascii="Arial" w:eastAsia="Arial" w:hAnsi="Arial" w:cs="Arial"/>
          <w:sz w:val="21"/>
          <w:szCs w:val="21"/>
        </w:rPr>
        <w:t>2011</w:t>
      </w:r>
      <w:r>
        <w:rPr>
          <w:rFonts w:ascii="KaiTi" w:eastAsia="KaiTi" w:hAnsi="KaiTi" w:cs="KaiTi"/>
          <w:sz w:val="21"/>
          <w:szCs w:val="21"/>
        </w:rPr>
        <w:t>年</w:t>
      </w:r>
      <w:r>
        <w:rPr>
          <w:rFonts w:ascii="Arial" w:eastAsia="Arial" w:hAnsi="Arial" w:cs="Arial"/>
          <w:sz w:val="21"/>
          <w:szCs w:val="21"/>
        </w:rPr>
        <w:t>-2013</w:t>
      </w:r>
      <w:r>
        <w:rPr>
          <w:rFonts w:ascii="KaiTi" w:eastAsia="KaiTi" w:hAnsi="KaiTi" w:cs="KaiTi"/>
          <w:sz w:val="21"/>
          <w:szCs w:val="21"/>
        </w:rPr>
        <w:t>年）、转型期（</w:t>
      </w:r>
      <w:r>
        <w:rPr>
          <w:rFonts w:ascii="Arial" w:eastAsia="Arial" w:hAnsi="Arial" w:cs="Arial"/>
          <w:sz w:val="21"/>
          <w:szCs w:val="21"/>
        </w:rPr>
        <w:t>2014</w:t>
      </w:r>
      <w:r>
        <w:rPr>
          <w:rFonts w:ascii="KaiTi" w:eastAsia="KaiTi" w:hAnsi="KaiTi" w:cs="KaiTi"/>
          <w:sz w:val="21"/>
          <w:szCs w:val="21"/>
        </w:rPr>
        <w:t>年</w:t>
      </w:r>
      <w:r>
        <w:rPr>
          <w:rFonts w:ascii="Arial" w:eastAsia="Arial" w:hAnsi="Arial" w:cs="Arial"/>
          <w:sz w:val="21"/>
          <w:szCs w:val="21"/>
        </w:rPr>
        <w:t>-2018</w:t>
      </w:r>
      <w:r>
        <w:rPr>
          <w:rFonts w:ascii="Arial" w:eastAsia="Arial" w:hAnsi="Arial" w:cs="Arial"/>
          <w:spacing w:val="2"/>
          <w:sz w:val="21"/>
          <w:szCs w:val="21"/>
        </w:rPr>
        <w:t xml:space="preserve"> </w:t>
      </w:r>
      <w:r>
        <w:rPr>
          <w:rFonts w:ascii="KaiTi" w:eastAsia="KaiTi" w:hAnsi="KaiTi" w:cs="KaiTi"/>
          <w:spacing w:val="-2"/>
          <w:sz w:val="21"/>
          <w:szCs w:val="21"/>
        </w:rPr>
        <w:t>年）、高速增长期（</w:t>
      </w:r>
      <w:r>
        <w:rPr>
          <w:rFonts w:ascii="Arial" w:eastAsia="Arial" w:hAnsi="Arial" w:cs="Arial"/>
          <w:spacing w:val="-2"/>
          <w:sz w:val="21"/>
          <w:szCs w:val="21"/>
        </w:rPr>
        <w:t>2014</w:t>
      </w:r>
      <w:r>
        <w:rPr>
          <w:rFonts w:ascii="KaiTi" w:eastAsia="KaiTi" w:hAnsi="KaiTi" w:cs="KaiTi"/>
          <w:spacing w:val="-2"/>
          <w:sz w:val="21"/>
          <w:szCs w:val="21"/>
        </w:rPr>
        <w:t>年</w:t>
      </w:r>
      <w:r>
        <w:rPr>
          <w:rFonts w:ascii="Arial" w:eastAsia="Arial" w:hAnsi="Arial" w:cs="Arial"/>
          <w:spacing w:val="-2"/>
          <w:sz w:val="21"/>
          <w:szCs w:val="21"/>
        </w:rPr>
        <w:t>-2018</w:t>
      </w:r>
      <w:r>
        <w:rPr>
          <w:rFonts w:ascii="KaiTi" w:eastAsia="KaiTi" w:hAnsi="KaiTi" w:cs="KaiTi"/>
          <w:spacing w:val="-2"/>
          <w:sz w:val="21"/>
          <w:szCs w:val="21"/>
        </w:rPr>
        <w:t>年）。</w:t>
      </w:r>
    </w:p>
    <w:p>
      <w:pPr>
        <w:spacing w:before="180" w:line="268" w:lineRule="auto"/>
        <w:ind w:left="3035" w:right="53"/>
        <w:jc w:val="both"/>
        <w:rPr>
          <w:rFonts w:ascii="KaiTi" w:eastAsia="KaiTi" w:hAnsi="KaiTi" w:cs="KaiTi"/>
          <w:sz w:val="21"/>
          <w:szCs w:val="21"/>
        </w:rPr>
      </w:pPr>
      <w:r>
        <w:rPr>
          <w:rFonts w:ascii="Arial" w:eastAsia="Arial" w:hAnsi="Arial" w:cs="Arial"/>
          <w:b/>
          <w:bCs/>
          <w:spacing w:val="-3"/>
          <w:sz w:val="21"/>
          <w:szCs w:val="21"/>
        </w:rPr>
        <w:t>2011</w:t>
      </w:r>
      <w:r>
        <w:rPr>
          <w:rFonts w:ascii="KaiTi" w:eastAsia="KaiTi" w:hAnsi="KaiTi" w:cs="KaiTi"/>
          <w:spacing w:val="-3"/>
          <w:sz w:val="21"/>
          <w:szCs w:val="21"/>
          <w14:textOutline w14:w="3831">
            <w14:solidFill>
              <w14:srgbClr w14:val="000000"/>
            </w14:solidFill>
            <w14:prstDash w14:val="solid"/>
            <w14:round/>
          </w14:textOutline>
        </w:rPr>
        <w:t>年</w:t>
      </w:r>
      <w:r>
        <w:rPr>
          <w:rFonts w:ascii="Arial" w:eastAsia="Arial" w:hAnsi="Arial" w:cs="Arial"/>
          <w:b/>
          <w:bCs/>
          <w:spacing w:val="-3"/>
          <w:sz w:val="21"/>
          <w:szCs w:val="21"/>
        </w:rPr>
        <w:t>-2013</w:t>
      </w:r>
      <w:r>
        <w:rPr>
          <w:rFonts w:ascii="KaiTi" w:eastAsia="KaiTi" w:hAnsi="KaiTi" w:cs="KaiTi"/>
          <w:spacing w:val="-3"/>
          <w:sz w:val="21"/>
          <w:szCs w:val="21"/>
          <w14:textOutline w14:w="3831">
            <w14:solidFill>
              <w14:srgbClr w14:val="000000"/>
            </w14:solidFill>
            <w14:prstDash w14:val="solid"/>
            <w14:round/>
          </w14:textOutline>
        </w:rPr>
        <w:t>年：小有成绩的淘宝女装卖家。</w:t>
      </w:r>
      <w:r>
        <w:rPr>
          <w:rFonts w:ascii="KaiTi" w:eastAsia="KaiTi" w:hAnsi="KaiTi" w:cs="KaiTi"/>
          <w:spacing w:val="45"/>
          <w:sz w:val="21"/>
          <w:szCs w:val="21"/>
        </w:rPr>
        <w:t xml:space="preserve"> </w:t>
      </w:r>
      <w:r>
        <w:rPr>
          <w:rFonts w:ascii="KaiTi" w:eastAsia="KaiTi" w:hAnsi="KaiTi" w:cs="KaiTi"/>
          <w:spacing w:val="-4"/>
          <w:sz w:val="21"/>
          <w:szCs w:val="21"/>
        </w:rPr>
        <w:t>据澎湃，子不语创始人华丙如先生从</w:t>
      </w:r>
      <w:r>
        <w:rPr>
          <w:rFonts w:ascii="KaiTi" w:eastAsia="KaiTi" w:hAnsi="KaiTi" w:cs="KaiTi"/>
          <w:sz w:val="21"/>
          <w:szCs w:val="21"/>
        </w:rPr>
        <w:t xml:space="preserve"> </w:t>
      </w:r>
      <w:r>
        <w:rPr>
          <w:rFonts w:ascii="KaiTi" w:eastAsia="KaiTi" w:hAnsi="KaiTi" w:cs="KaiTi"/>
          <w:sz w:val="21"/>
          <w:szCs w:val="21"/>
        </w:rPr>
        <w:t>学生阶段即开始在淘宝上做女装店铺。学生时代的成功“创业经历”让华丙如看到</w:t>
      </w:r>
      <w:r>
        <w:rPr>
          <w:rFonts w:ascii="KaiTi" w:eastAsia="KaiTi" w:hAnsi="KaiTi" w:cs="KaiTi"/>
          <w:spacing w:val="1"/>
          <w:sz w:val="21"/>
          <w:szCs w:val="21"/>
        </w:rPr>
        <w:t xml:space="preserve"> </w:t>
      </w:r>
      <w:r>
        <w:rPr>
          <w:rFonts w:ascii="KaiTi" w:eastAsia="KaiTi" w:hAnsi="KaiTi" w:cs="KaiTi"/>
          <w:sz w:val="21"/>
          <w:szCs w:val="21"/>
        </w:rPr>
        <w:t>了商机，毕业后华丙如来到杭州创立了浙江子不语。已有的运营经验叠加淘宝女装</w:t>
      </w:r>
      <w:r>
        <w:rPr>
          <w:rFonts w:ascii="KaiTi" w:eastAsia="KaiTi" w:hAnsi="KaiTi" w:cs="KaiTi"/>
          <w:spacing w:val="1"/>
          <w:sz w:val="21"/>
          <w:szCs w:val="21"/>
        </w:rPr>
        <w:t xml:space="preserve"> </w:t>
      </w:r>
      <w:r>
        <w:rPr>
          <w:rFonts w:ascii="KaiTi" w:eastAsia="KaiTi" w:hAnsi="KaiTi" w:cs="KaiTi"/>
          <w:spacing w:val="-6"/>
          <w:sz w:val="21"/>
          <w:szCs w:val="21"/>
        </w:rPr>
        <w:t>初期发展红利，</w:t>
      </w:r>
      <w:r>
        <w:rPr>
          <w:rFonts w:ascii="KaiTi" w:eastAsia="KaiTi" w:hAnsi="KaiTi" w:cs="KaiTi"/>
          <w:spacing w:val="-6"/>
          <w:sz w:val="21"/>
          <w:szCs w:val="21"/>
        </w:rPr>
        <w:t xml:space="preserve"> </w:t>
      </w:r>
      <w:r>
        <w:rPr>
          <w:rFonts w:ascii="KaiTi" w:eastAsia="KaiTi" w:hAnsi="KaiTi" w:cs="KaiTi"/>
          <w:spacing w:val="-6"/>
          <w:sz w:val="21"/>
          <w:szCs w:val="21"/>
        </w:rPr>
        <w:t>子不语的店铺在天猫上脱颖而出。</w:t>
      </w:r>
    </w:p>
    <w:p>
      <w:pPr>
        <w:spacing w:before="184" w:line="268" w:lineRule="auto"/>
        <w:ind w:left="3030" w:right="53" w:firstLine="5"/>
        <w:rPr>
          <w:rFonts w:ascii="KaiTi" w:eastAsia="KaiTi" w:hAnsi="KaiTi" w:cs="KaiTi"/>
          <w:sz w:val="21"/>
          <w:szCs w:val="21"/>
        </w:rPr>
      </w:pPr>
      <w:r>
        <w:rPr>
          <w:rFonts w:ascii="Arial" w:eastAsia="Arial" w:hAnsi="Arial" w:cs="Arial"/>
          <w:b/>
          <w:bCs/>
          <w:spacing w:val="-2"/>
          <w:sz w:val="21"/>
          <w:szCs w:val="21"/>
        </w:rPr>
        <w:t>2014</w:t>
      </w:r>
      <w:r>
        <w:rPr>
          <w:rFonts w:ascii="KaiTi" w:eastAsia="KaiTi" w:hAnsi="KaiTi" w:cs="KaiTi"/>
          <w:spacing w:val="-2"/>
          <w:sz w:val="21"/>
          <w:szCs w:val="21"/>
          <w14:textOutline w14:w="3831">
            <w14:solidFill>
              <w14:srgbClr w14:val="000000"/>
            </w14:solidFill>
            <w14:prstDash w14:val="solid"/>
            <w14:round/>
          </w14:textOutline>
        </w:rPr>
        <w:t>年</w:t>
      </w:r>
      <w:r>
        <w:rPr>
          <w:rFonts w:ascii="Arial" w:eastAsia="Arial" w:hAnsi="Arial" w:cs="Arial"/>
          <w:b/>
          <w:bCs/>
          <w:spacing w:val="-2"/>
          <w:sz w:val="21"/>
          <w:szCs w:val="21"/>
        </w:rPr>
        <w:t>-2018</w:t>
      </w:r>
      <w:r>
        <w:rPr>
          <w:rFonts w:ascii="KaiTi" w:eastAsia="KaiTi" w:hAnsi="KaiTi" w:cs="KaiTi"/>
          <w:spacing w:val="-2"/>
          <w:sz w:val="21"/>
          <w:szCs w:val="21"/>
          <w14:textOutline w14:w="3831">
            <w14:solidFill>
              <w14:srgbClr w14:val="000000"/>
            </w14:solidFill>
            <w14:prstDash w14:val="solid"/>
            <w14:round/>
          </w14:textOutline>
        </w:rPr>
        <w:t>年：投身跨境电商蓝海，实现业务转型。</w:t>
      </w:r>
      <w:r>
        <w:rPr>
          <w:rFonts w:ascii="KaiTi" w:eastAsia="KaiTi" w:hAnsi="KaiTi" w:cs="KaiTi"/>
          <w:spacing w:val="-2"/>
          <w:sz w:val="21"/>
          <w:szCs w:val="21"/>
        </w:rPr>
        <w:t xml:space="preserve"> </w:t>
      </w:r>
      <w:r>
        <w:rPr>
          <w:rFonts w:ascii="KaiTi" w:eastAsia="KaiTi" w:hAnsi="KaiTi" w:cs="KaiTi"/>
          <w:spacing w:val="-2"/>
          <w:sz w:val="21"/>
          <w:szCs w:val="21"/>
        </w:rPr>
        <w:t>随着服</w:t>
      </w:r>
      <w:r>
        <w:rPr>
          <w:rFonts w:ascii="KaiTi" w:eastAsia="KaiTi" w:hAnsi="KaiTi" w:cs="KaiTi"/>
          <w:spacing w:val="-3"/>
          <w:sz w:val="21"/>
          <w:szCs w:val="21"/>
        </w:rPr>
        <w:t>饰电商竞争加剧，引</w:t>
      </w:r>
      <w:r>
        <w:rPr>
          <w:rFonts w:ascii="KaiTi" w:eastAsia="KaiTi" w:hAnsi="KaiTi" w:cs="KaiTi"/>
          <w:sz w:val="21"/>
          <w:szCs w:val="21"/>
        </w:rPr>
        <w:t xml:space="preserve"> </w:t>
      </w:r>
      <w:r>
        <w:rPr>
          <w:rFonts w:ascii="KaiTi" w:eastAsia="KaiTi" w:hAnsi="KaiTi" w:cs="KaiTi"/>
          <w:sz w:val="21"/>
          <w:szCs w:val="21"/>
        </w:rPr>
        <w:t>流成本攀升，子不语将目光投向电商渗透率远不及国内的海外市场，开始在亚马逊</w:t>
      </w:r>
      <w:r>
        <w:rPr>
          <w:rFonts w:ascii="KaiTi" w:eastAsia="KaiTi" w:hAnsi="KaiTi" w:cs="KaiTi"/>
          <w:spacing w:val="7"/>
          <w:sz w:val="21"/>
          <w:szCs w:val="21"/>
        </w:rPr>
        <w:t xml:space="preserve"> </w:t>
      </w:r>
      <w:r>
        <w:rPr>
          <w:rFonts w:ascii="KaiTi" w:eastAsia="KaiTi" w:hAnsi="KaiTi" w:cs="KaiTi"/>
          <w:spacing w:val="-2"/>
          <w:sz w:val="21"/>
          <w:szCs w:val="21"/>
        </w:rPr>
        <w:t>和</w:t>
      </w:r>
      <w:r>
        <w:rPr>
          <w:rFonts w:ascii="Arial" w:eastAsia="Arial" w:hAnsi="Arial" w:cs="Arial"/>
          <w:spacing w:val="-2"/>
          <w:sz w:val="21"/>
          <w:szCs w:val="21"/>
        </w:rPr>
        <w:t>Wish</w:t>
      </w:r>
      <w:r>
        <w:rPr>
          <w:rFonts w:ascii="KaiTi" w:eastAsia="KaiTi" w:hAnsi="KaiTi" w:cs="KaiTi"/>
          <w:spacing w:val="-2"/>
          <w:sz w:val="21"/>
          <w:szCs w:val="21"/>
        </w:rPr>
        <w:t>上经营店铺。</w:t>
      </w:r>
      <w:r>
        <w:rPr>
          <w:rFonts w:ascii="KaiTi" w:eastAsia="KaiTi" w:hAnsi="KaiTi" w:cs="KaiTi"/>
          <w:spacing w:val="-21"/>
          <w:sz w:val="21"/>
          <w:szCs w:val="21"/>
        </w:rPr>
        <w:t xml:space="preserve"> </w:t>
      </w:r>
      <w:r>
        <w:rPr>
          <w:rFonts w:ascii="Arial" w:eastAsia="Arial" w:hAnsi="Arial" w:cs="Arial"/>
          <w:spacing w:val="-2"/>
          <w:sz w:val="21"/>
          <w:szCs w:val="21"/>
        </w:rPr>
        <w:t>2016</w:t>
      </w:r>
      <w:r>
        <w:rPr>
          <w:rFonts w:ascii="KaiTi" w:eastAsia="KaiTi" w:hAnsi="KaiTi" w:cs="KaiTi"/>
          <w:spacing w:val="-2"/>
          <w:sz w:val="21"/>
          <w:szCs w:val="21"/>
        </w:rPr>
        <w:t>年首次获浙江省商务厅及浙江日报颁发最佳跨境电商营</w:t>
      </w:r>
      <w:r>
        <w:rPr>
          <w:rFonts w:ascii="KaiTi" w:eastAsia="KaiTi" w:hAnsi="KaiTi" w:cs="KaiTi"/>
          <w:sz w:val="21"/>
          <w:szCs w:val="21"/>
        </w:rPr>
        <w:t xml:space="preserve">  </w:t>
      </w:r>
      <w:r>
        <w:rPr>
          <w:rFonts w:ascii="KaiTi" w:eastAsia="KaiTi" w:hAnsi="KaiTi" w:cs="KaiTi"/>
          <w:spacing w:val="-4"/>
          <w:sz w:val="21"/>
          <w:szCs w:val="21"/>
        </w:rPr>
        <w:t>销奖，</w:t>
      </w:r>
      <w:r>
        <w:rPr>
          <w:rFonts w:ascii="KaiTi" w:eastAsia="KaiTi" w:hAnsi="KaiTi" w:cs="KaiTi"/>
          <w:spacing w:val="-4"/>
          <w:sz w:val="21"/>
          <w:szCs w:val="21"/>
        </w:rPr>
        <w:t xml:space="preserve"> </w:t>
      </w:r>
      <w:r>
        <w:rPr>
          <w:rFonts w:ascii="KaiTi" w:eastAsia="KaiTi" w:hAnsi="KaiTi" w:cs="KaiTi"/>
          <w:spacing w:val="-4"/>
          <w:sz w:val="21"/>
          <w:szCs w:val="21"/>
        </w:rPr>
        <w:t>并于</w:t>
      </w:r>
      <w:r>
        <w:rPr>
          <w:rFonts w:ascii="Arial" w:eastAsia="Arial" w:hAnsi="Arial" w:cs="Arial"/>
          <w:spacing w:val="-4"/>
          <w:sz w:val="21"/>
          <w:szCs w:val="21"/>
        </w:rPr>
        <w:t>2017-2020</w:t>
      </w:r>
      <w:r>
        <w:rPr>
          <w:rFonts w:ascii="KaiTi" w:eastAsia="KaiTi" w:hAnsi="KaiTi" w:cs="KaiTi"/>
          <w:spacing w:val="-4"/>
          <w:sz w:val="21"/>
          <w:szCs w:val="21"/>
        </w:rPr>
        <w:t>年连续获</w:t>
      </w:r>
      <w:r>
        <w:rPr>
          <w:rFonts w:ascii="KaiTi" w:eastAsia="KaiTi" w:hAnsi="KaiTi" w:cs="KaiTi"/>
          <w:spacing w:val="-5"/>
          <w:sz w:val="21"/>
          <w:szCs w:val="21"/>
        </w:rPr>
        <w:t>得该奖项。</w:t>
      </w:r>
    </w:p>
    <w:p>
      <w:pPr>
        <w:spacing w:before="185" w:line="262" w:lineRule="auto"/>
        <w:ind w:left="3069" w:right="96" w:hanging="34"/>
        <w:jc w:val="both"/>
        <w:rPr>
          <w:rFonts w:ascii="KaiTi" w:eastAsia="KaiTi" w:hAnsi="KaiTi" w:cs="KaiTi"/>
          <w:sz w:val="21"/>
          <w:szCs w:val="21"/>
        </w:rPr>
      </w:pPr>
      <w:r>
        <w:rPr>
          <w:rFonts w:ascii="Arial" w:eastAsia="Arial" w:hAnsi="Arial" w:cs="Arial"/>
          <w:b/>
          <w:bCs/>
          <w:spacing w:val="-4"/>
          <w:sz w:val="21"/>
          <w:szCs w:val="21"/>
        </w:rPr>
        <w:t>2018</w:t>
      </w:r>
      <w:r>
        <w:rPr>
          <w:rFonts w:ascii="KaiTi" w:eastAsia="KaiTi" w:hAnsi="KaiTi" w:cs="KaiTi"/>
          <w:spacing w:val="-4"/>
          <w:sz w:val="21"/>
          <w:szCs w:val="21"/>
          <w14:textOutline w14:w="3831">
            <w14:solidFill>
              <w14:srgbClr w14:val="000000"/>
            </w14:solidFill>
            <w14:prstDash w14:val="solid"/>
            <w14:round/>
          </w14:textOutline>
        </w:rPr>
        <w:t>年至今：找准定位厚积薄发，开启高速增长模式。</w:t>
      </w:r>
      <w:r>
        <w:rPr>
          <w:rFonts w:ascii="KaiTi" w:eastAsia="KaiTi" w:hAnsi="KaiTi" w:cs="KaiTi"/>
          <w:spacing w:val="-9"/>
          <w:sz w:val="21"/>
          <w:szCs w:val="21"/>
        </w:rPr>
        <w:t xml:space="preserve"> </w:t>
      </w:r>
      <w:r>
        <w:rPr>
          <w:rFonts w:ascii="Arial" w:eastAsia="Arial" w:hAnsi="Arial" w:cs="Arial"/>
          <w:spacing w:val="-4"/>
          <w:sz w:val="21"/>
          <w:szCs w:val="21"/>
        </w:rPr>
        <w:t>2018</w:t>
      </w:r>
      <w:r>
        <w:rPr>
          <w:rFonts w:ascii="KaiTi" w:eastAsia="KaiTi" w:hAnsi="KaiTi" w:cs="KaiTi"/>
          <w:spacing w:val="-4"/>
          <w:sz w:val="21"/>
          <w:szCs w:val="21"/>
        </w:rPr>
        <w:t>年起，</w:t>
      </w:r>
      <w:r>
        <w:rPr>
          <w:rFonts w:ascii="KaiTi" w:eastAsia="KaiTi" w:hAnsi="KaiTi" w:cs="KaiTi"/>
          <w:spacing w:val="-31"/>
          <w:sz w:val="21"/>
          <w:szCs w:val="21"/>
        </w:rPr>
        <w:t xml:space="preserve"> </w:t>
      </w:r>
      <w:r>
        <w:rPr>
          <w:rFonts w:ascii="KaiTi" w:eastAsia="KaiTi" w:hAnsi="KaiTi" w:cs="KaiTi"/>
          <w:spacing w:val="-4"/>
          <w:sz w:val="21"/>
          <w:szCs w:val="21"/>
        </w:rPr>
        <w:t>公司经营呈现</w:t>
      </w:r>
      <w:r>
        <w:rPr>
          <w:rFonts w:ascii="KaiTi" w:eastAsia="KaiTi" w:hAnsi="KaiTi" w:cs="KaiTi"/>
          <w:sz w:val="21"/>
          <w:szCs w:val="21"/>
        </w:rPr>
        <w:t xml:space="preserve"> </w:t>
      </w:r>
      <w:r>
        <w:rPr>
          <w:rFonts w:ascii="KaiTi" w:eastAsia="KaiTi" w:hAnsi="KaiTi" w:cs="KaiTi"/>
          <w:spacing w:val="-3"/>
          <w:sz w:val="21"/>
          <w:szCs w:val="21"/>
        </w:rPr>
        <w:t>良好态势，</w:t>
      </w:r>
      <w:r>
        <w:rPr>
          <w:rFonts w:ascii="KaiTi" w:eastAsia="KaiTi" w:hAnsi="KaiTi" w:cs="KaiTi"/>
          <w:spacing w:val="-23"/>
          <w:sz w:val="21"/>
          <w:szCs w:val="21"/>
        </w:rPr>
        <w:t xml:space="preserve"> </w:t>
      </w:r>
      <w:r>
        <w:rPr>
          <w:rFonts w:ascii="Arial" w:eastAsia="Arial" w:hAnsi="Arial" w:cs="Arial"/>
          <w:spacing w:val="-3"/>
          <w:sz w:val="21"/>
          <w:szCs w:val="21"/>
        </w:rPr>
        <w:t>2018</w:t>
      </w:r>
      <w:r>
        <w:rPr>
          <w:rFonts w:ascii="KaiTi" w:eastAsia="KaiTi" w:hAnsi="KaiTi" w:cs="KaiTi"/>
          <w:spacing w:val="-3"/>
          <w:sz w:val="21"/>
          <w:szCs w:val="21"/>
        </w:rPr>
        <w:t>年公司</w:t>
      </w:r>
      <w:r>
        <w:rPr>
          <w:rFonts w:ascii="Arial" w:eastAsia="Arial" w:hAnsi="Arial" w:cs="Arial"/>
          <w:spacing w:val="-3"/>
          <w:sz w:val="21"/>
          <w:szCs w:val="21"/>
        </w:rPr>
        <w:t>GMV</w:t>
      </w:r>
      <w:r>
        <w:rPr>
          <w:rFonts w:ascii="KaiTi" w:eastAsia="KaiTi" w:hAnsi="KaiTi" w:cs="KaiTi"/>
          <w:spacing w:val="-3"/>
          <w:sz w:val="21"/>
          <w:szCs w:val="21"/>
        </w:rPr>
        <w:t>超过</w:t>
      </w:r>
      <w:r>
        <w:rPr>
          <w:rFonts w:ascii="Arial" w:eastAsia="Arial" w:hAnsi="Arial" w:cs="Arial"/>
          <w:spacing w:val="-3"/>
          <w:sz w:val="21"/>
          <w:szCs w:val="21"/>
        </w:rPr>
        <w:t>10</w:t>
      </w:r>
      <w:r>
        <w:rPr>
          <w:rFonts w:ascii="KaiTi" w:eastAsia="KaiTi" w:hAnsi="KaiTi" w:cs="KaiTi"/>
          <w:spacing w:val="-3"/>
          <w:sz w:val="21"/>
          <w:szCs w:val="21"/>
        </w:rPr>
        <w:t>亿美元。公司将战略重点转移至亚马逊渠道及</w:t>
      </w:r>
      <w:r>
        <w:rPr>
          <w:rFonts w:ascii="KaiTi" w:eastAsia="KaiTi" w:hAnsi="KaiTi" w:cs="KaiTi"/>
          <w:sz w:val="21"/>
          <w:szCs w:val="21"/>
        </w:rPr>
        <w:t xml:space="preserve"> </w:t>
      </w:r>
      <w:r>
        <w:rPr>
          <w:rFonts w:ascii="KaiTi" w:eastAsia="KaiTi" w:hAnsi="KaiTi" w:cs="KaiTi"/>
          <w:spacing w:val="-5"/>
          <w:sz w:val="21"/>
          <w:szCs w:val="21"/>
        </w:rPr>
        <w:t>自营网站的经营，实现报告期内毛利率提升、营收增幅扩大，</w:t>
      </w:r>
      <w:r>
        <w:rPr>
          <w:rFonts w:ascii="KaiTi" w:eastAsia="KaiTi" w:hAnsi="KaiTi" w:cs="KaiTi"/>
          <w:spacing w:val="-5"/>
          <w:sz w:val="21"/>
          <w:szCs w:val="21"/>
        </w:rPr>
        <w:t xml:space="preserve"> </w:t>
      </w:r>
      <w:r>
        <w:rPr>
          <w:rFonts w:ascii="KaiTi" w:eastAsia="KaiTi" w:hAnsi="KaiTi" w:cs="KaiTi"/>
          <w:spacing w:val="-5"/>
          <w:sz w:val="21"/>
          <w:szCs w:val="21"/>
        </w:rPr>
        <w:t>业务进入增长通道。</w:t>
      </w:r>
    </w:p>
    <w:p>
      <w:pPr>
        <w:spacing w:line="262" w:lineRule="auto"/>
        <w:rPr>
          <w:rFonts w:ascii="KaiTi" w:eastAsia="KaiTi" w:hAnsi="KaiTi" w:cs="KaiTi"/>
          <w:sz w:val="21"/>
          <w:szCs w:val="21"/>
        </w:rPr>
        <w:sectPr>
          <w:headerReference w:type="default" r:id="rId108"/>
          <w:footerReference w:type="default" r:id="rId109"/>
          <w:pgSz w:w="11907" w:h="16839"/>
          <w:pgMar w:top="1383" w:right="631" w:bottom="1289" w:left="622" w:header="794" w:footer="723" w:gutter="0"/>
          <w:pgNumType w:start="25"/>
          <w:cols w:space="708"/>
        </w:sectPr>
      </w:pPr>
    </w:p>
    <w:p>
      <w:pPr>
        <w:spacing w:before="50" w:line="217" w:lineRule="auto"/>
        <w:ind w:left="472"/>
        <w:rPr>
          <w:rFonts w:ascii="KaiTi" w:eastAsia="KaiTi" w:hAnsi="KaiTi" w:cs="KaiTi"/>
          <w:sz w:val="21"/>
          <w:szCs w:val="21"/>
        </w:rPr>
      </w:pPr>
      <w:r>
        <w:drawing>
          <wp:anchor distT="0" distB="0" distL="0" distR="0" simplePos="0" relativeHeight="251701248" behindDoc="1" locked="0" layoutInCell="0" allowOverlap="1">
            <wp:simplePos x="0" y="0"/>
            <wp:positionH relativeFrom="page">
              <wp:posOffset>851217</wp:posOffset>
            </wp:positionH>
            <wp:positionV relativeFrom="page">
              <wp:posOffset>1118869</wp:posOffset>
            </wp:positionV>
            <wp:extent cx="6061583" cy="262763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xmlns:r="http://schemas.openxmlformats.org/officeDocument/2006/relationships" r:embed="rId110"/>
                    <a:stretch>
                      <a:fillRect/>
                    </a:stretch>
                  </pic:blipFill>
                  <pic:spPr>
                    <a:xfrm>
                      <a:off x="0" y="0"/>
                      <a:ext cx="6061583" cy="2627630"/>
                    </a:xfrm>
                    <a:prstGeom prst="rect">
                      <a:avLst/>
                    </a:prstGeom>
                  </pic:spPr>
                </pic:pic>
              </a:graphicData>
            </a:graphic>
          </wp:anchor>
        </w:drawing>
      </w:r>
      <w:r>
        <w:drawing>
          <wp:anchor distT="0" distB="0" distL="0" distR="0" simplePos="0" relativeHeight="251702272" behindDoc="1" locked="0" layoutInCell="0" allowOverlap="1">
            <wp:simplePos x="0" y="0"/>
            <wp:positionH relativeFrom="page">
              <wp:posOffset>954405</wp:posOffset>
            </wp:positionH>
            <wp:positionV relativeFrom="page">
              <wp:posOffset>5794248</wp:posOffset>
            </wp:positionV>
            <wp:extent cx="5829299" cy="2292095"/>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xmlns:r="http://schemas.openxmlformats.org/officeDocument/2006/relationships" r:embed="rId111"/>
                    <a:stretch>
                      <a:fillRect/>
                    </a:stretch>
                  </pic:blipFill>
                  <pic:spPr>
                    <a:xfrm>
                      <a:off x="0" y="0"/>
                      <a:ext cx="5829299" cy="2292095"/>
                    </a:xfrm>
                    <a:prstGeom prst="rect">
                      <a:avLst/>
                    </a:prstGeom>
                  </pic:spPr>
                </pic:pic>
              </a:graphicData>
            </a:graphic>
          </wp:anchor>
        </w:drawing>
      </w:r>
      <w:bookmarkStart w:id="9" w:name="bookmark21"/>
      <w:bookmarkEnd w:id="9"/>
      <w:bookmarkStart w:id="10" w:name="bookmark22"/>
      <w:bookmarkEnd w:id="10"/>
      <w:bookmarkStart w:id="11" w:name="bookmark4"/>
      <w:bookmarkEnd w:id="11"/>
      <w:r>
        <w:rPr>
          <w:rFonts w:ascii="KaiTi" w:eastAsia="KaiTi" w:hAnsi="KaiTi" w:cs="KaiTi"/>
          <w:spacing w:val="-3"/>
          <w:sz w:val="21"/>
          <w:szCs w:val="21"/>
          <w14:textOutline w14:w="3831">
            <w14:solidFill>
              <w14:srgbClr w14:val="000000"/>
            </w14:solidFill>
            <w14:prstDash w14:val="solid"/>
            <w14:round/>
          </w14:textOutline>
        </w:rPr>
        <w:t>图</w:t>
      </w:r>
      <w:r>
        <w:rPr>
          <w:rFonts w:ascii="Arial" w:eastAsia="Arial" w:hAnsi="Arial" w:cs="Arial"/>
          <w:b/>
          <w:bCs/>
          <w:spacing w:val="-3"/>
          <w:sz w:val="21"/>
          <w:szCs w:val="21"/>
        </w:rPr>
        <w:t>10</w:t>
      </w:r>
      <w:r>
        <w:rPr>
          <w:rFonts w:ascii="KaiTi" w:eastAsia="KaiTi" w:hAnsi="KaiTi" w:cs="KaiTi"/>
          <w:spacing w:val="-3"/>
          <w:sz w:val="21"/>
          <w:szCs w:val="21"/>
          <w14:textOutline w14:w="3831">
            <w14:solidFill>
              <w14:srgbClr w14:val="000000"/>
            </w14:solidFill>
            <w14:prstDash w14:val="solid"/>
            <w14:round/>
          </w14:textOutline>
        </w:rPr>
        <w:t>：公司发展历程</w:t>
      </w:r>
    </w:p>
    <w:p>
      <w:pPr>
        <w:spacing w:before="21" w:line="4321" w:lineRule="exact"/>
        <w:ind w:firstLine="334"/>
      </w:pPr>
      <w:r>
        <w:rPr>
          <w:position w:val="-86"/>
        </w:rPr>
        <w:pict>
          <v:group id="_x0000_i1080" style="width:515.9pt;height:216.05pt;mso-position-horizontal-relative:char;mso-position-vertical-relative:line" coordorigin="0,0" coordsize="10318,4321" filled="f" stroked="f">
            <v:rect id="_x0000_s1081" style="width:10318;height:10;position:absolute" filled="t" fillcolor="black" stroked="f"/>
            <v:rect id="_x0000_s1082" style="width:10318;height:10;position:absolute;top:4311" filled="t" fillcolor="black" stroked="f"/>
            <w10:wrap type="none"/>
          </v:group>
        </w:pict>
      </w:r>
    </w:p>
    <w:p>
      <w:pPr>
        <w:spacing w:before="73" w:line="212" w:lineRule="auto"/>
        <w:ind w:left="446"/>
        <w:rPr>
          <w:rFonts w:ascii="KaiTi" w:eastAsia="KaiTi" w:hAnsi="KaiTi" w:cs="KaiTi"/>
          <w:sz w:val="18"/>
          <w:szCs w:val="18"/>
        </w:rPr>
      </w:pPr>
      <w:r>
        <w:rPr>
          <w:rFonts w:ascii="KaiTi" w:eastAsia="KaiTi" w:hAnsi="KaiTi" w:cs="KaiTi"/>
          <w:spacing w:val="-1"/>
          <w:sz w:val="18"/>
          <w:szCs w:val="18"/>
        </w:rPr>
        <w:t>数据来源：公司招股说明书，广发证券发展研究中心</w:t>
      </w:r>
    </w:p>
    <w:p>
      <w:pPr>
        <w:spacing w:line="329" w:lineRule="auto"/>
        <w:rPr>
          <w:rFonts w:ascii="Arial"/>
          <w:sz w:val="21"/>
        </w:rPr>
      </w:pPr>
    </w:p>
    <w:p>
      <w:pPr>
        <w:spacing w:line="329" w:lineRule="auto"/>
        <w:rPr>
          <w:rFonts w:ascii="Arial"/>
          <w:sz w:val="21"/>
        </w:rPr>
      </w:pPr>
    </w:p>
    <w:p>
      <w:pPr>
        <w:spacing w:before="78" w:line="212" w:lineRule="auto"/>
        <w:ind w:left="3030"/>
        <w:rPr>
          <w:rFonts w:ascii="KaiTi" w:eastAsia="KaiTi" w:hAnsi="KaiTi" w:cs="KaiTi"/>
          <w:sz w:val="24"/>
          <w:szCs w:val="24"/>
        </w:rPr>
      </w:pPr>
      <w:r>
        <w:rPr>
          <w:rFonts w:ascii="KaiTi" w:eastAsia="KaiTi" w:hAnsi="KaiTi" w:cs="KaiTi"/>
          <w:spacing w:val="-4"/>
          <w:sz w:val="24"/>
          <w:szCs w:val="24"/>
          <w14:textOutline w14:w="4354">
            <w14:solidFill>
              <w14:srgbClr w14:val="000000"/>
            </w14:solidFill>
            <w14:prstDash w14:val="solid"/>
            <w14:round/>
          </w14:textOutline>
        </w:rPr>
        <w:t>（三）</w:t>
      </w:r>
      <w:r>
        <w:rPr>
          <w:rFonts w:ascii="KaiTi" w:eastAsia="KaiTi" w:hAnsi="KaiTi" w:cs="KaiTi"/>
          <w:spacing w:val="-4"/>
          <w:sz w:val="24"/>
          <w:szCs w:val="24"/>
        </w:rPr>
        <w:t xml:space="preserve"> </w:t>
      </w:r>
      <w:r>
        <w:rPr>
          <w:rFonts w:ascii="KaiTi" w:eastAsia="KaiTi" w:hAnsi="KaiTi" w:cs="KaiTi"/>
          <w:spacing w:val="-4"/>
          <w:sz w:val="24"/>
          <w:szCs w:val="24"/>
          <w14:textOutline w14:w="4354">
            <w14:solidFill>
              <w14:srgbClr w14:val="000000"/>
            </w14:solidFill>
            <w14:prstDash w14:val="solid"/>
            <w14:round/>
          </w14:textOutline>
        </w:rPr>
        <w:t>股权结构集中，核心管理团队稳定且具有多年行业经验</w:t>
      </w:r>
    </w:p>
    <w:p>
      <w:pPr>
        <w:spacing w:before="304" w:line="266" w:lineRule="auto"/>
        <w:ind w:left="3033" w:right="53" w:hanging="3"/>
        <w:jc w:val="both"/>
        <w:rPr>
          <w:rFonts w:ascii="KaiTi" w:eastAsia="KaiTi" w:hAnsi="KaiTi" w:cs="KaiTi"/>
          <w:sz w:val="21"/>
          <w:szCs w:val="21"/>
        </w:rPr>
      </w:pPr>
      <w:r>
        <w:rPr>
          <w:rFonts w:ascii="KaiTi" w:eastAsia="KaiTi" w:hAnsi="KaiTi" w:cs="KaiTi"/>
          <w:spacing w:val="-8"/>
          <w:sz w:val="21"/>
          <w:szCs w:val="21"/>
          <w14:textOutline w14:w="3831">
            <w14:solidFill>
              <w14:srgbClr w14:val="000000"/>
            </w14:solidFill>
            <w14:prstDash w14:val="solid"/>
            <w14:round/>
          </w14:textOutline>
        </w:rPr>
        <w:t>公司股权结构集中，</w:t>
      </w:r>
      <w:r>
        <w:rPr>
          <w:rFonts w:ascii="KaiTi" w:eastAsia="KaiTi" w:hAnsi="KaiTi" w:cs="KaiTi"/>
          <w:spacing w:val="66"/>
          <w:sz w:val="21"/>
          <w:szCs w:val="21"/>
        </w:rPr>
        <w:t xml:space="preserve"> </w:t>
      </w:r>
      <w:r>
        <w:rPr>
          <w:rFonts w:ascii="KaiTi" w:eastAsia="KaiTi" w:hAnsi="KaiTi" w:cs="KaiTi"/>
          <w:spacing w:val="-8"/>
          <w:sz w:val="21"/>
          <w:szCs w:val="21"/>
          <w14:textOutline w14:w="3831">
            <w14:solidFill>
              <w14:srgbClr w14:val="000000"/>
            </w14:solidFill>
            <w14:prstDash w14:val="solid"/>
            <w14:round/>
          </w14:textOutline>
        </w:rPr>
        <w:t>核心高管团队稳定。</w:t>
      </w:r>
      <w:r>
        <w:rPr>
          <w:rFonts w:ascii="KaiTi" w:eastAsia="KaiTi" w:hAnsi="KaiTi" w:cs="KaiTi"/>
          <w:spacing w:val="46"/>
          <w:sz w:val="21"/>
          <w:szCs w:val="21"/>
        </w:rPr>
        <w:t xml:space="preserve"> </w:t>
      </w:r>
      <w:r>
        <w:rPr>
          <w:rFonts w:ascii="KaiTi" w:eastAsia="KaiTi" w:hAnsi="KaiTi" w:cs="KaiTi"/>
          <w:spacing w:val="-8"/>
          <w:sz w:val="21"/>
          <w:szCs w:val="21"/>
        </w:rPr>
        <w:t>核心高管团队共持有公司</w:t>
      </w:r>
      <w:r>
        <w:rPr>
          <w:rFonts w:ascii="Arial" w:eastAsia="Arial" w:hAnsi="Arial" w:cs="Arial"/>
          <w:spacing w:val="-8"/>
          <w:sz w:val="21"/>
          <w:szCs w:val="21"/>
        </w:rPr>
        <w:t>75.5%</w:t>
      </w:r>
      <w:r>
        <w:rPr>
          <w:rFonts w:ascii="KaiTi" w:eastAsia="KaiTi" w:hAnsi="KaiTi" w:cs="KaiTi"/>
          <w:spacing w:val="-8"/>
          <w:sz w:val="21"/>
          <w:szCs w:val="21"/>
        </w:rPr>
        <w:t>股份，股</w:t>
      </w:r>
      <w:r>
        <w:rPr>
          <w:rFonts w:ascii="KaiTi" w:eastAsia="KaiTi" w:hAnsi="KaiTi" w:cs="KaiTi"/>
          <w:sz w:val="21"/>
          <w:szCs w:val="21"/>
        </w:rPr>
        <w:t xml:space="preserve"> </w:t>
      </w:r>
      <w:r>
        <w:rPr>
          <w:rFonts w:ascii="KaiTi" w:eastAsia="KaiTi" w:hAnsi="KaiTi" w:cs="KaiTi"/>
          <w:spacing w:val="-4"/>
          <w:sz w:val="21"/>
          <w:szCs w:val="21"/>
        </w:rPr>
        <w:t>权结构集中；此外，</w:t>
      </w:r>
      <w:r>
        <w:rPr>
          <w:rFonts w:ascii="KaiTi" w:eastAsia="KaiTi" w:hAnsi="KaiTi" w:cs="KaiTi"/>
          <w:spacing w:val="-26"/>
          <w:sz w:val="21"/>
          <w:szCs w:val="21"/>
        </w:rPr>
        <w:t xml:space="preserve"> </w:t>
      </w:r>
      <w:r>
        <w:rPr>
          <w:rFonts w:ascii="KaiTi" w:eastAsia="KaiTi" w:hAnsi="KaiTi" w:cs="KaiTi"/>
          <w:spacing w:val="-4"/>
          <w:sz w:val="21"/>
          <w:szCs w:val="21"/>
        </w:rPr>
        <w:t>核心高管团队均已在公司任职超过六年以</w:t>
      </w:r>
      <w:r>
        <w:rPr>
          <w:rFonts w:ascii="KaiTi" w:eastAsia="KaiTi" w:hAnsi="KaiTi" w:cs="KaiTi"/>
          <w:spacing w:val="-5"/>
          <w:sz w:val="21"/>
          <w:szCs w:val="21"/>
        </w:rPr>
        <w:t>上，</w:t>
      </w:r>
      <w:r>
        <w:rPr>
          <w:rFonts w:ascii="KaiTi" w:eastAsia="KaiTi" w:hAnsi="KaiTi" w:cs="KaiTi"/>
          <w:spacing w:val="-28"/>
          <w:sz w:val="21"/>
          <w:szCs w:val="21"/>
        </w:rPr>
        <w:t xml:space="preserve"> </w:t>
      </w:r>
      <w:r>
        <w:rPr>
          <w:rFonts w:ascii="KaiTi" w:eastAsia="KaiTi" w:hAnsi="KaiTi" w:cs="KaiTi"/>
          <w:spacing w:val="-5"/>
          <w:sz w:val="21"/>
          <w:szCs w:val="21"/>
        </w:rPr>
        <w:t>有益于公司稳健</w:t>
      </w:r>
      <w:r>
        <w:rPr>
          <w:rFonts w:ascii="KaiTi" w:eastAsia="KaiTi" w:hAnsi="KaiTi" w:cs="KaiTi"/>
          <w:sz w:val="21"/>
          <w:szCs w:val="21"/>
        </w:rPr>
        <w:t xml:space="preserve"> </w:t>
      </w:r>
      <w:r>
        <w:rPr>
          <w:rFonts w:ascii="KaiTi" w:eastAsia="KaiTi" w:hAnsi="KaiTi" w:cs="KaiTi"/>
          <w:spacing w:val="-10"/>
          <w:sz w:val="21"/>
          <w:szCs w:val="21"/>
        </w:rPr>
        <w:t>经营。</w:t>
      </w:r>
    </w:p>
    <w:p>
      <w:pPr>
        <w:spacing w:before="171" w:line="218" w:lineRule="auto"/>
        <w:ind w:left="433"/>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Arial" w:eastAsia="Arial" w:hAnsi="Arial" w:cs="Arial"/>
          <w:b/>
          <w:bCs/>
          <w:spacing w:val="-1"/>
          <w:sz w:val="21"/>
          <w:szCs w:val="21"/>
        </w:rPr>
        <w:t>11</w:t>
      </w:r>
      <w:r>
        <w:rPr>
          <w:rFonts w:ascii="KaiTi" w:eastAsia="KaiTi" w:hAnsi="KaiTi" w:cs="KaiTi"/>
          <w:spacing w:val="-1"/>
          <w:sz w:val="21"/>
          <w:szCs w:val="21"/>
          <w14:textOutline w14:w="3831">
            <w14:solidFill>
              <w14:srgbClr w14:val="000000"/>
            </w14:solidFill>
            <w14:prstDash w14:val="solid"/>
            <w14:round/>
          </w14:textOutline>
        </w:rPr>
        <w:t>：子不语股权结构（重组后、资本化发行前）</w:t>
      </w:r>
    </w:p>
    <w:p>
      <w:pPr>
        <w:spacing w:before="19" w:line="3776" w:lineRule="exact"/>
        <w:ind w:firstLine="296"/>
      </w:pPr>
      <w:r>
        <w:rPr>
          <w:position w:val="-75"/>
        </w:rPr>
        <w:pict>
          <v:group id="_x0000_i1083" style="width:517.55pt;height:188.8pt;mso-position-horizontal-relative:char;mso-position-vertical-relative:line" coordorigin="0,0" coordsize="10350,3776" filled="f" stroked="f">
            <v:rect id="_x0000_s1084" style="width:10350;height:10;position:absolute" filled="t" fillcolor="black" stroked="f"/>
            <v:rect id="_x0000_s1085" style="width:10350;height:10;position:absolute;top:3765" filled="t" fillcolor="black" stroked="f"/>
            <w10:wrap type="none"/>
          </v:group>
        </w:pict>
      </w:r>
    </w:p>
    <w:p>
      <w:pPr>
        <w:spacing w:before="74" w:line="212" w:lineRule="auto"/>
        <w:ind w:left="407"/>
        <w:rPr>
          <w:rFonts w:ascii="KaiTi" w:eastAsia="KaiTi" w:hAnsi="KaiTi" w:cs="KaiTi"/>
          <w:sz w:val="18"/>
          <w:szCs w:val="18"/>
        </w:rPr>
      </w:pPr>
      <w:r>
        <w:rPr>
          <w:rFonts w:ascii="KaiTi" w:eastAsia="KaiTi" w:hAnsi="KaiTi" w:cs="KaiTi"/>
          <w:spacing w:val="-1"/>
          <w:sz w:val="18"/>
          <w:szCs w:val="18"/>
        </w:rPr>
        <w:t>数据来源：公司招股说明书，广发证券发展研究中心</w:t>
      </w:r>
    </w:p>
    <w:p>
      <w:pPr>
        <w:spacing w:line="212" w:lineRule="auto"/>
        <w:rPr>
          <w:rFonts w:ascii="KaiTi" w:eastAsia="KaiTi" w:hAnsi="KaiTi" w:cs="KaiTi"/>
          <w:sz w:val="18"/>
          <w:szCs w:val="18"/>
        </w:rPr>
        <w:sectPr>
          <w:headerReference w:type="default" r:id="rId112"/>
          <w:footerReference w:type="default" r:id="rId113"/>
          <w:pgSz w:w="11907" w:h="16839"/>
          <w:pgMar w:top="1383" w:right="631" w:bottom="1289" w:left="622" w:header="794" w:footer="723" w:gutter="0"/>
          <w:pgNumType w:start="26"/>
          <w:cols w:space="708"/>
        </w:sectPr>
      </w:pPr>
    </w:p>
    <w:p>
      <w:pPr>
        <w:spacing w:before="51" w:line="213" w:lineRule="auto"/>
        <w:ind w:left="405"/>
        <w:rPr>
          <w:rFonts w:ascii="KaiTi" w:eastAsia="KaiTi" w:hAnsi="KaiTi" w:cs="KaiTi"/>
          <w:sz w:val="21"/>
          <w:szCs w:val="21"/>
        </w:rPr>
      </w:pPr>
      <w:bookmarkStart w:id="12" w:name="bookmark5"/>
      <w:bookmarkEnd w:id="12"/>
      <w:r>
        <w:rPr>
          <w:rFonts w:ascii="KaiTi" w:eastAsia="KaiTi" w:hAnsi="KaiTi" w:cs="KaiTi"/>
          <w:sz w:val="21"/>
          <w:szCs w:val="21"/>
          <w14:textOutline w14:w="3831">
            <w14:solidFill>
              <w14:srgbClr w14:val="000000"/>
            </w14:solidFill>
            <w14:prstDash w14:val="solid"/>
            <w14:round/>
          </w14:textOutline>
        </w:rPr>
        <w:t>表</w:t>
      </w:r>
      <w:r>
        <w:rPr>
          <w:rFonts w:ascii="KaiTi" w:eastAsia="KaiTi" w:hAnsi="KaiTi" w:cs="KaiTi"/>
          <w:spacing w:val="-35"/>
          <w:sz w:val="21"/>
          <w:szCs w:val="21"/>
        </w:rPr>
        <w:t xml:space="preserve"> </w:t>
      </w:r>
      <w:r>
        <w:rPr>
          <w:rFonts w:ascii="Arial" w:eastAsia="Arial" w:hAnsi="Arial" w:cs="Arial"/>
          <w:b/>
          <w:bCs/>
          <w:sz w:val="21"/>
          <w:szCs w:val="21"/>
        </w:rPr>
        <w:t>1</w:t>
      </w:r>
      <w:r>
        <w:rPr>
          <w:rFonts w:ascii="KaiTi" w:eastAsia="KaiTi" w:hAnsi="KaiTi" w:cs="KaiTi"/>
          <w:sz w:val="21"/>
          <w:szCs w:val="21"/>
          <w14:textOutline w14:w="3831">
            <w14:solidFill>
              <w14:srgbClr w14:val="000000"/>
            </w14:solidFill>
            <w14:prstDash w14:val="solid"/>
            <w14:round/>
          </w14:textOutline>
        </w:rPr>
        <w:t>：子不语股权结构集中，核心高管团队多年来保持稳定</w:t>
      </w:r>
    </w:p>
    <w:p>
      <w:pPr>
        <w:spacing w:line="25" w:lineRule="exact"/>
      </w:pPr>
    </w:p>
    <w:tbl>
      <w:tblPr>
        <w:tblStyle w:val="TableNormal5"/>
        <w:tblW w:w="10350" w:type="dxa"/>
        <w:tblInd w:w="293" w:type="dxa"/>
        <w:tblBorders>
          <w:top w:val="nil"/>
          <w:left w:val="nil"/>
          <w:bottom w:val="nil"/>
          <w:right w:val="nil"/>
          <w:insideH w:val="nil"/>
          <w:insideV w:val="nil"/>
        </w:tblBorders>
        <w:tblLayout w:type="fixed"/>
      </w:tblPr>
      <w:tblGrid>
        <w:gridCol w:w="852"/>
        <w:gridCol w:w="1382"/>
        <w:gridCol w:w="1844"/>
        <w:gridCol w:w="4112"/>
        <w:gridCol w:w="2160"/>
      </w:tblGrid>
      <w:tr>
        <w:tblPrEx>
          <w:tblW w:w="10350" w:type="dxa"/>
          <w:tblInd w:w="293" w:type="dxa"/>
          <w:tblBorders>
            <w:top w:val="nil"/>
            <w:left w:val="nil"/>
            <w:bottom w:val="nil"/>
            <w:right w:val="nil"/>
            <w:insideH w:val="nil"/>
            <w:insideV w:val="nil"/>
          </w:tblBorders>
          <w:tblLayout w:type="fixed"/>
        </w:tblPrEx>
        <w:trPr>
          <w:trHeight w:val="329"/>
        </w:trPr>
        <w:tc>
          <w:tcPr>
            <w:tcW w:w="852" w:type="dxa"/>
            <w:tcBorders>
              <w:top w:val="single" w:sz="2" w:space="0" w:color="000000"/>
            </w:tcBorders>
            <w:vAlign w:val="top"/>
          </w:tcPr>
          <w:p>
            <w:pPr>
              <w:rPr>
                <w:rFonts w:ascii="Arial"/>
                <w:sz w:val="21"/>
              </w:rPr>
            </w:pPr>
          </w:p>
        </w:tc>
        <w:tc>
          <w:tcPr>
            <w:tcW w:w="1382" w:type="dxa"/>
            <w:tcBorders>
              <w:top w:val="single" w:sz="2" w:space="0" w:color="000000"/>
            </w:tcBorders>
            <w:vAlign w:val="top"/>
          </w:tcPr>
          <w:p>
            <w:pPr>
              <w:pStyle w:val="TableText"/>
              <w:spacing w:before="78" w:line="226" w:lineRule="auto"/>
              <w:ind w:left="516"/>
              <w:rPr>
                <w:sz w:val="18"/>
                <w:szCs w:val="18"/>
              </w:rPr>
            </w:pPr>
            <w:r>
              <w:rPr>
                <w:spacing w:val="-2"/>
                <w:sz w:val="18"/>
                <w:szCs w:val="18"/>
                <w14:textOutline w14:w="3265">
                  <w14:solidFill>
                    <w14:srgbClr w14:val="000000"/>
                  </w14:solidFill>
                  <w14:prstDash w14:val="solid"/>
                  <w14:round/>
                </w14:textOutline>
              </w:rPr>
              <w:t>职位</w:t>
            </w:r>
          </w:p>
        </w:tc>
        <w:tc>
          <w:tcPr>
            <w:tcW w:w="1844" w:type="dxa"/>
            <w:tcBorders>
              <w:top w:val="single" w:sz="2" w:space="0" w:color="000000"/>
            </w:tcBorders>
            <w:vAlign w:val="top"/>
          </w:tcPr>
          <w:p>
            <w:pPr>
              <w:pStyle w:val="TableText"/>
              <w:spacing w:before="78" w:line="217" w:lineRule="auto"/>
              <w:ind w:left="567"/>
              <w:rPr>
                <w:sz w:val="18"/>
                <w:szCs w:val="18"/>
              </w:rPr>
            </w:pPr>
            <w:r>
              <w:rPr>
                <w:spacing w:val="-2"/>
                <w:sz w:val="18"/>
                <w:szCs w:val="18"/>
                <w14:textOutline w14:w="3265">
                  <w14:solidFill>
                    <w14:srgbClr w14:val="000000"/>
                  </w14:solidFill>
                  <w14:prstDash w14:val="solid"/>
                  <w14:round/>
                </w14:textOutline>
              </w:rPr>
              <w:t>职责范围</w:t>
            </w:r>
          </w:p>
        </w:tc>
        <w:tc>
          <w:tcPr>
            <w:tcW w:w="4112" w:type="dxa"/>
            <w:tcBorders>
              <w:top w:val="single" w:sz="2" w:space="0" w:color="000000"/>
            </w:tcBorders>
            <w:vAlign w:val="top"/>
          </w:tcPr>
          <w:p>
            <w:pPr>
              <w:pStyle w:val="TableText"/>
              <w:spacing w:before="78" w:line="217" w:lineRule="auto"/>
              <w:ind w:left="1704"/>
              <w:rPr>
                <w:sz w:val="18"/>
                <w:szCs w:val="18"/>
              </w:rPr>
            </w:pPr>
            <w:r>
              <w:rPr>
                <w:spacing w:val="-2"/>
                <w:sz w:val="18"/>
                <w:szCs w:val="18"/>
                <w14:textOutline w14:w="3265">
                  <w14:solidFill>
                    <w14:srgbClr w14:val="000000"/>
                  </w14:solidFill>
                  <w14:prstDash w14:val="solid"/>
                  <w14:round/>
                </w14:textOutline>
              </w:rPr>
              <w:t>个人履历</w:t>
            </w:r>
          </w:p>
        </w:tc>
        <w:tc>
          <w:tcPr>
            <w:tcW w:w="2160" w:type="dxa"/>
            <w:tcBorders>
              <w:top w:val="single" w:sz="2" w:space="0" w:color="000000"/>
            </w:tcBorders>
            <w:vAlign w:val="top"/>
          </w:tcPr>
          <w:p>
            <w:pPr>
              <w:pStyle w:val="TableText"/>
              <w:spacing w:before="78" w:line="219" w:lineRule="auto"/>
              <w:ind w:left="720"/>
              <w:rPr>
                <w:sz w:val="18"/>
                <w:szCs w:val="18"/>
              </w:rPr>
            </w:pPr>
            <w:r>
              <w:rPr>
                <w:spacing w:val="-1"/>
                <w:sz w:val="18"/>
                <w:szCs w:val="18"/>
                <w14:textOutline w14:w="3265">
                  <w14:solidFill>
                    <w14:srgbClr w14:val="000000"/>
                  </w14:solidFill>
                  <w14:prstDash w14:val="solid"/>
                  <w14:round/>
                </w14:textOutline>
              </w:rPr>
              <w:t>持股情况</w:t>
            </w:r>
          </w:p>
        </w:tc>
      </w:tr>
      <w:tr>
        <w:tblPrEx>
          <w:tblW w:w="10350" w:type="dxa"/>
          <w:tblInd w:w="293" w:type="dxa"/>
          <w:tblLayout w:type="fixed"/>
        </w:tblPrEx>
        <w:trPr>
          <w:trHeight w:val="326"/>
        </w:trPr>
        <w:tc>
          <w:tcPr>
            <w:tcW w:w="852" w:type="dxa"/>
            <w:vAlign w:val="top"/>
          </w:tcPr>
          <w:p>
            <w:pPr>
              <w:rPr>
                <w:rFonts w:ascii="Arial"/>
                <w:sz w:val="21"/>
              </w:rPr>
            </w:pPr>
          </w:p>
        </w:tc>
        <w:tc>
          <w:tcPr>
            <w:tcW w:w="1382" w:type="dxa"/>
            <w:vAlign w:val="top"/>
          </w:tcPr>
          <w:p>
            <w:pPr>
              <w:pStyle w:val="TableText"/>
              <w:spacing w:before="75" w:line="219" w:lineRule="auto"/>
              <w:ind w:left="155"/>
              <w:rPr>
                <w:sz w:val="18"/>
                <w:szCs w:val="18"/>
              </w:rPr>
            </w:pPr>
            <w:r>
              <w:rPr>
                <w:spacing w:val="-1"/>
                <w:sz w:val="18"/>
                <w:szCs w:val="18"/>
              </w:rPr>
              <w:t>行政总裁、董</w:t>
            </w:r>
          </w:p>
        </w:tc>
        <w:tc>
          <w:tcPr>
            <w:tcW w:w="1844" w:type="dxa"/>
            <w:vAlign w:val="top"/>
          </w:tcPr>
          <w:p>
            <w:pPr>
              <w:pStyle w:val="TableText"/>
              <w:spacing w:before="76" w:line="217" w:lineRule="auto"/>
              <w:ind w:left="120"/>
              <w:rPr>
                <w:sz w:val="18"/>
                <w:szCs w:val="18"/>
              </w:rPr>
            </w:pPr>
            <w:r>
              <w:rPr>
                <w:spacing w:val="-1"/>
                <w:sz w:val="18"/>
                <w:szCs w:val="18"/>
              </w:rPr>
              <w:t>制定整体公司及业务</w:t>
            </w:r>
          </w:p>
        </w:tc>
        <w:tc>
          <w:tcPr>
            <w:tcW w:w="4112" w:type="dxa"/>
            <w:vAlign w:val="top"/>
          </w:tcPr>
          <w:p>
            <w:pPr>
              <w:pStyle w:val="TableText"/>
              <w:spacing w:before="76" w:line="212" w:lineRule="auto"/>
              <w:ind w:left="135"/>
              <w:rPr>
                <w:sz w:val="18"/>
                <w:szCs w:val="18"/>
              </w:rPr>
            </w:pPr>
            <w:r>
              <w:rPr>
                <w:rFonts w:ascii="Arial" w:eastAsia="Arial" w:hAnsi="Arial" w:cs="Arial"/>
                <w:spacing w:val="-8"/>
                <w:sz w:val="18"/>
                <w:szCs w:val="18"/>
              </w:rPr>
              <w:t xml:space="preserve">2011 </w:t>
            </w:r>
            <w:r>
              <w:rPr>
                <w:spacing w:val="-8"/>
                <w:sz w:val="18"/>
                <w:szCs w:val="18"/>
              </w:rPr>
              <w:t>年创办本集团，</w:t>
            </w:r>
            <w:r>
              <w:rPr>
                <w:spacing w:val="46"/>
                <w:sz w:val="18"/>
                <w:szCs w:val="18"/>
              </w:rPr>
              <w:t xml:space="preserve"> </w:t>
            </w:r>
            <w:r>
              <w:rPr>
                <w:spacing w:val="-8"/>
                <w:sz w:val="18"/>
                <w:szCs w:val="18"/>
              </w:rPr>
              <w:t>拥有超过十年的行业经验。</w:t>
            </w:r>
          </w:p>
        </w:tc>
        <w:tc>
          <w:tcPr>
            <w:tcW w:w="2160" w:type="dxa"/>
            <w:vAlign w:val="top"/>
          </w:tcPr>
          <w:p>
            <w:pPr>
              <w:pStyle w:val="TableText"/>
              <w:spacing w:before="75" w:line="217" w:lineRule="auto"/>
              <w:ind w:left="131"/>
              <w:rPr>
                <w:sz w:val="18"/>
                <w:szCs w:val="18"/>
              </w:rPr>
            </w:pPr>
            <w:r>
              <w:rPr>
                <w:spacing w:val="-2"/>
                <w:sz w:val="18"/>
                <w:szCs w:val="18"/>
              </w:rPr>
              <w:t>个人持有公司</w:t>
            </w:r>
            <w:r>
              <w:rPr>
                <w:spacing w:val="-27"/>
                <w:sz w:val="18"/>
                <w:szCs w:val="18"/>
              </w:rPr>
              <w:t xml:space="preserve"> </w:t>
            </w:r>
            <w:r>
              <w:rPr>
                <w:rFonts w:ascii="Arial" w:eastAsia="Arial" w:hAnsi="Arial" w:cs="Arial"/>
                <w:spacing w:val="-2"/>
                <w:sz w:val="18"/>
                <w:szCs w:val="18"/>
              </w:rPr>
              <w:t>50.14%</w:t>
            </w:r>
            <w:r>
              <w:rPr>
                <w:spacing w:val="-2"/>
                <w:sz w:val="18"/>
                <w:szCs w:val="18"/>
              </w:rPr>
              <w:t>股</w:t>
            </w:r>
          </w:p>
        </w:tc>
      </w:tr>
      <w:tr>
        <w:tblPrEx>
          <w:tblW w:w="10350" w:type="dxa"/>
          <w:tblInd w:w="293" w:type="dxa"/>
          <w:tblLayout w:type="fixed"/>
        </w:tblPrEx>
        <w:trPr>
          <w:trHeight w:val="654"/>
        </w:trPr>
        <w:tc>
          <w:tcPr>
            <w:tcW w:w="852" w:type="dxa"/>
            <w:vAlign w:val="top"/>
          </w:tcPr>
          <w:p>
            <w:pPr>
              <w:pStyle w:val="TableText"/>
              <w:spacing w:before="75" w:line="217" w:lineRule="auto"/>
              <w:ind w:left="167"/>
              <w:rPr>
                <w:sz w:val="18"/>
                <w:szCs w:val="18"/>
              </w:rPr>
            </w:pPr>
            <w:r>
              <w:rPr>
                <w:spacing w:val="-3"/>
                <w:sz w:val="18"/>
                <w:szCs w:val="18"/>
              </w:rPr>
              <w:t>华丙如</w:t>
            </w:r>
          </w:p>
        </w:tc>
        <w:tc>
          <w:tcPr>
            <w:tcW w:w="1382" w:type="dxa"/>
            <w:vAlign w:val="top"/>
          </w:tcPr>
          <w:p>
            <w:pPr>
              <w:pStyle w:val="TableText"/>
              <w:spacing w:before="75" w:line="276" w:lineRule="auto"/>
              <w:ind w:left="423" w:right="150" w:hanging="260"/>
              <w:rPr>
                <w:sz w:val="18"/>
                <w:szCs w:val="18"/>
              </w:rPr>
            </w:pPr>
            <w:r>
              <w:rPr>
                <w:spacing w:val="-2"/>
                <w:sz w:val="18"/>
                <w:szCs w:val="18"/>
              </w:rPr>
              <w:t>事会主席及执</w:t>
            </w:r>
            <w:r>
              <w:rPr>
                <w:sz w:val="18"/>
                <w:szCs w:val="18"/>
              </w:rPr>
              <w:t xml:space="preserve"> </w:t>
            </w:r>
            <w:r>
              <w:rPr>
                <w:spacing w:val="-1"/>
                <w:sz w:val="18"/>
                <w:szCs w:val="18"/>
              </w:rPr>
              <w:t>行董事</w:t>
            </w:r>
          </w:p>
        </w:tc>
        <w:tc>
          <w:tcPr>
            <w:tcW w:w="1844" w:type="dxa"/>
            <w:vAlign w:val="top"/>
          </w:tcPr>
          <w:p>
            <w:pPr>
              <w:pStyle w:val="TableText"/>
              <w:spacing w:before="76" w:line="275" w:lineRule="auto"/>
              <w:ind w:left="393" w:right="112" w:hanging="268"/>
              <w:rPr>
                <w:sz w:val="18"/>
                <w:szCs w:val="18"/>
              </w:rPr>
            </w:pPr>
            <w:r>
              <w:rPr>
                <w:spacing w:val="-2"/>
                <w:sz w:val="18"/>
                <w:szCs w:val="18"/>
              </w:rPr>
              <w:t>战略规划、监督集团</w:t>
            </w:r>
            <w:r>
              <w:rPr>
                <w:spacing w:val="3"/>
                <w:sz w:val="18"/>
                <w:szCs w:val="18"/>
              </w:rPr>
              <w:t xml:space="preserve"> </w:t>
            </w:r>
            <w:r>
              <w:rPr>
                <w:spacing w:val="-2"/>
                <w:sz w:val="18"/>
                <w:szCs w:val="18"/>
              </w:rPr>
              <w:t>管理运营情况</w:t>
            </w:r>
          </w:p>
        </w:tc>
        <w:tc>
          <w:tcPr>
            <w:tcW w:w="4112" w:type="dxa"/>
            <w:vAlign w:val="top"/>
          </w:tcPr>
          <w:p>
            <w:pPr>
              <w:pStyle w:val="TableText"/>
              <w:spacing w:before="76" w:line="276" w:lineRule="auto"/>
              <w:ind w:left="1353" w:right="122" w:hanging="1225"/>
              <w:rPr>
                <w:sz w:val="18"/>
                <w:szCs w:val="18"/>
              </w:rPr>
            </w:pPr>
            <w:r>
              <w:rPr>
                <w:rFonts w:ascii="Arial" w:eastAsia="Arial" w:hAnsi="Arial" w:cs="Arial"/>
                <w:spacing w:val="-1"/>
                <w:sz w:val="18"/>
                <w:szCs w:val="18"/>
              </w:rPr>
              <w:t xml:space="preserve">2019 </w:t>
            </w:r>
            <w:r>
              <w:rPr>
                <w:spacing w:val="-1"/>
                <w:sz w:val="18"/>
                <w:szCs w:val="18"/>
              </w:rPr>
              <w:t>年获杭州企业品牌发展促进会授予的杭州十</w:t>
            </w:r>
            <w:r>
              <w:rPr>
                <w:spacing w:val="13"/>
                <w:sz w:val="18"/>
                <w:szCs w:val="18"/>
              </w:rPr>
              <w:t xml:space="preserve"> </w:t>
            </w:r>
            <w:r>
              <w:rPr>
                <w:spacing w:val="-7"/>
                <w:sz w:val="18"/>
                <w:szCs w:val="18"/>
              </w:rPr>
              <w:t>大青年领军人物。</w:t>
            </w:r>
          </w:p>
        </w:tc>
        <w:tc>
          <w:tcPr>
            <w:tcW w:w="2160" w:type="dxa"/>
            <w:vAlign w:val="top"/>
          </w:tcPr>
          <w:p>
            <w:pPr>
              <w:pStyle w:val="TableText"/>
              <w:spacing w:before="76" w:line="280" w:lineRule="auto"/>
              <w:ind w:left="650" w:right="179" w:hanging="468"/>
              <w:rPr>
                <w:sz w:val="18"/>
                <w:szCs w:val="18"/>
              </w:rPr>
            </w:pPr>
            <w:r>
              <w:rPr>
                <w:spacing w:val="-1"/>
                <w:sz w:val="18"/>
                <w:szCs w:val="18"/>
              </w:rPr>
              <w:t>份，配偶余风女士持有</w:t>
            </w:r>
            <w:r>
              <w:rPr>
                <w:spacing w:val="6"/>
                <w:sz w:val="18"/>
                <w:szCs w:val="18"/>
              </w:rPr>
              <w:t xml:space="preserve"> </w:t>
            </w:r>
            <w:r>
              <w:rPr>
                <w:rFonts w:ascii="Arial" w:eastAsia="Arial" w:hAnsi="Arial" w:cs="Arial"/>
                <w:spacing w:val="-1"/>
                <w:sz w:val="18"/>
                <w:szCs w:val="18"/>
              </w:rPr>
              <w:t>5.33%</w:t>
            </w:r>
            <w:r>
              <w:rPr>
                <w:spacing w:val="-1"/>
                <w:sz w:val="18"/>
                <w:szCs w:val="18"/>
              </w:rPr>
              <w:t>股份</w:t>
            </w:r>
          </w:p>
        </w:tc>
      </w:tr>
      <w:tr>
        <w:tblPrEx>
          <w:tblW w:w="10350" w:type="dxa"/>
          <w:tblInd w:w="293" w:type="dxa"/>
          <w:tblLayout w:type="fixed"/>
        </w:tblPrEx>
        <w:trPr>
          <w:trHeight w:val="976"/>
        </w:trPr>
        <w:tc>
          <w:tcPr>
            <w:tcW w:w="852" w:type="dxa"/>
            <w:shd w:val="clear" w:color="auto" w:fill="F2F2F2"/>
            <w:vAlign w:val="top"/>
          </w:tcPr>
          <w:p>
            <w:pPr>
              <w:spacing w:line="338" w:lineRule="auto"/>
              <w:rPr>
                <w:rFonts w:ascii="Arial"/>
                <w:sz w:val="21"/>
              </w:rPr>
            </w:pPr>
          </w:p>
          <w:p>
            <w:pPr>
              <w:pStyle w:val="TableText"/>
              <w:spacing w:before="58" w:line="218" w:lineRule="auto"/>
              <w:ind w:left="165"/>
              <w:rPr>
                <w:sz w:val="18"/>
                <w:szCs w:val="18"/>
              </w:rPr>
            </w:pPr>
            <w:r>
              <w:rPr>
                <w:spacing w:val="-3"/>
                <w:sz w:val="18"/>
                <w:szCs w:val="18"/>
              </w:rPr>
              <w:t>王诗剑</w:t>
            </w:r>
          </w:p>
        </w:tc>
        <w:tc>
          <w:tcPr>
            <w:tcW w:w="1382" w:type="dxa"/>
            <w:shd w:val="clear" w:color="auto" w:fill="F2F2F2"/>
            <w:vAlign w:val="top"/>
          </w:tcPr>
          <w:p>
            <w:pPr>
              <w:pStyle w:val="TableText"/>
              <w:spacing w:before="239" w:line="274" w:lineRule="auto"/>
              <w:ind w:left="516" w:right="150" w:hanging="348"/>
              <w:rPr>
                <w:sz w:val="18"/>
                <w:szCs w:val="18"/>
              </w:rPr>
            </w:pPr>
            <w:r>
              <w:rPr>
                <w:spacing w:val="-3"/>
                <w:sz w:val="18"/>
                <w:szCs w:val="18"/>
              </w:rPr>
              <w:t>副总裁及执行</w:t>
            </w:r>
            <w:r>
              <w:rPr>
                <w:sz w:val="18"/>
                <w:szCs w:val="18"/>
              </w:rPr>
              <w:t xml:space="preserve"> </w:t>
            </w:r>
            <w:r>
              <w:rPr>
                <w:spacing w:val="-2"/>
                <w:sz w:val="18"/>
                <w:szCs w:val="18"/>
              </w:rPr>
              <w:t>董事</w:t>
            </w:r>
          </w:p>
        </w:tc>
        <w:tc>
          <w:tcPr>
            <w:tcW w:w="1844" w:type="dxa"/>
            <w:shd w:val="clear" w:color="auto" w:fill="F2F2F2"/>
            <w:vAlign w:val="top"/>
          </w:tcPr>
          <w:p>
            <w:pPr>
              <w:pStyle w:val="TableText"/>
              <w:spacing w:before="237" w:line="274" w:lineRule="auto"/>
              <w:ind w:left="393" w:right="112" w:hanging="281"/>
              <w:rPr>
                <w:sz w:val="18"/>
                <w:szCs w:val="18"/>
              </w:rPr>
            </w:pPr>
            <w:r>
              <w:rPr>
                <w:spacing w:val="-1"/>
                <w:sz w:val="18"/>
                <w:szCs w:val="18"/>
              </w:rPr>
              <w:t>监督集团物流及仓储</w:t>
            </w:r>
            <w:r>
              <w:rPr>
                <w:spacing w:val="6"/>
                <w:sz w:val="18"/>
                <w:szCs w:val="18"/>
              </w:rPr>
              <w:t xml:space="preserve"> </w:t>
            </w:r>
            <w:r>
              <w:rPr>
                <w:spacing w:val="-2"/>
                <w:sz w:val="18"/>
                <w:szCs w:val="18"/>
              </w:rPr>
              <w:t>业务管理情况</w:t>
            </w:r>
          </w:p>
        </w:tc>
        <w:tc>
          <w:tcPr>
            <w:tcW w:w="4112" w:type="dxa"/>
            <w:shd w:val="clear" w:color="auto" w:fill="F2F2F2"/>
            <w:vAlign w:val="top"/>
          </w:tcPr>
          <w:p>
            <w:pPr>
              <w:pStyle w:val="TableText"/>
              <w:spacing w:before="75" w:line="212" w:lineRule="auto"/>
              <w:ind w:left="135"/>
              <w:rPr>
                <w:sz w:val="18"/>
                <w:szCs w:val="18"/>
              </w:rPr>
            </w:pPr>
            <w:r>
              <w:rPr>
                <w:rFonts w:ascii="Arial" w:eastAsia="Arial" w:hAnsi="Arial" w:cs="Arial"/>
                <w:spacing w:val="-1"/>
                <w:sz w:val="18"/>
                <w:szCs w:val="18"/>
              </w:rPr>
              <w:t xml:space="preserve">2011 </w:t>
            </w:r>
            <w:r>
              <w:rPr>
                <w:spacing w:val="-1"/>
                <w:sz w:val="18"/>
                <w:szCs w:val="18"/>
              </w:rPr>
              <w:t>年起担任浙江子不语董事，在集团任职超过</w:t>
            </w:r>
          </w:p>
          <w:p>
            <w:pPr>
              <w:pStyle w:val="TableText"/>
              <w:spacing w:before="116" w:line="275" w:lineRule="auto"/>
              <w:ind w:left="1374" w:right="192" w:hanging="1176"/>
              <w:rPr>
                <w:sz w:val="18"/>
                <w:szCs w:val="18"/>
              </w:rPr>
            </w:pPr>
            <w:r>
              <w:rPr>
                <w:spacing w:val="-1"/>
                <w:sz w:val="18"/>
                <w:szCs w:val="18"/>
              </w:rPr>
              <w:t>十年。于</w:t>
            </w:r>
            <w:r>
              <w:rPr>
                <w:spacing w:val="-38"/>
                <w:sz w:val="18"/>
                <w:szCs w:val="18"/>
              </w:rPr>
              <w:t xml:space="preserve"> </w:t>
            </w:r>
            <w:r>
              <w:rPr>
                <w:rFonts w:ascii="Arial" w:eastAsia="Arial" w:hAnsi="Arial" w:cs="Arial"/>
                <w:spacing w:val="-1"/>
                <w:sz w:val="18"/>
                <w:szCs w:val="18"/>
              </w:rPr>
              <w:t xml:space="preserve">2010 </w:t>
            </w:r>
            <w:r>
              <w:rPr>
                <w:spacing w:val="-1"/>
                <w:sz w:val="18"/>
                <w:szCs w:val="18"/>
              </w:rPr>
              <w:t>年获得青岛理工大学国际工程项</w:t>
            </w:r>
            <w:r>
              <w:rPr>
                <w:sz w:val="18"/>
                <w:szCs w:val="18"/>
              </w:rPr>
              <w:t xml:space="preserve"> </w:t>
            </w:r>
            <w:r>
              <w:rPr>
                <w:spacing w:val="-9"/>
                <w:sz w:val="18"/>
                <w:szCs w:val="18"/>
              </w:rPr>
              <w:t>目管理学士学位。</w:t>
            </w:r>
          </w:p>
        </w:tc>
        <w:tc>
          <w:tcPr>
            <w:tcW w:w="2160" w:type="dxa"/>
            <w:shd w:val="clear" w:color="auto" w:fill="F2F2F2"/>
            <w:vAlign w:val="top"/>
          </w:tcPr>
          <w:p>
            <w:pPr>
              <w:pStyle w:val="TableText"/>
              <w:spacing w:before="237" w:line="275" w:lineRule="auto"/>
              <w:ind w:left="264" w:right="179" w:hanging="71"/>
              <w:rPr>
                <w:sz w:val="18"/>
                <w:szCs w:val="18"/>
              </w:rPr>
            </w:pPr>
            <w:r>
              <w:rPr>
                <w:spacing w:val="-2"/>
                <w:sz w:val="18"/>
                <w:szCs w:val="18"/>
              </w:rPr>
              <w:t>与配偶饶兴星女士共同</w:t>
            </w:r>
            <w:r>
              <w:rPr>
                <w:spacing w:val="6"/>
                <w:sz w:val="18"/>
                <w:szCs w:val="18"/>
              </w:rPr>
              <w:t xml:space="preserve"> </w:t>
            </w:r>
            <w:r>
              <w:rPr>
                <w:spacing w:val="-1"/>
                <w:sz w:val="18"/>
                <w:szCs w:val="18"/>
              </w:rPr>
              <w:t>持有公司</w:t>
            </w:r>
            <w:r>
              <w:rPr>
                <w:spacing w:val="-36"/>
                <w:sz w:val="18"/>
                <w:szCs w:val="18"/>
              </w:rPr>
              <w:t xml:space="preserve"> </w:t>
            </w:r>
            <w:r>
              <w:rPr>
                <w:rFonts w:ascii="Arial" w:eastAsia="Arial" w:hAnsi="Arial" w:cs="Arial"/>
                <w:spacing w:val="-1"/>
                <w:sz w:val="18"/>
                <w:szCs w:val="18"/>
              </w:rPr>
              <w:t>9.45%</w:t>
            </w:r>
            <w:r>
              <w:rPr>
                <w:spacing w:val="-1"/>
                <w:sz w:val="18"/>
                <w:szCs w:val="18"/>
              </w:rPr>
              <w:t>股份</w:t>
            </w:r>
          </w:p>
        </w:tc>
      </w:tr>
      <w:tr>
        <w:tblPrEx>
          <w:tblW w:w="10350" w:type="dxa"/>
          <w:tblInd w:w="293" w:type="dxa"/>
          <w:tblLayout w:type="fixed"/>
        </w:tblPrEx>
        <w:trPr>
          <w:trHeight w:val="652"/>
        </w:trPr>
        <w:tc>
          <w:tcPr>
            <w:tcW w:w="852" w:type="dxa"/>
            <w:vAlign w:val="top"/>
          </w:tcPr>
          <w:p>
            <w:pPr>
              <w:pStyle w:val="TableText"/>
              <w:spacing w:before="238" w:line="216" w:lineRule="auto"/>
              <w:ind w:left="174"/>
              <w:rPr>
                <w:sz w:val="18"/>
                <w:szCs w:val="18"/>
              </w:rPr>
            </w:pPr>
            <w:r>
              <w:rPr>
                <w:spacing w:val="-5"/>
                <w:sz w:val="18"/>
                <w:szCs w:val="18"/>
              </w:rPr>
              <w:t>汪卫平</w:t>
            </w:r>
          </w:p>
        </w:tc>
        <w:tc>
          <w:tcPr>
            <w:tcW w:w="1382" w:type="dxa"/>
            <w:vAlign w:val="top"/>
          </w:tcPr>
          <w:p>
            <w:pPr>
              <w:pStyle w:val="TableText"/>
              <w:spacing w:before="75" w:line="276" w:lineRule="auto"/>
              <w:ind w:left="516" w:right="150" w:hanging="348"/>
              <w:rPr>
                <w:sz w:val="18"/>
                <w:szCs w:val="18"/>
              </w:rPr>
            </w:pPr>
            <w:r>
              <w:rPr>
                <w:spacing w:val="-3"/>
                <w:sz w:val="18"/>
                <w:szCs w:val="18"/>
              </w:rPr>
              <w:t>副总裁及执行</w:t>
            </w:r>
            <w:r>
              <w:rPr>
                <w:sz w:val="18"/>
                <w:szCs w:val="18"/>
              </w:rPr>
              <w:t xml:space="preserve"> </w:t>
            </w:r>
            <w:r>
              <w:rPr>
                <w:spacing w:val="-2"/>
                <w:sz w:val="18"/>
                <w:szCs w:val="18"/>
              </w:rPr>
              <w:t>董事</w:t>
            </w:r>
          </w:p>
        </w:tc>
        <w:tc>
          <w:tcPr>
            <w:tcW w:w="1844" w:type="dxa"/>
            <w:vAlign w:val="top"/>
          </w:tcPr>
          <w:p>
            <w:pPr>
              <w:pStyle w:val="TableText"/>
              <w:spacing w:before="75" w:line="275" w:lineRule="auto"/>
              <w:ind w:left="573" w:right="112" w:hanging="461"/>
              <w:rPr>
                <w:sz w:val="18"/>
                <w:szCs w:val="18"/>
              </w:rPr>
            </w:pPr>
            <w:r>
              <w:rPr>
                <w:spacing w:val="-1"/>
                <w:sz w:val="18"/>
                <w:szCs w:val="18"/>
              </w:rPr>
              <w:t>监督集团供应链业务</w:t>
            </w:r>
            <w:r>
              <w:rPr>
                <w:spacing w:val="6"/>
                <w:sz w:val="18"/>
                <w:szCs w:val="18"/>
              </w:rPr>
              <w:t xml:space="preserve"> </w:t>
            </w:r>
            <w:r>
              <w:rPr>
                <w:spacing w:val="-3"/>
                <w:sz w:val="18"/>
                <w:szCs w:val="18"/>
              </w:rPr>
              <w:t>管理情况</w:t>
            </w:r>
          </w:p>
        </w:tc>
        <w:tc>
          <w:tcPr>
            <w:tcW w:w="4112" w:type="dxa"/>
            <w:vAlign w:val="top"/>
          </w:tcPr>
          <w:p>
            <w:pPr>
              <w:pStyle w:val="TableText"/>
              <w:spacing w:before="75" w:line="276" w:lineRule="auto"/>
              <w:ind w:left="208" w:right="122" w:hanging="80"/>
              <w:rPr>
                <w:sz w:val="18"/>
                <w:szCs w:val="18"/>
              </w:rPr>
            </w:pPr>
            <w:r>
              <w:rPr>
                <w:rFonts w:ascii="Arial" w:eastAsia="Arial" w:hAnsi="Arial" w:cs="Arial"/>
                <w:spacing w:val="-6"/>
                <w:sz w:val="18"/>
                <w:szCs w:val="18"/>
              </w:rPr>
              <w:t xml:space="preserve">2013 </w:t>
            </w:r>
            <w:r>
              <w:rPr>
                <w:spacing w:val="-6"/>
                <w:sz w:val="18"/>
                <w:szCs w:val="18"/>
              </w:rPr>
              <w:t>年起担任浙江子不语副总裁及董事，</w:t>
            </w:r>
            <w:r>
              <w:rPr>
                <w:spacing w:val="44"/>
                <w:sz w:val="18"/>
                <w:szCs w:val="18"/>
              </w:rPr>
              <w:t xml:space="preserve"> </w:t>
            </w:r>
            <w:r>
              <w:rPr>
                <w:spacing w:val="-6"/>
                <w:sz w:val="18"/>
                <w:szCs w:val="18"/>
              </w:rPr>
              <w:t>在集团</w:t>
            </w:r>
            <w:r>
              <w:rPr>
                <w:sz w:val="18"/>
                <w:szCs w:val="18"/>
              </w:rPr>
              <w:t xml:space="preserve"> </w:t>
            </w:r>
            <w:r>
              <w:rPr>
                <w:spacing w:val="-7"/>
                <w:sz w:val="18"/>
                <w:szCs w:val="18"/>
              </w:rPr>
              <w:t>任职超过八年。</w:t>
            </w:r>
            <w:r>
              <w:rPr>
                <w:spacing w:val="41"/>
                <w:sz w:val="18"/>
                <w:szCs w:val="18"/>
              </w:rPr>
              <w:t xml:space="preserve"> </w:t>
            </w:r>
            <w:r>
              <w:rPr>
                <w:rFonts w:ascii="Arial" w:eastAsia="Arial" w:hAnsi="Arial" w:cs="Arial"/>
                <w:spacing w:val="-7"/>
                <w:sz w:val="18"/>
                <w:szCs w:val="18"/>
              </w:rPr>
              <w:t xml:space="preserve">2021 </w:t>
            </w:r>
            <w:r>
              <w:rPr>
                <w:spacing w:val="-7"/>
                <w:sz w:val="18"/>
                <w:szCs w:val="18"/>
              </w:rPr>
              <w:t>年</w:t>
            </w:r>
            <w:r>
              <w:rPr>
                <w:spacing w:val="-37"/>
                <w:sz w:val="18"/>
                <w:szCs w:val="18"/>
              </w:rPr>
              <w:t xml:space="preserve"> </w:t>
            </w:r>
            <w:r>
              <w:rPr>
                <w:rFonts w:ascii="Arial" w:eastAsia="Arial" w:hAnsi="Arial" w:cs="Arial"/>
                <w:spacing w:val="-7"/>
                <w:sz w:val="18"/>
                <w:szCs w:val="18"/>
              </w:rPr>
              <w:t>6</w:t>
            </w:r>
            <w:r>
              <w:rPr>
                <w:rFonts w:ascii="Arial" w:eastAsia="Arial" w:hAnsi="Arial" w:cs="Arial"/>
                <w:spacing w:val="13"/>
                <w:sz w:val="18"/>
                <w:szCs w:val="18"/>
              </w:rPr>
              <w:t xml:space="preserve"> </w:t>
            </w:r>
            <w:r>
              <w:rPr>
                <w:spacing w:val="-7"/>
                <w:sz w:val="18"/>
                <w:szCs w:val="18"/>
              </w:rPr>
              <w:t>月调任为执行</w:t>
            </w:r>
            <w:r>
              <w:rPr>
                <w:spacing w:val="-8"/>
                <w:sz w:val="18"/>
                <w:szCs w:val="18"/>
              </w:rPr>
              <w:t>董事。</w:t>
            </w:r>
          </w:p>
        </w:tc>
        <w:tc>
          <w:tcPr>
            <w:tcW w:w="2160" w:type="dxa"/>
            <w:vAlign w:val="top"/>
          </w:tcPr>
          <w:p>
            <w:pPr>
              <w:pStyle w:val="TableText"/>
              <w:spacing w:before="239" w:line="217" w:lineRule="auto"/>
              <w:ind w:left="264"/>
              <w:rPr>
                <w:sz w:val="18"/>
                <w:szCs w:val="18"/>
              </w:rPr>
            </w:pPr>
            <w:r>
              <w:rPr>
                <w:spacing w:val="-1"/>
                <w:sz w:val="18"/>
                <w:szCs w:val="18"/>
              </w:rPr>
              <w:t>持有公司</w:t>
            </w:r>
            <w:r>
              <w:rPr>
                <w:spacing w:val="-36"/>
                <w:sz w:val="18"/>
                <w:szCs w:val="18"/>
              </w:rPr>
              <w:t xml:space="preserve"> </w:t>
            </w:r>
            <w:r>
              <w:rPr>
                <w:rFonts w:ascii="Arial" w:eastAsia="Arial" w:hAnsi="Arial" w:cs="Arial"/>
                <w:spacing w:val="-1"/>
                <w:sz w:val="18"/>
                <w:szCs w:val="18"/>
              </w:rPr>
              <w:t>4.80%</w:t>
            </w:r>
            <w:r>
              <w:rPr>
                <w:spacing w:val="-1"/>
                <w:sz w:val="18"/>
                <w:szCs w:val="18"/>
              </w:rPr>
              <w:t>股份</w:t>
            </w:r>
          </w:p>
        </w:tc>
      </w:tr>
      <w:tr>
        <w:tblPrEx>
          <w:tblW w:w="10350" w:type="dxa"/>
          <w:tblInd w:w="293" w:type="dxa"/>
          <w:tblLayout w:type="fixed"/>
        </w:tblPrEx>
        <w:trPr>
          <w:trHeight w:val="977"/>
        </w:trPr>
        <w:tc>
          <w:tcPr>
            <w:tcW w:w="852" w:type="dxa"/>
            <w:shd w:val="clear" w:color="auto" w:fill="F2F2F2"/>
            <w:vAlign w:val="top"/>
          </w:tcPr>
          <w:p>
            <w:pPr>
              <w:spacing w:line="341" w:lineRule="auto"/>
              <w:rPr>
                <w:rFonts w:ascii="Arial"/>
                <w:sz w:val="21"/>
              </w:rPr>
            </w:pPr>
          </w:p>
          <w:p>
            <w:pPr>
              <w:pStyle w:val="TableText"/>
              <w:spacing w:before="59" w:line="220" w:lineRule="auto"/>
              <w:ind w:left="161"/>
              <w:rPr>
                <w:sz w:val="18"/>
                <w:szCs w:val="18"/>
              </w:rPr>
            </w:pPr>
            <w:r>
              <w:rPr>
                <w:spacing w:val="-2"/>
                <w:sz w:val="18"/>
                <w:szCs w:val="18"/>
              </w:rPr>
              <w:t>董振国</w:t>
            </w:r>
          </w:p>
        </w:tc>
        <w:tc>
          <w:tcPr>
            <w:tcW w:w="1382" w:type="dxa"/>
            <w:shd w:val="clear" w:color="auto" w:fill="F2F2F2"/>
            <w:vAlign w:val="top"/>
          </w:tcPr>
          <w:p>
            <w:pPr>
              <w:pStyle w:val="TableText"/>
              <w:spacing w:before="239" w:line="276" w:lineRule="auto"/>
              <w:ind w:left="516" w:right="150" w:hanging="348"/>
              <w:rPr>
                <w:sz w:val="18"/>
                <w:szCs w:val="18"/>
              </w:rPr>
            </w:pPr>
            <w:r>
              <w:rPr>
                <w:spacing w:val="-3"/>
                <w:sz w:val="18"/>
                <w:szCs w:val="18"/>
              </w:rPr>
              <w:t>副总裁及执行</w:t>
            </w:r>
            <w:r>
              <w:rPr>
                <w:sz w:val="18"/>
                <w:szCs w:val="18"/>
              </w:rPr>
              <w:t xml:space="preserve"> </w:t>
            </w:r>
            <w:r>
              <w:rPr>
                <w:spacing w:val="-2"/>
                <w:sz w:val="18"/>
                <w:szCs w:val="18"/>
              </w:rPr>
              <w:t>董事</w:t>
            </w:r>
          </w:p>
        </w:tc>
        <w:tc>
          <w:tcPr>
            <w:tcW w:w="1844" w:type="dxa"/>
            <w:shd w:val="clear" w:color="auto" w:fill="F2F2F2"/>
            <w:vAlign w:val="top"/>
          </w:tcPr>
          <w:p>
            <w:pPr>
              <w:pStyle w:val="TableText"/>
              <w:spacing w:before="239" w:line="275" w:lineRule="auto"/>
              <w:ind w:left="479" w:right="112" w:hanging="367"/>
              <w:rPr>
                <w:sz w:val="18"/>
                <w:szCs w:val="18"/>
              </w:rPr>
            </w:pPr>
            <w:r>
              <w:rPr>
                <w:spacing w:val="-1"/>
                <w:sz w:val="18"/>
                <w:szCs w:val="18"/>
              </w:rPr>
              <w:t>监督集团自营网站业</w:t>
            </w:r>
            <w:r>
              <w:rPr>
                <w:spacing w:val="6"/>
                <w:sz w:val="18"/>
                <w:szCs w:val="18"/>
              </w:rPr>
              <w:t xml:space="preserve"> </w:t>
            </w:r>
            <w:r>
              <w:rPr>
                <w:spacing w:val="-2"/>
                <w:sz w:val="18"/>
                <w:szCs w:val="18"/>
              </w:rPr>
              <w:t>务管理情况</w:t>
            </w:r>
          </w:p>
        </w:tc>
        <w:tc>
          <w:tcPr>
            <w:tcW w:w="4112" w:type="dxa"/>
            <w:shd w:val="clear" w:color="auto" w:fill="F2F2F2"/>
            <w:vAlign w:val="top"/>
          </w:tcPr>
          <w:p>
            <w:pPr>
              <w:pStyle w:val="TableText"/>
              <w:spacing w:before="76" w:line="217" w:lineRule="auto"/>
              <w:ind w:left="128"/>
              <w:rPr>
                <w:sz w:val="18"/>
                <w:szCs w:val="18"/>
              </w:rPr>
            </w:pPr>
            <w:r>
              <w:rPr>
                <w:rFonts w:ascii="Arial" w:eastAsia="Arial" w:hAnsi="Arial" w:cs="Arial"/>
                <w:spacing w:val="-1"/>
                <w:sz w:val="18"/>
                <w:szCs w:val="18"/>
              </w:rPr>
              <w:t xml:space="preserve">2013 </w:t>
            </w:r>
            <w:r>
              <w:rPr>
                <w:spacing w:val="-1"/>
                <w:sz w:val="18"/>
                <w:szCs w:val="18"/>
              </w:rPr>
              <w:t>年起先后担任浙江子不语销售总监、杭州行</w:t>
            </w:r>
          </w:p>
          <w:p>
            <w:pPr>
              <w:pStyle w:val="TableText"/>
              <w:spacing w:before="115" w:line="274" w:lineRule="auto"/>
              <w:ind w:left="1066" w:right="122" w:hanging="932"/>
              <w:rPr>
                <w:sz w:val="18"/>
                <w:szCs w:val="18"/>
              </w:rPr>
            </w:pPr>
            <w:r>
              <w:rPr>
                <w:spacing w:val="-6"/>
                <w:sz w:val="18"/>
                <w:szCs w:val="18"/>
              </w:rPr>
              <w:t>则至总经理等职位。</w:t>
            </w:r>
            <w:r>
              <w:rPr>
                <w:spacing w:val="43"/>
                <w:sz w:val="18"/>
                <w:szCs w:val="18"/>
              </w:rPr>
              <w:t xml:space="preserve"> </w:t>
            </w:r>
            <w:r>
              <w:rPr>
                <w:rFonts w:ascii="Arial" w:eastAsia="Arial" w:hAnsi="Arial" w:cs="Arial"/>
                <w:spacing w:val="-6"/>
                <w:sz w:val="18"/>
                <w:szCs w:val="18"/>
              </w:rPr>
              <w:t xml:space="preserve">2013 </w:t>
            </w:r>
            <w:r>
              <w:rPr>
                <w:spacing w:val="-6"/>
                <w:sz w:val="18"/>
                <w:szCs w:val="18"/>
              </w:rPr>
              <w:t>年取得中国</w:t>
            </w:r>
            <w:r>
              <w:rPr>
                <w:spacing w:val="-7"/>
                <w:sz w:val="18"/>
                <w:szCs w:val="18"/>
              </w:rPr>
              <w:t>科学院植物</w:t>
            </w:r>
            <w:r>
              <w:rPr>
                <w:sz w:val="18"/>
                <w:szCs w:val="18"/>
              </w:rPr>
              <w:t xml:space="preserve"> </w:t>
            </w:r>
            <w:r>
              <w:rPr>
                <w:spacing w:val="-4"/>
                <w:sz w:val="18"/>
                <w:szCs w:val="18"/>
              </w:rPr>
              <w:t>研究所植物学硕士学位。</w:t>
            </w:r>
          </w:p>
        </w:tc>
        <w:tc>
          <w:tcPr>
            <w:tcW w:w="2160" w:type="dxa"/>
            <w:shd w:val="clear" w:color="auto" w:fill="F2F2F2"/>
            <w:vAlign w:val="top"/>
          </w:tcPr>
          <w:p>
            <w:pPr>
              <w:spacing w:line="342" w:lineRule="auto"/>
              <w:rPr>
                <w:rFonts w:ascii="Arial"/>
                <w:sz w:val="21"/>
              </w:rPr>
            </w:pPr>
          </w:p>
          <w:p>
            <w:pPr>
              <w:pStyle w:val="TableText"/>
              <w:spacing w:before="59" w:line="217" w:lineRule="auto"/>
              <w:ind w:left="264"/>
              <w:rPr>
                <w:sz w:val="18"/>
                <w:szCs w:val="18"/>
              </w:rPr>
            </w:pPr>
            <w:r>
              <w:rPr>
                <w:spacing w:val="-1"/>
                <w:sz w:val="18"/>
                <w:szCs w:val="18"/>
              </w:rPr>
              <w:t>持有公司</w:t>
            </w:r>
            <w:r>
              <w:rPr>
                <w:spacing w:val="-36"/>
                <w:sz w:val="18"/>
                <w:szCs w:val="18"/>
              </w:rPr>
              <w:t xml:space="preserve"> </w:t>
            </w:r>
            <w:r>
              <w:rPr>
                <w:rFonts w:ascii="Arial" w:eastAsia="Arial" w:hAnsi="Arial" w:cs="Arial"/>
                <w:spacing w:val="-1"/>
                <w:sz w:val="18"/>
                <w:szCs w:val="18"/>
              </w:rPr>
              <w:t>4.17%</w:t>
            </w:r>
            <w:r>
              <w:rPr>
                <w:spacing w:val="-1"/>
                <w:sz w:val="18"/>
                <w:szCs w:val="18"/>
              </w:rPr>
              <w:t>股份</w:t>
            </w:r>
          </w:p>
        </w:tc>
      </w:tr>
      <w:tr>
        <w:tblPrEx>
          <w:tblW w:w="10350" w:type="dxa"/>
          <w:tblInd w:w="293" w:type="dxa"/>
          <w:tblLayout w:type="fixed"/>
        </w:tblPrEx>
        <w:trPr>
          <w:trHeight w:val="978"/>
        </w:trPr>
        <w:tc>
          <w:tcPr>
            <w:tcW w:w="852" w:type="dxa"/>
            <w:vAlign w:val="top"/>
          </w:tcPr>
          <w:p>
            <w:pPr>
              <w:spacing w:line="342" w:lineRule="auto"/>
              <w:rPr>
                <w:rFonts w:ascii="Arial"/>
                <w:sz w:val="21"/>
              </w:rPr>
            </w:pPr>
          </w:p>
          <w:p>
            <w:pPr>
              <w:pStyle w:val="TableText"/>
              <w:spacing w:before="59" w:line="220" w:lineRule="auto"/>
              <w:ind w:left="157"/>
              <w:rPr>
                <w:sz w:val="18"/>
                <w:szCs w:val="18"/>
              </w:rPr>
            </w:pPr>
            <w:r>
              <w:rPr>
                <w:spacing w:val="-1"/>
                <w:sz w:val="18"/>
                <w:szCs w:val="18"/>
              </w:rPr>
              <w:t>徐石尖</w:t>
            </w:r>
          </w:p>
        </w:tc>
        <w:tc>
          <w:tcPr>
            <w:tcW w:w="1382" w:type="dxa"/>
            <w:vAlign w:val="top"/>
          </w:tcPr>
          <w:p>
            <w:pPr>
              <w:pStyle w:val="TableText"/>
              <w:spacing w:before="77" w:line="215" w:lineRule="auto"/>
              <w:ind w:left="163"/>
              <w:rPr>
                <w:sz w:val="18"/>
                <w:szCs w:val="18"/>
              </w:rPr>
            </w:pPr>
            <w:r>
              <w:rPr>
                <w:spacing w:val="-7"/>
                <w:sz w:val="18"/>
                <w:szCs w:val="18"/>
              </w:rPr>
              <w:t>首席财务官、</w:t>
            </w:r>
          </w:p>
          <w:p>
            <w:pPr>
              <w:pStyle w:val="TableText"/>
              <w:spacing w:before="116" w:line="276" w:lineRule="auto"/>
              <w:ind w:left="516" w:right="150" w:hanging="348"/>
              <w:rPr>
                <w:sz w:val="18"/>
                <w:szCs w:val="18"/>
              </w:rPr>
            </w:pPr>
            <w:r>
              <w:rPr>
                <w:spacing w:val="-3"/>
                <w:sz w:val="18"/>
                <w:szCs w:val="18"/>
              </w:rPr>
              <w:t>副总裁及执行</w:t>
            </w:r>
            <w:r>
              <w:rPr>
                <w:sz w:val="18"/>
                <w:szCs w:val="18"/>
              </w:rPr>
              <w:t xml:space="preserve"> </w:t>
            </w:r>
            <w:r>
              <w:rPr>
                <w:spacing w:val="-2"/>
                <w:sz w:val="18"/>
                <w:szCs w:val="18"/>
              </w:rPr>
              <w:t>董事</w:t>
            </w:r>
          </w:p>
        </w:tc>
        <w:tc>
          <w:tcPr>
            <w:tcW w:w="1844" w:type="dxa"/>
            <w:vAlign w:val="top"/>
          </w:tcPr>
          <w:p>
            <w:pPr>
              <w:pStyle w:val="TableText"/>
              <w:spacing w:before="239" w:line="276" w:lineRule="auto"/>
              <w:ind w:left="140" w:right="112" w:hanging="28"/>
              <w:rPr>
                <w:sz w:val="18"/>
                <w:szCs w:val="18"/>
              </w:rPr>
            </w:pPr>
            <w:r>
              <w:rPr>
                <w:spacing w:val="-4"/>
                <w:sz w:val="18"/>
                <w:szCs w:val="18"/>
              </w:rPr>
              <w:t>监督集团财务管理、</w:t>
            </w:r>
            <w:r>
              <w:rPr>
                <w:sz w:val="18"/>
                <w:szCs w:val="18"/>
              </w:rPr>
              <w:t xml:space="preserve"> </w:t>
            </w:r>
            <w:r>
              <w:rPr>
                <w:spacing w:val="-4"/>
                <w:sz w:val="18"/>
                <w:szCs w:val="18"/>
              </w:rPr>
              <w:t>内部监控及合规情况</w:t>
            </w:r>
          </w:p>
        </w:tc>
        <w:tc>
          <w:tcPr>
            <w:tcW w:w="4112" w:type="dxa"/>
            <w:vAlign w:val="top"/>
          </w:tcPr>
          <w:p>
            <w:pPr>
              <w:pStyle w:val="TableText"/>
              <w:spacing w:before="77" w:line="212" w:lineRule="auto"/>
              <w:ind w:left="164"/>
              <w:rPr>
                <w:sz w:val="18"/>
                <w:szCs w:val="18"/>
              </w:rPr>
            </w:pPr>
            <w:r>
              <w:rPr>
                <w:rFonts w:ascii="Arial" w:eastAsia="Arial" w:hAnsi="Arial" w:cs="Arial"/>
                <w:spacing w:val="-1"/>
                <w:sz w:val="18"/>
                <w:szCs w:val="18"/>
              </w:rPr>
              <w:t xml:space="preserve">2016 </w:t>
            </w:r>
            <w:r>
              <w:rPr>
                <w:spacing w:val="-1"/>
                <w:sz w:val="18"/>
                <w:szCs w:val="18"/>
              </w:rPr>
              <w:t>年起任集团</w:t>
            </w:r>
            <w:r>
              <w:rPr>
                <w:spacing w:val="-35"/>
                <w:sz w:val="18"/>
                <w:szCs w:val="18"/>
              </w:rPr>
              <w:t xml:space="preserve"> </w:t>
            </w:r>
            <w:r>
              <w:rPr>
                <w:rFonts w:ascii="Arial" w:eastAsia="Arial" w:hAnsi="Arial" w:cs="Arial"/>
                <w:spacing w:val="-1"/>
                <w:sz w:val="18"/>
                <w:szCs w:val="18"/>
              </w:rPr>
              <w:t xml:space="preserve">CFO </w:t>
            </w:r>
            <w:r>
              <w:rPr>
                <w:spacing w:val="-1"/>
                <w:sz w:val="18"/>
                <w:szCs w:val="18"/>
              </w:rPr>
              <w:t>及副总裁，拥有财务</w:t>
            </w:r>
            <w:r>
              <w:rPr>
                <w:spacing w:val="-2"/>
                <w:sz w:val="18"/>
                <w:szCs w:val="18"/>
              </w:rPr>
              <w:t>及行</w:t>
            </w:r>
          </w:p>
          <w:p>
            <w:pPr>
              <w:pStyle w:val="TableText"/>
              <w:spacing w:before="119" w:line="276" w:lineRule="auto"/>
              <w:ind w:left="1163" w:right="110" w:hanging="1049"/>
              <w:rPr>
                <w:sz w:val="18"/>
                <w:szCs w:val="18"/>
              </w:rPr>
            </w:pPr>
            <w:r>
              <w:rPr>
                <w:spacing w:val="-1"/>
                <w:sz w:val="18"/>
                <w:szCs w:val="18"/>
              </w:rPr>
              <w:t>政管理方面拥有</w:t>
            </w:r>
            <w:r>
              <w:rPr>
                <w:spacing w:val="-32"/>
                <w:sz w:val="18"/>
                <w:szCs w:val="18"/>
              </w:rPr>
              <w:t xml:space="preserve"> </w:t>
            </w:r>
            <w:r>
              <w:rPr>
                <w:rFonts w:ascii="Arial" w:eastAsia="Arial" w:hAnsi="Arial" w:cs="Arial"/>
                <w:spacing w:val="-1"/>
                <w:sz w:val="18"/>
                <w:szCs w:val="18"/>
              </w:rPr>
              <w:t xml:space="preserve">20 </w:t>
            </w:r>
            <w:r>
              <w:rPr>
                <w:spacing w:val="-1"/>
                <w:sz w:val="18"/>
                <w:szCs w:val="18"/>
              </w:rPr>
              <w:t>年以上经验。曾任绿城电子商</w:t>
            </w:r>
            <w:r>
              <w:rPr>
                <w:sz w:val="18"/>
                <w:szCs w:val="18"/>
              </w:rPr>
              <w:t xml:space="preserve"> </w:t>
            </w:r>
            <w:r>
              <w:rPr>
                <w:spacing w:val="-5"/>
                <w:sz w:val="18"/>
                <w:szCs w:val="18"/>
              </w:rPr>
              <w:t>务有限公司财务总监。</w:t>
            </w:r>
          </w:p>
        </w:tc>
        <w:tc>
          <w:tcPr>
            <w:tcW w:w="2160" w:type="dxa"/>
            <w:vAlign w:val="top"/>
          </w:tcPr>
          <w:p>
            <w:pPr>
              <w:spacing w:line="343" w:lineRule="auto"/>
              <w:rPr>
                <w:rFonts w:ascii="Arial"/>
                <w:sz w:val="21"/>
              </w:rPr>
            </w:pPr>
          </w:p>
          <w:p>
            <w:pPr>
              <w:pStyle w:val="TableText"/>
              <w:spacing w:before="58" w:line="217" w:lineRule="auto"/>
              <w:ind w:left="264"/>
              <w:rPr>
                <w:sz w:val="18"/>
                <w:szCs w:val="18"/>
              </w:rPr>
            </w:pPr>
            <w:r>
              <w:rPr>
                <w:spacing w:val="-1"/>
                <w:sz w:val="18"/>
                <w:szCs w:val="18"/>
              </w:rPr>
              <w:t>持有公司</w:t>
            </w:r>
            <w:r>
              <w:rPr>
                <w:spacing w:val="-36"/>
                <w:sz w:val="18"/>
                <w:szCs w:val="18"/>
              </w:rPr>
              <w:t xml:space="preserve"> </w:t>
            </w:r>
            <w:r>
              <w:rPr>
                <w:rFonts w:ascii="Arial" w:eastAsia="Arial" w:hAnsi="Arial" w:cs="Arial"/>
                <w:spacing w:val="-1"/>
                <w:sz w:val="18"/>
                <w:szCs w:val="18"/>
              </w:rPr>
              <w:t>0.78%</w:t>
            </w:r>
            <w:r>
              <w:rPr>
                <w:spacing w:val="-1"/>
                <w:sz w:val="18"/>
                <w:szCs w:val="18"/>
              </w:rPr>
              <w:t>股份</w:t>
            </w:r>
          </w:p>
        </w:tc>
      </w:tr>
      <w:tr>
        <w:tblPrEx>
          <w:tblW w:w="10350" w:type="dxa"/>
          <w:tblInd w:w="293" w:type="dxa"/>
          <w:tblLayout w:type="fixed"/>
        </w:tblPrEx>
        <w:trPr>
          <w:trHeight w:val="650"/>
        </w:trPr>
        <w:tc>
          <w:tcPr>
            <w:tcW w:w="852" w:type="dxa"/>
            <w:shd w:val="clear" w:color="auto" w:fill="F2F2F2"/>
            <w:vAlign w:val="top"/>
          </w:tcPr>
          <w:p>
            <w:pPr>
              <w:pStyle w:val="TableText"/>
              <w:spacing w:before="241" w:line="216" w:lineRule="auto"/>
              <w:ind w:left="160"/>
              <w:rPr>
                <w:sz w:val="18"/>
                <w:szCs w:val="18"/>
              </w:rPr>
            </w:pPr>
            <w:r>
              <w:rPr>
                <w:spacing w:val="-1"/>
                <w:sz w:val="18"/>
                <w:szCs w:val="18"/>
              </w:rPr>
              <w:t>余和贵</w:t>
            </w:r>
          </w:p>
        </w:tc>
        <w:tc>
          <w:tcPr>
            <w:tcW w:w="1382" w:type="dxa"/>
            <w:shd w:val="clear" w:color="auto" w:fill="F2F2F2"/>
            <w:vAlign w:val="top"/>
          </w:tcPr>
          <w:p>
            <w:pPr>
              <w:pStyle w:val="TableText"/>
              <w:spacing w:before="241" w:line="222" w:lineRule="auto"/>
              <w:ind w:left="242"/>
              <w:rPr>
                <w:sz w:val="18"/>
                <w:szCs w:val="18"/>
              </w:rPr>
            </w:pPr>
            <w:r>
              <w:rPr>
                <w:spacing w:val="-1"/>
                <w:sz w:val="18"/>
                <w:szCs w:val="18"/>
              </w:rPr>
              <w:t>供应链总监</w:t>
            </w:r>
          </w:p>
        </w:tc>
        <w:tc>
          <w:tcPr>
            <w:tcW w:w="1844" w:type="dxa"/>
            <w:shd w:val="clear" w:color="auto" w:fill="F2F2F2"/>
            <w:vAlign w:val="top"/>
          </w:tcPr>
          <w:p>
            <w:pPr>
              <w:pStyle w:val="TableText"/>
              <w:spacing w:before="77" w:line="220" w:lineRule="auto"/>
              <w:ind w:left="112"/>
              <w:rPr>
                <w:sz w:val="18"/>
                <w:szCs w:val="18"/>
              </w:rPr>
            </w:pPr>
            <w:r>
              <w:rPr>
                <w:spacing w:val="-1"/>
                <w:sz w:val="18"/>
                <w:szCs w:val="18"/>
              </w:rPr>
              <w:t>监督及实施供应链战</w:t>
            </w:r>
          </w:p>
          <w:p>
            <w:pPr>
              <w:pStyle w:val="TableText"/>
              <w:spacing w:before="112" w:line="215" w:lineRule="auto"/>
              <w:ind w:left="207"/>
              <w:rPr>
                <w:sz w:val="18"/>
                <w:szCs w:val="18"/>
              </w:rPr>
            </w:pPr>
            <w:r>
              <w:rPr>
                <w:spacing w:val="-1"/>
                <w:sz w:val="18"/>
                <w:szCs w:val="18"/>
              </w:rPr>
              <w:t>略以及管理供应商</w:t>
            </w:r>
          </w:p>
        </w:tc>
        <w:tc>
          <w:tcPr>
            <w:tcW w:w="4112" w:type="dxa"/>
            <w:shd w:val="clear" w:color="auto" w:fill="F2F2F2"/>
            <w:vAlign w:val="top"/>
          </w:tcPr>
          <w:p>
            <w:pPr>
              <w:pStyle w:val="TableText"/>
              <w:spacing w:before="78" w:line="275" w:lineRule="auto"/>
              <w:ind w:left="975" w:right="163" w:hanging="806"/>
              <w:rPr>
                <w:sz w:val="18"/>
                <w:szCs w:val="18"/>
              </w:rPr>
            </w:pPr>
            <w:r>
              <w:rPr>
                <w:rFonts w:ascii="Arial" w:eastAsia="Arial" w:hAnsi="Arial" w:cs="Arial"/>
                <w:spacing w:val="-7"/>
                <w:sz w:val="18"/>
                <w:szCs w:val="18"/>
              </w:rPr>
              <w:t xml:space="preserve">2015 </w:t>
            </w:r>
            <w:r>
              <w:rPr>
                <w:spacing w:val="-7"/>
                <w:sz w:val="18"/>
                <w:szCs w:val="18"/>
              </w:rPr>
              <w:t>年起任集团供应链总监。</w:t>
            </w:r>
            <w:r>
              <w:rPr>
                <w:spacing w:val="52"/>
                <w:sz w:val="18"/>
                <w:szCs w:val="18"/>
              </w:rPr>
              <w:t xml:space="preserve"> </w:t>
            </w:r>
            <w:r>
              <w:rPr>
                <w:rFonts w:ascii="Arial" w:eastAsia="Arial" w:hAnsi="Arial" w:cs="Arial"/>
                <w:spacing w:val="-7"/>
                <w:sz w:val="18"/>
                <w:szCs w:val="18"/>
              </w:rPr>
              <w:t xml:space="preserve">2020 </w:t>
            </w:r>
            <w:r>
              <w:rPr>
                <w:spacing w:val="-7"/>
                <w:sz w:val="18"/>
                <w:szCs w:val="18"/>
              </w:rPr>
              <w:t>年</w:t>
            </w:r>
            <w:r>
              <w:rPr>
                <w:spacing w:val="-36"/>
                <w:sz w:val="18"/>
                <w:szCs w:val="18"/>
              </w:rPr>
              <w:t xml:space="preserve"> </w:t>
            </w:r>
            <w:r>
              <w:rPr>
                <w:rFonts w:ascii="Arial" w:eastAsia="Arial" w:hAnsi="Arial" w:cs="Arial"/>
                <w:spacing w:val="-7"/>
                <w:sz w:val="18"/>
                <w:szCs w:val="18"/>
              </w:rPr>
              <w:t>7</w:t>
            </w:r>
            <w:r>
              <w:rPr>
                <w:rFonts w:ascii="Arial" w:eastAsia="Arial" w:hAnsi="Arial" w:cs="Arial"/>
                <w:spacing w:val="13"/>
                <w:w w:val="101"/>
                <w:sz w:val="18"/>
                <w:szCs w:val="18"/>
              </w:rPr>
              <w:t xml:space="preserve"> </w:t>
            </w:r>
            <w:r>
              <w:rPr>
                <w:spacing w:val="-7"/>
                <w:sz w:val="18"/>
                <w:szCs w:val="18"/>
              </w:rPr>
              <w:t>月获杭</w:t>
            </w:r>
            <w:r>
              <w:rPr>
                <w:sz w:val="18"/>
                <w:szCs w:val="18"/>
              </w:rPr>
              <w:t xml:space="preserve"> </w:t>
            </w:r>
            <w:r>
              <w:rPr>
                <w:spacing w:val="-6"/>
                <w:sz w:val="18"/>
                <w:szCs w:val="18"/>
              </w:rPr>
              <w:t>州市余杭区</w:t>
            </w:r>
            <w:r>
              <w:rPr>
                <w:spacing w:val="-21"/>
                <w:sz w:val="18"/>
                <w:szCs w:val="18"/>
              </w:rPr>
              <w:t xml:space="preserve"> </w:t>
            </w:r>
            <w:r>
              <w:rPr>
                <w:rFonts w:ascii="Arial" w:eastAsia="Arial" w:hAnsi="Arial" w:cs="Arial"/>
                <w:spacing w:val="-6"/>
                <w:sz w:val="18"/>
                <w:szCs w:val="18"/>
              </w:rPr>
              <w:t xml:space="preserve">D </w:t>
            </w:r>
            <w:r>
              <w:rPr>
                <w:spacing w:val="-6"/>
                <w:sz w:val="18"/>
                <w:szCs w:val="18"/>
              </w:rPr>
              <w:t>级人才称号。</w:t>
            </w:r>
          </w:p>
        </w:tc>
        <w:tc>
          <w:tcPr>
            <w:tcW w:w="2160" w:type="dxa"/>
            <w:shd w:val="clear" w:color="auto" w:fill="F2F2F2"/>
            <w:vAlign w:val="top"/>
          </w:tcPr>
          <w:p>
            <w:pPr>
              <w:pStyle w:val="TableText"/>
              <w:spacing w:before="78" w:line="277" w:lineRule="auto"/>
              <w:ind w:left="442" w:right="179" w:hanging="256"/>
              <w:rPr>
                <w:sz w:val="18"/>
                <w:szCs w:val="18"/>
              </w:rPr>
            </w:pPr>
            <w:r>
              <w:rPr>
                <w:spacing w:val="-1"/>
                <w:sz w:val="18"/>
                <w:szCs w:val="18"/>
              </w:rPr>
              <w:t>通过同命运三间接持有</w:t>
            </w:r>
            <w:r>
              <w:rPr>
                <w:spacing w:val="3"/>
                <w:sz w:val="18"/>
                <w:szCs w:val="18"/>
              </w:rPr>
              <w:t xml:space="preserve"> </w:t>
            </w:r>
            <w:r>
              <w:rPr>
                <w:spacing w:val="-1"/>
                <w:sz w:val="18"/>
                <w:szCs w:val="18"/>
              </w:rPr>
              <w:t>公司</w:t>
            </w:r>
            <w:r>
              <w:rPr>
                <w:spacing w:val="-36"/>
                <w:sz w:val="18"/>
                <w:szCs w:val="18"/>
              </w:rPr>
              <w:t xml:space="preserve"> </w:t>
            </w:r>
            <w:r>
              <w:rPr>
                <w:rFonts w:ascii="Arial" w:eastAsia="Arial" w:hAnsi="Arial" w:cs="Arial"/>
                <w:spacing w:val="-1"/>
                <w:sz w:val="18"/>
                <w:szCs w:val="18"/>
              </w:rPr>
              <w:t>0.31%</w:t>
            </w:r>
            <w:r>
              <w:rPr>
                <w:spacing w:val="-1"/>
                <w:sz w:val="18"/>
                <w:szCs w:val="18"/>
              </w:rPr>
              <w:t>股份</w:t>
            </w:r>
          </w:p>
        </w:tc>
      </w:tr>
      <w:tr>
        <w:tblPrEx>
          <w:tblW w:w="10350" w:type="dxa"/>
          <w:tblInd w:w="293" w:type="dxa"/>
          <w:tblLayout w:type="fixed"/>
        </w:tblPrEx>
        <w:trPr>
          <w:trHeight w:val="988"/>
        </w:trPr>
        <w:tc>
          <w:tcPr>
            <w:tcW w:w="852" w:type="dxa"/>
            <w:tcBorders>
              <w:bottom w:val="single" w:sz="2" w:space="0" w:color="000000"/>
            </w:tcBorders>
            <w:vAlign w:val="top"/>
          </w:tcPr>
          <w:p>
            <w:pPr>
              <w:spacing w:line="344" w:lineRule="auto"/>
              <w:rPr>
                <w:rFonts w:ascii="Arial"/>
                <w:sz w:val="21"/>
              </w:rPr>
            </w:pPr>
          </w:p>
          <w:p>
            <w:pPr>
              <w:pStyle w:val="TableText"/>
              <w:spacing w:before="58" w:line="222" w:lineRule="auto"/>
              <w:ind w:left="246"/>
              <w:rPr>
                <w:sz w:val="18"/>
                <w:szCs w:val="18"/>
              </w:rPr>
            </w:pPr>
            <w:r>
              <w:rPr>
                <w:spacing w:val="-1"/>
                <w:sz w:val="18"/>
                <w:szCs w:val="18"/>
              </w:rPr>
              <w:t>程兵</w:t>
            </w:r>
          </w:p>
        </w:tc>
        <w:tc>
          <w:tcPr>
            <w:tcW w:w="1382" w:type="dxa"/>
            <w:tcBorders>
              <w:bottom w:val="single" w:sz="2" w:space="0" w:color="000000"/>
            </w:tcBorders>
            <w:vAlign w:val="top"/>
          </w:tcPr>
          <w:p>
            <w:pPr>
              <w:spacing w:line="344" w:lineRule="auto"/>
              <w:rPr>
                <w:rFonts w:ascii="Arial"/>
                <w:sz w:val="21"/>
              </w:rPr>
            </w:pPr>
          </w:p>
          <w:p>
            <w:pPr>
              <w:pStyle w:val="TableText"/>
              <w:spacing w:before="59" w:line="217" w:lineRule="auto"/>
              <w:ind w:left="331"/>
              <w:rPr>
                <w:sz w:val="18"/>
                <w:szCs w:val="18"/>
              </w:rPr>
            </w:pPr>
            <w:r>
              <w:rPr>
                <w:spacing w:val="-1"/>
                <w:sz w:val="18"/>
                <w:szCs w:val="18"/>
              </w:rPr>
              <w:t>销售总监</w:t>
            </w:r>
          </w:p>
        </w:tc>
        <w:tc>
          <w:tcPr>
            <w:tcW w:w="1844" w:type="dxa"/>
            <w:tcBorders>
              <w:bottom w:val="single" w:sz="2" w:space="0" w:color="000000"/>
            </w:tcBorders>
            <w:vAlign w:val="top"/>
          </w:tcPr>
          <w:p>
            <w:pPr>
              <w:pStyle w:val="TableText"/>
              <w:spacing w:before="241" w:line="275" w:lineRule="auto"/>
              <w:ind w:left="135" w:right="112" w:hanging="23"/>
              <w:rPr>
                <w:sz w:val="18"/>
                <w:szCs w:val="18"/>
              </w:rPr>
            </w:pPr>
            <w:r>
              <w:rPr>
                <w:spacing w:val="-1"/>
                <w:sz w:val="18"/>
                <w:szCs w:val="18"/>
              </w:rPr>
              <w:t>监督集团主要第三方</w:t>
            </w:r>
            <w:r>
              <w:rPr>
                <w:spacing w:val="6"/>
                <w:sz w:val="18"/>
                <w:szCs w:val="18"/>
              </w:rPr>
              <w:t xml:space="preserve"> </w:t>
            </w:r>
            <w:r>
              <w:rPr>
                <w:spacing w:val="-3"/>
                <w:sz w:val="18"/>
                <w:szCs w:val="18"/>
              </w:rPr>
              <w:t>电商平台营运及管理</w:t>
            </w:r>
          </w:p>
        </w:tc>
        <w:tc>
          <w:tcPr>
            <w:tcW w:w="4112" w:type="dxa"/>
            <w:tcBorders>
              <w:bottom w:val="single" w:sz="2" w:space="0" w:color="000000"/>
            </w:tcBorders>
            <w:vAlign w:val="top"/>
          </w:tcPr>
          <w:p>
            <w:pPr>
              <w:pStyle w:val="TableText"/>
              <w:spacing w:before="78" w:line="216" w:lineRule="auto"/>
              <w:ind w:left="128"/>
              <w:rPr>
                <w:sz w:val="18"/>
                <w:szCs w:val="18"/>
              </w:rPr>
            </w:pPr>
            <w:r>
              <w:rPr>
                <w:rFonts w:ascii="Arial" w:eastAsia="Arial" w:hAnsi="Arial" w:cs="Arial"/>
                <w:spacing w:val="-2"/>
                <w:sz w:val="18"/>
                <w:szCs w:val="18"/>
              </w:rPr>
              <w:t xml:space="preserve">2015 </w:t>
            </w:r>
            <w:r>
              <w:rPr>
                <w:spacing w:val="-2"/>
                <w:sz w:val="18"/>
                <w:szCs w:val="18"/>
              </w:rPr>
              <w:t>年起任集团事业部总经理。</w:t>
            </w:r>
            <w:r>
              <w:rPr>
                <w:spacing w:val="-49"/>
                <w:sz w:val="18"/>
                <w:szCs w:val="18"/>
              </w:rPr>
              <w:t xml:space="preserve"> </w:t>
            </w:r>
            <w:r>
              <w:rPr>
                <w:spacing w:val="-2"/>
                <w:sz w:val="18"/>
                <w:szCs w:val="18"/>
              </w:rPr>
              <w:t>曾就职于安美特</w:t>
            </w:r>
          </w:p>
          <w:p>
            <w:pPr>
              <w:pStyle w:val="TableText"/>
              <w:spacing w:before="115" w:line="276" w:lineRule="auto"/>
              <w:ind w:left="1067" w:right="122" w:hanging="945"/>
              <w:rPr>
                <w:sz w:val="18"/>
                <w:szCs w:val="18"/>
              </w:rPr>
            </w:pPr>
            <w:r>
              <w:rPr>
                <w:spacing w:val="-6"/>
                <w:sz w:val="18"/>
                <w:szCs w:val="18"/>
              </w:rPr>
              <w:t>（中国）化学有限公司，</w:t>
            </w:r>
            <w:r>
              <w:rPr>
                <w:spacing w:val="49"/>
                <w:sz w:val="18"/>
                <w:szCs w:val="18"/>
              </w:rPr>
              <w:t xml:space="preserve"> </w:t>
            </w:r>
            <w:r>
              <w:rPr>
                <w:rFonts w:ascii="Arial" w:eastAsia="Arial" w:hAnsi="Arial" w:cs="Arial"/>
                <w:spacing w:val="-6"/>
                <w:sz w:val="18"/>
                <w:szCs w:val="18"/>
              </w:rPr>
              <w:t xml:space="preserve">2013 </w:t>
            </w:r>
            <w:r>
              <w:rPr>
                <w:spacing w:val="-6"/>
                <w:sz w:val="18"/>
                <w:szCs w:val="18"/>
              </w:rPr>
              <w:t>年于华东理工大学</w:t>
            </w:r>
            <w:r>
              <w:rPr>
                <w:sz w:val="18"/>
                <w:szCs w:val="18"/>
              </w:rPr>
              <w:t xml:space="preserve"> </w:t>
            </w:r>
            <w:r>
              <w:rPr>
                <w:spacing w:val="-1"/>
                <w:sz w:val="18"/>
                <w:szCs w:val="18"/>
              </w:rPr>
              <w:t>取得工业催化硕士学位。</w:t>
            </w:r>
          </w:p>
        </w:tc>
        <w:tc>
          <w:tcPr>
            <w:tcW w:w="2160" w:type="dxa"/>
            <w:tcBorders>
              <w:bottom w:val="single" w:sz="2" w:space="0" w:color="000000"/>
            </w:tcBorders>
            <w:vAlign w:val="top"/>
          </w:tcPr>
          <w:p>
            <w:pPr>
              <w:pStyle w:val="TableText"/>
              <w:spacing w:before="242" w:line="277" w:lineRule="auto"/>
              <w:ind w:left="442" w:right="179" w:hanging="256"/>
              <w:rPr>
                <w:sz w:val="18"/>
                <w:szCs w:val="18"/>
              </w:rPr>
            </w:pPr>
            <w:r>
              <w:rPr>
                <w:spacing w:val="-1"/>
                <w:sz w:val="18"/>
                <w:szCs w:val="18"/>
              </w:rPr>
              <w:t>通过同命运三间接持有</w:t>
            </w:r>
            <w:r>
              <w:rPr>
                <w:spacing w:val="3"/>
                <w:sz w:val="18"/>
                <w:szCs w:val="18"/>
              </w:rPr>
              <w:t xml:space="preserve"> </w:t>
            </w:r>
            <w:r>
              <w:rPr>
                <w:spacing w:val="-1"/>
                <w:sz w:val="18"/>
                <w:szCs w:val="18"/>
              </w:rPr>
              <w:t>公司</w:t>
            </w:r>
            <w:r>
              <w:rPr>
                <w:spacing w:val="-36"/>
                <w:sz w:val="18"/>
                <w:szCs w:val="18"/>
              </w:rPr>
              <w:t xml:space="preserve"> </w:t>
            </w:r>
            <w:r>
              <w:rPr>
                <w:rFonts w:ascii="Arial" w:eastAsia="Arial" w:hAnsi="Arial" w:cs="Arial"/>
                <w:spacing w:val="-1"/>
                <w:sz w:val="18"/>
                <w:szCs w:val="18"/>
              </w:rPr>
              <w:t>0.52%</w:t>
            </w:r>
            <w:r>
              <w:rPr>
                <w:spacing w:val="-1"/>
                <w:sz w:val="18"/>
                <w:szCs w:val="18"/>
              </w:rPr>
              <w:t>股份</w:t>
            </w:r>
          </w:p>
        </w:tc>
      </w:tr>
    </w:tbl>
    <w:p>
      <w:pPr>
        <w:spacing w:before="73" w:line="212" w:lineRule="auto"/>
        <w:ind w:left="405"/>
        <w:rPr>
          <w:rFonts w:ascii="KaiTi" w:eastAsia="KaiTi" w:hAnsi="KaiTi" w:cs="KaiTi"/>
          <w:sz w:val="18"/>
          <w:szCs w:val="18"/>
        </w:rPr>
      </w:pPr>
      <w:r>
        <w:rPr>
          <w:rFonts w:ascii="KaiTi" w:eastAsia="KaiTi" w:hAnsi="KaiTi" w:cs="KaiTi"/>
          <w:spacing w:val="-1"/>
          <w:sz w:val="18"/>
          <w:szCs w:val="18"/>
        </w:rPr>
        <w:t>数据来源：公司招股说明书，广发证券发展研究中心</w:t>
      </w: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before="101" w:line="218" w:lineRule="auto"/>
        <w:ind w:right="3"/>
        <w:jc w:val="right"/>
        <w:outlineLvl w:val="0"/>
        <w:rPr>
          <w:rFonts w:ascii="KaiTi" w:eastAsia="KaiTi" w:hAnsi="KaiTi" w:cs="KaiTi"/>
          <w:sz w:val="31"/>
          <w:szCs w:val="31"/>
        </w:rPr>
      </w:pPr>
      <w:r>
        <w:rPr>
          <w:rFonts w:ascii="KaiTi" w:eastAsia="KaiTi" w:hAnsi="KaiTi" w:cs="KaiTi"/>
          <w:spacing w:val="-3"/>
          <w:sz w:val="31"/>
          <w:szCs w:val="31"/>
          <w14:textOutline w14:w="5791">
            <w14:solidFill>
              <w14:srgbClr w14:val="000000"/>
            </w14:solidFill>
            <w14:prstDash w14:val="solid"/>
            <w14:round/>
          </w14:textOutline>
        </w:rPr>
        <w:t>二、</w:t>
      </w:r>
      <w:r>
        <w:rPr>
          <w:rFonts w:ascii="KaiTi" w:eastAsia="KaiTi" w:hAnsi="KaiTi" w:cs="KaiTi"/>
          <w:spacing w:val="-51"/>
          <w:sz w:val="31"/>
          <w:szCs w:val="31"/>
        </w:rPr>
        <w:t xml:space="preserve"> </w:t>
      </w:r>
      <w:r>
        <w:rPr>
          <w:rFonts w:ascii="KaiTi" w:eastAsia="KaiTi" w:hAnsi="KaiTi" w:cs="KaiTi"/>
          <w:spacing w:val="-3"/>
          <w:sz w:val="31"/>
          <w:szCs w:val="31"/>
          <w14:textOutline w14:w="5791">
            <w14:solidFill>
              <w14:srgbClr w14:val="000000"/>
            </w14:solidFill>
            <w14:prstDash w14:val="solid"/>
            <w14:round/>
          </w14:textOutline>
        </w:rPr>
        <w:t>行业：</w:t>
      </w:r>
      <w:r>
        <w:rPr>
          <w:rFonts w:ascii="KaiTi" w:eastAsia="KaiTi" w:hAnsi="KaiTi" w:cs="KaiTi"/>
          <w:spacing w:val="-27"/>
          <w:sz w:val="31"/>
          <w:szCs w:val="31"/>
        </w:rPr>
        <w:t xml:space="preserve"> </w:t>
      </w:r>
      <w:r>
        <w:rPr>
          <w:rFonts w:ascii="KaiTi" w:eastAsia="KaiTi" w:hAnsi="KaiTi" w:cs="KaiTi"/>
          <w:spacing w:val="-3"/>
          <w:sz w:val="31"/>
          <w:szCs w:val="31"/>
          <w14:textOutline w14:w="5791">
            <w14:solidFill>
              <w14:srgbClr w14:val="000000"/>
            </w14:solidFill>
            <w14:prstDash w14:val="solid"/>
            <w14:round/>
          </w14:textOutline>
        </w:rPr>
        <w:t>海外消费线上化率提升，服饰品类增长空间</w:t>
      </w:r>
    </w:p>
    <w:p>
      <w:pPr>
        <w:spacing w:before="287" w:line="224" w:lineRule="auto"/>
        <w:ind w:left="3050"/>
        <w:rPr>
          <w:rFonts w:ascii="KaiTi" w:eastAsia="KaiTi" w:hAnsi="KaiTi" w:cs="KaiTi"/>
          <w:sz w:val="31"/>
          <w:szCs w:val="31"/>
        </w:rPr>
      </w:pPr>
      <w:r>
        <w:rPr>
          <w:rFonts w:ascii="KaiTi" w:eastAsia="KaiTi" w:hAnsi="KaiTi" w:cs="KaiTi"/>
          <w:sz w:val="31"/>
          <w:szCs w:val="31"/>
          <w14:textOutline w14:w="5791">
            <w14:solidFill>
              <w14:srgbClr w14:val="000000"/>
            </w14:solidFill>
            <w14:prstDash w14:val="solid"/>
            <w14:round/>
          </w14:textOutline>
        </w:rPr>
        <w:t>广阔</w:t>
      </w:r>
    </w:p>
    <w:p>
      <w:pPr>
        <w:spacing w:before="167" w:line="213" w:lineRule="auto"/>
        <w:ind w:left="3034"/>
        <w:rPr>
          <w:rFonts w:ascii="KaiTi" w:eastAsia="KaiTi" w:hAnsi="KaiTi" w:cs="KaiTi"/>
          <w:sz w:val="21"/>
          <w:szCs w:val="21"/>
        </w:rPr>
      </w:pPr>
      <w:r>
        <w:rPr>
          <w:rFonts w:ascii="KaiTi" w:eastAsia="KaiTi" w:hAnsi="KaiTi" w:cs="KaiTi"/>
          <w:spacing w:val="-3"/>
          <w:sz w:val="21"/>
          <w:szCs w:val="21"/>
          <w14:textOutline w14:w="3831">
            <w14:solidFill>
              <w14:srgbClr w14:val="000000"/>
            </w14:solidFill>
            <w14:prstDash w14:val="solid"/>
            <w14:round/>
          </w14:textOutline>
        </w:rPr>
        <w:t>新冠疫情加速消费向线上转移。</w:t>
      </w:r>
      <w:r>
        <w:rPr>
          <w:rFonts w:ascii="KaiTi" w:eastAsia="KaiTi" w:hAnsi="KaiTi" w:cs="KaiTi"/>
          <w:spacing w:val="-3"/>
          <w:sz w:val="21"/>
          <w:szCs w:val="21"/>
        </w:rPr>
        <w:t xml:space="preserve"> </w:t>
      </w:r>
      <w:r>
        <w:rPr>
          <w:rFonts w:ascii="KaiTi" w:eastAsia="KaiTi" w:hAnsi="KaiTi" w:cs="KaiTi"/>
          <w:spacing w:val="-3"/>
          <w:sz w:val="21"/>
          <w:szCs w:val="21"/>
        </w:rPr>
        <w:t>亚马逊是世界上最大</w:t>
      </w:r>
      <w:r>
        <w:rPr>
          <w:rFonts w:ascii="KaiTi" w:eastAsia="KaiTi" w:hAnsi="KaiTi" w:cs="KaiTi"/>
          <w:spacing w:val="-4"/>
          <w:sz w:val="21"/>
          <w:szCs w:val="21"/>
        </w:rPr>
        <w:t>的第三方电商平台之一，自</w:t>
      </w:r>
    </w:p>
    <w:p>
      <w:pPr>
        <w:spacing w:before="84" w:line="262" w:lineRule="auto"/>
        <w:ind w:left="3038" w:right="98" w:hanging="2"/>
        <w:rPr>
          <w:rFonts w:ascii="KaiTi" w:eastAsia="KaiTi" w:hAnsi="KaiTi" w:cs="KaiTi"/>
          <w:sz w:val="21"/>
          <w:szCs w:val="21"/>
        </w:rPr>
      </w:pPr>
      <w:r>
        <w:rPr>
          <w:rFonts w:ascii="Arial" w:eastAsia="Arial" w:hAnsi="Arial" w:cs="Arial"/>
          <w:sz w:val="21"/>
          <w:szCs w:val="21"/>
        </w:rPr>
        <w:t>2020</w:t>
      </w:r>
      <w:r>
        <w:rPr>
          <w:rFonts w:ascii="KaiTi" w:eastAsia="KaiTi" w:hAnsi="KaiTi" w:cs="KaiTi"/>
          <w:sz w:val="21"/>
          <w:szCs w:val="21"/>
        </w:rPr>
        <w:t>年</w:t>
      </w:r>
      <w:r>
        <w:rPr>
          <w:rFonts w:ascii="Arial" w:eastAsia="Arial" w:hAnsi="Arial" w:cs="Arial"/>
          <w:sz w:val="21"/>
          <w:szCs w:val="21"/>
        </w:rPr>
        <w:t>Q1</w:t>
      </w:r>
      <w:r>
        <w:rPr>
          <w:rFonts w:ascii="KaiTi" w:eastAsia="KaiTi" w:hAnsi="KaiTi" w:cs="KaiTi"/>
          <w:sz w:val="21"/>
          <w:szCs w:val="21"/>
        </w:rPr>
        <w:t>起亚马逊线上商店收入开始快速增长。</w:t>
      </w:r>
      <w:r>
        <w:rPr>
          <w:rFonts w:ascii="Arial" w:eastAsia="Arial" w:hAnsi="Arial" w:cs="Arial"/>
          <w:sz w:val="21"/>
          <w:szCs w:val="21"/>
        </w:rPr>
        <w:t>2020</w:t>
      </w:r>
      <w:r>
        <w:rPr>
          <w:rFonts w:ascii="KaiTi" w:eastAsia="KaiTi" w:hAnsi="KaiTi" w:cs="KaiTi"/>
          <w:sz w:val="21"/>
          <w:szCs w:val="21"/>
        </w:rPr>
        <w:t>年亚马逊线上</w:t>
      </w:r>
      <w:r>
        <w:rPr>
          <w:rFonts w:ascii="KaiTi" w:eastAsia="KaiTi" w:hAnsi="KaiTi" w:cs="KaiTi"/>
          <w:spacing w:val="-1"/>
          <w:sz w:val="21"/>
          <w:szCs w:val="21"/>
        </w:rPr>
        <w:t>商店业务收入</w:t>
      </w:r>
      <w:r>
        <w:rPr>
          <w:rFonts w:ascii="KaiTi" w:eastAsia="KaiTi" w:hAnsi="KaiTi" w:cs="KaiTi"/>
          <w:sz w:val="21"/>
          <w:szCs w:val="21"/>
        </w:rPr>
        <w:t xml:space="preserve"> </w:t>
      </w:r>
      <w:r>
        <w:rPr>
          <w:rFonts w:ascii="KaiTi" w:eastAsia="KaiTi" w:hAnsi="KaiTi" w:cs="KaiTi"/>
          <w:sz w:val="21"/>
          <w:szCs w:val="21"/>
        </w:rPr>
        <w:t>达</w:t>
      </w:r>
      <w:r>
        <w:rPr>
          <w:rFonts w:ascii="Arial" w:eastAsia="Arial" w:hAnsi="Arial" w:cs="Arial"/>
          <w:sz w:val="21"/>
          <w:szCs w:val="21"/>
        </w:rPr>
        <w:t>1973</w:t>
      </w:r>
      <w:r>
        <w:rPr>
          <w:rFonts w:ascii="KaiTi" w:eastAsia="KaiTi" w:hAnsi="KaiTi" w:cs="KaiTi"/>
          <w:sz w:val="21"/>
          <w:szCs w:val="21"/>
        </w:rPr>
        <w:t>亿美元，同比</w:t>
      </w:r>
      <w:r>
        <w:rPr>
          <w:rFonts w:ascii="Arial" w:eastAsia="Arial" w:hAnsi="Arial" w:cs="Arial"/>
          <w:sz w:val="21"/>
          <w:szCs w:val="21"/>
        </w:rPr>
        <w:t>2019</w:t>
      </w:r>
      <w:r>
        <w:rPr>
          <w:rFonts w:ascii="KaiTi" w:eastAsia="KaiTi" w:hAnsi="KaiTi" w:cs="KaiTi"/>
          <w:sz w:val="21"/>
          <w:szCs w:val="21"/>
        </w:rPr>
        <w:t>年增长</w:t>
      </w:r>
      <w:r>
        <w:rPr>
          <w:rFonts w:ascii="Arial" w:eastAsia="Arial" w:hAnsi="Arial" w:cs="Arial"/>
          <w:sz w:val="21"/>
          <w:szCs w:val="21"/>
        </w:rPr>
        <w:t>39.7%</w:t>
      </w:r>
      <w:r>
        <w:rPr>
          <w:rFonts w:ascii="KaiTi" w:eastAsia="KaiTi" w:hAnsi="KaiTi" w:cs="KaiTi"/>
          <w:sz w:val="21"/>
          <w:szCs w:val="21"/>
        </w:rPr>
        <w:t>。美国电子商务渗透率也从</w:t>
      </w:r>
      <w:r>
        <w:rPr>
          <w:rFonts w:ascii="Arial" w:eastAsia="Arial" w:hAnsi="Arial" w:cs="Arial"/>
          <w:sz w:val="21"/>
          <w:szCs w:val="21"/>
        </w:rPr>
        <w:t>201</w:t>
      </w:r>
      <w:r>
        <w:rPr>
          <w:rFonts w:ascii="Arial" w:eastAsia="Arial" w:hAnsi="Arial" w:cs="Arial"/>
          <w:spacing w:val="-1"/>
          <w:sz w:val="21"/>
          <w:szCs w:val="21"/>
        </w:rPr>
        <w:t>9</w:t>
      </w:r>
      <w:r>
        <w:rPr>
          <w:rFonts w:ascii="KaiTi" w:eastAsia="KaiTi" w:hAnsi="KaiTi" w:cs="KaiTi"/>
          <w:spacing w:val="-1"/>
          <w:sz w:val="21"/>
          <w:szCs w:val="21"/>
        </w:rPr>
        <w:t>年的</w:t>
      </w:r>
      <w:r>
        <w:rPr>
          <w:rFonts w:ascii="Arial" w:eastAsia="Arial" w:hAnsi="Arial" w:cs="Arial"/>
          <w:spacing w:val="-1"/>
          <w:sz w:val="21"/>
          <w:szCs w:val="21"/>
        </w:rPr>
        <w:t>16%</w:t>
      </w:r>
      <w:r>
        <w:rPr>
          <w:rFonts w:ascii="Arial" w:eastAsia="Arial" w:hAnsi="Arial" w:cs="Arial"/>
          <w:sz w:val="21"/>
          <w:szCs w:val="21"/>
        </w:rPr>
        <w:t xml:space="preserve">  </w:t>
      </w:r>
      <w:r>
        <w:rPr>
          <w:rFonts w:ascii="KaiTi" w:eastAsia="KaiTi" w:hAnsi="KaiTi" w:cs="KaiTi"/>
          <w:spacing w:val="-1"/>
          <w:sz w:val="21"/>
          <w:szCs w:val="21"/>
        </w:rPr>
        <w:t>上升至</w:t>
      </w:r>
      <w:r>
        <w:rPr>
          <w:rFonts w:ascii="Arial" w:eastAsia="Arial" w:hAnsi="Arial" w:cs="Arial"/>
          <w:spacing w:val="-1"/>
          <w:sz w:val="21"/>
          <w:szCs w:val="21"/>
        </w:rPr>
        <w:t>2020</w:t>
      </w:r>
      <w:r>
        <w:rPr>
          <w:rFonts w:ascii="KaiTi" w:eastAsia="KaiTi" w:hAnsi="KaiTi" w:cs="KaiTi"/>
          <w:spacing w:val="-1"/>
          <w:sz w:val="21"/>
          <w:szCs w:val="21"/>
        </w:rPr>
        <w:t>年</w:t>
      </w:r>
      <w:r>
        <w:rPr>
          <w:rFonts w:ascii="Arial" w:eastAsia="Arial" w:hAnsi="Arial" w:cs="Arial"/>
          <w:spacing w:val="-1"/>
          <w:sz w:val="21"/>
          <w:szCs w:val="21"/>
        </w:rPr>
        <w:t>21.3%</w:t>
      </w:r>
      <w:r>
        <w:rPr>
          <w:rFonts w:ascii="KaiTi" w:eastAsia="KaiTi" w:hAnsi="KaiTi" w:cs="KaiTi"/>
          <w:spacing w:val="-1"/>
          <w:sz w:val="21"/>
          <w:szCs w:val="21"/>
        </w:rPr>
        <w:t>。</w:t>
      </w:r>
    </w:p>
    <w:p>
      <w:pPr>
        <w:spacing w:line="262" w:lineRule="auto"/>
        <w:rPr>
          <w:rFonts w:ascii="KaiTi" w:eastAsia="KaiTi" w:hAnsi="KaiTi" w:cs="KaiTi"/>
          <w:sz w:val="21"/>
          <w:szCs w:val="21"/>
        </w:rPr>
        <w:sectPr>
          <w:headerReference w:type="default" r:id="rId114"/>
          <w:footerReference w:type="default" r:id="rId115"/>
          <w:pgSz w:w="11907" w:h="16839"/>
          <w:pgMar w:top="1383" w:right="639" w:bottom="1289" w:left="622" w:header="794" w:footer="723" w:gutter="0"/>
          <w:pgNumType w:start="27"/>
          <w:cols w:space="708"/>
        </w:sectPr>
      </w:pPr>
    </w:p>
    <w:p>
      <w:pPr>
        <w:spacing w:line="89" w:lineRule="auto"/>
        <w:rPr>
          <w:rFonts w:ascii="Arial"/>
          <w:sz w:val="2"/>
        </w:rPr>
      </w:pPr>
      <w:r>
        <mc:AlternateContent>
          <mc:Choice Requires="wps">
            <w:drawing>
              <wp:anchor distT="0" distB="0" distL="0" distR="0" simplePos="0" relativeHeight="251707392" behindDoc="0" locked="0" layoutInCell="0" allowOverlap="1">
                <wp:simplePos x="0" y="0"/>
                <wp:positionH relativeFrom="page">
                  <wp:posOffset>443418</wp:posOffset>
                </wp:positionH>
                <wp:positionV relativeFrom="page">
                  <wp:posOffset>6935577</wp:posOffset>
                </wp:positionV>
                <wp:extent cx="938530" cy="163195"/>
                <wp:effectExtent l="0" t="0" r="0" b="0"/>
                <wp:wrapNone/>
                <wp:docPr id="138" name="TextBox 138"/>
                <wp:cNvGraphicFramePr/>
                <a:graphic xmlns:a="http://schemas.openxmlformats.org/drawingml/2006/main">
                  <a:graphicData uri="http://schemas.microsoft.com/office/word/2010/wordprocessingShape">
                    <wps:wsp xmlns:wps="http://schemas.microsoft.com/office/word/2010/wordprocessingShape">
                      <wps:cNvSpPr txBox="1"/>
                      <wps:spPr>
                        <a:xfrm rot="16200000">
                          <a:off x="443418" y="6935577"/>
                          <a:ext cx="938530" cy="16319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47" w:line="218" w:lineRule="auto"/>
                              <w:ind w:left="20"/>
                              <w:rPr>
                                <w:rFonts w:ascii="KaiTi" w:eastAsia="KaiTi" w:hAnsi="KaiTi" w:cs="KaiTi"/>
                                <w:sz w:val="16"/>
                                <w:szCs w:val="16"/>
                              </w:rPr>
                            </w:pPr>
                            <w:r>
                              <w:rPr>
                                <w:rFonts w:ascii="KaiTi" w:eastAsia="KaiTi" w:hAnsi="KaiTi" w:cs="KaiTi"/>
                                <w:spacing w:val="-9"/>
                                <w:sz w:val="16"/>
                                <w:szCs w:val="16"/>
                              </w:rPr>
                              <w:t>单位：</w:t>
                            </w:r>
                            <w:r>
                              <w:rPr>
                                <w:rFonts w:ascii="KaiTi" w:eastAsia="KaiTi" w:hAnsi="KaiTi" w:cs="KaiTi"/>
                                <w:spacing w:val="-9"/>
                                <w:sz w:val="16"/>
                                <w:szCs w:val="16"/>
                              </w:rPr>
                              <w:t xml:space="preserve"> </w:t>
                            </w:r>
                            <w:r>
                              <w:rPr>
                                <w:rFonts w:ascii="KaiTi" w:eastAsia="KaiTi" w:hAnsi="KaiTi" w:cs="KaiTi"/>
                                <w:spacing w:val="-9"/>
                                <w:sz w:val="16"/>
                                <w:szCs w:val="16"/>
                              </w:rPr>
                              <w:t>十亿元人民币</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38" o:spid="_x0000_s1086" type="#_x0000_t202" style="width:73.9pt;height:12.85pt;margin-top:546.11pt;margin-left:34.91pt;mso-position-horizontal-relative:page;mso-position-vertical-relative:page;mso-wrap-distance-bottom:0;mso-wrap-distance-left:0;mso-wrap-distance-right:0;mso-wrap-distance-top:0;position:absolute;rotation:270;v-text-anchor:top;z-index:251706368" o:allowincell="f" filled="f" fillcolor="this" stroked="f">
                <v:textbox inset="0,0,0,0">
                  <w:txbxContent>
                    <w:p>
                      <w:pPr>
                        <w:spacing w:before="47" w:line="218" w:lineRule="auto"/>
                        <w:ind w:left="20"/>
                        <w:rPr>
                          <w:rFonts w:ascii="KaiTi" w:eastAsia="KaiTi" w:hAnsi="KaiTi" w:cs="KaiTi"/>
                          <w:sz w:val="16"/>
                          <w:szCs w:val="16"/>
                        </w:rPr>
                      </w:pPr>
                      <w:r>
                        <w:rPr>
                          <w:rFonts w:ascii="KaiTi" w:eastAsia="KaiTi" w:hAnsi="KaiTi" w:cs="KaiTi"/>
                          <w:spacing w:val="-9"/>
                          <w:sz w:val="16"/>
                          <w:szCs w:val="16"/>
                        </w:rPr>
                        <w:t>单位：</w:t>
                      </w:r>
                      <w:r>
                        <w:rPr>
                          <w:rFonts w:ascii="KaiTi" w:eastAsia="KaiTi" w:hAnsi="KaiTi" w:cs="KaiTi"/>
                          <w:spacing w:val="-9"/>
                          <w:sz w:val="16"/>
                          <w:szCs w:val="16"/>
                        </w:rPr>
                        <w:t xml:space="preserve"> </w:t>
                      </w:r>
                      <w:r>
                        <w:rPr>
                          <w:rFonts w:ascii="KaiTi" w:eastAsia="KaiTi" w:hAnsi="KaiTi" w:cs="KaiTi"/>
                          <w:spacing w:val="-9"/>
                          <w:sz w:val="16"/>
                          <w:szCs w:val="16"/>
                        </w:rPr>
                        <w:t>十亿元人民币</w:t>
                      </w:r>
                    </w:p>
                  </w:txbxContent>
                </v:textbox>
              </v:shape>
            </w:pict>
          </mc:Fallback>
        </mc:AlternateContent>
      </w:r>
      <w:r>
        <w:pict>
          <v:rect id="_x0000_s1087" style="width:4.05pt;height:4.05pt;margin-top:465.36pt;margin-left:257.55pt;mso-position-horizontal-relative:page;mso-position-vertical-relative:page;position:absolute;z-index:251719680" o:allowincell="f" filled="t" fillcolor="#196ba5" stroked="f"/>
        </w:pict>
      </w:r>
      <w:r>
        <w:pict>
          <v:rect id="_x0000_s1088" style="width:4.05pt;height:4.05pt;margin-top:465.36pt;margin-left:302.93pt;mso-position-horizontal-relative:page;mso-position-vertical-relative:page;position:absolute;z-index:251724800" o:allowincell="f" filled="t" fillcolor="#c00000" stroked="f"/>
        </w:pict>
      </w:r>
      <w:r>
        <w:pict>
          <v:shape id="_x0000_s1089" style="width:257.85pt;height:0.5pt;margin-top:101.42pt;margin-left:38.16pt;mso-position-horizontal-relative:page;mso-position-vertical-relative:page;position:absolute;z-index:251710464" coordorigin="0,0" coordsize="5157,10" o:allowincell="f" path="m,9l5156,9l5156,l,l,9xe" filled="t" fillcolor="black" stroked="f"/>
        </w:pict>
      </w:r>
      <w:r>
        <w:pict>
          <v:shape id="_x0000_s1090" style="width:257.85pt;height:0.5pt;margin-top:263.66pt;margin-left:38.16pt;mso-position-horizontal-relative:page;mso-position-vertical-relative:page;position:absolute;z-index:251713536" coordorigin="0,0" coordsize="5157,10" o:allowincell="f" path="m,9l5156,9l5156,l,l,9xe" filled="t" fillcolor="black" stroked="f"/>
        </w:pict>
      </w:r>
      <w:r>
        <w:pict>
          <v:shape id="_x0000_s1091" style="width:257.85pt;height:0.5pt;margin-top:101.42pt;margin-left:310.25pt;mso-position-horizontal-relative:page;mso-position-vertical-relative:page;position:absolute;z-index:251712512" coordorigin="0,0" coordsize="5157,10" o:allowincell="f" path="m,9l5156,9l5156,l,l,9xe" filled="t" fillcolor="black" stroked="f"/>
        </w:pict>
      </w:r>
      <w:r>
        <w:pict>
          <v:shape id="_x0000_s1092" style="width:257.85pt;height:0.5pt;margin-top:263.66pt;margin-left:310.25pt;mso-position-horizontal-relative:page;mso-position-vertical-relative:page;position:absolute;z-index:251711488" coordorigin="0,0" coordsize="5157,10" o:allowincell="f" path="m,9l5156,9l5156,l,l,9xe" filled="t" fillcolor="black" stroked="f"/>
        </w:pict>
      </w:r>
      <w:r>
        <w:pict>
          <v:shape id="_x0000_s1093" style="width:211.75pt;height:111.6pt;margin-top:119.02pt;margin-left:342.63pt;mso-position-horizontal-relative:page;mso-position-vertical-relative:page;position:absolute;z-index:251705344" coordorigin="0,0" coordsize="4235,2231" o:allowincell="f" path="m48,2182l48,7m,2182l48,2182m,1747l48,1747m,1313l48,1313m,878l48,878m,441l48,441m,7l48,7m48,2182l4227,2182m48,2182l48,2231m395,2182l395,2231m745,2182l745,2231m1093,2182l1093,2231m1441,2182l1441,2231m1789,2182l1789,2231m2137,2182l2137,2231m2485,2182l2485,2231m2833,2182l2833,2231m3181,2182l3181,2231m3529,2182l3529,2231m3880,2182l3880,2231m4227,2182l4227,2231e" filled="f" strokecolor="#4d4d4d" strokeweight="0.75pt"/>
        </w:pict>
      </w:r>
      <w:r>
        <w:pict>
          <v:shape id="_x0000_s1094" style="width:193.05pt;height:69.85pt;margin-top:134.74pt;margin-left:353pt;mso-position-horizontal-relative:page;mso-position-vertical-relative:page;position:absolute;z-index:-251613184" coordorigin="0,0" coordsize="3861,1396" o:allowincell="f" path="m15,1381c131,1358,247,1334,363,1311c479,1288,595,1265,711,1242c827,1218,943,1195,1059,1172c1175,1149,1292,1127,1407,1102c1524,1078,1640,1052,1756,1024c1872,996,1988,967,2104,937c2220,907,2336,878,2452,841c2568,805,2685,757,2800,719c2917,682,3033,656,3149,615c3265,574,3381,576,3497,476c3613,376,3729,168,3845,15e" filled="f" strokecolor="#196ba5" strokeweight="1.5pt">
            <v:stroke endcap="round"/>
          </v:shape>
        </w:pict>
      </w:r>
      <w:r>
        <w:pict>
          <v:shape id="_x0000_s1095" style="width:521.65pt;height:0.5pt;margin-top:448.49pt;margin-left:36.72pt;mso-position-horizontal-relative:page;mso-position-vertical-relative:page;position:absolute;z-index:251708416" coordorigin="0,0" coordsize="10433,10" o:allowincell="f" path="m,9l10432,9l10432,l,l,9xe" filled="t" fillcolor="black" stroked="f"/>
        </w:pict>
      </w:r>
      <w:r>
        <w:drawing>
          <wp:anchor distT="0" distB="0" distL="0" distR="0" simplePos="0" relativeHeight="251715584" behindDoc="0" locked="0" layoutInCell="0" allowOverlap="1">
            <wp:simplePos x="0" y="0"/>
            <wp:positionH relativeFrom="page">
              <wp:posOffset>5218048</wp:posOffset>
            </wp:positionH>
            <wp:positionV relativeFrom="page">
              <wp:posOffset>6032119</wp:posOffset>
            </wp:positionV>
            <wp:extent cx="137668" cy="96646"/>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xmlns:r="http://schemas.openxmlformats.org/officeDocument/2006/relationships" r:embed="rId116"/>
                    <a:stretch>
                      <a:fillRect/>
                    </a:stretch>
                  </pic:blipFill>
                  <pic:spPr>
                    <a:xfrm>
                      <a:off x="0" y="0"/>
                      <a:ext cx="137668" cy="96646"/>
                    </a:xfrm>
                    <a:prstGeom prst="rect">
                      <a:avLst/>
                    </a:prstGeom>
                  </pic:spPr>
                </pic:pic>
              </a:graphicData>
            </a:graphic>
          </wp:anchor>
        </w:drawing>
      </w:r>
      <w:r>
        <w:drawing>
          <wp:anchor distT="0" distB="0" distL="0" distR="0" simplePos="0" relativeHeight="251721728" behindDoc="0" locked="0" layoutInCell="0" allowOverlap="1">
            <wp:simplePos x="0" y="0"/>
            <wp:positionH relativeFrom="page">
              <wp:posOffset>2530601</wp:posOffset>
            </wp:positionH>
            <wp:positionV relativeFrom="page">
              <wp:posOffset>6715887</wp:posOffset>
            </wp:positionV>
            <wp:extent cx="175387" cy="112395"/>
            <wp:effectExtent l="0" t="0" r="0" b="0"/>
            <wp:wrapNone/>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xmlns:r="http://schemas.openxmlformats.org/officeDocument/2006/relationships" r:embed="rId117"/>
                    <a:stretch>
                      <a:fillRect/>
                    </a:stretch>
                  </pic:blipFill>
                  <pic:spPr>
                    <a:xfrm>
                      <a:off x="0" y="0"/>
                      <a:ext cx="175387" cy="112395"/>
                    </a:xfrm>
                    <a:prstGeom prst="rect">
                      <a:avLst/>
                    </a:prstGeom>
                  </pic:spPr>
                </pic:pic>
              </a:graphicData>
            </a:graphic>
          </wp:anchor>
        </w:drawing>
      </w:r>
      <w:r>
        <w:drawing>
          <wp:anchor distT="0" distB="0" distL="0" distR="0" simplePos="0" relativeHeight="251723776" behindDoc="0" locked="0" layoutInCell="0" allowOverlap="1">
            <wp:simplePos x="0" y="0"/>
            <wp:positionH relativeFrom="page">
              <wp:posOffset>2238882</wp:posOffset>
            </wp:positionH>
            <wp:positionV relativeFrom="page">
              <wp:posOffset>6770624</wp:posOffset>
            </wp:positionV>
            <wp:extent cx="810514" cy="472185"/>
            <wp:effectExtent l="0" t="0" r="0" b="0"/>
            <wp:wrapNone/>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xmlns:r="http://schemas.openxmlformats.org/officeDocument/2006/relationships" r:embed="rId118"/>
                    <a:stretch>
                      <a:fillRect/>
                    </a:stretch>
                  </pic:blipFill>
                  <pic:spPr>
                    <a:xfrm>
                      <a:off x="0" y="0"/>
                      <a:ext cx="810514" cy="472185"/>
                    </a:xfrm>
                    <a:prstGeom prst="rect">
                      <a:avLst/>
                    </a:prstGeom>
                  </pic:spPr>
                </pic:pic>
              </a:graphicData>
            </a:graphic>
          </wp:anchor>
        </w:drawing>
      </w:r>
      <w:r>
        <w:drawing>
          <wp:anchor distT="0" distB="0" distL="0" distR="0" simplePos="0" relativeHeight="251714560" behindDoc="0" locked="0" layoutInCell="0" allowOverlap="1">
            <wp:simplePos x="0" y="0"/>
            <wp:positionH relativeFrom="page">
              <wp:posOffset>4256659</wp:posOffset>
            </wp:positionH>
            <wp:positionV relativeFrom="page">
              <wp:posOffset>6073140</wp:posOffset>
            </wp:positionV>
            <wp:extent cx="2189988" cy="815975"/>
            <wp:effectExtent l="0" t="0" r="0" b="0"/>
            <wp:wrapNone/>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xmlns:r="http://schemas.openxmlformats.org/officeDocument/2006/relationships" r:embed="rId119"/>
                    <a:stretch>
                      <a:fillRect/>
                    </a:stretch>
                  </pic:blipFill>
                  <pic:spPr>
                    <a:xfrm>
                      <a:off x="0" y="0"/>
                      <a:ext cx="2189988" cy="815975"/>
                    </a:xfrm>
                    <a:prstGeom prst="rect">
                      <a:avLst/>
                    </a:prstGeom>
                  </pic:spPr>
                </pic:pic>
              </a:graphicData>
            </a:graphic>
          </wp:anchor>
        </w:drawing>
      </w:r>
      <w:r>
        <w:drawing>
          <wp:anchor distT="0" distB="0" distL="0" distR="0" simplePos="0" relativeHeight="251720704" behindDoc="0" locked="0" layoutInCell="0" allowOverlap="1">
            <wp:simplePos x="0" y="0"/>
            <wp:positionH relativeFrom="page">
              <wp:posOffset>4926329</wp:posOffset>
            </wp:positionH>
            <wp:positionV relativeFrom="page">
              <wp:posOffset>6094730</wp:posOffset>
            </wp:positionV>
            <wp:extent cx="689102" cy="303529"/>
            <wp:effectExtent l="0" t="0" r="0" b="0"/>
            <wp:wrapNone/>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xmlns:r="http://schemas.openxmlformats.org/officeDocument/2006/relationships" r:embed="rId120"/>
                    <a:stretch>
                      <a:fillRect/>
                    </a:stretch>
                  </pic:blipFill>
                  <pic:spPr>
                    <a:xfrm>
                      <a:off x="0" y="0"/>
                      <a:ext cx="689102" cy="303529"/>
                    </a:xfrm>
                    <a:prstGeom prst="rect">
                      <a:avLst/>
                    </a:prstGeom>
                  </pic:spPr>
                </pic:pic>
              </a:graphicData>
            </a:graphic>
          </wp:anchor>
        </w:drawing>
      </w:r>
      <w:r>
        <w:drawing>
          <wp:anchor distT="0" distB="0" distL="0" distR="0" simplePos="0" relativeHeight="251722752" behindDoc="0" locked="0" layoutInCell="0" allowOverlap="1">
            <wp:simplePos x="0" y="0"/>
            <wp:positionH relativeFrom="page">
              <wp:posOffset>4989321</wp:posOffset>
            </wp:positionH>
            <wp:positionV relativeFrom="page">
              <wp:posOffset>6237605</wp:posOffset>
            </wp:positionV>
            <wp:extent cx="679196" cy="305689"/>
            <wp:effectExtent l="0" t="0" r="0" b="0"/>
            <wp:wrapNone/>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xmlns:r="http://schemas.openxmlformats.org/officeDocument/2006/relationships" r:embed="rId121"/>
                    <a:stretch>
                      <a:fillRect/>
                    </a:stretch>
                  </pic:blipFill>
                  <pic:spPr>
                    <a:xfrm>
                      <a:off x="0" y="0"/>
                      <a:ext cx="679196" cy="305689"/>
                    </a:xfrm>
                    <a:prstGeom prst="rect">
                      <a:avLst/>
                    </a:prstGeom>
                  </pic:spPr>
                </pic:pic>
              </a:graphicData>
            </a:graphic>
          </wp:anchor>
        </w:drawing>
      </w:r>
      <w:r>
        <w:pict>
          <v:shape id="_x0000_s1096" style="width:2.8pt;height:133.9pt;margin-top:485.42pt;margin-left:106.79pt;mso-position-horizontal-relative:page;mso-position-vertical-relative:page;position:absolute;z-index:-251612160" coordorigin="0,0" coordsize="55,2677" o:allowincell="f" path="m48,2677l48,7m,2409l48,2409m,2142l48,2142m,1876l48,1876m,1610l48,1610m,1341l48,1341m,1074l48,1074m,808l48,808m,542l48,542m,273l48,273m,7l48,7e" filled="f" strokecolor="#4d4d4d" strokeweight="0.75pt"/>
        </w:pict>
      </w:r>
      <w:r>
        <w:pict>
          <v:shape id="_x0000_s1097" style="width:521.65pt;height:0.5pt;margin-top:636.79pt;margin-left:36.72pt;mso-position-horizontal-relative:page;mso-position-vertical-relative:page;position:absolute;z-index:251709440" coordorigin="0,0" coordsize="10433,10" o:allowincell="f" path="m,9l10432,9l10432,l,l,9xe" filled="t" fillcolor="black" stroked="f"/>
        </w:pict>
      </w:r>
      <w:r>
        <w:pict>
          <v:shape id="_x0000_s1098" type="#_x0000_t202" style="width:11.3pt;height:8.9pt;margin-top:470.6pt;margin-left:420.21pt;mso-position-horizontal-relative:page;mso-position-vertical-relative:page;position:absolute;z-index:251716608" o:allowincell="f" filled="f" stroked="f">
            <o:lock v:ext="edit" aspectratio="f"/>
            <v:textbox inset="0,0,0,0">
              <w:txbxContent>
                <w:p>
                  <w:pPr>
                    <w:spacing w:before="19" w:line="175" w:lineRule="auto"/>
                    <w:ind w:left="20"/>
                    <w:rPr>
                      <w:rFonts w:ascii="Microsoft YaHei" w:eastAsia="Microsoft YaHei" w:hAnsi="Microsoft YaHei" w:cs="Microsoft YaHei"/>
                      <w:sz w:val="11"/>
                      <w:szCs w:val="11"/>
                    </w:rPr>
                  </w:pPr>
                  <w:r>
                    <w:rPr>
                      <w:rFonts w:ascii="Microsoft YaHei" w:eastAsia="Microsoft YaHei" w:hAnsi="Microsoft YaHei" w:cs="Microsoft YaHei"/>
                      <w:spacing w:val="5"/>
                      <w:sz w:val="11"/>
                      <w:szCs w:val="11"/>
                    </w:rPr>
                    <w:t>5年</w:t>
                  </w:r>
                </w:p>
              </w:txbxContent>
            </v:textbox>
          </v:shape>
        </w:pict>
      </w:r>
      <w:r>
        <w:drawing>
          <wp:anchor distT="0" distB="0" distL="0" distR="0" simplePos="0" relativeHeight="251718656" behindDoc="0" locked="0" layoutInCell="0" allowOverlap="1">
            <wp:simplePos x="0" y="0"/>
            <wp:positionH relativeFrom="page">
              <wp:posOffset>5660135</wp:posOffset>
            </wp:positionH>
            <wp:positionV relativeFrom="page">
              <wp:posOffset>6214110</wp:posOffset>
            </wp:positionV>
            <wp:extent cx="76708" cy="72009"/>
            <wp:effectExtent l="0" t="0" r="0" b="0"/>
            <wp:wrapNone/>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xmlns:r="http://schemas.openxmlformats.org/officeDocument/2006/relationships" r:embed="rId122"/>
                    <a:stretch>
                      <a:fillRect/>
                    </a:stretch>
                  </pic:blipFill>
                  <pic:spPr>
                    <a:xfrm>
                      <a:off x="0" y="0"/>
                      <a:ext cx="76708" cy="72009"/>
                    </a:xfrm>
                    <a:prstGeom prst="rect">
                      <a:avLst/>
                    </a:prstGeom>
                  </pic:spPr>
                </pic:pic>
              </a:graphicData>
            </a:graphic>
          </wp:anchor>
        </w:drawing>
      </w:r>
      <w:r>
        <w:drawing>
          <wp:anchor distT="0" distB="0" distL="0" distR="0" simplePos="0" relativeHeight="251717632" behindDoc="0" locked="0" layoutInCell="0" allowOverlap="1">
            <wp:simplePos x="0" y="0"/>
            <wp:positionH relativeFrom="page">
              <wp:posOffset>5607050</wp:posOffset>
            </wp:positionH>
            <wp:positionV relativeFrom="page">
              <wp:posOffset>6071235</wp:posOffset>
            </wp:positionV>
            <wp:extent cx="76708" cy="72008"/>
            <wp:effectExtent l="0" t="0" r="0" b="0"/>
            <wp:wrapNone/>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xmlns:r="http://schemas.openxmlformats.org/officeDocument/2006/relationships" r:embed="rId123"/>
                    <a:stretch>
                      <a:fillRect/>
                    </a:stretch>
                  </pic:blipFill>
                  <pic:spPr>
                    <a:xfrm>
                      <a:off x="0" y="0"/>
                      <a:ext cx="76708" cy="72008"/>
                    </a:xfrm>
                    <a:prstGeom prst="rect">
                      <a:avLst/>
                    </a:prstGeom>
                  </pic:spPr>
                </pic:pic>
              </a:graphicData>
            </a:graphic>
          </wp:anchor>
        </w:drawing>
      </w:r>
    </w:p>
    <w:p>
      <w:pPr>
        <w:spacing w:line="89" w:lineRule="auto"/>
        <w:rPr>
          <w:rFonts w:ascii="Arial" w:eastAsia="Arial" w:hAnsi="Arial" w:cs="Arial"/>
          <w:sz w:val="2"/>
          <w:szCs w:val="2"/>
        </w:rPr>
        <w:sectPr>
          <w:headerReference w:type="default" r:id="rId124"/>
          <w:footerReference w:type="default" r:id="rId125"/>
          <w:pgSz w:w="11907" w:h="16839"/>
          <w:pgMar w:top="1383" w:right="545" w:bottom="1289" w:left="622" w:header="794" w:footer="723" w:gutter="0"/>
          <w:pgNumType w:start="28"/>
          <w:cols w:num="1" w:space="708" w:equalWidth="0">
            <w:col w:w="10739" w:space="0"/>
          </w:cols>
        </w:sectPr>
      </w:pPr>
    </w:p>
    <w:p>
      <w:pPr>
        <w:spacing w:before="42" w:line="252" w:lineRule="auto"/>
        <w:ind w:left="125" w:right="329" w:firstLine="22"/>
        <w:rPr>
          <w:rFonts w:ascii="KaiTi" w:eastAsia="KaiTi" w:hAnsi="KaiTi" w:cs="KaiTi"/>
          <w:sz w:val="21"/>
          <w:szCs w:val="21"/>
        </w:rPr>
      </w:pPr>
      <w:bookmarkStart w:id="13" w:name="bookmark23"/>
      <w:bookmarkEnd w:id="13"/>
      <w:bookmarkStart w:id="14" w:name="bookmark24"/>
      <w:bookmarkEnd w:id="14"/>
      <w:bookmarkStart w:id="15" w:name="bookmark25"/>
      <w:bookmarkEnd w:id="15"/>
      <w:r>
        <w:rPr>
          <w:rFonts w:ascii="KaiTi" w:eastAsia="KaiTi" w:hAnsi="KaiTi" w:cs="KaiTi"/>
          <w:spacing w:val="-1"/>
          <w:sz w:val="21"/>
          <w:szCs w:val="21"/>
          <w14:textOutline w14:w="3831">
            <w14:solidFill>
              <w14:srgbClr w14:val="000000"/>
            </w14:solidFill>
            <w14:prstDash w14:val="solid"/>
            <w14:round/>
          </w14:textOutline>
        </w:rPr>
        <w:t>图</w:t>
      </w:r>
      <w:r>
        <w:rPr>
          <w:rFonts w:ascii="Arial" w:eastAsia="Arial" w:hAnsi="Arial" w:cs="Arial"/>
          <w:b/>
          <w:bCs/>
          <w:spacing w:val="-1"/>
          <w:sz w:val="21"/>
          <w:szCs w:val="21"/>
        </w:rPr>
        <w:t>12</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2017-2021</w:t>
      </w:r>
      <w:r>
        <w:rPr>
          <w:rFonts w:ascii="KaiTi" w:eastAsia="KaiTi" w:hAnsi="KaiTi" w:cs="KaiTi"/>
          <w:spacing w:val="-1"/>
          <w:sz w:val="21"/>
          <w:szCs w:val="21"/>
          <w14:textOutline w14:w="3831">
            <w14:solidFill>
              <w14:srgbClr w14:val="000000"/>
            </w14:solidFill>
            <w14:prstDash w14:val="solid"/>
            <w14:round/>
          </w14:textOutline>
        </w:rPr>
        <w:t>年亚马逊线上商店业务营业收入大幅</w:t>
      </w:r>
      <w:r>
        <w:rPr>
          <w:rFonts w:ascii="KaiTi" w:eastAsia="KaiTi" w:hAnsi="KaiTi" w:cs="KaiTi"/>
          <w:spacing w:val="14"/>
          <w:sz w:val="21"/>
          <w:szCs w:val="21"/>
        </w:rPr>
        <w:t xml:space="preserve"> </w:t>
      </w:r>
      <w:r>
        <w:rPr>
          <w:rFonts w:ascii="KaiTi" w:eastAsia="KaiTi" w:hAnsi="KaiTi" w:cs="KaiTi"/>
          <w:sz w:val="21"/>
          <w:szCs w:val="21"/>
          <w14:textOutline w14:w="3831">
            <w14:solidFill>
              <w14:srgbClr w14:val="000000"/>
            </w14:solidFill>
            <w14:prstDash w14:val="solid"/>
            <w14:round/>
          </w14:textOutline>
        </w:rPr>
        <w:t>攀升（百万美元）</w:t>
      </w:r>
    </w:p>
    <w:p>
      <w:pPr>
        <w:spacing w:before="115"/>
      </w:pPr>
    </w:p>
    <w:tbl>
      <w:tblPr>
        <w:tblStyle w:val="TableNormal6"/>
        <w:tblW w:w="4676" w:type="dxa"/>
        <w:tblInd w:w="381" w:type="dxa"/>
        <w:tblBorders>
          <w:top w:val="nil"/>
          <w:left w:val="nil"/>
          <w:bottom w:val="nil"/>
          <w:right w:val="nil"/>
          <w:insideH w:val="nil"/>
          <w:insideV w:val="nil"/>
        </w:tblBorders>
        <w:tblLayout w:type="fixed"/>
      </w:tblPr>
      <w:tblGrid>
        <w:gridCol w:w="555"/>
        <w:gridCol w:w="3704"/>
        <w:gridCol w:w="417"/>
      </w:tblGrid>
      <w:tr>
        <w:tblPrEx>
          <w:tblW w:w="4676" w:type="dxa"/>
          <w:tblInd w:w="381" w:type="dxa"/>
          <w:tblBorders>
            <w:top w:val="nil"/>
            <w:left w:val="nil"/>
            <w:bottom w:val="nil"/>
            <w:right w:val="nil"/>
            <w:insideH w:val="nil"/>
            <w:insideV w:val="nil"/>
          </w:tblBorders>
          <w:tblLayout w:type="fixed"/>
        </w:tblPrEx>
        <w:trPr>
          <w:trHeight w:val="2656"/>
        </w:trPr>
        <w:tc>
          <w:tcPr>
            <w:tcW w:w="555" w:type="dxa"/>
            <w:vAlign w:val="top"/>
          </w:tcPr>
          <w:p>
            <w:pPr>
              <w:spacing w:line="302" w:lineRule="auto"/>
              <w:rPr>
                <w:rFonts w:ascii="Arial"/>
                <w:sz w:val="21"/>
              </w:rPr>
            </w:pPr>
          </w:p>
          <w:p>
            <w:pPr>
              <w:spacing w:line="303" w:lineRule="auto"/>
              <w:rPr>
                <w:rFonts w:ascii="Arial"/>
                <w:sz w:val="21"/>
              </w:rPr>
            </w:pPr>
          </w:p>
          <w:p>
            <w:pPr>
              <w:spacing w:before="46" w:line="196" w:lineRule="auto"/>
              <w:ind w:left="5"/>
              <w:rPr>
                <w:rFonts w:ascii="Arial" w:eastAsia="Arial" w:hAnsi="Arial" w:cs="Arial"/>
                <w:sz w:val="16"/>
                <w:szCs w:val="16"/>
              </w:rPr>
            </w:pPr>
            <w:r>
              <w:rPr>
                <w:rFonts w:ascii="Arial" w:eastAsia="Arial" w:hAnsi="Arial" w:cs="Arial"/>
                <w:spacing w:val="-2"/>
                <w:sz w:val="16"/>
                <w:szCs w:val="16"/>
              </w:rPr>
              <w:t>70,000</w:t>
            </w:r>
          </w:p>
          <w:p>
            <w:pPr>
              <w:spacing w:before="31" w:line="196" w:lineRule="auto"/>
              <w:ind w:left="4"/>
              <w:rPr>
                <w:rFonts w:ascii="Arial" w:eastAsia="Arial" w:hAnsi="Arial" w:cs="Arial"/>
                <w:sz w:val="16"/>
                <w:szCs w:val="16"/>
              </w:rPr>
            </w:pPr>
            <w:r>
              <w:rPr>
                <w:rFonts w:ascii="Arial" w:eastAsia="Arial" w:hAnsi="Arial" w:cs="Arial"/>
                <w:spacing w:val="-1"/>
                <w:sz w:val="16"/>
                <w:szCs w:val="16"/>
              </w:rPr>
              <w:t>60,000</w:t>
            </w:r>
          </w:p>
          <w:p>
            <w:pPr>
              <w:spacing w:before="32" w:line="195" w:lineRule="auto"/>
              <w:ind w:left="4"/>
              <w:rPr>
                <w:rFonts w:ascii="Arial" w:eastAsia="Arial" w:hAnsi="Arial" w:cs="Arial"/>
                <w:sz w:val="16"/>
                <w:szCs w:val="16"/>
              </w:rPr>
            </w:pPr>
            <w:r>
              <w:rPr>
                <w:rFonts w:ascii="Arial" w:eastAsia="Arial" w:hAnsi="Arial" w:cs="Arial"/>
                <w:spacing w:val="-1"/>
                <w:sz w:val="16"/>
                <w:szCs w:val="16"/>
              </w:rPr>
              <w:t>50,000</w:t>
            </w:r>
          </w:p>
          <w:p>
            <w:pPr>
              <w:spacing w:before="32" w:line="195" w:lineRule="auto"/>
              <w:rPr>
                <w:rFonts w:ascii="Arial" w:eastAsia="Arial" w:hAnsi="Arial" w:cs="Arial"/>
                <w:sz w:val="16"/>
                <w:szCs w:val="16"/>
              </w:rPr>
            </w:pPr>
            <w:r>
              <w:rPr>
                <w:rFonts w:ascii="Arial" w:eastAsia="Arial" w:hAnsi="Arial" w:cs="Arial"/>
                <w:spacing w:val="-1"/>
                <w:sz w:val="16"/>
                <w:szCs w:val="16"/>
              </w:rPr>
              <w:t>40,000</w:t>
            </w:r>
          </w:p>
          <w:p>
            <w:pPr>
              <w:spacing w:before="32" w:line="195" w:lineRule="auto"/>
              <w:ind w:left="4"/>
              <w:rPr>
                <w:rFonts w:ascii="Arial" w:eastAsia="Arial" w:hAnsi="Arial" w:cs="Arial"/>
                <w:sz w:val="16"/>
                <w:szCs w:val="16"/>
              </w:rPr>
            </w:pPr>
            <w:r>
              <w:rPr>
                <w:rFonts w:ascii="Arial" w:eastAsia="Arial" w:hAnsi="Arial" w:cs="Arial"/>
                <w:spacing w:val="-1"/>
                <w:sz w:val="16"/>
                <w:szCs w:val="16"/>
              </w:rPr>
              <w:t>30,000</w:t>
            </w:r>
          </w:p>
          <w:p>
            <w:pPr>
              <w:spacing w:before="32" w:line="195" w:lineRule="auto"/>
              <w:ind w:left="2"/>
              <w:rPr>
                <w:rFonts w:ascii="Arial" w:eastAsia="Arial" w:hAnsi="Arial" w:cs="Arial"/>
                <w:sz w:val="16"/>
                <w:szCs w:val="16"/>
              </w:rPr>
            </w:pPr>
            <w:r>
              <w:rPr>
                <w:rFonts w:ascii="Arial" w:eastAsia="Arial" w:hAnsi="Arial" w:cs="Arial"/>
                <w:spacing w:val="-1"/>
                <w:sz w:val="16"/>
                <w:szCs w:val="16"/>
              </w:rPr>
              <w:t>20,000</w:t>
            </w:r>
          </w:p>
          <w:p>
            <w:pPr>
              <w:spacing w:before="32" w:line="195" w:lineRule="auto"/>
              <w:ind w:left="15"/>
              <w:rPr>
                <w:rFonts w:ascii="Arial" w:eastAsia="Arial" w:hAnsi="Arial" w:cs="Arial"/>
                <w:sz w:val="16"/>
                <w:szCs w:val="16"/>
              </w:rPr>
            </w:pPr>
            <w:r>
              <w:rPr>
                <w:rFonts w:ascii="Arial" w:eastAsia="Arial" w:hAnsi="Arial" w:cs="Arial"/>
                <w:spacing w:val="-3"/>
                <w:sz w:val="16"/>
                <w:szCs w:val="16"/>
              </w:rPr>
              <w:t>10,000</w:t>
            </w:r>
          </w:p>
          <w:p>
            <w:pPr>
              <w:spacing w:before="33" w:line="195" w:lineRule="auto"/>
              <w:ind w:left="404"/>
              <w:rPr>
                <w:rFonts w:ascii="Arial" w:eastAsia="Arial" w:hAnsi="Arial" w:cs="Arial"/>
                <w:sz w:val="16"/>
                <w:szCs w:val="16"/>
              </w:rPr>
            </w:pPr>
            <w:r>
              <w:rPr>
                <w:rFonts w:ascii="Arial" w:eastAsia="Arial" w:hAnsi="Arial" w:cs="Arial"/>
                <w:sz w:val="16"/>
                <w:szCs w:val="16"/>
              </w:rPr>
              <w:t>0</w:t>
            </w:r>
          </w:p>
        </w:tc>
        <w:tc>
          <w:tcPr>
            <w:tcW w:w="3704" w:type="dxa"/>
            <w:vAlign w:val="top"/>
          </w:tcPr>
          <w:p>
            <w:pPr>
              <w:pStyle w:val="TableText"/>
              <w:spacing w:line="217" w:lineRule="auto"/>
              <w:ind w:left="564"/>
              <w:rPr>
                <w:sz w:val="16"/>
                <w:szCs w:val="16"/>
              </w:rPr>
            </w:pPr>
            <w:r>
              <mc:AlternateContent>
                <mc:Choice Requires="wps">
                  <w:drawing>
                    <wp:anchor distT="0" distB="0" distL="0" distR="0" simplePos="0" relativeHeight="251726848" behindDoc="0" locked="0" layoutInCell="1" allowOverlap="1">
                      <wp:simplePos x="0" y="0"/>
                      <wp:positionH relativeFrom="rightMargin">
                        <wp:posOffset>-1360998</wp:posOffset>
                      </wp:positionH>
                      <wp:positionV relativeFrom="topMargin">
                        <wp:posOffset>390681</wp:posOffset>
                      </wp:positionV>
                      <wp:extent cx="384175" cy="2233929"/>
                      <wp:effectExtent l="0" t="0" r="0" b="0"/>
                      <wp:wrapNone/>
                      <wp:docPr id="156" name="TextBox 156"/>
                      <wp:cNvGraphicFramePr/>
                      <a:graphic xmlns:a="http://schemas.openxmlformats.org/drawingml/2006/main">
                        <a:graphicData uri="http://schemas.microsoft.com/office/word/2010/wordprocessingShape">
                          <wps:wsp xmlns:wps="http://schemas.microsoft.com/office/word/2010/wordprocessingShape">
                            <wps:cNvSpPr txBox="1"/>
                            <wps:spPr>
                              <a:xfrm rot="16200000">
                                <a:off x="-1360998" y="390681"/>
                                <a:ext cx="384175" cy="223392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20" w:line="197" w:lineRule="auto"/>
                                    <w:ind w:left="20"/>
                                    <w:rPr>
                                      <w:rFonts w:ascii="Arial" w:eastAsia="Arial" w:hAnsi="Arial" w:cs="Arial"/>
                                      <w:sz w:val="16"/>
                                      <w:szCs w:val="16"/>
                                    </w:rPr>
                                  </w:pPr>
                                  <w:r>
                                    <w:rPr>
                                      <w:rFonts w:ascii="Arial" w:eastAsia="Arial" w:hAnsi="Arial" w:cs="Arial"/>
                                      <w:spacing w:val="-1"/>
                                      <w:sz w:val="16"/>
                                      <w:szCs w:val="16"/>
                                    </w:rPr>
                                    <w:t>2017Q3</w:t>
                                  </w:r>
                                </w:p>
                                <w:p>
                                  <w:pPr>
                                    <w:spacing w:before="42" w:line="197" w:lineRule="auto"/>
                                    <w:ind w:left="20"/>
                                    <w:rPr>
                                      <w:rFonts w:ascii="Arial" w:eastAsia="Arial" w:hAnsi="Arial" w:cs="Arial"/>
                                      <w:sz w:val="16"/>
                                      <w:szCs w:val="16"/>
                                    </w:rPr>
                                  </w:pPr>
                                  <w:r>
                                    <w:rPr>
                                      <w:rFonts w:ascii="Arial" w:eastAsia="Arial" w:hAnsi="Arial" w:cs="Arial"/>
                                      <w:spacing w:val="-1"/>
                                      <w:sz w:val="16"/>
                                      <w:szCs w:val="16"/>
                                    </w:rPr>
                                    <w:t>2017Q4</w:t>
                                  </w:r>
                                </w:p>
                                <w:p>
                                  <w:pPr>
                                    <w:spacing w:before="43" w:line="197" w:lineRule="auto"/>
                                    <w:ind w:left="20"/>
                                    <w:rPr>
                                      <w:rFonts w:ascii="Arial" w:eastAsia="Arial" w:hAnsi="Arial" w:cs="Arial"/>
                                      <w:sz w:val="16"/>
                                      <w:szCs w:val="16"/>
                                    </w:rPr>
                                  </w:pPr>
                                  <w:r>
                                    <w:rPr>
                                      <w:rFonts w:ascii="Arial" w:eastAsia="Arial" w:hAnsi="Arial" w:cs="Arial"/>
                                      <w:spacing w:val="-1"/>
                                      <w:sz w:val="16"/>
                                      <w:szCs w:val="16"/>
                                    </w:rPr>
                                    <w:t>2018Q1</w:t>
                                  </w:r>
                                </w:p>
                                <w:p>
                                  <w:pPr>
                                    <w:spacing w:before="42" w:line="197" w:lineRule="auto"/>
                                    <w:ind w:left="20"/>
                                    <w:rPr>
                                      <w:rFonts w:ascii="Arial" w:eastAsia="Arial" w:hAnsi="Arial" w:cs="Arial"/>
                                      <w:sz w:val="16"/>
                                      <w:szCs w:val="16"/>
                                    </w:rPr>
                                  </w:pPr>
                                  <w:r>
                                    <w:rPr>
                                      <w:rFonts w:ascii="Arial" w:eastAsia="Arial" w:hAnsi="Arial" w:cs="Arial"/>
                                      <w:spacing w:val="-1"/>
                                      <w:sz w:val="16"/>
                                      <w:szCs w:val="16"/>
                                    </w:rPr>
                                    <w:t>2018Q2</w:t>
                                  </w:r>
                                </w:p>
                                <w:p>
                                  <w:pPr>
                                    <w:spacing w:before="43" w:line="197" w:lineRule="auto"/>
                                    <w:ind w:left="20"/>
                                    <w:rPr>
                                      <w:rFonts w:ascii="Arial" w:eastAsia="Arial" w:hAnsi="Arial" w:cs="Arial"/>
                                      <w:sz w:val="16"/>
                                      <w:szCs w:val="16"/>
                                    </w:rPr>
                                  </w:pPr>
                                  <w:r>
                                    <w:rPr>
                                      <w:rFonts w:ascii="Arial" w:eastAsia="Arial" w:hAnsi="Arial" w:cs="Arial"/>
                                      <w:spacing w:val="-1"/>
                                      <w:sz w:val="16"/>
                                      <w:szCs w:val="16"/>
                                    </w:rPr>
                                    <w:t>2018Q3</w:t>
                                  </w:r>
                                </w:p>
                                <w:p>
                                  <w:pPr>
                                    <w:spacing w:before="44" w:line="197" w:lineRule="auto"/>
                                    <w:ind w:left="20"/>
                                    <w:rPr>
                                      <w:rFonts w:ascii="Arial" w:eastAsia="Arial" w:hAnsi="Arial" w:cs="Arial"/>
                                      <w:sz w:val="16"/>
                                      <w:szCs w:val="16"/>
                                    </w:rPr>
                                  </w:pPr>
                                  <w:r>
                                    <w:rPr>
                                      <w:rFonts w:ascii="Arial" w:eastAsia="Arial" w:hAnsi="Arial" w:cs="Arial"/>
                                      <w:spacing w:val="-1"/>
                                      <w:sz w:val="16"/>
                                      <w:szCs w:val="16"/>
                                    </w:rPr>
                                    <w:t>2018Q4</w:t>
                                  </w:r>
                                </w:p>
                                <w:p>
                                  <w:pPr>
                                    <w:spacing w:before="42" w:line="197" w:lineRule="auto"/>
                                    <w:ind w:left="20"/>
                                    <w:rPr>
                                      <w:rFonts w:ascii="Arial" w:eastAsia="Arial" w:hAnsi="Arial" w:cs="Arial"/>
                                      <w:sz w:val="16"/>
                                      <w:szCs w:val="16"/>
                                    </w:rPr>
                                  </w:pPr>
                                  <w:r>
                                    <w:rPr>
                                      <w:rFonts w:ascii="Arial" w:eastAsia="Arial" w:hAnsi="Arial" w:cs="Arial"/>
                                      <w:spacing w:val="-1"/>
                                      <w:sz w:val="16"/>
                                      <w:szCs w:val="16"/>
                                    </w:rPr>
                                    <w:t>2019Q1</w:t>
                                  </w:r>
                                </w:p>
                                <w:p>
                                  <w:pPr>
                                    <w:spacing w:before="44" w:line="197" w:lineRule="auto"/>
                                    <w:ind w:left="20"/>
                                    <w:rPr>
                                      <w:rFonts w:ascii="Arial" w:eastAsia="Arial" w:hAnsi="Arial" w:cs="Arial"/>
                                      <w:sz w:val="16"/>
                                      <w:szCs w:val="16"/>
                                    </w:rPr>
                                  </w:pPr>
                                  <w:r>
                                    <w:rPr>
                                      <w:rFonts w:ascii="Arial" w:eastAsia="Arial" w:hAnsi="Arial" w:cs="Arial"/>
                                      <w:spacing w:val="-1"/>
                                      <w:sz w:val="16"/>
                                      <w:szCs w:val="16"/>
                                    </w:rPr>
                                    <w:t>2019Q2</w:t>
                                  </w:r>
                                </w:p>
                                <w:p>
                                  <w:pPr>
                                    <w:spacing w:before="43" w:line="197" w:lineRule="auto"/>
                                    <w:ind w:left="20"/>
                                    <w:rPr>
                                      <w:rFonts w:ascii="Arial" w:eastAsia="Arial" w:hAnsi="Arial" w:cs="Arial"/>
                                      <w:sz w:val="16"/>
                                      <w:szCs w:val="16"/>
                                    </w:rPr>
                                  </w:pPr>
                                  <w:r>
                                    <w:rPr>
                                      <w:rFonts w:ascii="Arial" w:eastAsia="Arial" w:hAnsi="Arial" w:cs="Arial"/>
                                      <w:spacing w:val="-1"/>
                                      <w:sz w:val="16"/>
                                      <w:szCs w:val="16"/>
                                    </w:rPr>
                                    <w:t>2019Q3</w:t>
                                  </w:r>
                                </w:p>
                                <w:p>
                                  <w:pPr>
                                    <w:spacing w:before="43" w:line="197" w:lineRule="auto"/>
                                    <w:ind w:left="20"/>
                                    <w:rPr>
                                      <w:rFonts w:ascii="Arial" w:eastAsia="Arial" w:hAnsi="Arial" w:cs="Arial"/>
                                      <w:sz w:val="16"/>
                                      <w:szCs w:val="16"/>
                                    </w:rPr>
                                  </w:pPr>
                                  <w:r>
                                    <w:rPr>
                                      <w:rFonts w:ascii="Arial" w:eastAsia="Arial" w:hAnsi="Arial" w:cs="Arial"/>
                                      <w:spacing w:val="-1"/>
                                      <w:sz w:val="16"/>
                                      <w:szCs w:val="16"/>
                                    </w:rPr>
                                    <w:t>2019Q4</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2020Q1</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2020Q2</w:t>
                                  </w:r>
                                </w:p>
                                <w:p>
                                  <w:pPr>
                                    <w:spacing w:before="44" w:line="197" w:lineRule="auto"/>
                                    <w:ind w:left="20"/>
                                    <w:rPr>
                                      <w:rFonts w:ascii="Arial" w:eastAsia="Arial" w:hAnsi="Arial" w:cs="Arial"/>
                                      <w:sz w:val="16"/>
                                      <w:szCs w:val="16"/>
                                    </w:rPr>
                                  </w:pPr>
                                  <w:r>
                                    <w:rPr>
                                      <w:rFonts w:ascii="Arial" w:eastAsia="Arial" w:hAnsi="Arial" w:cs="Arial"/>
                                      <w:spacing w:val="-1"/>
                                      <w:sz w:val="16"/>
                                      <w:szCs w:val="16"/>
                                    </w:rPr>
                                    <w:t>2020Q3</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2020Q4</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2021Q1</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2021Q2</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2021Q3</w:t>
                                  </w:r>
                                </w:p>
                                <w:p>
                                  <w:pPr>
                                    <w:spacing w:before="69" w:line="197" w:lineRule="auto"/>
                                    <w:ind w:left="20"/>
                                    <w:rPr>
                                      <w:rFonts w:ascii="Arial" w:eastAsia="Arial" w:hAnsi="Arial" w:cs="Arial"/>
                                      <w:sz w:val="16"/>
                                      <w:szCs w:val="16"/>
                                    </w:rPr>
                                  </w:pPr>
                                  <w:r>
                                    <w:rPr>
                                      <w:rFonts w:ascii="Arial" w:eastAsia="Arial" w:hAnsi="Arial" w:cs="Arial"/>
                                      <w:spacing w:val="-1"/>
                                      <w:sz w:val="16"/>
                                      <w:szCs w:val="16"/>
                                    </w:rPr>
                                    <w:t>2021Q4</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56" o:spid="_x0000_s1099" type="#_x0000_t202" style="width:30.25pt;height:175.9pt;margin-top:30.76pt;margin-left:-107.17pt;mso-position-horizontal-relative:right-margin-area;mso-position-vertical-relative:top-margin-area;mso-wrap-distance-bottom:0;mso-wrap-distance-left:0;mso-wrap-distance-right:0;mso-wrap-distance-top:0;position:absolute;rotation:270;v-text-anchor:top;z-index:251725824" filled="f" fillcolor="this" stroked="f">
                      <v:textbox inset="0,0,0,0">
                        <w:txbxContent>
                          <w:p>
                            <w:pPr>
                              <w:spacing w:before="20" w:line="197" w:lineRule="auto"/>
                              <w:ind w:left="20"/>
                              <w:rPr>
                                <w:rFonts w:ascii="Arial" w:eastAsia="Arial" w:hAnsi="Arial" w:cs="Arial"/>
                                <w:sz w:val="16"/>
                                <w:szCs w:val="16"/>
                              </w:rPr>
                            </w:pPr>
                            <w:r>
                              <w:rPr>
                                <w:rFonts w:ascii="Arial" w:eastAsia="Arial" w:hAnsi="Arial" w:cs="Arial"/>
                                <w:spacing w:val="-1"/>
                                <w:sz w:val="16"/>
                                <w:szCs w:val="16"/>
                              </w:rPr>
                              <w:t>2017Q3</w:t>
                            </w:r>
                          </w:p>
                          <w:p>
                            <w:pPr>
                              <w:spacing w:before="42" w:line="197" w:lineRule="auto"/>
                              <w:ind w:left="20"/>
                              <w:rPr>
                                <w:rFonts w:ascii="Arial" w:eastAsia="Arial" w:hAnsi="Arial" w:cs="Arial"/>
                                <w:sz w:val="16"/>
                                <w:szCs w:val="16"/>
                              </w:rPr>
                            </w:pPr>
                            <w:r>
                              <w:rPr>
                                <w:rFonts w:ascii="Arial" w:eastAsia="Arial" w:hAnsi="Arial" w:cs="Arial"/>
                                <w:spacing w:val="-1"/>
                                <w:sz w:val="16"/>
                                <w:szCs w:val="16"/>
                              </w:rPr>
                              <w:t>2017Q4</w:t>
                            </w:r>
                          </w:p>
                          <w:p>
                            <w:pPr>
                              <w:spacing w:before="43" w:line="197" w:lineRule="auto"/>
                              <w:ind w:left="20"/>
                              <w:rPr>
                                <w:rFonts w:ascii="Arial" w:eastAsia="Arial" w:hAnsi="Arial" w:cs="Arial"/>
                                <w:sz w:val="16"/>
                                <w:szCs w:val="16"/>
                              </w:rPr>
                            </w:pPr>
                            <w:r>
                              <w:rPr>
                                <w:rFonts w:ascii="Arial" w:eastAsia="Arial" w:hAnsi="Arial" w:cs="Arial"/>
                                <w:spacing w:val="-1"/>
                                <w:sz w:val="16"/>
                                <w:szCs w:val="16"/>
                              </w:rPr>
                              <w:t>2018Q1</w:t>
                            </w:r>
                          </w:p>
                          <w:p>
                            <w:pPr>
                              <w:spacing w:before="42" w:line="197" w:lineRule="auto"/>
                              <w:ind w:left="20"/>
                              <w:rPr>
                                <w:rFonts w:ascii="Arial" w:eastAsia="Arial" w:hAnsi="Arial" w:cs="Arial"/>
                                <w:sz w:val="16"/>
                                <w:szCs w:val="16"/>
                              </w:rPr>
                            </w:pPr>
                            <w:r>
                              <w:rPr>
                                <w:rFonts w:ascii="Arial" w:eastAsia="Arial" w:hAnsi="Arial" w:cs="Arial"/>
                                <w:spacing w:val="-1"/>
                                <w:sz w:val="16"/>
                                <w:szCs w:val="16"/>
                              </w:rPr>
                              <w:t>2018Q2</w:t>
                            </w:r>
                          </w:p>
                          <w:p>
                            <w:pPr>
                              <w:spacing w:before="43" w:line="197" w:lineRule="auto"/>
                              <w:ind w:left="20"/>
                              <w:rPr>
                                <w:rFonts w:ascii="Arial" w:eastAsia="Arial" w:hAnsi="Arial" w:cs="Arial"/>
                                <w:sz w:val="16"/>
                                <w:szCs w:val="16"/>
                              </w:rPr>
                            </w:pPr>
                            <w:r>
                              <w:rPr>
                                <w:rFonts w:ascii="Arial" w:eastAsia="Arial" w:hAnsi="Arial" w:cs="Arial"/>
                                <w:spacing w:val="-1"/>
                                <w:sz w:val="16"/>
                                <w:szCs w:val="16"/>
                              </w:rPr>
                              <w:t>2018Q3</w:t>
                            </w:r>
                          </w:p>
                          <w:p>
                            <w:pPr>
                              <w:spacing w:before="44" w:line="197" w:lineRule="auto"/>
                              <w:ind w:left="20"/>
                              <w:rPr>
                                <w:rFonts w:ascii="Arial" w:eastAsia="Arial" w:hAnsi="Arial" w:cs="Arial"/>
                                <w:sz w:val="16"/>
                                <w:szCs w:val="16"/>
                              </w:rPr>
                            </w:pPr>
                            <w:r>
                              <w:rPr>
                                <w:rFonts w:ascii="Arial" w:eastAsia="Arial" w:hAnsi="Arial" w:cs="Arial"/>
                                <w:spacing w:val="-1"/>
                                <w:sz w:val="16"/>
                                <w:szCs w:val="16"/>
                              </w:rPr>
                              <w:t>2018Q4</w:t>
                            </w:r>
                          </w:p>
                          <w:p>
                            <w:pPr>
                              <w:spacing w:before="42" w:line="197" w:lineRule="auto"/>
                              <w:ind w:left="20"/>
                              <w:rPr>
                                <w:rFonts w:ascii="Arial" w:eastAsia="Arial" w:hAnsi="Arial" w:cs="Arial"/>
                                <w:sz w:val="16"/>
                                <w:szCs w:val="16"/>
                              </w:rPr>
                            </w:pPr>
                            <w:r>
                              <w:rPr>
                                <w:rFonts w:ascii="Arial" w:eastAsia="Arial" w:hAnsi="Arial" w:cs="Arial"/>
                                <w:spacing w:val="-1"/>
                                <w:sz w:val="16"/>
                                <w:szCs w:val="16"/>
                              </w:rPr>
                              <w:t>2019Q1</w:t>
                            </w:r>
                          </w:p>
                          <w:p>
                            <w:pPr>
                              <w:spacing w:before="44" w:line="197" w:lineRule="auto"/>
                              <w:ind w:left="20"/>
                              <w:rPr>
                                <w:rFonts w:ascii="Arial" w:eastAsia="Arial" w:hAnsi="Arial" w:cs="Arial"/>
                                <w:sz w:val="16"/>
                                <w:szCs w:val="16"/>
                              </w:rPr>
                            </w:pPr>
                            <w:r>
                              <w:rPr>
                                <w:rFonts w:ascii="Arial" w:eastAsia="Arial" w:hAnsi="Arial" w:cs="Arial"/>
                                <w:spacing w:val="-1"/>
                                <w:sz w:val="16"/>
                                <w:szCs w:val="16"/>
                              </w:rPr>
                              <w:t>2019Q2</w:t>
                            </w:r>
                          </w:p>
                          <w:p>
                            <w:pPr>
                              <w:spacing w:before="43" w:line="197" w:lineRule="auto"/>
                              <w:ind w:left="20"/>
                              <w:rPr>
                                <w:rFonts w:ascii="Arial" w:eastAsia="Arial" w:hAnsi="Arial" w:cs="Arial"/>
                                <w:sz w:val="16"/>
                                <w:szCs w:val="16"/>
                              </w:rPr>
                            </w:pPr>
                            <w:r>
                              <w:rPr>
                                <w:rFonts w:ascii="Arial" w:eastAsia="Arial" w:hAnsi="Arial" w:cs="Arial"/>
                                <w:spacing w:val="-1"/>
                                <w:sz w:val="16"/>
                                <w:szCs w:val="16"/>
                              </w:rPr>
                              <w:t>2019Q3</w:t>
                            </w:r>
                          </w:p>
                          <w:p>
                            <w:pPr>
                              <w:spacing w:before="43" w:line="197" w:lineRule="auto"/>
                              <w:ind w:left="20"/>
                              <w:rPr>
                                <w:rFonts w:ascii="Arial" w:eastAsia="Arial" w:hAnsi="Arial" w:cs="Arial"/>
                                <w:sz w:val="16"/>
                                <w:szCs w:val="16"/>
                              </w:rPr>
                            </w:pPr>
                            <w:r>
                              <w:rPr>
                                <w:rFonts w:ascii="Arial" w:eastAsia="Arial" w:hAnsi="Arial" w:cs="Arial"/>
                                <w:spacing w:val="-1"/>
                                <w:sz w:val="16"/>
                                <w:szCs w:val="16"/>
                              </w:rPr>
                              <w:t>2019Q4</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2020Q1</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2020Q2</w:t>
                            </w:r>
                          </w:p>
                          <w:p>
                            <w:pPr>
                              <w:spacing w:before="44" w:line="197" w:lineRule="auto"/>
                              <w:ind w:left="20"/>
                              <w:rPr>
                                <w:rFonts w:ascii="Arial" w:eastAsia="Arial" w:hAnsi="Arial" w:cs="Arial"/>
                                <w:sz w:val="16"/>
                                <w:szCs w:val="16"/>
                              </w:rPr>
                            </w:pPr>
                            <w:r>
                              <w:rPr>
                                <w:rFonts w:ascii="Arial" w:eastAsia="Arial" w:hAnsi="Arial" w:cs="Arial"/>
                                <w:spacing w:val="-1"/>
                                <w:sz w:val="16"/>
                                <w:szCs w:val="16"/>
                              </w:rPr>
                              <w:t>2020Q3</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2020Q4</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2021Q1</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2021Q2</w:t>
                            </w:r>
                          </w:p>
                          <w:p>
                            <w:pPr>
                              <w:spacing w:before="43" w:line="197" w:lineRule="auto"/>
                              <w:ind w:left="20"/>
                              <w:rPr>
                                <w:rFonts w:ascii="Arial" w:eastAsia="Arial" w:hAnsi="Arial" w:cs="Arial"/>
                                <w:sz w:val="16"/>
                                <w:szCs w:val="16"/>
                              </w:rPr>
                            </w:pPr>
                            <w:r>
                              <w:rPr>
                                <w:rFonts w:ascii="Arial" w:eastAsia="Arial" w:hAnsi="Arial" w:cs="Arial"/>
                                <w:spacing w:val="-1"/>
                                <w:sz w:val="16"/>
                                <w:szCs w:val="16"/>
                              </w:rPr>
                              <w:t>2021Q3</w:t>
                            </w:r>
                          </w:p>
                          <w:p>
                            <w:pPr>
                              <w:spacing w:before="69" w:line="197" w:lineRule="auto"/>
                              <w:ind w:left="20"/>
                              <w:rPr>
                                <w:rFonts w:ascii="Arial" w:eastAsia="Arial" w:hAnsi="Arial" w:cs="Arial"/>
                                <w:sz w:val="16"/>
                                <w:szCs w:val="16"/>
                              </w:rPr>
                            </w:pPr>
                            <w:r>
                              <w:rPr>
                                <w:rFonts w:ascii="Arial" w:eastAsia="Arial" w:hAnsi="Arial" w:cs="Arial"/>
                                <w:spacing w:val="-1"/>
                                <w:sz w:val="16"/>
                                <w:szCs w:val="16"/>
                              </w:rPr>
                              <w:t>2021Q4</w:t>
                            </w:r>
                          </w:p>
                        </w:txbxContent>
                      </v:textbox>
                    </v:shape>
                  </w:pict>
                </mc:Fallback>
              </mc:AlternateContent>
            </w:r>
            <w:r>
              <w:rPr>
                <w:position w:val="1"/>
                <w:sz w:val="16"/>
                <w:szCs w:val="16"/>
              </w:rPr>
              <w:drawing>
                <wp:inline distT="0" distB="0" distL="0" distR="0">
                  <wp:extent cx="243840" cy="51065"/>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xmlns:r="http://schemas.openxmlformats.org/officeDocument/2006/relationships" r:embed="rId28"/>
                          <a:stretch>
                            <a:fillRect/>
                          </a:stretch>
                        </pic:blipFill>
                        <pic:spPr>
                          <a:xfrm>
                            <a:off x="0" y="0"/>
                            <a:ext cx="243840" cy="51065"/>
                          </a:xfrm>
                          <a:prstGeom prst="rect">
                            <a:avLst/>
                          </a:prstGeom>
                        </pic:spPr>
                      </pic:pic>
                    </a:graphicData>
                  </a:graphic>
                </wp:inline>
              </w:drawing>
            </w:r>
            <w:r>
              <w:rPr>
                <w:spacing w:val="-26"/>
                <w:sz w:val="16"/>
                <w:szCs w:val="16"/>
              </w:rPr>
              <w:t xml:space="preserve"> </w:t>
            </w:r>
            <w:r>
              <w:rPr>
                <w:spacing w:val="-1"/>
                <w:sz w:val="16"/>
                <w:szCs w:val="16"/>
              </w:rPr>
              <w:t>线上商店收入（百万美元）</w:t>
            </w:r>
          </w:p>
          <w:p>
            <w:pPr>
              <w:pStyle w:val="TableText"/>
              <w:spacing w:before="108" w:line="257" w:lineRule="exact"/>
              <w:ind w:left="549"/>
              <w:rPr>
                <w:sz w:val="16"/>
                <w:szCs w:val="16"/>
              </w:rPr>
            </w:pPr>
            <w:r>
              <w:rPr>
                <w:rFonts w:ascii="Microsoft YaHei" w:eastAsia="Microsoft YaHei" w:hAnsi="Microsoft YaHei" w:cs="Microsoft YaHei"/>
                <w:color w:val="C00000"/>
                <w:spacing w:val="15"/>
                <w:position w:val="4"/>
                <w:sz w:val="32"/>
                <w:szCs w:val="32"/>
              </w:rPr>
              <w:t>─</w:t>
            </w:r>
            <w:r>
              <w:rPr>
                <w:rFonts w:ascii="Microsoft YaHei" w:eastAsia="Microsoft YaHei" w:hAnsi="Microsoft YaHei" w:cs="Microsoft YaHei"/>
                <w:color w:val="C00000"/>
                <w:spacing w:val="-55"/>
                <w:position w:val="4"/>
                <w:sz w:val="32"/>
                <w:szCs w:val="32"/>
              </w:rPr>
              <w:t xml:space="preserve"> </w:t>
            </w:r>
            <w:r>
              <w:rPr>
                <w:spacing w:val="15"/>
                <w:sz w:val="16"/>
                <w:szCs w:val="16"/>
              </w:rPr>
              <w:t>线上商店收入</w:t>
            </w:r>
            <w:r>
              <w:rPr>
                <w:rFonts w:ascii="Arial" w:eastAsia="Arial" w:hAnsi="Arial" w:cs="Arial"/>
                <w:sz w:val="16"/>
                <w:szCs w:val="16"/>
              </w:rPr>
              <w:t>YOY</w:t>
            </w:r>
            <w:r>
              <w:rPr>
                <w:spacing w:val="15"/>
                <w:sz w:val="16"/>
                <w:szCs w:val="16"/>
              </w:rPr>
              <w:t>（</w:t>
            </w:r>
            <w:r>
              <w:rPr>
                <w:rFonts w:ascii="Arial" w:eastAsia="Arial" w:hAnsi="Arial" w:cs="Arial"/>
                <w:spacing w:val="15"/>
                <w:sz w:val="16"/>
                <w:szCs w:val="16"/>
              </w:rPr>
              <w:t>%</w:t>
            </w:r>
            <w:r>
              <w:rPr>
                <w:spacing w:val="15"/>
                <w:sz w:val="16"/>
                <w:szCs w:val="16"/>
              </w:rPr>
              <w:t>，右）</w:t>
            </w:r>
          </w:p>
          <w:p>
            <w:pPr>
              <w:spacing w:before="159" w:line="1329" w:lineRule="exact"/>
              <w:ind w:firstLine="66"/>
            </w:pPr>
            <w:r>
              <w:rPr>
                <w:position w:val="-26"/>
              </w:rPr>
              <w:drawing>
                <wp:inline distT="0" distB="0" distL="0" distR="0">
                  <wp:extent cx="2280703" cy="843850"/>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xmlns:r="http://schemas.openxmlformats.org/officeDocument/2006/relationships" r:embed="rId126"/>
                          <a:stretch>
                            <a:fillRect/>
                          </a:stretch>
                        </pic:blipFill>
                        <pic:spPr>
                          <a:xfrm>
                            <a:off x="0" y="0"/>
                            <a:ext cx="2280703" cy="843850"/>
                          </a:xfrm>
                          <a:prstGeom prst="rect">
                            <a:avLst/>
                          </a:prstGeom>
                        </pic:spPr>
                      </pic:pic>
                    </a:graphicData>
                  </a:graphic>
                </wp:inline>
              </w:drawing>
            </w:r>
          </w:p>
        </w:tc>
        <w:tc>
          <w:tcPr>
            <w:tcW w:w="417" w:type="dxa"/>
            <w:vAlign w:val="top"/>
          </w:tcPr>
          <w:p>
            <w:pPr>
              <w:spacing w:line="300" w:lineRule="auto"/>
              <w:rPr>
                <w:rFonts w:ascii="Arial"/>
                <w:sz w:val="21"/>
              </w:rPr>
            </w:pPr>
          </w:p>
          <w:p>
            <w:pPr>
              <w:spacing w:line="301" w:lineRule="auto"/>
              <w:rPr>
                <w:rFonts w:ascii="Arial"/>
                <w:sz w:val="21"/>
              </w:rPr>
            </w:pPr>
          </w:p>
          <w:p>
            <w:pPr>
              <w:spacing w:before="46" w:line="232" w:lineRule="auto"/>
              <w:ind w:left="46" w:right="51" w:firstLine="4"/>
              <w:rPr>
                <w:rFonts w:ascii="Arial" w:eastAsia="Arial" w:hAnsi="Arial" w:cs="Arial"/>
                <w:sz w:val="16"/>
                <w:szCs w:val="16"/>
              </w:rPr>
            </w:pPr>
            <w:r>
              <w:rPr>
                <w:rFonts w:ascii="Arial" w:eastAsia="Arial" w:hAnsi="Arial" w:cs="Arial"/>
                <w:spacing w:val="-2"/>
                <w:sz w:val="16"/>
                <w:szCs w:val="16"/>
              </w:rPr>
              <w:t>60%</w:t>
            </w:r>
            <w:r>
              <w:rPr>
                <w:rFonts w:ascii="Arial" w:eastAsia="Arial" w:hAnsi="Arial" w:cs="Arial"/>
                <w:sz w:val="16"/>
                <w:szCs w:val="16"/>
              </w:rPr>
              <w:t xml:space="preserve"> </w:t>
            </w:r>
            <w:r>
              <w:rPr>
                <w:rFonts w:ascii="Arial" w:eastAsia="Arial" w:hAnsi="Arial" w:cs="Arial"/>
                <w:spacing w:val="-1"/>
                <w:sz w:val="16"/>
                <w:szCs w:val="16"/>
              </w:rPr>
              <w:t>50%</w:t>
            </w:r>
            <w:r>
              <w:rPr>
                <w:rFonts w:ascii="Arial" w:eastAsia="Arial" w:hAnsi="Arial" w:cs="Arial"/>
                <w:sz w:val="16"/>
                <w:szCs w:val="16"/>
              </w:rPr>
              <w:t xml:space="preserve"> </w:t>
            </w:r>
            <w:r>
              <w:rPr>
                <w:rFonts w:ascii="Arial" w:eastAsia="Arial" w:hAnsi="Arial" w:cs="Arial"/>
                <w:spacing w:val="-1"/>
                <w:sz w:val="16"/>
                <w:szCs w:val="16"/>
              </w:rPr>
              <w:t>40%</w:t>
            </w:r>
            <w:r>
              <w:rPr>
                <w:rFonts w:ascii="Arial" w:eastAsia="Arial" w:hAnsi="Arial" w:cs="Arial"/>
                <w:sz w:val="16"/>
                <w:szCs w:val="16"/>
              </w:rPr>
              <w:t xml:space="preserve"> </w:t>
            </w:r>
            <w:r>
              <w:rPr>
                <w:rFonts w:ascii="Arial" w:eastAsia="Arial" w:hAnsi="Arial" w:cs="Arial"/>
                <w:spacing w:val="-1"/>
                <w:sz w:val="16"/>
                <w:szCs w:val="16"/>
              </w:rPr>
              <w:t>30%</w:t>
            </w:r>
            <w:r>
              <w:rPr>
                <w:rFonts w:ascii="Arial" w:eastAsia="Arial" w:hAnsi="Arial" w:cs="Arial"/>
                <w:sz w:val="16"/>
                <w:szCs w:val="16"/>
              </w:rPr>
              <w:t xml:space="preserve"> </w:t>
            </w:r>
            <w:r>
              <w:rPr>
                <w:rFonts w:ascii="Arial" w:eastAsia="Arial" w:hAnsi="Arial" w:cs="Arial"/>
                <w:spacing w:val="-1"/>
                <w:sz w:val="16"/>
                <w:szCs w:val="16"/>
              </w:rPr>
              <w:t>20%</w:t>
            </w:r>
            <w:r>
              <w:rPr>
                <w:rFonts w:ascii="Arial" w:eastAsia="Arial" w:hAnsi="Arial" w:cs="Arial"/>
                <w:sz w:val="16"/>
                <w:szCs w:val="16"/>
              </w:rPr>
              <w:t xml:space="preserve"> </w:t>
            </w:r>
            <w:r>
              <w:rPr>
                <w:rFonts w:ascii="Arial" w:eastAsia="Arial" w:hAnsi="Arial" w:cs="Arial"/>
                <w:spacing w:val="-1"/>
                <w:sz w:val="16"/>
                <w:szCs w:val="16"/>
              </w:rPr>
              <w:t>10%</w:t>
            </w:r>
            <w:r>
              <w:rPr>
                <w:rFonts w:ascii="Arial" w:eastAsia="Arial" w:hAnsi="Arial" w:cs="Arial"/>
                <w:sz w:val="16"/>
                <w:szCs w:val="16"/>
              </w:rPr>
              <w:t xml:space="preserve"> </w:t>
            </w:r>
            <w:r>
              <w:rPr>
                <w:rFonts w:ascii="Arial" w:eastAsia="Arial" w:hAnsi="Arial" w:cs="Arial"/>
                <w:spacing w:val="-1"/>
                <w:sz w:val="16"/>
                <w:szCs w:val="16"/>
              </w:rPr>
              <w:t>0%</w:t>
            </w:r>
          </w:p>
          <w:p>
            <w:pPr>
              <w:spacing w:before="30" w:line="197" w:lineRule="auto"/>
              <w:jc w:val="right"/>
              <w:rPr>
                <w:rFonts w:ascii="Arial" w:eastAsia="Arial" w:hAnsi="Arial" w:cs="Arial"/>
                <w:sz w:val="16"/>
                <w:szCs w:val="16"/>
              </w:rPr>
            </w:pPr>
            <w:r>
              <w:rPr>
                <w:rFonts w:ascii="Arial" w:eastAsia="Arial" w:hAnsi="Arial" w:cs="Arial"/>
                <w:spacing w:val="-2"/>
                <w:sz w:val="16"/>
                <w:szCs w:val="16"/>
              </w:rPr>
              <w:t>-10%</w:t>
            </w:r>
          </w:p>
        </w:tc>
      </w:tr>
    </w:tbl>
    <w:p>
      <w:pPr>
        <w:spacing w:line="275" w:lineRule="auto"/>
        <w:rPr>
          <w:rFonts w:ascii="Arial"/>
          <w:sz w:val="21"/>
        </w:rPr>
      </w:pPr>
    </w:p>
    <w:p>
      <w:pPr>
        <w:spacing w:before="59" w:line="212" w:lineRule="auto"/>
        <w:ind w:left="122"/>
        <w:rPr>
          <w:rFonts w:ascii="KaiTi" w:eastAsia="KaiTi" w:hAnsi="KaiTi" w:cs="KaiTi"/>
          <w:sz w:val="18"/>
          <w:szCs w:val="18"/>
        </w:rPr>
      </w:pPr>
      <w:r>
        <w:rPr>
          <w:rFonts w:ascii="KaiTi" w:eastAsia="KaiTi" w:hAnsi="KaiTi" w:cs="KaiTi"/>
          <w:spacing w:val="-7"/>
          <w:sz w:val="18"/>
          <w:szCs w:val="18"/>
        </w:rPr>
        <w:t>数据来源：</w:t>
      </w:r>
      <w:r>
        <w:rPr>
          <w:rFonts w:ascii="KaiTi" w:eastAsia="KaiTi" w:hAnsi="KaiTi" w:cs="KaiTi"/>
          <w:spacing w:val="38"/>
          <w:sz w:val="18"/>
          <w:szCs w:val="18"/>
        </w:rPr>
        <w:t xml:space="preserve"> </w:t>
      </w:r>
      <w:r>
        <w:rPr>
          <w:rFonts w:ascii="KaiTi" w:eastAsia="KaiTi" w:hAnsi="KaiTi" w:cs="KaiTi"/>
          <w:spacing w:val="-7"/>
          <w:sz w:val="18"/>
          <w:szCs w:val="18"/>
        </w:rPr>
        <w:t>亚马逊财报，广发证券发展研究中心</w:t>
      </w:r>
    </w:p>
    <w:p>
      <w:pPr>
        <w:spacing w:line="14" w:lineRule="auto"/>
        <w:rPr>
          <w:rFonts w:ascii="Arial"/>
          <w:sz w:val="2"/>
        </w:rPr>
      </w:pPr>
      <w:r>
        <w:rPr>
          <w:rFonts w:ascii="Arial" w:eastAsia="Arial" w:hAnsi="Arial" w:cs="Arial"/>
          <w:sz w:val="2"/>
          <w:szCs w:val="2"/>
        </w:rPr>
        <w:br w:type="column"/>
      </w:r>
    </w:p>
    <w:p>
      <w:pPr>
        <w:spacing w:before="40" w:line="218" w:lineRule="auto"/>
        <w:ind w:left="39"/>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Arial" w:eastAsia="Arial" w:hAnsi="Arial" w:cs="Arial"/>
          <w:b/>
          <w:bCs/>
          <w:spacing w:val="-1"/>
          <w:sz w:val="21"/>
          <w:szCs w:val="21"/>
        </w:rPr>
        <w:t>13</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2009-2020</w:t>
      </w:r>
      <w:r>
        <w:rPr>
          <w:rFonts w:ascii="KaiTi" w:eastAsia="KaiTi" w:hAnsi="KaiTi" w:cs="KaiTi"/>
          <w:spacing w:val="-1"/>
          <w:sz w:val="21"/>
          <w:szCs w:val="21"/>
          <w14:textOutline w14:w="3831">
            <w14:solidFill>
              <w14:srgbClr w14:val="000000"/>
            </w14:solidFill>
            <w14:prstDash w14:val="solid"/>
            <w14:round/>
          </w14:textOutline>
        </w:rPr>
        <w:t>年美国电子商务渗透率稳定增长</w:t>
      </w:r>
    </w:p>
    <w:p>
      <w:pPr>
        <w:spacing w:line="295" w:lineRule="auto"/>
        <w:rPr>
          <w:rFonts w:ascii="Arial"/>
          <w:sz w:val="21"/>
        </w:rPr>
      </w:pPr>
    </w:p>
    <w:p>
      <w:pPr>
        <w:spacing w:line="295" w:lineRule="auto"/>
        <w:rPr>
          <w:rFonts w:ascii="Arial"/>
          <w:sz w:val="21"/>
        </w:rPr>
      </w:pPr>
    </w:p>
    <w:p>
      <w:pPr>
        <w:spacing w:before="46" w:line="197" w:lineRule="auto"/>
        <w:ind w:left="243"/>
        <w:rPr>
          <w:rFonts w:ascii="Arial" w:eastAsia="Arial" w:hAnsi="Arial" w:cs="Arial"/>
          <w:sz w:val="16"/>
          <w:szCs w:val="16"/>
        </w:rPr>
      </w:pPr>
      <w:r>
        <w:rPr>
          <w:rFonts w:ascii="Arial" w:eastAsia="Arial" w:hAnsi="Arial" w:cs="Arial"/>
          <w:spacing w:val="-1"/>
          <w:sz w:val="16"/>
          <w:szCs w:val="16"/>
        </w:rPr>
        <w:t>25%</w:t>
      </w:r>
    </w:p>
    <w:p>
      <w:pPr>
        <w:spacing w:before="283" w:line="197" w:lineRule="auto"/>
        <w:ind w:left="243"/>
        <w:rPr>
          <w:rFonts w:ascii="Arial" w:eastAsia="Arial" w:hAnsi="Arial" w:cs="Arial"/>
          <w:sz w:val="16"/>
          <w:szCs w:val="16"/>
        </w:rPr>
      </w:pPr>
      <w:r>
        <w:rPr>
          <w:rFonts w:ascii="Arial" w:eastAsia="Arial" w:hAnsi="Arial" w:cs="Arial"/>
          <w:spacing w:val="-1"/>
          <w:sz w:val="16"/>
          <w:szCs w:val="16"/>
        </w:rPr>
        <w:t>20%</w:t>
      </w:r>
    </w:p>
    <w:p>
      <w:pPr>
        <w:spacing w:before="284" w:line="197" w:lineRule="auto"/>
        <w:ind w:left="256"/>
        <w:rPr>
          <w:rFonts w:ascii="Arial" w:eastAsia="Arial" w:hAnsi="Arial" w:cs="Arial"/>
          <w:sz w:val="16"/>
          <w:szCs w:val="16"/>
        </w:rPr>
      </w:pPr>
      <w:r>
        <w:rPr>
          <w:rFonts w:ascii="Arial" w:eastAsia="Arial" w:hAnsi="Arial" w:cs="Arial"/>
          <w:spacing w:val="-4"/>
          <w:sz w:val="16"/>
          <w:szCs w:val="16"/>
        </w:rPr>
        <w:t>15%</w:t>
      </w:r>
    </w:p>
    <w:p>
      <w:pPr>
        <w:spacing w:before="283" w:line="197" w:lineRule="auto"/>
        <w:ind w:left="256"/>
        <w:rPr>
          <w:rFonts w:ascii="Arial" w:eastAsia="Arial" w:hAnsi="Arial" w:cs="Arial"/>
          <w:sz w:val="16"/>
          <w:szCs w:val="16"/>
        </w:rPr>
      </w:pPr>
      <w:r>
        <w:rPr>
          <w:rFonts w:ascii="Arial" w:eastAsia="Arial" w:hAnsi="Arial" w:cs="Arial"/>
          <w:spacing w:val="-4"/>
          <w:sz w:val="16"/>
          <w:szCs w:val="16"/>
        </w:rPr>
        <w:t>10%</w:t>
      </w:r>
    </w:p>
    <w:p>
      <w:pPr>
        <w:spacing w:before="284" w:line="197" w:lineRule="auto"/>
        <w:ind w:left="334"/>
        <w:rPr>
          <w:rFonts w:ascii="Arial" w:eastAsia="Arial" w:hAnsi="Arial" w:cs="Arial"/>
          <w:sz w:val="16"/>
          <w:szCs w:val="16"/>
        </w:rPr>
      </w:pPr>
      <w:r>
        <w:rPr>
          <w:rFonts w:ascii="Arial" w:eastAsia="Arial" w:hAnsi="Arial" w:cs="Arial"/>
          <w:spacing w:val="-2"/>
          <w:sz w:val="16"/>
          <w:szCs w:val="16"/>
        </w:rPr>
        <w:t>5%</w:t>
      </w:r>
    </w:p>
    <w:p>
      <w:pPr>
        <w:spacing w:before="284" w:line="197" w:lineRule="auto"/>
        <w:ind w:left="334"/>
        <w:rPr>
          <w:rFonts w:ascii="Arial" w:eastAsia="Arial" w:hAnsi="Arial" w:cs="Arial"/>
          <w:sz w:val="16"/>
          <w:szCs w:val="16"/>
        </w:rPr>
      </w:pPr>
      <w:r>
        <w:rPr>
          <w:rFonts w:ascii="Arial" w:eastAsia="Arial" w:hAnsi="Arial" w:cs="Arial"/>
          <w:spacing w:val="-2"/>
          <w:sz w:val="16"/>
          <w:szCs w:val="16"/>
        </w:rPr>
        <w:t>0%</w:t>
      </w:r>
    </w:p>
    <w:p>
      <w:pPr>
        <w:spacing w:before="39" w:line="324" w:lineRule="exact"/>
        <w:ind w:firstLine="593"/>
      </w:pPr>
      <w:r>
        <w:rPr>
          <w:position w:val="-6"/>
        </w:rPr>
        <w:drawing>
          <wp:inline distT="0" distB="0" distL="0" distR="0">
            <wp:extent cx="2619629" cy="205358"/>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xmlns:r="http://schemas.openxmlformats.org/officeDocument/2006/relationships" r:embed="rId127"/>
                    <a:stretch>
                      <a:fillRect/>
                    </a:stretch>
                  </pic:blipFill>
                  <pic:spPr>
                    <a:xfrm>
                      <a:off x="0" y="0"/>
                      <a:ext cx="2619629" cy="205358"/>
                    </a:xfrm>
                    <a:prstGeom prst="rect">
                      <a:avLst/>
                    </a:prstGeom>
                  </pic:spPr>
                </pic:pic>
              </a:graphicData>
            </a:graphic>
          </wp:inline>
        </w:drawing>
      </w:r>
    </w:p>
    <w:p>
      <w:pPr>
        <w:spacing w:line="285" w:lineRule="auto"/>
        <w:rPr>
          <w:rFonts w:ascii="Arial"/>
          <w:sz w:val="21"/>
        </w:rPr>
      </w:pPr>
    </w:p>
    <w:p>
      <w:pPr>
        <w:spacing w:before="59" w:line="260" w:lineRule="auto"/>
        <w:ind w:left="14" w:right="286" w:hanging="1"/>
        <w:rPr>
          <w:rFonts w:ascii="KaiTi" w:eastAsia="KaiTi" w:hAnsi="KaiTi" w:cs="KaiTi"/>
          <w:sz w:val="18"/>
          <w:szCs w:val="18"/>
        </w:rPr>
      </w:pPr>
      <w:r>
        <w:rPr>
          <w:rFonts w:ascii="KaiTi" w:eastAsia="KaiTi" w:hAnsi="KaiTi" w:cs="KaiTi"/>
          <w:sz w:val="18"/>
          <w:szCs w:val="18"/>
        </w:rPr>
        <w:t>数据来源：赛维时代招股说明书，广发证券发展研</w:t>
      </w:r>
      <w:r>
        <w:rPr>
          <w:rFonts w:ascii="KaiTi" w:eastAsia="KaiTi" w:hAnsi="KaiTi" w:cs="KaiTi"/>
          <w:spacing w:val="-1"/>
          <w:sz w:val="18"/>
          <w:szCs w:val="18"/>
        </w:rPr>
        <w:t>究中心（渗</w:t>
      </w:r>
      <w:r>
        <w:rPr>
          <w:rFonts w:ascii="KaiTi" w:eastAsia="KaiTi" w:hAnsi="KaiTi" w:cs="KaiTi"/>
          <w:sz w:val="18"/>
          <w:szCs w:val="18"/>
        </w:rPr>
        <w:t xml:space="preserve"> </w:t>
      </w:r>
      <w:r>
        <w:rPr>
          <w:rFonts w:ascii="KaiTi" w:eastAsia="KaiTi" w:hAnsi="KaiTi" w:cs="KaiTi"/>
          <w:spacing w:val="-1"/>
          <w:sz w:val="18"/>
          <w:szCs w:val="18"/>
        </w:rPr>
        <w:t>透率为美国电商零售额占美国零售销售额的百分比）</w:t>
      </w:r>
    </w:p>
    <w:p>
      <w:pPr>
        <w:spacing w:line="260" w:lineRule="auto"/>
        <w:rPr>
          <w:rFonts w:ascii="KaiTi" w:eastAsia="KaiTi" w:hAnsi="KaiTi" w:cs="KaiTi"/>
          <w:sz w:val="18"/>
          <w:szCs w:val="18"/>
        </w:rPr>
        <w:sectPr>
          <w:headerReference w:type="default" r:id="rId128"/>
          <w:footerReference w:type="default" r:id="rId129"/>
          <w:type w:val="continuous"/>
          <w:pgSz w:w="11907" w:h="16839"/>
          <w:pgMar w:top="1383" w:right="545" w:bottom="1289" w:left="622" w:header="794" w:footer="723" w:gutter="0"/>
          <w:pgNumType w:start="29"/>
          <w:cols w:num="2" w:space="708" w:equalWidth="0">
            <w:col w:w="5483" w:space="100"/>
            <w:col w:w="5157" w:space="0"/>
          </w:cols>
        </w:sectPr>
      </w:pPr>
    </w:p>
    <w:p>
      <w:pPr>
        <w:spacing w:line="387" w:lineRule="auto"/>
        <w:rPr>
          <w:rFonts w:ascii="Arial"/>
          <w:sz w:val="21"/>
        </w:rPr>
      </w:pPr>
    </w:p>
    <w:p>
      <w:pPr>
        <w:spacing w:before="68" w:line="268" w:lineRule="auto"/>
        <w:ind w:left="3036" w:right="118" w:firstLine="24"/>
        <w:rPr>
          <w:rFonts w:ascii="KaiTi" w:eastAsia="KaiTi" w:hAnsi="KaiTi" w:cs="KaiTi"/>
          <w:sz w:val="21"/>
          <w:szCs w:val="21"/>
        </w:rPr>
      </w:pPr>
      <w:r>
        <w:rPr>
          <w:rFonts w:ascii="KaiTi" w:eastAsia="KaiTi" w:hAnsi="KaiTi" w:cs="KaiTi"/>
          <w:sz w:val="21"/>
          <w:szCs w:val="21"/>
          <w14:textOutline w14:w="3831">
            <w14:solidFill>
              <w14:srgbClr w14:val="000000"/>
            </w14:solidFill>
            <w14:prstDash w14:val="solid"/>
            <w14:round/>
          </w14:textOutline>
        </w:rPr>
        <w:t>中国跨境出口</w:t>
      </w:r>
      <w:r>
        <w:rPr>
          <w:rFonts w:ascii="Arial" w:eastAsia="Arial" w:hAnsi="Arial" w:cs="Arial"/>
          <w:b/>
          <w:bCs/>
          <w:sz w:val="21"/>
          <w:szCs w:val="21"/>
        </w:rPr>
        <w:t>B2C</w:t>
      </w:r>
      <w:r>
        <w:rPr>
          <w:rFonts w:ascii="KaiTi" w:eastAsia="KaiTi" w:hAnsi="KaiTi" w:cs="KaiTi"/>
          <w:sz w:val="21"/>
          <w:szCs w:val="21"/>
          <w14:textOutline w14:w="3831">
            <w14:solidFill>
              <w14:srgbClr w14:val="000000"/>
            </w14:solidFill>
            <w14:prstDash w14:val="solid"/>
            <w14:round/>
          </w14:textOutline>
        </w:rPr>
        <w:t>电商市场稳定持续增长，第三方平台销售为主要形式，但</w:t>
      </w:r>
      <w:r>
        <w:rPr>
          <w:rFonts w:ascii="KaiTi" w:eastAsia="KaiTi" w:hAnsi="KaiTi" w:cs="KaiTi"/>
          <w:spacing w:val="-1"/>
          <w:sz w:val="21"/>
          <w:szCs w:val="21"/>
          <w14:textOutline w14:w="3831">
            <w14:solidFill>
              <w14:srgbClr w14:val="000000"/>
            </w14:solidFill>
            <w14:prstDash w14:val="solid"/>
            <w14:round/>
          </w14:textOutline>
        </w:rPr>
        <w:t>自营网</w:t>
      </w:r>
      <w:r>
        <w:rPr>
          <w:rFonts w:ascii="KaiTi" w:eastAsia="KaiTi" w:hAnsi="KaiTi" w:cs="KaiTi"/>
          <w:sz w:val="21"/>
          <w:szCs w:val="21"/>
        </w:rPr>
        <w:t xml:space="preserve"> </w:t>
      </w:r>
      <w:r>
        <w:rPr>
          <w:rFonts w:ascii="KaiTi" w:eastAsia="KaiTi" w:hAnsi="KaiTi" w:cs="KaiTi"/>
          <w:spacing w:val="-4"/>
          <w:sz w:val="21"/>
          <w:szCs w:val="21"/>
          <w14:textOutline w14:w="3831">
            <w14:solidFill>
              <w14:srgbClr w14:val="000000"/>
            </w14:solidFill>
            <w14:prstDash w14:val="solid"/>
            <w14:round/>
          </w14:textOutline>
        </w:rPr>
        <w:t>站复合年增长率高于平台卖家。</w:t>
      </w:r>
      <w:r>
        <w:rPr>
          <w:rFonts w:ascii="KaiTi" w:eastAsia="KaiTi" w:hAnsi="KaiTi" w:cs="KaiTi"/>
          <w:spacing w:val="-4"/>
          <w:sz w:val="21"/>
          <w:szCs w:val="21"/>
        </w:rPr>
        <w:t xml:space="preserve"> </w:t>
      </w:r>
      <w:r>
        <w:rPr>
          <w:rFonts w:ascii="KaiTi" w:eastAsia="KaiTi" w:hAnsi="KaiTi" w:cs="KaiTi"/>
          <w:spacing w:val="-4"/>
          <w:sz w:val="21"/>
          <w:szCs w:val="21"/>
        </w:rPr>
        <w:t>根据弗若斯特沙利文，</w:t>
      </w:r>
      <w:r>
        <w:rPr>
          <w:rFonts w:ascii="KaiTi" w:eastAsia="KaiTi" w:hAnsi="KaiTi" w:cs="KaiTi"/>
          <w:spacing w:val="-22"/>
          <w:sz w:val="21"/>
          <w:szCs w:val="21"/>
        </w:rPr>
        <w:t xml:space="preserve"> </w:t>
      </w:r>
      <w:r>
        <w:rPr>
          <w:rFonts w:ascii="Arial" w:eastAsia="Arial" w:hAnsi="Arial" w:cs="Arial"/>
          <w:spacing w:val="-4"/>
          <w:sz w:val="21"/>
          <w:szCs w:val="21"/>
        </w:rPr>
        <w:t>201</w:t>
      </w:r>
      <w:r>
        <w:rPr>
          <w:rFonts w:ascii="Arial" w:eastAsia="Arial" w:hAnsi="Arial" w:cs="Arial"/>
          <w:spacing w:val="-5"/>
          <w:sz w:val="21"/>
          <w:szCs w:val="21"/>
        </w:rPr>
        <w:t>6-2020</w:t>
      </w:r>
      <w:r>
        <w:rPr>
          <w:rFonts w:ascii="KaiTi" w:eastAsia="KaiTi" w:hAnsi="KaiTi" w:cs="KaiTi"/>
          <w:spacing w:val="-5"/>
          <w:sz w:val="21"/>
          <w:szCs w:val="21"/>
        </w:rPr>
        <w:t>年中国跨境出口</w:t>
      </w:r>
      <w:r>
        <w:rPr>
          <w:rFonts w:ascii="KaiTi" w:eastAsia="KaiTi" w:hAnsi="KaiTi" w:cs="KaiTi"/>
          <w:sz w:val="21"/>
          <w:szCs w:val="21"/>
        </w:rPr>
        <w:t xml:space="preserve"> </w:t>
      </w:r>
      <w:r>
        <w:rPr>
          <w:rFonts w:ascii="Arial" w:eastAsia="Arial" w:hAnsi="Arial" w:cs="Arial"/>
          <w:spacing w:val="-2"/>
          <w:sz w:val="21"/>
          <w:szCs w:val="21"/>
        </w:rPr>
        <w:t>B2C</w:t>
      </w:r>
      <w:r>
        <w:rPr>
          <w:rFonts w:ascii="KaiTi" w:eastAsia="KaiTi" w:hAnsi="KaiTi" w:cs="KaiTi"/>
          <w:spacing w:val="-2"/>
          <w:sz w:val="21"/>
          <w:szCs w:val="21"/>
        </w:rPr>
        <w:t>电商市场规模从</w:t>
      </w:r>
      <w:r>
        <w:rPr>
          <w:rFonts w:ascii="Arial" w:eastAsia="Arial" w:hAnsi="Arial" w:cs="Arial"/>
          <w:spacing w:val="-2"/>
          <w:sz w:val="21"/>
          <w:szCs w:val="21"/>
        </w:rPr>
        <w:t>6878</w:t>
      </w:r>
      <w:r>
        <w:rPr>
          <w:rFonts w:ascii="KaiTi" w:eastAsia="KaiTi" w:hAnsi="KaiTi" w:cs="KaiTi"/>
          <w:spacing w:val="-2"/>
          <w:sz w:val="21"/>
          <w:szCs w:val="21"/>
        </w:rPr>
        <w:t>亿元增长至</w:t>
      </w:r>
      <w:r>
        <w:rPr>
          <w:rFonts w:ascii="Arial" w:eastAsia="Arial" w:hAnsi="Arial" w:cs="Arial"/>
          <w:spacing w:val="-3"/>
          <w:sz w:val="21"/>
          <w:szCs w:val="21"/>
        </w:rPr>
        <w:t>2.23</w:t>
      </w:r>
      <w:r>
        <w:rPr>
          <w:rFonts w:ascii="KaiTi" w:eastAsia="KaiTi" w:hAnsi="KaiTi" w:cs="KaiTi"/>
          <w:spacing w:val="-3"/>
          <w:sz w:val="21"/>
          <w:szCs w:val="21"/>
        </w:rPr>
        <w:t>万亿元，</w:t>
      </w:r>
      <w:r>
        <w:rPr>
          <w:rFonts w:ascii="KaiTi" w:eastAsia="KaiTi" w:hAnsi="KaiTi" w:cs="KaiTi"/>
          <w:spacing w:val="-22"/>
          <w:sz w:val="21"/>
          <w:szCs w:val="21"/>
        </w:rPr>
        <w:t xml:space="preserve"> </w:t>
      </w:r>
      <w:r>
        <w:rPr>
          <w:rFonts w:ascii="KaiTi" w:eastAsia="KaiTi" w:hAnsi="KaiTi" w:cs="KaiTi"/>
          <w:spacing w:val="-3"/>
          <w:sz w:val="21"/>
          <w:szCs w:val="21"/>
        </w:rPr>
        <w:t>平台卖家市场规模从</w:t>
      </w:r>
      <w:r>
        <w:rPr>
          <w:rFonts w:ascii="Arial" w:eastAsia="Arial" w:hAnsi="Arial" w:cs="Arial"/>
          <w:spacing w:val="-3"/>
          <w:sz w:val="21"/>
          <w:szCs w:val="21"/>
        </w:rPr>
        <w:t>5502</w:t>
      </w:r>
      <w:r>
        <w:rPr>
          <w:rFonts w:ascii="KaiTi" w:eastAsia="KaiTi" w:hAnsi="KaiTi" w:cs="KaiTi"/>
          <w:spacing w:val="-3"/>
          <w:sz w:val="21"/>
          <w:szCs w:val="21"/>
        </w:rPr>
        <w:t>亿元</w:t>
      </w:r>
      <w:r>
        <w:rPr>
          <w:rFonts w:ascii="KaiTi" w:eastAsia="KaiTi" w:hAnsi="KaiTi" w:cs="KaiTi"/>
          <w:spacing w:val="-3"/>
          <w:sz w:val="21"/>
          <w:szCs w:val="21"/>
        </w:rPr>
        <w:t xml:space="preserve">  </w:t>
      </w:r>
      <w:r>
        <w:rPr>
          <w:rFonts w:ascii="KaiTi" w:eastAsia="KaiTi" w:hAnsi="KaiTi" w:cs="KaiTi"/>
          <w:spacing w:val="-6"/>
          <w:sz w:val="21"/>
          <w:szCs w:val="21"/>
        </w:rPr>
        <w:t>增长至</w:t>
      </w:r>
      <w:r>
        <w:rPr>
          <w:rFonts w:ascii="Arial" w:eastAsia="Arial" w:hAnsi="Arial" w:cs="Arial"/>
          <w:spacing w:val="-6"/>
          <w:sz w:val="21"/>
          <w:szCs w:val="21"/>
        </w:rPr>
        <w:t>1.72</w:t>
      </w:r>
      <w:r>
        <w:rPr>
          <w:rFonts w:ascii="KaiTi" w:eastAsia="KaiTi" w:hAnsi="KaiTi" w:cs="KaiTi"/>
          <w:spacing w:val="-6"/>
          <w:sz w:val="21"/>
          <w:szCs w:val="21"/>
        </w:rPr>
        <w:t>万亿元，</w:t>
      </w:r>
      <w:r>
        <w:rPr>
          <w:rFonts w:ascii="KaiTi" w:eastAsia="KaiTi" w:hAnsi="KaiTi" w:cs="KaiTi"/>
          <w:spacing w:val="-6"/>
          <w:sz w:val="21"/>
          <w:szCs w:val="21"/>
        </w:rPr>
        <w:t xml:space="preserve"> </w:t>
      </w:r>
      <w:r>
        <w:rPr>
          <w:rFonts w:ascii="KaiTi" w:eastAsia="KaiTi" w:hAnsi="KaiTi" w:cs="KaiTi"/>
          <w:spacing w:val="-6"/>
          <w:sz w:val="21"/>
          <w:szCs w:val="21"/>
        </w:rPr>
        <w:t>复合年增长率达</w:t>
      </w:r>
      <w:r>
        <w:rPr>
          <w:rFonts w:ascii="Arial" w:eastAsia="Arial" w:hAnsi="Arial" w:cs="Arial"/>
          <w:spacing w:val="-6"/>
          <w:sz w:val="21"/>
          <w:szCs w:val="21"/>
        </w:rPr>
        <w:t>32.9%</w:t>
      </w:r>
      <w:r>
        <w:rPr>
          <w:rFonts w:ascii="KaiTi" w:eastAsia="KaiTi" w:hAnsi="KaiTi" w:cs="KaiTi"/>
          <w:spacing w:val="-6"/>
          <w:sz w:val="21"/>
          <w:szCs w:val="21"/>
        </w:rPr>
        <w:t>。相比平台卖家市场，</w:t>
      </w:r>
      <w:r>
        <w:rPr>
          <w:rFonts w:ascii="KaiTi" w:eastAsia="KaiTi" w:hAnsi="KaiTi" w:cs="KaiTi"/>
          <w:spacing w:val="27"/>
          <w:sz w:val="21"/>
          <w:szCs w:val="21"/>
        </w:rPr>
        <w:t xml:space="preserve"> </w:t>
      </w:r>
      <w:r>
        <w:rPr>
          <w:rFonts w:ascii="KaiTi" w:eastAsia="KaiTi" w:hAnsi="KaiTi" w:cs="KaiTi"/>
          <w:spacing w:val="-6"/>
          <w:sz w:val="21"/>
          <w:szCs w:val="21"/>
        </w:rPr>
        <w:t>自营网站占比</w:t>
      </w:r>
    </w:p>
    <w:p>
      <w:pPr>
        <w:spacing w:before="84" w:line="250" w:lineRule="auto"/>
        <w:ind w:left="3036" w:right="551" w:firstLine="16"/>
        <w:rPr>
          <w:rFonts w:ascii="KaiTi" w:eastAsia="KaiTi" w:hAnsi="KaiTi" w:cs="KaiTi"/>
          <w:sz w:val="21"/>
          <w:szCs w:val="21"/>
        </w:rPr>
      </w:pPr>
      <w:r>
        <w:rPr>
          <w:rFonts w:ascii="KaiTi" w:eastAsia="KaiTi" w:hAnsi="KaiTi" w:cs="KaiTi"/>
          <w:spacing w:val="-5"/>
          <w:sz w:val="21"/>
          <w:szCs w:val="21"/>
        </w:rPr>
        <w:t>小、增速快。</w:t>
      </w:r>
      <w:r>
        <w:rPr>
          <w:rFonts w:ascii="Arial" w:eastAsia="Arial" w:hAnsi="Arial" w:cs="Arial"/>
          <w:spacing w:val="-5"/>
          <w:sz w:val="21"/>
          <w:szCs w:val="21"/>
        </w:rPr>
        <w:t>2020</w:t>
      </w:r>
      <w:r>
        <w:rPr>
          <w:rFonts w:ascii="KaiTi" w:eastAsia="KaiTi" w:hAnsi="KaiTi" w:cs="KaiTi"/>
          <w:spacing w:val="-5"/>
          <w:sz w:val="21"/>
          <w:szCs w:val="21"/>
        </w:rPr>
        <w:t>年，</w:t>
      </w:r>
      <w:r>
        <w:rPr>
          <w:rFonts w:ascii="KaiTi" w:eastAsia="KaiTi" w:hAnsi="KaiTi" w:cs="KaiTi"/>
          <w:spacing w:val="-5"/>
          <w:sz w:val="21"/>
          <w:szCs w:val="21"/>
        </w:rPr>
        <w:t xml:space="preserve"> </w:t>
      </w:r>
      <w:r>
        <w:rPr>
          <w:rFonts w:ascii="Arial" w:eastAsia="Arial" w:hAnsi="Arial" w:cs="Arial"/>
          <w:spacing w:val="-5"/>
          <w:sz w:val="21"/>
          <w:szCs w:val="21"/>
        </w:rPr>
        <w:t>75%</w:t>
      </w:r>
      <w:r>
        <w:rPr>
          <w:rFonts w:ascii="KaiTi" w:eastAsia="KaiTi" w:hAnsi="KaiTi" w:cs="KaiTi"/>
          <w:spacing w:val="-5"/>
          <w:sz w:val="21"/>
          <w:szCs w:val="21"/>
        </w:rPr>
        <w:t>的</w:t>
      </w:r>
      <w:r>
        <w:rPr>
          <w:rFonts w:ascii="Arial" w:eastAsia="Arial" w:hAnsi="Arial" w:cs="Arial"/>
          <w:spacing w:val="-5"/>
          <w:sz w:val="21"/>
          <w:szCs w:val="21"/>
        </w:rPr>
        <w:t>GMV</w:t>
      </w:r>
      <w:r>
        <w:rPr>
          <w:rFonts w:ascii="KaiTi" w:eastAsia="KaiTi" w:hAnsi="KaiTi" w:cs="KaiTi"/>
          <w:spacing w:val="-5"/>
          <w:sz w:val="21"/>
          <w:szCs w:val="21"/>
        </w:rPr>
        <w:t>来自平台卖家，</w:t>
      </w:r>
      <w:r>
        <w:rPr>
          <w:rFonts w:ascii="Arial" w:eastAsia="Arial" w:hAnsi="Arial" w:cs="Arial"/>
          <w:spacing w:val="-5"/>
          <w:sz w:val="21"/>
          <w:szCs w:val="21"/>
        </w:rPr>
        <w:t>25%</w:t>
      </w:r>
      <w:r>
        <w:rPr>
          <w:rFonts w:ascii="KaiTi" w:eastAsia="KaiTi" w:hAnsi="KaiTi" w:cs="KaiTi"/>
          <w:spacing w:val="-5"/>
          <w:sz w:val="21"/>
          <w:szCs w:val="21"/>
        </w:rPr>
        <w:t>来自自营网站；</w:t>
      </w:r>
      <w:r>
        <w:rPr>
          <w:rFonts w:ascii="KaiTi" w:eastAsia="KaiTi" w:hAnsi="KaiTi" w:cs="KaiTi"/>
          <w:spacing w:val="-20"/>
          <w:sz w:val="21"/>
          <w:szCs w:val="21"/>
        </w:rPr>
        <w:t xml:space="preserve"> </w:t>
      </w:r>
      <w:r>
        <w:rPr>
          <w:rFonts w:ascii="Arial" w:eastAsia="Arial" w:hAnsi="Arial" w:cs="Arial"/>
          <w:spacing w:val="-5"/>
          <w:sz w:val="21"/>
          <w:szCs w:val="21"/>
        </w:rPr>
        <w:t>2016-</w:t>
      </w:r>
      <w:r>
        <w:rPr>
          <w:rFonts w:ascii="Arial" w:eastAsia="Arial" w:hAnsi="Arial" w:cs="Arial"/>
          <w:sz w:val="21"/>
          <w:szCs w:val="21"/>
        </w:rPr>
        <w:t xml:space="preserve"> </w:t>
      </w:r>
      <w:r>
        <w:rPr>
          <w:rFonts w:ascii="Arial" w:eastAsia="Arial" w:hAnsi="Arial" w:cs="Arial"/>
          <w:spacing w:val="-6"/>
          <w:sz w:val="21"/>
          <w:szCs w:val="21"/>
        </w:rPr>
        <w:t>2020</w:t>
      </w:r>
      <w:r>
        <w:rPr>
          <w:rFonts w:ascii="KaiTi" w:eastAsia="KaiTi" w:hAnsi="KaiTi" w:cs="KaiTi"/>
          <w:spacing w:val="-6"/>
          <w:sz w:val="21"/>
          <w:szCs w:val="21"/>
        </w:rPr>
        <w:t>年，</w:t>
      </w:r>
      <w:r>
        <w:rPr>
          <w:rFonts w:ascii="KaiTi" w:eastAsia="KaiTi" w:hAnsi="KaiTi" w:cs="KaiTi"/>
          <w:spacing w:val="23"/>
          <w:sz w:val="21"/>
          <w:szCs w:val="21"/>
        </w:rPr>
        <w:t xml:space="preserve"> </w:t>
      </w:r>
      <w:r>
        <w:rPr>
          <w:rFonts w:ascii="KaiTi" w:eastAsia="KaiTi" w:hAnsi="KaiTi" w:cs="KaiTi"/>
          <w:spacing w:val="-6"/>
          <w:sz w:val="21"/>
          <w:szCs w:val="21"/>
        </w:rPr>
        <w:t>自营网站市场规模从</w:t>
      </w:r>
      <w:r>
        <w:rPr>
          <w:rFonts w:ascii="Arial" w:eastAsia="Arial" w:hAnsi="Arial" w:cs="Arial"/>
          <w:spacing w:val="-6"/>
          <w:sz w:val="21"/>
          <w:szCs w:val="21"/>
        </w:rPr>
        <w:t>1376</w:t>
      </w:r>
      <w:r>
        <w:rPr>
          <w:rFonts w:ascii="KaiTi" w:eastAsia="KaiTi" w:hAnsi="KaiTi" w:cs="KaiTi"/>
          <w:spacing w:val="-6"/>
          <w:sz w:val="21"/>
          <w:szCs w:val="21"/>
        </w:rPr>
        <w:t>亿元增长至</w:t>
      </w:r>
      <w:r>
        <w:rPr>
          <w:rFonts w:ascii="Arial" w:eastAsia="Arial" w:hAnsi="Arial" w:cs="Arial"/>
          <w:spacing w:val="-6"/>
          <w:sz w:val="21"/>
          <w:szCs w:val="21"/>
        </w:rPr>
        <w:t>5717</w:t>
      </w:r>
      <w:r>
        <w:rPr>
          <w:rFonts w:ascii="KaiTi" w:eastAsia="KaiTi" w:hAnsi="KaiTi" w:cs="KaiTi"/>
          <w:spacing w:val="-6"/>
          <w:sz w:val="21"/>
          <w:szCs w:val="21"/>
        </w:rPr>
        <w:t>亿元，</w:t>
      </w:r>
      <w:r>
        <w:rPr>
          <w:rFonts w:ascii="KaiTi" w:eastAsia="KaiTi" w:hAnsi="KaiTi" w:cs="KaiTi"/>
          <w:spacing w:val="-6"/>
          <w:sz w:val="21"/>
          <w:szCs w:val="21"/>
        </w:rPr>
        <w:t xml:space="preserve"> </w:t>
      </w:r>
      <w:r>
        <w:rPr>
          <w:rFonts w:ascii="KaiTi" w:eastAsia="KaiTi" w:hAnsi="KaiTi" w:cs="KaiTi"/>
          <w:spacing w:val="-6"/>
          <w:sz w:val="21"/>
          <w:szCs w:val="21"/>
        </w:rPr>
        <w:t>复合年增长</w:t>
      </w:r>
      <w:r>
        <w:rPr>
          <w:rFonts w:ascii="KaiTi" w:eastAsia="KaiTi" w:hAnsi="KaiTi" w:cs="KaiTi"/>
          <w:spacing w:val="-7"/>
          <w:sz w:val="21"/>
          <w:szCs w:val="21"/>
        </w:rPr>
        <w:t>率达</w:t>
      </w:r>
    </w:p>
    <w:p>
      <w:pPr>
        <w:spacing w:before="106" w:line="192" w:lineRule="auto"/>
        <w:ind w:left="3032"/>
        <w:rPr>
          <w:rFonts w:ascii="KaiTi" w:eastAsia="KaiTi" w:hAnsi="KaiTi" w:cs="KaiTi"/>
          <w:sz w:val="21"/>
          <w:szCs w:val="21"/>
        </w:rPr>
      </w:pPr>
      <w:r>
        <w:rPr>
          <w:rFonts w:ascii="Arial" w:eastAsia="Arial" w:hAnsi="Arial" w:cs="Arial"/>
          <w:spacing w:val="-1"/>
          <w:sz w:val="21"/>
          <w:szCs w:val="21"/>
        </w:rPr>
        <w:t>42.8%</w:t>
      </w:r>
      <w:r>
        <w:rPr>
          <w:rFonts w:ascii="KaiTi" w:eastAsia="KaiTi" w:hAnsi="KaiTi" w:cs="KaiTi"/>
          <w:spacing w:val="-1"/>
          <w:sz w:val="21"/>
          <w:szCs w:val="21"/>
        </w:rPr>
        <w:t>。</w:t>
      </w:r>
    </w:p>
    <w:p>
      <w:pPr>
        <w:spacing w:before="183" w:line="217" w:lineRule="auto"/>
        <w:ind w:left="249"/>
        <w:rPr>
          <w:rFonts w:ascii="KaiTi" w:eastAsia="KaiTi" w:hAnsi="KaiTi" w:cs="KaiTi"/>
          <w:sz w:val="21"/>
          <w:szCs w:val="21"/>
        </w:rPr>
      </w:pPr>
      <w:r>
        <w:rPr>
          <w:rFonts w:ascii="KaiTi" w:eastAsia="KaiTi" w:hAnsi="KaiTi" w:cs="KaiTi"/>
          <w:sz w:val="21"/>
          <w:szCs w:val="21"/>
          <w14:textOutline w14:w="3831">
            <w14:solidFill>
              <w14:srgbClr w14:val="000000"/>
            </w14:solidFill>
            <w14:prstDash w14:val="solid"/>
            <w14:round/>
          </w14:textOutline>
        </w:rPr>
        <w:t>图</w:t>
      </w:r>
      <w:r>
        <w:rPr>
          <w:rFonts w:ascii="Arial" w:eastAsia="Arial" w:hAnsi="Arial" w:cs="Arial"/>
          <w:b/>
          <w:bCs/>
          <w:sz w:val="21"/>
          <w:szCs w:val="21"/>
        </w:rPr>
        <w:t>14</w:t>
      </w:r>
      <w:r>
        <w:rPr>
          <w:rFonts w:ascii="KaiTi" w:eastAsia="KaiTi" w:hAnsi="KaiTi" w:cs="KaiTi"/>
          <w:sz w:val="21"/>
          <w:szCs w:val="21"/>
          <w14:textOutline w14:w="3831">
            <w14:solidFill>
              <w14:srgbClr w14:val="000000"/>
            </w14:solidFill>
            <w14:prstDash w14:val="solid"/>
            <w14:round/>
          </w14:textOutline>
        </w:rPr>
        <w:t>：中国跨境电商出口</w:t>
      </w:r>
      <w:r>
        <w:rPr>
          <w:rFonts w:ascii="Arial" w:eastAsia="Arial" w:hAnsi="Arial" w:cs="Arial"/>
          <w:b/>
          <w:bCs/>
          <w:sz w:val="21"/>
          <w:szCs w:val="21"/>
        </w:rPr>
        <w:t>B2C</w:t>
      </w:r>
      <w:r>
        <w:rPr>
          <w:rFonts w:ascii="KaiTi" w:eastAsia="KaiTi" w:hAnsi="KaiTi" w:cs="KaiTi"/>
          <w:sz w:val="21"/>
          <w:szCs w:val="21"/>
          <w14:textOutline w14:w="3831">
            <w14:solidFill>
              <w14:srgbClr w14:val="000000"/>
            </w14:solidFill>
            <w14:prstDash w14:val="solid"/>
            <w14:round/>
          </w14:textOutline>
        </w:rPr>
        <w:t>自营网站</w:t>
      </w:r>
      <w:r>
        <w:rPr>
          <w:rFonts w:ascii="Arial" w:eastAsia="Arial" w:hAnsi="Arial" w:cs="Arial"/>
          <w:b/>
          <w:bCs/>
          <w:sz w:val="21"/>
          <w:szCs w:val="21"/>
        </w:rPr>
        <w:t>G</w:t>
      </w:r>
      <w:r>
        <w:rPr>
          <w:rFonts w:ascii="Arial" w:eastAsia="Arial" w:hAnsi="Arial" w:cs="Arial"/>
          <w:b/>
          <w:bCs/>
          <w:spacing w:val="-1"/>
          <w:sz w:val="21"/>
          <w:szCs w:val="21"/>
        </w:rPr>
        <w:t>MV</w:t>
      </w:r>
      <w:r>
        <w:rPr>
          <w:rFonts w:ascii="KaiTi" w:eastAsia="KaiTi" w:hAnsi="KaiTi" w:cs="KaiTi"/>
          <w:spacing w:val="-1"/>
          <w:sz w:val="21"/>
          <w:szCs w:val="21"/>
          <w14:textOutline w14:w="3831">
            <w14:solidFill>
              <w14:srgbClr w14:val="000000"/>
            </w14:solidFill>
            <w14:prstDash w14:val="solid"/>
            <w14:round/>
          </w14:textOutline>
        </w:rPr>
        <w:t>增速高于平台卖家</w:t>
      </w:r>
    </w:p>
    <w:p>
      <w:pPr>
        <w:spacing w:before="41"/>
      </w:pPr>
    </w:p>
    <w:p>
      <w:pPr>
        <w:sectPr>
          <w:headerReference w:type="default" r:id="rId130"/>
          <w:footerReference w:type="default" r:id="rId131"/>
          <w:type w:val="continuous"/>
          <w:pgSz w:w="11907" w:h="16839"/>
          <w:pgMar w:top="1383" w:right="545" w:bottom="1289" w:left="622" w:header="794" w:footer="723" w:gutter="0"/>
          <w:pgNumType w:start="30"/>
          <w:cols w:num="1" w:space="708" w:equalWidth="0">
            <w:col w:w="10739" w:space="0"/>
          </w:cols>
        </w:sectPr>
      </w:pPr>
    </w:p>
    <w:p>
      <w:pPr>
        <w:spacing w:line="372" w:lineRule="auto"/>
        <w:rPr>
          <w:rFonts w:ascii="Arial"/>
          <w:sz w:val="21"/>
        </w:rPr>
      </w:pPr>
    </w:p>
    <w:p>
      <w:pPr>
        <w:spacing w:before="46" w:line="195" w:lineRule="auto"/>
        <w:ind w:left="985"/>
        <w:rPr>
          <w:rFonts w:ascii="Arial" w:eastAsia="Arial" w:hAnsi="Arial" w:cs="Arial"/>
          <w:sz w:val="16"/>
          <w:szCs w:val="16"/>
        </w:rPr>
      </w:pPr>
      <w:r>
        <w:rPr>
          <w:rFonts w:ascii="Arial" w:eastAsia="Arial" w:hAnsi="Arial" w:cs="Arial"/>
          <w:spacing w:val="-2"/>
          <w:sz w:val="16"/>
          <w:szCs w:val="16"/>
        </w:rPr>
        <w:t>5,000</w:t>
      </w:r>
    </w:p>
    <w:p>
      <w:pPr>
        <w:spacing w:before="118" w:line="195" w:lineRule="auto"/>
        <w:ind w:left="980"/>
        <w:rPr>
          <w:rFonts w:ascii="Arial" w:eastAsia="Arial" w:hAnsi="Arial" w:cs="Arial"/>
          <w:sz w:val="16"/>
          <w:szCs w:val="16"/>
        </w:rPr>
      </w:pPr>
      <w:r>
        <w:rPr>
          <w:rFonts w:ascii="Arial" w:eastAsia="Arial" w:hAnsi="Arial" w:cs="Arial"/>
          <w:spacing w:val="-1"/>
          <w:sz w:val="16"/>
          <w:szCs w:val="16"/>
        </w:rPr>
        <w:t>4,500</w:t>
      </w:r>
    </w:p>
    <w:p>
      <w:pPr>
        <w:spacing w:before="116" w:line="196" w:lineRule="auto"/>
        <w:ind w:left="980"/>
        <w:rPr>
          <w:rFonts w:ascii="Arial" w:eastAsia="Arial" w:hAnsi="Arial" w:cs="Arial"/>
          <w:sz w:val="16"/>
          <w:szCs w:val="16"/>
        </w:rPr>
      </w:pPr>
      <w:r>
        <w:rPr>
          <w:rFonts w:ascii="Arial" w:eastAsia="Arial" w:hAnsi="Arial" w:cs="Arial"/>
          <w:spacing w:val="-1"/>
          <w:sz w:val="16"/>
          <w:szCs w:val="16"/>
        </w:rPr>
        <w:t>4,000</w:t>
      </w:r>
    </w:p>
    <w:p>
      <w:pPr>
        <w:spacing w:before="118" w:line="195" w:lineRule="auto"/>
        <w:ind w:left="985"/>
        <w:rPr>
          <w:rFonts w:ascii="Arial" w:eastAsia="Arial" w:hAnsi="Arial" w:cs="Arial"/>
          <w:sz w:val="16"/>
          <w:szCs w:val="16"/>
        </w:rPr>
      </w:pPr>
      <w:r>
        <w:rPr>
          <w:rFonts w:ascii="Arial" w:eastAsia="Arial" w:hAnsi="Arial" w:cs="Arial"/>
          <w:spacing w:val="-2"/>
          <w:sz w:val="16"/>
          <w:szCs w:val="16"/>
        </w:rPr>
        <w:t>3,500</w:t>
      </w:r>
    </w:p>
    <w:p>
      <w:pPr>
        <w:spacing w:before="118" w:line="195" w:lineRule="auto"/>
        <w:ind w:left="985"/>
        <w:rPr>
          <w:rFonts w:ascii="Arial" w:eastAsia="Arial" w:hAnsi="Arial" w:cs="Arial"/>
          <w:sz w:val="16"/>
          <w:szCs w:val="16"/>
        </w:rPr>
      </w:pPr>
      <w:r>
        <w:rPr>
          <w:rFonts w:ascii="Arial" w:eastAsia="Arial" w:hAnsi="Arial" w:cs="Arial"/>
          <w:spacing w:val="-2"/>
          <w:sz w:val="16"/>
          <w:szCs w:val="16"/>
        </w:rPr>
        <w:t>3,000</w:t>
      </w:r>
    </w:p>
    <w:p>
      <w:pPr>
        <w:spacing w:before="117" w:line="195" w:lineRule="auto"/>
        <w:ind w:left="983"/>
        <w:rPr>
          <w:rFonts w:ascii="Arial" w:eastAsia="Arial" w:hAnsi="Arial" w:cs="Arial"/>
          <w:sz w:val="16"/>
          <w:szCs w:val="16"/>
        </w:rPr>
      </w:pPr>
      <w:r>
        <w:rPr>
          <w:rFonts w:ascii="Arial" w:eastAsia="Arial" w:hAnsi="Arial" w:cs="Arial"/>
          <w:spacing w:val="-1"/>
          <w:sz w:val="16"/>
          <w:szCs w:val="16"/>
        </w:rPr>
        <w:t>2,500</w:t>
      </w:r>
    </w:p>
    <w:p>
      <w:pPr>
        <w:spacing w:before="118" w:line="195" w:lineRule="auto"/>
        <w:ind w:left="983"/>
        <w:rPr>
          <w:rFonts w:ascii="Arial" w:eastAsia="Arial" w:hAnsi="Arial" w:cs="Arial"/>
          <w:sz w:val="16"/>
          <w:szCs w:val="16"/>
        </w:rPr>
      </w:pPr>
      <w:r>
        <w:rPr>
          <w:rFonts w:ascii="Arial" w:eastAsia="Arial" w:hAnsi="Arial" w:cs="Arial"/>
          <w:spacing w:val="-1"/>
          <w:sz w:val="16"/>
          <w:szCs w:val="16"/>
        </w:rPr>
        <w:t>2,000</w:t>
      </w:r>
    </w:p>
    <w:p>
      <w:pPr>
        <w:spacing w:before="117" w:line="195" w:lineRule="auto"/>
        <w:ind w:left="996"/>
        <w:rPr>
          <w:rFonts w:ascii="Arial" w:eastAsia="Arial" w:hAnsi="Arial" w:cs="Arial"/>
          <w:sz w:val="16"/>
          <w:szCs w:val="16"/>
        </w:rPr>
      </w:pPr>
      <w:r>
        <w:rPr>
          <w:rFonts w:ascii="Arial" w:eastAsia="Arial" w:hAnsi="Arial" w:cs="Arial"/>
          <w:spacing w:val="-4"/>
          <w:sz w:val="16"/>
          <w:szCs w:val="16"/>
        </w:rPr>
        <w:t>1,500</w:t>
      </w:r>
    </w:p>
    <w:p>
      <w:pPr>
        <w:spacing w:before="118" w:line="195" w:lineRule="auto"/>
        <w:ind w:left="996"/>
        <w:rPr>
          <w:rFonts w:ascii="Arial" w:eastAsia="Arial" w:hAnsi="Arial" w:cs="Arial"/>
          <w:sz w:val="16"/>
          <w:szCs w:val="16"/>
        </w:rPr>
      </w:pPr>
      <w:r>
        <w:rPr>
          <w:rFonts w:ascii="Arial" w:eastAsia="Arial" w:hAnsi="Arial" w:cs="Arial"/>
          <w:spacing w:val="-4"/>
          <w:sz w:val="16"/>
          <w:szCs w:val="16"/>
        </w:rPr>
        <w:t>1,000</w:t>
      </w:r>
    </w:p>
    <w:p>
      <w:pPr>
        <w:spacing w:before="117" w:line="195" w:lineRule="auto"/>
        <w:ind w:left="1118"/>
        <w:rPr>
          <w:rFonts w:ascii="Arial" w:eastAsia="Arial" w:hAnsi="Arial" w:cs="Arial"/>
          <w:sz w:val="16"/>
          <w:szCs w:val="16"/>
        </w:rPr>
      </w:pPr>
      <w:r>
        <w:rPr>
          <w:rFonts w:ascii="Arial" w:eastAsia="Arial" w:hAnsi="Arial" w:cs="Arial"/>
          <w:spacing w:val="-2"/>
          <w:sz w:val="16"/>
          <w:szCs w:val="16"/>
        </w:rPr>
        <w:t>500</w:t>
      </w:r>
    </w:p>
    <w:p>
      <w:pPr>
        <w:spacing w:before="118" w:line="195" w:lineRule="auto"/>
        <w:ind w:left="1297"/>
        <w:rPr>
          <w:rFonts w:ascii="Arial" w:eastAsia="Arial" w:hAnsi="Arial" w:cs="Arial"/>
          <w:sz w:val="16"/>
          <w:szCs w:val="16"/>
        </w:rPr>
      </w:pPr>
      <w:r>
        <w:rPr>
          <w:rFonts w:ascii="Arial" w:eastAsia="Arial" w:hAnsi="Arial" w:cs="Arial"/>
          <w:sz w:val="16"/>
          <w:szCs w:val="16"/>
        </w:rPr>
        <w:t>0</w:t>
      </w:r>
    </w:p>
    <w:p>
      <w:pPr>
        <w:spacing w:line="14" w:lineRule="auto"/>
        <w:rPr>
          <w:rFonts w:ascii="Arial"/>
          <w:sz w:val="2"/>
        </w:rPr>
      </w:pPr>
      <w:r>
        <w:rPr>
          <w:rFonts w:ascii="Arial" w:eastAsia="Arial" w:hAnsi="Arial" w:cs="Arial"/>
          <w:sz w:val="2"/>
          <w:szCs w:val="2"/>
        </w:rPr>
        <w:br w:type="column"/>
      </w:r>
    </w:p>
    <w:p>
      <w:pPr>
        <w:spacing w:before="30" w:line="217" w:lineRule="auto"/>
        <w:ind w:left="4043"/>
        <w:rPr>
          <w:rFonts w:ascii="KaiTi" w:eastAsia="KaiTi" w:hAnsi="KaiTi" w:cs="KaiTi"/>
          <w:sz w:val="16"/>
          <w:szCs w:val="16"/>
        </w:rPr>
      </w:pPr>
      <w:r>
        <w:pict>
          <v:shape id="_x0000_s1100" type="#_x0000_t202" style="width:32.15pt;height:11.55pt;margin-top:0.53pt;margin-left:157.51pt;position:absolute;z-index:251727872" filled="f" stroked="f">
            <o:lock v:ext="edit" aspectratio="f"/>
            <v:textbox inset="0,0,0,0">
              <w:txbxContent>
                <w:p>
                  <w:pPr>
                    <w:spacing w:before="19" w:line="220" w:lineRule="auto"/>
                    <w:ind w:left="20"/>
                    <w:rPr>
                      <w:rFonts w:ascii="KaiTi" w:eastAsia="KaiTi" w:hAnsi="KaiTi" w:cs="KaiTi"/>
                      <w:sz w:val="16"/>
                      <w:szCs w:val="16"/>
                    </w:rPr>
                  </w:pPr>
                  <w:r>
                    <w:rPr>
                      <w:rFonts w:ascii="KaiTi" w:eastAsia="KaiTi" w:hAnsi="KaiTi" w:cs="KaiTi"/>
                      <w:spacing w:val="-8"/>
                      <w:sz w:val="16"/>
                      <w:szCs w:val="16"/>
                    </w:rPr>
                    <w:t>自营网站</w:t>
                  </w:r>
                </w:p>
              </w:txbxContent>
            </v:textbox>
          </v:shape>
        </w:pict>
      </w:r>
      <w:r>
        <w:rPr>
          <w:rFonts w:ascii="KaiTi" w:eastAsia="KaiTi" w:hAnsi="KaiTi" w:cs="KaiTi"/>
          <w:spacing w:val="-1"/>
          <w:sz w:val="16"/>
          <w:szCs w:val="16"/>
        </w:rPr>
        <w:t>平台卖家</w:t>
      </w:r>
    </w:p>
    <w:p>
      <w:pPr>
        <w:spacing w:line="451" w:lineRule="auto"/>
        <w:rPr>
          <w:rFonts w:ascii="Arial"/>
          <w:sz w:val="21"/>
        </w:rPr>
      </w:pPr>
    </w:p>
    <w:p>
      <w:pPr>
        <w:spacing w:before="1" w:line="2477" w:lineRule="exact"/>
        <w:ind w:firstLine="300"/>
      </w:pPr>
      <w:r>
        <w:rPr>
          <w:position w:val="-49"/>
        </w:rPr>
        <w:drawing>
          <wp:inline distT="0" distB="0" distL="0" distR="0">
            <wp:extent cx="5021580" cy="1572926"/>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xmlns:r="http://schemas.openxmlformats.org/officeDocument/2006/relationships" r:embed="rId132"/>
                    <a:stretch>
                      <a:fillRect/>
                    </a:stretch>
                  </pic:blipFill>
                  <pic:spPr>
                    <a:xfrm>
                      <a:off x="0" y="0"/>
                      <a:ext cx="5021580" cy="1572926"/>
                    </a:xfrm>
                    <a:prstGeom prst="rect">
                      <a:avLst/>
                    </a:prstGeom>
                  </pic:spPr>
                </pic:pic>
              </a:graphicData>
            </a:graphic>
          </wp:inline>
        </w:drawing>
      </w:r>
    </w:p>
    <w:p>
      <w:pPr>
        <w:spacing w:line="52" w:lineRule="exact"/>
      </w:pPr>
      <w:r>
        <w:rPr>
          <w:position w:val="-1"/>
        </w:rPr>
        <w:pict>
          <v:shape id="_x0000_i1101" style="width:423.45pt;height:2.8pt;mso-position-horizontal-relative:char;mso-position-vertical-relative:line" coordorigin="0,0" coordsize="8469,55" path="m,7l48,7m48,7l8460,7m48,7l48,55m890,7l890,55m1730,7l1730,55m2572,7l2572,55m3413,7l3413,55m4255,7l4255,55m5095,7l5095,55m5937,7l5937,55m6777,7l6777,55m7620,7l7620,55m8460,7l8460,55e" filled="f" strokecolor="#4d4d4d" strokeweight="0.75pt">
            <w10:wrap type="none"/>
          </v:shape>
        </w:pict>
      </w:r>
    </w:p>
    <w:p>
      <w:pPr>
        <w:spacing w:before="78" w:line="118" w:lineRule="exact"/>
        <w:ind w:left="296"/>
        <w:rPr>
          <w:rFonts w:ascii="Arial" w:eastAsia="Arial" w:hAnsi="Arial" w:cs="Arial"/>
          <w:sz w:val="16"/>
          <w:szCs w:val="16"/>
        </w:rPr>
      </w:pPr>
      <w:r>
        <w:rPr>
          <w:rFonts w:ascii="Arial" w:eastAsia="Arial" w:hAnsi="Arial" w:cs="Arial"/>
          <w:position w:val="-2"/>
          <w:sz w:val="16"/>
          <w:szCs w:val="16"/>
        </w:rPr>
        <w:t>2016           2017           2018           2019           2</w:t>
      </w:r>
      <w:r>
        <w:rPr>
          <w:rFonts w:ascii="Arial" w:eastAsia="Arial" w:hAnsi="Arial" w:cs="Arial"/>
          <w:spacing w:val="-1"/>
          <w:position w:val="-2"/>
          <w:sz w:val="16"/>
          <w:szCs w:val="16"/>
        </w:rPr>
        <w:t>020          2021E         2022E         2023E        2024E         2025E</w:t>
      </w:r>
    </w:p>
    <w:p>
      <w:pPr>
        <w:spacing w:line="118" w:lineRule="exact"/>
        <w:rPr>
          <w:rFonts w:ascii="Arial" w:eastAsia="Arial" w:hAnsi="Arial" w:cs="Arial"/>
          <w:sz w:val="16"/>
          <w:szCs w:val="16"/>
        </w:rPr>
        <w:sectPr>
          <w:headerReference w:type="default" r:id="rId133"/>
          <w:footerReference w:type="default" r:id="rId134"/>
          <w:type w:val="continuous"/>
          <w:pgSz w:w="11907" w:h="16839"/>
          <w:pgMar w:top="1383" w:right="545" w:bottom="1289" w:left="622" w:header="794" w:footer="723" w:gutter="0"/>
          <w:pgNumType w:start="31"/>
          <w:cols w:num="2" w:space="708" w:equalWidth="0">
            <w:col w:w="1413" w:space="100"/>
            <w:col w:w="9226" w:space="0"/>
          </w:cols>
        </w:sectPr>
      </w:pPr>
    </w:p>
    <w:p>
      <w:pPr>
        <w:spacing w:before="188" w:line="274" w:lineRule="auto"/>
        <w:ind w:left="265" w:right="358" w:hanging="42"/>
        <w:rPr>
          <w:rFonts w:ascii="KaiTi" w:eastAsia="KaiTi" w:hAnsi="KaiTi" w:cs="KaiTi"/>
          <w:sz w:val="18"/>
          <w:szCs w:val="18"/>
        </w:rPr>
      </w:pPr>
      <w:r>
        <w:rPr>
          <w:rFonts w:ascii="KaiTi" w:eastAsia="KaiTi" w:hAnsi="KaiTi" w:cs="KaiTi"/>
          <w:spacing w:val="-8"/>
          <w:sz w:val="18"/>
          <w:szCs w:val="18"/>
        </w:rPr>
        <w:t>数据来源：</w:t>
      </w:r>
      <w:r>
        <w:rPr>
          <w:rFonts w:ascii="KaiTi" w:eastAsia="KaiTi" w:hAnsi="KaiTi" w:cs="KaiTi"/>
          <w:spacing w:val="26"/>
          <w:sz w:val="18"/>
          <w:szCs w:val="18"/>
        </w:rPr>
        <w:t xml:space="preserve"> </w:t>
      </w:r>
      <w:r>
        <w:rPr>
          <w:rFonts w:ascii="KaiTi" w:eastAsia="KaiTi" w:hAnsi="KaiTi" w:cs="KaiTi"/>
          <w:spacing w:val="-8"/>
          <w:sz w:val="18"/>
          <w:szCs w:val="18"/>
        </w:rPr>
        <w:t>公司招股说明书，</w:t>
      </w:r>
      <w:r>
        <w:rPr>
          <w:rFonts w:ascii="KaiTi" w:eastAsia="KaiTi" w:hAnsi="KaiTi" w:cs="KaiTi"/>
          <w:spacing w:val="63"/>
          <w:w w:val="101"/>
          <w:sz w:val="18"/>
          <w:szCs w:val="18"/>
        </w:rPr>
        <w:t xml:space="preserve"> </w:t>
      </w:r>
      <w:r>
        <w:rPr>
          <w:rFonts w:ascii="KaiTi" w:eastAsia="KaiTi" w:hAnsi="KaiTi" w:cs="KaiTi"/>
          <w:spacing w:val="-8"/>
          <w:sz w:val="18"/>
          <w:szCs w:val="18"/>
        </w:rPr>
        <w:t>弗若斯特沙利文，</w:t>
      </w:r>
      <w:r>
        <w:rPr>
          <w:rFonts w:ascii="KaiTi" w:eastAsia="KaiTi" w:hAnsi="KaiTi" w:cs="KaiTi"/>
          <w:spacing w:val="52"/>
          <w:sz w:val="18"/>
          <w:szCs w:val="18"/>
        </w:rPr>
        <w:t xml:space="preserve"> </w:t>
      </w:r>
      <w:r>
        <w:rPr>
          <w:rFonts w:ascii="KaiTi" w:eastAsia="KaiTi" w:hAnsi="KaiTi" w:cs="KaiTi"/>
          <w:spacing w:val="-8"/>
          <w:sz w:val="18"/>
          <w:szCs w:val="18"/>
        </w:rPr>
        <w:t>广发证券发展研究中心（注：中国跨境出口</w:t>
      </w:r>
      <w:r>
        <w:rPr>
          <w:rFonts w:ascii="KaiTi" w:eastAsia="KaiTi" w:hAnsi="KaiTi" w:cs="KaiTi"/>
          <w:spacing w:val="-31"/>
          <w:sz w:val="18"/>
          <w:szCs w:val="18"/>
        </w:rPr>
        <w:t xml:space="preserve"> </w:t>
      </w:r>
      <w:r>
        <w:rPr>
          <w:rFonts w:ascii="Arial" w:eastAsia="Arial" w:hAnsi="Arial" w:cs="Arial"/>
          <w:spacing w:val="-8"/>
          <w:sz w:val="18"/>
          <w:szCs w:val="18"/>
        </w:rPr>
        <w:t>B2C</w:t>
      </w:r>
      <w:r>
        <w:rPr>
          <w:rFonts w:ascii="Arial" w:eastAsia="Arial" w:hAnsi="Arial" w:cs="Arial"/>
          <w:spacing w:val="20"/>
          <w:w w:val="101"/>
          <w:sz w:val="18"/>
          <w:szCs w:val="18"/>
        </w:rPr>
        <w:t xml:space="preserve"> </w:t>
      </w:r>
      <w:r>
        <w:rPr>
          <w:rFonts w:ascii="KaiTi" w:eastAsia="KaiTi" w:hAnsi="KaiTi" w:cs="KaiTi"/>
          <w:spacing w:val="-8"/>
          <w:sz w:val="18"/>
          <w:szCs w:val="18"/>
        </w:rPr>
        <w:t>电商指海外客户浏览中国卖家的</w:t>
      </w:r>
      <w:r>
        <w:rPr>
          <w:rFonts w:ascii="KaiTi" w:eastAsia="KaiTi" w:hAnsi="KaiTi" w:cs="KaiTi"/>
          <w:sz w:val="18"/>
          <w:szCs w:val="18"/>
        </w:rPr>
        <w:t xml:space="preserve"> </w:t>
      </w:r>
      <w:r>
        <w:rPr>
          <w:rFonts w:ascii="KaiTi" w:eastAsia="KaiTi" w:hAnsi="KaiTi" w:cs="KaiTi"/>
          <w:spacing w:val="-1"/>
          <w:sz w:val="18"/>
          <w:szCs w:val="18"/>
        </w:rPr>
        <w:t>自营网站或第三方线上平台、选择商品、作出付款，以及</w:t>
      </w:r>
      <w:r>
        <w:rPr>
          <w:rFonts w:ascii="KaiTi" w:eastAsia="KaiTi" w:hAnsi="KaiTi" w:cs="KaiTi"/>
          <w:spacing w:val="-2"/>
          <w:sz w:val="18"/>
          <w:szCs w:val="18"/>
        </w:rPr>
        <w:t>通过海外物流从中国卖家取得商品的交易活动。按照商业模式的性质，</w:t>
      </w:r>
    </w:p>
    <w:p>
      <w:pPr>
        <w:spacing w:before="120" w:line="216" w:lineRule="auto"/>
        <w:ind w:left="245"/>
        <w:rPr>
          <w:rFonts w:ascii="KaiTi" w:eastAsia="KaiTi" w:hAnsi="KaiTi" w:cs="KaiTi"/>
          <w:sz w:val="18"/>
          <w:szCs w:val="18"/>
        </w:rPr>
      </w:pPr>
      <w:r>
        <w:rPr>
          <w:rFonts w:ascii="KaiTi" w:eastAsia="KaiTi" w:hAnsi="KaiTi" w:cs="KaiTi"/>
          <w:spacing w:val="-3"/>
          <w:sz w:val="18"/>
          <w:szCs w:val="18"/>
        </w:rPr>
        <w:t>中国跨境出</w:t>
      </w:r>
      <w:r>
        <w:rPr>
          <w:rFonts w:ascii="KaiTi" w:eastAsia="KaiTi" w:hAnsi="KaiTi" w:cs="KaiTi"/>
          <w:spacing w:val="-17"/>
          <w:sz w:val="18"/>
          <w:szCs w:val="18"/>
        </w:rPr>
        <w:t xml:space="preserve"> </w:t>
      </w:r>
      <w:r>
        <w:rPr>
          <w:rFonts w:ascii="Arial" w:eastAsia="Arial" w:hAnsi="Arial" w:cs="Arial"/>
          <w:spacing w:val="-3"/>
          <w:sz w:val="18"/>
          <w:szCs w:val="18"/>
        </w:rPr>
        <w:t>B2C</w:t>
      </w:r>
      <w:r>
        <w:rPr>
          <w:rFonts w:ascii="Arial" w:eastAsia="Arial" w:hAnsi="Arial" w:cs="Arial"/>
          <w:spacing w:val="20"/>
          <w:w w:val="101"/>
          <w:sz w:val="18"/>
          <w:szCs w:val="18"/>
        </w:rPr>
        <w:t xml:space="preserve"> </w:t>
      </w:r>
      <w:r>
        <w:rPr>
          <w:rFonts w:ascii="KaiTi" w:eastAsia="KaiTi" w:hAnsi="KaiTi" w:cs="KaiTi"/>
          <w:spacing w:val="-3"/>
          <w:sz w:val="18"/>
          <w:szCs w:val="18"/>
        </w:rPr>
        <w:t>电商市场的卖家分为平台卖家及自营网站）</w:t>
      </w:r>
    </w:p>
    <w:p>
      <w:pPr>
        <w:spacing w:line="357" w:lineRule="auto"/>
        <w:rPr>
          <w:rFonts w:ascii="Arial"/>
          <w:sz w:val="21"/>
        </w:rPr>
      </w:pPr>
    </w:p>
    <w:p>
      <w:pPr>
        <w:spacing w:before="68" w:line="250" w:lineRule="auto"/>
        <w:ind w:left="3043" w:right="144"/>
        <w:rPr>
          <w:rFonts w:ascii="KaiTi" w:eastAsia="KaiTi" w:hAnsi="KaiTi" w:cs="KaiTi"/>
          <w:sz w:val="21"/>
          <w:szCs w:val="21"/>
        </w:rPr>
      </w:pPr>
      <w:r>
        <w:rPr>
          <w:rFonts w:ascii="KaiTi" w:eastAsia="KaiTi" w:hAnsi="KaiTi" w:cs="KaiTi"/>
          <w:spacing w:val="-4"/>
          <w:sz w:val="21"/>
          <w:szCs w:val="21"/>
          <w14:textOutline w14:w="3831">
            <w14:solidFill>
              <w14:srgbClr w14:val="000000"/>
            </w14:solidFill>
            <w14:prstDash w14:val="solid"/>
            <w14:round/>
          </w14:textOutline>
        </w:rPr>
        <w:t>亚马逊平台是最主要的销售渠道。</w:t>
      </w:r>
      <w:r>
        <w:rPr>
          <w:rFonts w:ascii="KaiTi" w:eastAsia="KaiTi" w:hAnsi="KaiTi" w:cs="KaiTi"/>
          <w:spacing w:val="44"/>
          <w:sz w:val="21"/>
          <w:szCs w:val="21"/>
        </w:rPr>
        <w:t xml:space="preserve"> </w:t>
      </w:r>
      <w:r>
        <w:rPr>
          <w:rFonts w:ascii="KaiTi" w:eastAsia="KaiTi" w:hAnsi="KaiTi" w:cs="KaiTi"/>
          <w:spacing w:val="-4"/>
          <w:sz w:val="21"/>
          <w:szCs w:val="21"/>
        </w:rPr>
        <w:t>中国跨境出口</w:t>
      </w:r>
      <w:r>
        <w:rPr>
          <w:rFonts w:ascii="Arial" w:eastAsia="Arial" w:hAnsi="Arial" w:cs="Arial"/>
          <w:spacing w:val="-4"/>
          <w:sz w:val="21"/>
          <w:szCs w:val="21"/>
        </w:rPr>
        <w:t>B2C</w:t>
      </w:r>
      <w:r>
        <w:rPr>
          <w:rFonts w:ascii="KaiTi" w:eastAsia="KaiTi" w:hAnsi="KaiTi" w:cs="KaiTi"/>
          <w:spacing w:val="-4"/>
          <w:sz w:val="21"/>
          <w:szCs w:val="21"/>
        </w:rPr>
        <w:t>电商平台的众多卖家选择通过</w:t>
      </w:r>
      <w:r>
        <w:rPr>
          <w:rFonts w:ascii="KaiTi" w:eastAsia="KaiTi" w:hAnsi="KaiTi" w:cs="KaiTi"/>
          <w:sz w:val="21"/>
          <w:szCs w:val="21"/>
        </w:rPr>
        <w:t xml:space="preserve"> </w:t>
      </w:r>
      <w:r>
        <w:rPr>
          <w:rFonts w:ascii="KaiTi" w:eastAsia="KaiTi" w:hAnsi="KaiTi" w:cs="KaiTi"/>
          <w:sz w:val="21"/>
          <w:szCs w:val="21"/>
        </w:rPr>
        <w:t>第三方电商平台销售产品，主要的平台包括亚马逊、</w:t>
      </w:r>
      <w:r>
        <w:rPr>
          <w:rFonts w:ascii="Arial" w:eastAsia="Arial" w:hAnsi="Arial" w:cs="Arial"/>
          <w:sz w:val="21"/>
          <w:szCs w:val="21"/>
        </w:rPr>
        <w:t>eBay</w:t>
      </w:r>
      <w:r>
        <w:rPr>
          <w:rFonts w:ascii="KaiTi" w:eastAsia="KaiTi" w:hAnsi="KaiTi" w:cs="KaiTi"/>
          <w:sz w:val="21"/>
          <w:szCs w:val="21"/>
        </w:rPr>
        <w:t>、全球</w:t>
      </w:r>
      <w:r>
        <w:rPr>
          <w:rFonts w:ascii="KaiTi" w:eastAsia="KaiTi" w:hAnsi="KaiTi" w:cs="KaiTi"/>
          <w:spacing w:val="-1"/>
          <w:sz w:val="21"/>
          <w:szCs w:val="21"/>
        </w:rPr>
        <w:t>速卖通及</w:t>
      </w:r>
      <w:r>
        <w:rPr>
          <w:rFonts w:ascii="Arial" w:eastAsia="Arial" w:hAnsi="Arial" w:cs="Arial"/>
          <w:spacing w:val="-1"/>
          <w:sz w:val="21"/>
          <w:szCs w:val="21"/>
        </w:rPr>
        <w:t>Wish</w:t>
      </w:r>
      <w:r>
        <w:rPr>
          <w:rFonts w:ascii="KaiTi" w:eastAsia="KaiTi" w:hAnsi="KaiTi" w:cs="KaiTi"/>
          <w:spacing w:val="-1"/>
          <w:sz w:val="21"/>
          <w:szCs w:val="21"/>
        </w:rPr>
        <w:t>。</w:t>
      </w:r>
    </w:p>
    <w:p>
      <w:pPr>
        <w:spacing w:before="82" w:line="213" w:lineRule="auto"/>
        <w:ind w:left="3030"/>
        <w:rPr>
          <w:rFonts w:ascii="KaiTi" w:eastAsia="KaiTi" w:hAnsi="KaiTi" w:cs="KaiTi"/>
          <w:sz w:val="21"/>
          <w:szCs w:val="21"/>
        </w:rPr>
      </w:pPr>
      <w:r>
        <w:rPr>
          <w:rFonts w:ascii="KaiTi" w:eastAsia="KaiTi" w:hAnsi="KaiTi" w:cs="KaiTi"/>
          <w:sz w:val="21"/>
          <w:szCs w:val="21"/>
        </w:rPr>
        <w:t>根据弗若斯特沙利文，</w:t>
      </w:r>
      <w:r>
        <w:rPr>
          <w:rFonts w:ascii="Arial" w:eastAsia="Arial" w:hAnsi="Arial" w:cs="Arial"/>
          <w:sz w:val="21"/>
          <w:szCs w:val="21"/>
        </w:rPr>
        <w:t>2020</w:t>
      </w:r>
      <w:r>
        <w:rPr>
          <w:rFonts w:ascii="KaiTi" w:eastAsia="KaiTi" w:hAnsi="KaiTi" w:cs="KaiTi"/>
          <w:sz w:val="21"/>
          <w:szCs w:val="21"/>
        </w:rPr>
        <w:t>年这四个平台的市场份额约占全球所有电商平台的</w:t>
      </w:r>
    </w:p>
    <w:p>
      <w:pPr>
        <w:spacing w:before="84" w:line="198" w:lineRule="auto"/>
        <w:ind w:left="3053"/>
        <w:rPr>
          <w:rFonts w:ascii="KaiTi" w:eastAsia="KaiTi" w:hAnsi="KaiTi" w:cs="KaiTi"/>
          <w:sz w:val="21"/>
          <w:szCs w:val="21"/>
        </w:rPr>
      </w:pPr>
      <w:r>
        <w:rPr>
          <w:rFonts w:ascii="Arial" w:eastAsia="Arial" w:hAnsi="Arial" w:cs="Arial"/>
          <w:spacing w:val="-1"/>
          <w:sz w:val="21"/>
          <w:szCs w:val="21"/>
        </w:rPr>
        <w:t>10.7%</w:t>
      </w:r>
      <w:r>
        <w:rPr>
          <w:rFonts w:ascii="KaiTi" w:eastAsia="KaiTi" w:hAnsi="KaiTi" w:cs="KaiTi"/>
          <w:spacing w:val="-1"/>
          <w:sz w:val="21"/>
          <w:szCs w:val="21"/>
        </w:rPr>
        <w:t>；通过亚马逊交易产生的</w:t>
      </w:r>
      <w:r>
        <w:rPr>
          <w:rFonts w:ascii="Arial" w:eastAsia="Arial" w:hAnsi="Arial" w:cs="Arial"/>
          <w:spacing w:val="-1"/>
          <w:sz w:val="21"/>
          <w:szCs w:val="21"/>
        </w:rPr>
        <w:t>GMV</w:t>
      </w:r>
      <w:r>
        <w:rPr>
          <w:rFonts w:ascii="KaiTi" w:eastAsia="KaiTi" w:hAnsi="KaiTi" w:cs="KaiTi"/>
          <w:spacing w:val="-1"/>
          <w:sz w:val="21"/>
          <w:szCs w:val="21"/>
        </w:rPr>
        <w:t>占四个平台总</w:t>
      </w:r>
      <w:r>
        <w:rPr>
          <w:rFonts w:ascii="Arial" w:eastAsia="Arial" w:hAnsi="Arial" w:cs="Arial"/>
          <w:spacing w:val="-1"/>
          <w:sz w:val="21"/>
          <w:szCs w:val="21"/>
        </w:rPr>
        <w:t>GMV</w:t>
      </w:r>
      <w:r>
        <w:rPr>
          <w:rFonts w:ascii="KaiTi" w:eastAsia="KaiTi" w:hAnsi="KaiTi" w:cs="KaiTi"/>
          <w:spacing w:val="-1"/>
          <w:sz w:val="21"/>
          <w:szCs w:val="21"/>
        </w:rPr>
        <w:t>的</w:t>
      </w:r>
      <w:r>
        <w:rPr>
          <w:rFonts w:ascii="Arial" w:eastAsia="Arial" w:hAnsi="Arial" w:cs="Arial"/>
          <w:spacing w:val="-1"/>
          <w:sz w:val="21"/>
          <w:szCs w:val="21"/>
        </w:rPr>
        <w:t>66%</w:t>
      </w:r>
      <w:r>
        <w:rPr>
          <w:rFonts w:ascii="KaiTi" w:eastAsia="KaiTi" w:hAnsi="KaiTi" w:cs="KaiTi"/>
          <w:spacing w:val="-1"/>
          <w:sz w:val="21"/>
          <w:szCs w:val="21"/>
        </w:rPr>
        <w:t>，其次为</w:t>
      </w:r>
      <w:r>
        <w:rPr>
          <w:rFonts w:ascii="Arial" w:eastAsia="Arial" w:hAnsi="Arial" w:cs="Arial"/>
          <w:spacing w:val="-1"/>
          <w:sz w:val="21"/>
          <w:szCs w:val="21"/>
        </w:rPr>
        <w:t>eBay</w:t>
      </w:r>
      <w:r>
        <w:rPr>
          <w:rFonts w:ascii="KaiTi" w:eastAsia="KaiTi" w:hAnsi="KaiTi" w:cs="KaiTi"/>
          <w:spacing w:val="-1"/>
          <w:sz w:val="21"/>
          <w:szCs w:val="21"/>
        </w:rPr>
        <w:t>、全</w:t>
      </w:r>
    </w:p>
    <w:p>
      <w:pPr>
        <w:spacing w:line="198" w:lineRule="auto"/>
        <w:rPr>
          <w:rFonts w:ascii="KaiTi" w:eastAsia="KaiTi" w:hAnsi="KaiTi" w:cs="KaiTi"/>
          <w:sz w:val="21"/>
          <w:szCs w:val="21"/>
        </w:rPr>
        <w:sectPr>
          <w:headerReference w:type="default" r:id="rId135"/>
          <w:footerReference w:type="default" r:id="rId136"/>
          <w:type w:val="continuous"/>
          <w:pgSz w:w="11907" w:h="16839"/>
          <w:pgMar w:top="1383" w:right="545" w:bottom="1289" w:left="622" w:header="794" w:footer="723" w:gutter="0"/>
          <w:pgNumType w:start="32"/>
          <w:cols w:num="1" w:space="708" w:equalWidth="0">
            <w:col w:w="10739" w:space="0"/>
          </w:cols>
        </w:sectPr>
      </w:pPr>
    </w:p>
    <w:p>
      <w:pPr>
        <w:spacing w:before="48" w:line="213" w:lineRule="auto"/>
        <w:ind w:left="3034"/>
        <w:rPr>
          <w:rFonts w:ascii="KaiTi" w:eastAsia="KaiTi" w:hAnsi="KaiTi" w:cs="KaiTi"/>
          <w:sz w:val="21"/>
          <w:szCs w:val="21"/>
        </w:rPr>
      </w:pPr>
      <w:r>
        <mc:AlternateContent>
          <mc:Choice Requires="wps">
            <w:drawing>
              <wp:anchor distT="0" distB="0" distL="0" distR="0" simplePos="0" relativeHeight="251729920" behindDoc="0" locked="0" layoutInCell="0" allowOverlap="1">
                <wp:simplePos x="0" y="0"/>
                <wp:positionH relativeFrom="page">
                  <wp:posOffset>351822</wp:posOffset>
                </wp:positionH>
                <wp:positionV relativeFrom="page">
                  <wp:posOffset>3066502</wp:posOffset>
                </wp:positionV>
                <wp:extent cx="735965" cy="163829"/>
                <wp:effectExtent l="0" t="0" r="0" b="0"/>
                <wp:wrapNone/>
                <wp:docPr id="168" name="TextBox 168"/>
                <wp:cNvGraphicFramePr/>
                <a:graphic xmlns:a="http://schemas.openxmlformats.org/drawingml/2006/main">
                  <a:graphicData uri="http://schemas.microsoft.com/office/word/2010/wordprocessingShape">
                    <wps:wsp xmlns:wps="http://schemas.microsoft.com/office/word/2010/wordprocessingShape">
                      <wps:cNvSpPr txBox="1"/>
                      <wps:spPr>
                        <a:xfrm rot="16200000">
                          <a:off x="351822" y="3066502"/>
                          <a:ext cx="735965" cy="16382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48" w:line="218" w:lineRule="auto"/>
                              <w:ind w:left="20"/>
                              <w:rPr>
                                <w:rFonts w:ascii="KaiTi" w:eastAsia="KaiTi" w:hAnsi="KaiTi" w:cs="KaiTi"/>
                                <w:sz w:val="16"/>
                                <w:szCs w:val="16"/>
                              </w:rPr>
                            </w:pPr>
                            <w:r>
                              <w:rPr>
                                <w:rFonts w:ascii="KaiTi" w:eastAsia="KaiTi" w:hAnsi="KaiTi" w:cs="KaiTi"/>
                                <w:spacing w:val="-1"/>
                                <w:sz w:val="16"/>
                                <w:szCs w:val="16"/>
                              </w:rPr>
                              <w:t>单位：十亿美元</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68" o:spid="_x0000_s1102" type="#_x0000_t202" style="width:57.95pt;height:12.9pt;margin-top:241.46pt;margin-left:27.7pt;mso-position-horizontal-relative:page;mso-position-vertical-relative:page;mso-wrap-distance-bottom:0;mso-wrap-distance-left:0;mso-wrap-distance-right:0;mso-wrap-distance-top:0;position:absolute;rotation:270;v-text-anchor:top;z-index:251728896" o:allowincell="f" filled="f" fillcolor="this" stroked="f">
                <v:textbox inset="0,0,0,0">
                  <w:txbxContent>
                    <w:p>
                      <w:pPr>
                        <w:spacing w:before="48" w:line="218" w:lineRule="auto"/>
                        <w:ind w:left="20"/>
                        <w:rPr>
                          <w:rFonts w:ascii="KaiTi" w:eastAsia="KaiTi" w:hAnsi="KaiTi" w:cs="KaiTi"/>
                          <w:sz w:val="16"/>
                          <w:szCs w:val="16"/>
                        </w:rPr>
                      </w:pPr>
                      <w:r>
                        <w:rPr>
                          <w:rFonts w:ascii="KaiTi" w:eastAsia="KaiTi" w:hAnsi="KaiTi" w:cs="KaiTi"/>
                          <w:spacing w:val="-1"/>
                          <w:sz w:val="16"/>
                          <w:szCs w:val="16"/>
                        </w:rPr>
                        <w:t>单位：十亿美元</w:t>
                      </w:r>
                    </w:p>
                  </w:txbxContent>
                </v:textbox>
              </v:shape>
            </w:pict>
          </mc:Fallback>
        </mc:AlternateContent>
      </w:r>
      <w:r>
        <w:pict>
          <v:shape id="_x0000_s1103" style="width:517.1pt;height:0.5pt;margin-top:160.22pt;margin-left:39pt;mso-position-horizontal-relative:page;mso-position-vertical-relative:page;position:absolute;z-index:251730944" coordorigin="0,0" coordsize="10341,10" o:allowincell="f" path="m,9l10341,9l10341,l,l,9xe" filled="t" fillcolor="black" stroked="f"/>
        </w:pict>
      </w:r>
      <w:r>
        <w:rPr>
          <w:rFonts w:ascii="KaiTi" w:eastAsia="KaiTi" w:hAnsi="KaiTi" w:cs="KaiTi"/>
          <w:sz w:val="21"/>
          <w:szCs w:val="21"/>
        </w:rPr>
        <w:t>球速卖通及</w:t>
      </w:r>
      <w:r>
        <w:rPr>
          <w:rFonts w:ascii="Arial" w:eastAsia="Arial" w:hAnsi="Arial" w:cs="Arial"/>
          <w:sz w:val="21"/>
          <w:szCs w:val="21"/>
        </w:rPr>
        <w:t>Wish</w:t>
      </w:r>
      <w:r>
        <w:rPr>
          <w:rFonts w:ascii="KaiTi" w:eastAsia="KaiTi" w:hAnsi="KaiTi" w:cs="KaiTi"/>
          <w:sz w:val="21"/>
          <w:szCs w:val="21"/>
        </w:rPr>
        <w:t>，分别约占</w:t>
      </w:r>
      <w:r>
        <w:rPr>
          <w:rFonts w:ascii="Arial" w:eastAsia="Arial" w:hAnsi="Arial" w:cs="Arial"/>
          <w:sz w:val="21"/>
          <w:szCs w:val="21"/>
        </w:rPr>
        <w:t>21.7%</w:t>
      </w:r>
      <w:r>
        <w:rPr>
          <w:rFonts w:ascii="KaiTi" w:eastAsia="KaiTi" w:hAnsi="KaiTi" w:cs="KaiTi"/>
          <w:sz w:val="21"/>
          <w:szCs w:val="21"/>
        </w:rPr>
        <w:t>、</w:t>
      </w:r>
      <w:r>
        <w:rPr>
          <w:rFonts w:ascii="Arial" w:eastAsia="Arial" w:hAnsi="Arial" w:cs="Arial"/>
          <w:sz w:val="21"/>
          <w:szCs w:val="21"/>
        </w:rPr>
        <w:t>7.5%</w:t>
      </w:r>
      <w:r>
        <w:rPr>
          <w:rFonts w:ascii="KaiTi" w:eastAsia="KaiTi" w:hAnsi="KaiTi" w:cs="KaiTi"/>
          <w:sz w:val="21"/>
          <w:szCs w:val="21"/>
        </w:rPr>
        <w:t>及</w:t>
      </w:r>
      <w:r>
        <w:rPr>
          <w:rFonts w:ascii="Arial" w:eastAsia="Arial" w:hAnsi="Arial" w:cs="Arial"/>
          <w:sz w:val="21"/>
          <w:szCs w:val="21"/>
        </w:rPr>
        <w:t>4.8%</w:t>
      </w:r>
      <w:r>
        <w:rPr>
          <w:rFonts w:ascii="KaiTi" w:eastAsia="KaiTi" w:hAnsi="KaiTi" w:cs="KaiTi"/>
          <w:sz w:val="21"/>
          <w:szCs w:val="21"/>
        </w:rPr>
        <w:t>。</w:t>
      </w:r>
    </w:p>
    <w:p>
      <w:pPr>
        <w:spacing w:before="185" w:line="267" w:lineRule="auto"/>
        <w:ind w:left="3041" w:right="286" w:firstLine="19"/>
        <w:jc w:val="both"/>
        <w:rPr>
          <w:rFonts w:ascii="KaiTi" w:eastAsia="KaiTi" w:hAnsi="KaiTi" w:cs="KaiTi"/>
          <w:sz w:val="21"/>
          <w:szCs w:val="21"/>
        </w:rPr>
      </w:pPr>
      <w:r>
        <w:rPr>
          <w:rFonts w:ascii="KaiTi" w:eastAsia="KaiTi" w:hAnsi="KaiTi" w:cs="KaiTi"/>
          <w:spacing w:val="-3"/>
          <w:sz w:val="21"/>
          <w:szCs w:val="21"/>
          <w14:textOutline w14:w="3831">
            <w14:solidFill>
              <w14:srgbClr w14:val="000000"/>
            </w14:solidFill>
            <w14:prstDash w14:val="solid"/>
            <w14:round/>
          </w14:textOutline>
        </w:rPr>
        <w:t>中国卖家已成为海外电商交易平台的重要供应商。</w:t>
      </w:r>
      <w:r>
        <w:rPr>
          <w:rFonts w:ascii="KaiTi" w:eastAsia="KaiTi" w:hAnsi="KaiTi" w:cs="KaiTi"/>
          <w:spacing w:val="-6"/>
          <w:sz w:val="21"/>
          <w:szCs w:val="21"/>
        </w:rPr>
        <w:t xml:space="preserve"> </w:t>
      </w:r>
      <w:r>
        <w:rPr>
          <w:rFonts w:ascii="Arial" w:eastAsia="Arial" w:hAnsi="Arial" w:cs="Arial"/>
          <w:spacing w:val="-3"/>
          <w:sz w:val="21"/>
          <w:szCs w:val="21"/>
        </w:rPr>
        <w:t>2020</w:t>
      </w:r>
      <w:r>
        <w:rPr>
          <w:rFonts w:ascii="KaiTi" w:eastAsia="KaiTi" w:hAnsi="KaiTi" w:cs="KaiTi"/>
          <w:spacing w:val="-3"/>
          <w:sz w:val="21"/>
          <w:szCs w:val="21"/>
        </w:rPr>
        <w:t>年，来自中国的跨境电商</w:t>
      </w:r>
      <w:r>
        <w:rPr>
          <w:rFonts w:ascii="KaiTi" w:eastAsia="KaiTi" w:hAnsi="KaiTi" w:cs="KaiTi"/>
          <w:sz w:val="21"/>
          <w:szCs w:val="21"/>
        </w:rPr>
        <w:t xml:space="preserve"> </w:t>
      </w:r>
      <w:r>
        <w:rPr>
          <w:rFonts w:ascii="KaiTi" w:eastAsia="KaiTi" w:hAnsi="KaiTi" w:cs="KaiTi"/>
          <w:spacing w:val="-3"/>
          <w:sz w:val="21"/>
          <w:szCs w:val="21"/>
        </w:rPr>
        <w:t>卖家在这四个平台上所产生的</w:t>
      </w:r>
      <w:r>
        <w:rPr>
          <w:rFonts w:ascii="Arial" w:eastAsia="Arial" w:hAnsi="Arial" w:cs="Arial"/>
          <w:spacing w:val="-3"/>
          <w:sz w:val="21"/>
          <w:szCs w:val="21"/>
        </w:rPr>
        <w:t>GMV</w:t>
      </w:r>
      <w:r>
        <w:rPr>
          <w:rFonts w:ascii="KaiTi" w:eastAsia="KaiTi" w:hAnsi="KaiTi" w:cs="KaiTi"/>
          <w:spacing w:val="-3"/>
          <w:sz w:val="21"/>
          <w:szCs w:val="21"/>
        </w:rPr>
        <w:t>为</w:t>
      </w:r>
      <w:r>
        <w:rPr>
          <w:rFonts w:ascii="Arial" w:eastAsia="Arial" w:hAnsi="Arial" w:cs="Arial"/>
          <w:spacing w:val="-3"/>
          <w:sz w:val="21"/>
          <w:szCs w:val="21"/>
        </w:rPr>
        <w:t>787</w:t>
      </w:r>
      <w:r>
        <w:rPr>
          <w:rFonts w:ascii="KaiTi" w:eastAsia="KaiTi" w:hAnsi="KaiTi" w:cs="KaiTi"/>
          <w:spacing w:val="-3"/>
          <w:sz w:val="21"/>
          <w:szCs w:val="21"/>
        </w:rPr>
        <w:t>亿美元，</w:t>
      </w:r>
      <w:r>
        <w:rPr>
          <w:rFonts w:ascii="KaiTi" w:eastAsia="KaiTi" w:hAnsi="KaiTi" w:cs="KaiTi"/>
          <w:spacing w:val="-3"/>
          <w:sz w:val="21"/>
          <w:szCs w:val="21"/>
        </w:rPr>
        <w:t xml:space="preserve"> </w:t>
      </w:r>
      <w:r>
        <w:rPr>
          <w:rFonts w:ascii="KaiTi" w:eastAsia="KaiTi" w:hAnsi="KaiTi" w:cs="KaiTi"/>
          <w:spacing w:val="-3"/>
          <w:sz w:val="21"/>
          <w:szCs w:val="21"/>
        </w:rPr>
        <w:t>占比四个平台交</w:t>
      </w:r>
      <w:r>
        <w:rPr>
          <w:rFonts w:ascii="KaiTi" w:eastAsia="KaiTi" w:hAnsi="KaiTi" w:cs="KaiTi"/>
          <w:spacing w:val="-4"/>
          <w:sz w:val="21"/>
          <w:szCs w:val="21"/>
        </w:rPr>
        <w:t>易产生的所有</w:t>
      </w:r>
      <w:r>
        <w:rPr>
          <w:rFonts w:ascii="KaiTi" w:eastAsia="KaiTi" w:hAnsi="KaiTi" w:cs="KaiTi"/>
          <w:spacing w:val="-4"/>
          <w:sz w:val="21"/>
          <w:szCs w:val="21"/>
        </w:rPr>
        <w:t xml:space="preserve"> </w:t>
      </w:r>
      <w:r>
        <w:rPr>
          <w:rFonts w:ascii="Arial" w:eastAsia="Arial" w:hAnsi="Arial" w:cs="Arial"/>
          <w:spacing w:val="-1"/>
          <w:sz w:val="21"/>
          <w:szCs w:val="21"/>
        </w:rPr>
        <w:t>GMV</w:t>
      </w:r>
      <w:r>
        <w:rPr>
          <w:rFonts w:ascii="KaiTi" w:eastAsia="KaiTi" w:hAnsi="KaiTi" w:cs="KaiTi"/>
          <w:spacing w:val="-1"/>
          <w:sz w:val="21"/>
          <w:szCs w:val="21"/>
        </w:rPr>
        <w:t>的</w:t>
      </w:r>
      <w:r>
        <w:rPr>
          <w:rFonts w:ascii="Arial" w:eastAsia="Arial" w:hAnsi="Arial" w:cs="Arial"/>
          <w:spacing w:val="-1"/>
          <w:sz w:val="21"/>
          <w:szCs w:val="21"/>
        </w:rPr>
        <w:t>41.4%</w:t>
      </w:r>
      <w:r>
        <w:rPr>
          <w:rFonts w:ascii="KaiTi" w:eastAsia="KaiTi" w:hAnsi="KaiTi" w:cs="KaiTi"/>
          <w:spacing w:val="-1"/>
          <w:sz w:val="21"/>
          <w:szCs w:val="21"/>
        </w:rPr>
        <w:t>。</w:t>
      </w:r>
    </w:p>
    <w:p>
      <w:pPr>
        <w:spacing w:before="167" w:line="217" w:lineRule="auto"/>
        <w:ind w:left="294"/>
        <w:rPr>
          <w:rFonts w:ascii="KaiTi" w:eastAsia="KaiTi" w:hAnsi="KaiTi" w:cs="KaiTi"/>
          <w:sz w:val="21"/>
          <w:szCs w:val="21"/>
        </w:rPr>
      </w:pPr>
      <w:r>
        <w:rPr>
          <w:rFonts w:ascii="KaiTi" w:eastAsia="KaiTi" w:hAnsi="KaiTi" w:cs="KaiTi"/>
          <w:sz w:val="21"/>
          <w:szCs w:val="21"/>
          <w14:textOutline w14:w="3831">
            <w14:solidFill>
              <w14:srgbClr w14:val="000000"/>
            </w14:solidFill>
            <w14:prstDash w14:val="solid"/>
            <w14:round/>
          </w14:textOutline>
        </w:rPr>
        <w:t>图</w:t>
      </w:r>
      <w:r>
        <w:rPr>
          <w:rFonts w:ascii="Arial" w:eastAsia="Arial" w:hAnsi="Arial" w:cs="Arial"/>
          <w:b/>
          <w:bCs/>
          <w:sz w:val="21"/>
          <w:szCs w:val="21"/>
        </w:rPr>
        <w:t>15</w:t>
      </w:r>
      <w:r>
        <w:rPr>
          <w:rFonts w:ascii="KaiTi" w:eastAsia="KaiTi" w:hAnsi="KaiTi" w:cs="KaiTi"/>
          <w:sz w:val="21"/>
          <w:szCs w:val="21"/>
          <w14:textOutline w14:w="3831">
            <w14:solidFill>
              <w14:srgbClr w14:val="000000"/>
            </w14:solidFill>
            <w14:prstDash w14:val="solid"/>
            <w14:round/>
          </w14:textOutline>
        </w:rPr>
        <w:t>：</w:t>
      </w:r>
      <w:r>
        <w:rPr>
          <w:rFonts w:ascii="Arial" w:eastAsia="Arial" w:hAnsi="Arial" w:cs="Arial"/>
          <w:b/>
          <w:bCs/>
          <w:sz w:val="21"/>
          <w:szCs w:val="21"/>
        </w:rPr>
        <w:t>2016-2025</w:t>
      </w:r>
      <w:r>
        <w:rPr>
          <w:rFonts w:ascii="KaiTi" w:eastAsia="KaiTi" w:hAnsi="KaiTi" w:cs="KaiTi"/>
          <w:sz w:val="21"/>
          <w:szCs w:val="21"/>
          <w14:textOutline w14:w="3831">
            <w14:solidFill>
              <w14:srgbClr w14:val="000000"/>
            </w14:solidFill>
            <w14:prstDash w14:val="solid"/>
            <w14:round/>
          </w14:textOutline>
        </w:rPr>
        <w:t>年主要第三方跨境电商平台的中国卖家</w:t>
      </w:r>
      <w:r>
        <w:rPr>
          <w:rFonts w:ascii="Arial" w:eastAsia="Arial" w:hAnsi="Arial" w:cs="Arial"/>
          <w:b/>
          <w:bCs/>
          <w:sz w:val="21"/>
          <w:szCs w:val="21"/>
        </w:rPr>
        <w:t>G</w:t>
      </w:r>
      <w:r>
        <w:rPr>
          <w:rFonts w:ascii="Arial" w:eastAsia="Arial" w:hAnsi="Arial" w:cs="Arial"/>
          <w:b/>
          <w:bCs/>
          <w:spacing w:val="-1"/>
          <w:sz w:val="21"/>
          <w:szCs w:val="21"/>
        </w:rPr>
        <w:t>MV</w:t>
      </w:r>
      <w:r>
        <w:rPr>
          <w:rFonts w:ascii="KaiTi" w:eastAsia="KaiTi" w:hAnsi="KaiTi" w:cs="KaiTi"/>
          <w:spacing w:val="-1"/>
          <w:sz w:val="21"/>
          <w:szCs w:val="21"/>
          <w14:textOutline w14:w="3831">
            <w14:solidFill>
              <w14:srgbClr w14:val="000000"/>
            </w14:solidFill>
            <w14:prstDash w14:val="solid"/>
            <w14:round/>
          </w14:textOutline>
        </w:rPr>
        <w:t>（十亿美元）</w:t>
      </w:r>
    </w:p>
    <w:p>
      <w:pPr>
        <w:spacing w:before="259" w:line="211" w:lineRule="auto"/>
        <w:ind w:left="1746"/>
        <w:rPr>
          <w:rFonts w:ascii="KaiTi" w:eastAsia="KaiTi" w:hAnsi="KaiTi" w:cs="KaiTi"/>
          <w:sz w:val="16"/>
          <w:szCs w:val="16"/>
        </w:rPr>
      </w:pPr>
      <w:r>
        <w:rPr>
          <w:rFonts w:ascii="KaiTi" w:eastAsia="KaiTi" w:hAnsi="KaiTi" w:cs="KaiTi"/>
          <w:position w:val="1"/>
          <w:sz w:val="16"/>
          <w:szCs w:val="16"/>
        </w:rPr>
        <w:drawing>
          <wp:inline distT="0" distB="0" distL="0" distR="0">
            <wp:extent cx="243840" cy="51066"/>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xmlns:r="http://schemas.openxmlformats.org/officeDocument/2006/relationships" r:embed="rId137"/>
                    <a:stretch>
                      <a:fillRect/>
                    </a:stretch>
                  </pic:blipFill>
                  <pic:spPr>
                    <a:xfrm>
                      <a:off x="0" y="0"/>
                      <a:ext cx="243840" cy="51066"/>
                    </a:xfrm>
                    <a:prstGeom prst="rect">
                      <a:avLst/>
                    </a:prstGeom>
                  </pic:spPr>
                </pic:pic>
              </a:graphicData>
            </a:graphic>
          </wp:inline>
        </w:drawing>
      </w:r>
      <w:r>
        <w:rPr>
          <w:rFonts w:ascii="KaiTi" w:eastAsia="KaiTi" w:hAnsi="KaiTi" w:cs="KaiTi"/>
          <w:spacing w:val="-11"/>
          <w:sz w:val="16"/>
          <w:szCs w:val="16"/>
        </w:rPr>
        <w:t xml:space="preserve"> </w:t>
      </w:r>
      <w:r>
        <w:rPr>
          <w:rFonts w:ascii="KaiTi" w:eastAsia="KaiTi" w:hAnsi="KaiTi" w:cs="KaiTi"/>
          <w:spacing w:val="-1"/>
          <w:sz w:val="16"/>
          <w:szCs w:val="16"/>
        </w:rPr>
        <w:t>亚马逊</w:t>
      </w:r>
      <w:r>
        <w:rPr>
          <w:rFonts w:ascii="KaiTi" w:eastAsia="KaiTi" w:hAnsi="KaiTi" w:cs="KaiTi"/>
          <w:spacing w:val="-1"/>
          <w:sz w:val="16"/>
          <w:szCs w:val="16"/>
        </w:rPr>
        <w:t xml:space="preserve">   </w:t>
      </w:r>
      <w:r>
        <w:rPr>
          <w:position w:val="1"/>
          <w:sz w:val="16"/>
          <w:szCs w:val="16"/>
        </w:rPr>
        <w:drawing>
          <wp:inline distT="0" distB="0" distL="0" distR="0">
            <wp:extent cx="243839" cy="51066"/>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xmlns:r="http://schemas.openxmlformats.org/officeDocument/2006/relationships" r:embed="rId138"/>
                    <a:stretch>
                      <a:fillRect/>
                    </a:stretch>
                  </pic:blipFill>
                  <pic:spPr>
                    <a:xfrm>
                      <a:off x="0" y="0"/>
                      <a:ext cx="243839" cy="51066"/>
                    </a:xfrm>
                    <a:prstGeom prst="rect">
                      <a:avLst/>
                    </a:prstGeom>
                  </pic:spPr>
                </pic:pic>
              </a:graphicData>
            </a:graphic>
          </wp:inline>
        </w:drawing>
      </w:r>
      <w:r>
        <w:rPr>
          <w:rFonts w:ascii="KaiTi" w:eastAsia="KaiTi" w:hAnsi="KaiTi" w:cs="KaiTi"/>
          <w:spacing w:val="-35"/>
          <w:sz w:val="16"/>
          <w:szCs w:val="16"/>
        </w:rPr>
        <w:t xml:space="preserve"> </w:t>
      </w:r>
      <w:r>
        <w:rPr>
          <w:rFonts w:ascii="KaiTi" w:eastAsia="KaiTi" w:hAnsi="KaiTi" w:cs="KaiTi"/>
          <w:spacing w:val="-1"/>
          <w:sz w:val="16"/>
          <w:szCs w:val="16"/>
        </w:rPr>
        <w:t>全球速卖通</w:t>
      </w:r>
      <w:r>
        <w:rPr>
          <w:rFonts w:ascii="KaiTi" w:eastAsia="KaiTi" w:hAnsi="KaiTi" w:cs="KaiTi"/>
          <w:spacing w:val="9"/>
          <w:sz w:val="16"/>
          <w:szCs w:val="16"/>
        </w:rPr>
        <w:t xml:space="preserve">   </w:t>
      </w:r>
      <w:r>
        <w:rPr>
          <w:position w:val="1"/>
          <w:sz w:val="16"/>
          <w:szCs w:val="16"/>
        </w:rPr>
        <w:drawing>
          <wp:inline distT="0" distB="0" distL="0" distR="0">
            <wp:extent cx="243840" cy="51066"/>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xmlns:r="http://schemas.openxmlformats.org/officeDocument/2006/relationships" r:embed="rId139"/>
                    <a:stretch>
                      <a:fillRect/>
                    </a:stretch>
                  </pic:blipFill>
                  <pic:spPr>
                    <a:xfrm>
                      <a:off x="0" y="0"/>
                      <a:ext cx="243840" cy="51066"/>
                    </a:xfrm>
                    <a:prstGeom prst="rect">
                      <a:avLst/>
                    </a:prstGeom>
                  </pic:spPr>
                </pic:pic>
              </a:graphicData>
            </a:graphic>
          </wp:inline>
        </w:drawing>
      </w:r>
      <w:r>
        <w:rPr>
          <w:rFonts w:ascii="KaiTi" w:eastAsia="KaiTi" w:hAnsi="KaiTi" w:cs="KaiTi"/>
          <w:spacing w:val="-31"/>
          <w:sz w:val="16"/>
          <w:szCs w:val="16"/>
        </w:rPr>
        <w:t xml:space="preserve"> </w:t>
      </w:r>
      <w:r>
        <w:rPr>
          <w:rFonts w:ascii="Arial" w:eastAsia="Arial" w:hAnsi="Arial" w:cs="Arial"/>
          <w:spacing w:val="-1"/>
          <w:sz w:val="16"/>
          <w:szCs w:val="16"/>
        </w:rPr>
        <w:t xml:space="preserve">eBay      </w:t>
      </w:r>
      <w:r>
        <w:rPr>
          <w:position w:val="1"/>
          <w:sz w:val="16"/>
          <w:szCs w:val="16"/>
        </w:rPr>
        <w:drawing>
          <wp:inline distT="0" distB="0" distL="0" distR="0">
            <wp:extent cx="243839" cy="51066"/>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xmlns:r="http://schemas.openxmlformats.org/officeDocument/2006/relationships" r:embed="rId140"/>
                    <a:stretch>
                      <a:fillRect/>
                    </a:stretch>
                  </pic:blipFill>
                  <pic:spPr>
                    <a:xfrm>
                      <a:off x="0" y="0"/>
                      <a:ext cx="243839" cy="51066"/>
                    </a:xfrm>
                    <a:prstGeom prst="rect">
                      <a:avLst/>
                    </a:prstGeom>
                  </pic:spPr>
                </pic:pic>
              </a:graphicData>
            </a:graphic>
          </wp:inline>
        </w:drawing>
      </w:r>
      <w:r>
        <w:rPr>
          <w:rFonts w:ascii="Arial" w:eastAsia="Arial" w:hAnsi="Arial" w:cs="Arial"/>
          <w:sz w:val="16"/>
          <w:szCs w:val="16"/>
        </w:rPr>
        <w:t xml:space="preserve"> </w:t>
      </w:r>
      <w:r>
        <w:rPr>
          <w:rFonts w:ascii="Arial" w:eastAsia="Arial" w:hAnsi="Arial" w:cs="Arial"/>
          <w:spacing w:val="-1"/>
          <w:sz w:val="16"/>
          <w:szCs w:val="16"/>
        </w:rPr>
        <w:t xml:space="preserve">Wish      </w:t>
      </w:r>
      <w:r>
        <w:rPr>
          <w:position w:val="2"/>
          <w:sz w:val="16"/>
          <w:szCs w:val="16"/>
        </w:rPr>
        <w:drawing>
          <wp:inline distT="0" distB="0" distL="0" distR="0">
            <wp:extent cx="272414" cy="28575"/>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xmlns:r="http://schemas.openxmlformats.org/officeDocument/2006/relationships" r:embed="rId141"/>
                    <a:stretch>
                      <a:fillRect/>
                    </a:stretch>
                  </pic:blipFill>
                  <pic:spPr>
                    <a:xfrm>
                      <a:off x="0" y="0"/>
                      <a:ext cx="272414" cy="28575"/>
                    </a:xfrm>
                    <a:prstGeom prst="rect">
                      <a:avLst/>
                    </a:prstGeom>
                  </pic:spPr>
                </pic:pic>
              </a:graphicData>
            </a:graphic>
          </wp:inline>
        </w:drawing>
      </w:r>
      <w:r>
        <w:rPr>
          <w:rFonts w:ascii="Arial" w:eastAsia="Arial" w:hAnsi="Arial" w:cs="Arial"/>
          <w:spacing w:val="-2"/>
          <w:sz w:val="16"/>
          <w:szCs w:val="16"/>
        </w:rPr>
        <w:t xml:space="preserve"> </w:t>
      </w:r>
      <w:r>
        <w:rPr>
          <w:rFonts w:ascii="KaiTi" w:eastAsia="KaiTi" w:hAnsi="KaiTi" w:cs="KaiTi"/>
          <w:spacing w:val="-1"/>
          <w:sz w:val="16"/>
          <w:szCs w:val="16"/>
        </w:rPr>
        <w:t>中国卖家所占市场份额（右）</w:t>
      </w:r>
    </w:p>
    <w:p>
      <w:pPr>
        <w:spacing w:line="205" w:lineRule="exact"/>
      </w:pPr>
    </w:p>
    <w:p>
      <w:pPr>
        <w:spacing w:line="205" w:lineRule="exact"/>
        <w:sectPr>
          <w:headerReference w:type="default" r:id="rId142"/>
          <w:footerReference w:type="default" r:id="rId143"/>
          <w:pgSz w:w="11907" w:h="16839"/>
          <w:pgMar w:top="1383" w:right="548" w:bottom="1289" w:left="622" w:header="794" w:footer="723" w:gutter="0"/>
          <w:pgNumType w:start="33"/>
          <w:cols w:num="1" w:space="708" w:equalWidth="0">
            <w:col w:w="10735" w:space="0"/>
          </w:cols>
        </w:sectPr>
      </w:pPr>
    </w:p>
    <w:p>
      <w:pPr>
        <w:spacing w:before="2" w:line="195" w:lineRule="auto"/>
        <w:ind w:left="681"/>
        <w:rPr>
          <w:rFonts w:ascii="Arial" w:eastAsia="Arial" w:hAnsi="Arial" w:cs="Arial"/>
          <w:sz w:val="16"/>
          <w:szCs w:val="16"/>
        </w:rPr>
      </w:pPr>
      <w:r>
        <w:rPr>
          <w:rFonts w:ascii="Arial" w:eastAsia="Arial" w:hAnsi="Arial" w:cs="Arial"/>
          <w:spacing w:val="-2"/>
          <w:sz w:val="16"/>
          <w:szCs w:val="16"/>
        </w:rPr>
        <w:t>600</w:t>
      </w:r>
    </w:p>
    <w:p>
      <w:pPr>
        <w:spacing w:before="204" w:line="195" w:lineRule="auto"/>
        <w:ind w:left="682"/>
        <w:rPr>
          <w:rFonts w:ascii="Arial" w:eastAsia="Arial" w:hAnsi="Arial" w:cs="Arial"/>
          <w:sz w:val="16"/>
          <w:szCs w:val="16"/>
        </w:rPr>
      </w:pPr>
      <w:r>
        <w:rPr>
          <w:rFonts w:ascii="Arial" w:eastAsia="Arial" w:hAnsi="Arial" w:cs="Arial"/>
          <w:spacing w:val="-2"/>
          <w:sz w:val="16"/>
          <w:szCs w:val="16"/>
        </w:rPr>
        <w:t>500</w:t>
      </w:r>
    </w:p>
    <w:p>
      <w:pPr>
        <w:spacing w:before="204" w:line="195" w:lineRule="auto"/>
        <w:ind w:left="677"/>
        <w:rPr>
          <w:rFonts w:ascii="Arial" w:eastAsia="Arial" w:hAnsi="Arial" w:cs="Arial"/>
          <w:sz w:val="16"/>
          <w:szCs w:val="16"/>
        </w:rPr>
      </w:pPr>
      <w:r>
        <w:rPr>
          <w:rFonts w:ascii="Arial" w:eastAsia="Arial" w:hAnsi="Arial" w:cs="Arial"/>
          <w:spacing w:val="-1"/>
          <w:sz w:val="16"/>
          <w:szCs w:val="16"/>
        </w:rPr>
        <w:t>400</w:t>
      </w:r>
    </w:p>
    <w:p>
      <w:pPr>
        <w:spacing w:before="204" w:line="195" w:lineRule="auto"/>
        <w:ind w:left="682"/>
        <w:rPr>
          <w:rFonts w:ascii="Arial" w:eastAsia="Arial" w:hAnsi="Arial" w:cs="Arial"/>
          <w:sz w:val="16"/>
          <w:szCs w:val="16"/>
        </w:rPr>
      </w:pPr>
      <w:r>
        <w:rPr>
          <w:rFonts w:ascii="Arial" w:eastAsia="Arial" w:hAnsi="Arial" w:cs="Arial"/>
          <w:spacing w:val="-2"/>
          <w:sz w:val="16"/>
          <w:szCs w:val="16"/>
        </w:rPr>
        <w:t>300</w:t>
      </w:r>
    </w:p>
    <w:p>
      <w:pPr>
        <w:spacing w:before="205" w:line="195" w:lineRule="auto"/>
        <w:ind w:left="680"/>
        <w:rPr>
          <w:rFonts w:ascii="Arial" w:eastAsia="Arial" w:hAnsi="Arial" w:cs="Arial"/>
          <w:sz w:val="16"/>
          <w:szCs w:val="16"/>
        </w:rPr>
      </w:pPr>
      <w:r>
        <w:rPr>
          <w:rFonts w:ascii="Arial" w:eastAsia="Arial" w:hAnsi="Arial" w:cs="Arial"/>
          <w:spacing w:val="-1"/>
          <w:sz w:val="16"/>
          <w:szCs w:val="16"/>
        </w:rPr>
        <w:t>200</w:t>
      </w:r>
    </w:p>
    <w:p>
      <w:pPr>
        <w:spacing w:before="204" w:line="195" w:lineRule="auto"/>
        <w:ind w:left="692"/>
        <w:rPr>
          <w:rFonts w:ascii="Arial" w:eastAsia="Arial" w:hAnsi="Arial" w:cs="Arial"/>
          <w:sz w:val="16"/>
          <w:szCs w:val="16"/>
        </w:rPr>
      </w:pPr>
      <w:r>
        <w:rPr>
          <w:rFonts w:ascii="Arial" w:eastAsia="Arial" w:hAnsi="Arial" w:cs="Arial"/>
          <w:spacing w:val="-4"/>
          <w:sz w:val="16"/>
          <w:szCs w:val="16"/>
        </w:rPr>
        <w:t>100</w:t>
      </w:r>
    </w:p>
    <w:p>
      <w:pPr>
        <w:spacing w:before="205" w:line="119" w:lineRule="exact"/>
        <w:ind w:left="860"/>
        <w:rPr>
          <w:rFonts w:ascii="Arial" w:eastAsia="Arial" w:hAnsi="Arial" w:cs="Arial"/>
          <w:sz w:val="16"/>
          <w:szCs w:val="16"/>
        </w:rPr>
      </w:pPr>
      <w:r>
        <w:rPr>
          <w:rFonts w:ascii="Arial" w:eastAsia="Arial" w:hAnsi="Arial" w:cs="Arial"/>
          <w:position w:val="-2"/>
          <w:sz w:val="16"/>
          <w:szCs w:val="16"/>
        </w:rPr>
        <w:t>0</w:t>
      </w:r>
    </w:p>
    <w:p>
      <w:pPr>
        <w:spacing w:line="14" w:lineRule="auto"/>
        <w:rPr>
          <w:rFonts w:ascii="Arial"/>
          <w:sz w:val="2"/>
        </w:rPr>
      </w:pPr>
      <w:r>
        <w:rPr>
          <w:rFonts w:ascii="Arial" w:eastAsia="Arial" w:hAnsi="Arial" w:cs="Arial"/>
          <w:sz w:val="2"/>
          <w:szCs w:val="2"/>
        </w:rPr>
        <w:br w:type="column"/>
      </w:r>
    </w:p>
    <w:p>
      <w:pPr>
        <w:spacing w:before="58" w:line="2178" w:lineRule="exact"/>
      </w:pPr>
      <w:r>
        <w:rPr>
          <w:position w:val="-43"/>
        </w:rPr>
        <w:drawing>
          <wp:inline distT="0" distB="0" distL="0" distR="0">
            <wp:extent cx="5675972" cy="1383347"/>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xmlns:r="http://schemas.openxmlformats.org/officeDocument/2006/relationships" r:embed="rId144"/>
                    <a:stretch>
                      <a:fillRect/>
                    </a:stretch>
                  </pic:blipFill>
                  <pic:spPr>
                    <a:xfrm>
                      <a:off x="0" y="0"/>
                      <a:ext cx="5675972" cy="1383347"/>
                    </a:xfrm>
                    <a:prstGeom prst="rect">
                      <a:avLst/>
                    </a:prstGeom>
                  </pic:spPr>
                </pic:pic>
              </a:graphicData>
            </a:graphic>
          </wp:inline>
        </w:drawing>
      </w:r>
    </w:p>
    <w:p>
      <w:pPr>
        <w:spacing w:line="14" w:lineRule="auto"/>
        <w:rPr>
          <w:rFonts w:ascii="Arial"/>
          <w:sz w:val="2"/>
        </w:rPr>
      </w:pPr>
      <w:r>
        <w:rPr>
          <w:rFonts w:ascii="Arial" w:eastAsia="Arial" w:hAnsi="Arial" w:cs="Arial"/>
          <w:sz w:val="2"/>
          <w:szCs w:val="2"/>
        </w:rPr>
        <w:br w:type="column"/>
      </w:r>
    </w:p>
    <w:p>
      <w:pPr>
        <w:spacing w:line="354" w:lineRule="exact"/>
        <w:ind w:left="96"/>
        <w:rPr>
          <w:rFonts w:ascii="Arial" w:eastAsia="Arial" w:hAnsi="Arial" w:cs="Arial"/>
          <w:sz w:val="16"/>
          <w:szCs w:val="16"/>
        </w:rPr>
      </w:pPr>
      <w:r>
        <w:rPr>
          <w:rFonts w:ascii="Arial" w:eastAsia="Arial" w:hAnsi="Arial" w:cs="Arial"/>
          <w:spacing w:val="-2"/>
          <w:position w:val="17"/>
          <w:sz w:val="16"/>
          <w:szCs w:val="16"/>
        </w:rPr>
        <w:t>60%</w:t>
      </w:r>
    </w:p>
    <w:p>
      <w:pPr>
        <w:spacing w:line="196" w:lineRule="auto"/>
        <w:ind w:left="97"/>
        <w:rPr>
          <w:rFonts w:ascii="Arial" w:eastAsia="Arial" w:hAnsi="Arial" w:cs="Arial"/>
          <w:sz w:val="16"/>
          <w:szCs w:val="16"/>
        </w:rPr>
      </w:pPr>
      <w:r>
        <w:rPr>
          <w:rFonts w:ascii="Arial" w:eastAsia="Arial" w:hAnsi="Arial" w:cs="Arial"/>
          <w:spacing w:val="-2"/>
          <w:sz w:val="16"/>
          <w:szCs w:val="16"/>
        </w:rPr>
        <w:t>50%</w:t>
      </w:r>
    </w:p>
    <w:p>
      <w:pPr>
        <w:spacing w:before="203" w:line="197" w:lineRule="auto"/>
        <w:ind w:left="92"/>
        <w:rPr>
          <w:rFonts w:ascii="Arial" w:eastAsia="Arial" w:hAnsi="Arial" w:cs="Arial"/>
          <w:sz w:val="16"/>
          <w:szCs w:val="16"/>
        </w:rPr>
      </w:pPr>
      <w:r>
        <w:rPr>
          <w:rFonts w:ascii="Arial" w:eastAsia="Arial" w:hAnsi="Arial" w:cs="Arial"/>
          <w:spacing w:val="-1"/>
          <w:sz w:val="16"/>
          <w:szCs w:val="16"/>
        </w:rPr>
        <w:t>40%</w:t>
      </w:r>
    </w:p>
    <w:p>
      <w:pPr>
        <w:spacing w:before="202" w:line="197" w:lineRule="auto"/>
        <w:ind w:left="97"/>
        <w:rPr>
          <w:rFonts w:ascii="Arial" w:eastAsia="Arial" w:hAnsi="Arial" w:cs="Arial"/>
          <w:sz w:val="16"/>
          <w:szCs w:val="16"/>
        </w:rPr>
      </w:pPr>
      <w:r>
        <w:rPr>
          <w:rFonts w:ascii="Arial" w:eastAsia="Arial" w:hAnsi="Arial" w:cs="Arial"/>
          <w:spacing w:val="-2"/>
          <w:sz w:val="16"/>
          <w:szCs w:val="16"/>
        </w:rPr>
        <w:t>30%</w:t>
      </w:r>
    </w:p>
    <w:p>
      <w:pPr>
        <w:spacing w:before="203" w:line="197" w:lineRule="auto"/>
        <w:ind w:left="95"/>
        <w:rPr>
          <w:rFonts w:ascii="Arial" w:eastAsia="Arial" w:hAnsi="Arial" w:cs="Arial"/>
          <w:sz w:val="16"/>
          <w:szCs w:val="16"/>
        </w:rPr>
      </w:pPr>
      <w:r>
        <w:rPr>
          <w:rFonts w:ascii="Arial" w:eastAsia="Arial" w:hAnsi="Arial" w:cs="Arial"/>
          <w:spacing w:val="-1"/>
          <w:sz w:val="16"/>
          <w:szCs w:val="16"/>
        </w:rPr>
        <w:t>20%</w:t>
      </w:r>
    </w:p>
    <w:p>
      <w:pPr>
        <w:spacing w:before="203" w:line="197" w:lineRule="auto"/>
        <w:ind w:left="108"/>
        <w:rPr>
          <w:rFonts w:ascii="Arial" w:eastAsia="Arial" w:hAnsi="Arial" w:cs="Arial"/>
          <w:sz w:val="16"/>
          <w:szCs w:val="16"/>
        </w:rPr>
      </w:pPr>
      <w:r>
        <w:rPr>
          <w:rFonts w:ascii="Arial" w:eastAsia="Arial" w:hAnsi="Arial" w:cs="Arial"/>
          <w:spacing w:val="-4"/>
          <w:sz w:val="16"/>
          <w:szCs w:val="16"/>
        </w:rPr>
        <w:t>10%</w:t>
      </w:r>
    </w:p>
    <w:p>
      <w:pPr>
        <w:spacing w:before="203" w:line="158" w:lineRule="auto"/>
        <w:ind w:left="97"/>
        <w:rPr>
          <w:rFonts w:ascii="Arial" w:eastAsia="Arial" w:hAnsi="Arial" w:cs="Arial"/>
          <w:sz w:val="16"/>
          <w:szCs w:val="16"/>
        </w:rPr>
      </w:pPr>
      <w:r>
        <w:rPr>
          <w:rFonts w:ascii="Arial" w:eastAsia="Arial" w:hAnsi="Arial" w:cs="Arial"/>
          <w:spacing w:val="-2"/>
          <w:sz w:val="16"/>
          <w:szCs w:val="16"/>
        </w:rPr>
        <w:t>0%</w:t>
      </w:r>
    </w:p>
    <w:p>
      <w:pPr>
        <w:spacing w:line="158" w:lineRule="auto"/>
        <w:rPr>
          <w:rFonts w:ascii="Arial" w:eastAsia="Arial" w:hAnsi="Arial" w:cs="Arial"/>
          <w:sz w:val="16"/>
          <w:szCs w:val="16"/>
        </w:rPr>
        <w:sectPr>
          <w:headerReference w:type="default" r:id="rId145"/>
          <w:footerReference w:type="default" r:id="rId146"/>
          <w:type w:val="continuous"/>
          <w:pgSz w:w="11907" w:h="16839"/>
          <w:pgMar w:top="1383" w:right="548" w:bottom="1289" w:left="622" w:header="794" w:footer="723" w:gutter="0"/>
          <w:pgNumType w:start="34"/>
          <w:cols w:num="3" w:space="708" w:equalWidth="0">
            <w:col w:w="976" w:space="100"/>
            <w:col w:w="8939" w:space="0"/>
            <w:col w:w="720" w:space="0"/>
          </w:cols>
        </w:sectPr>
      </w:pPr>
    </w:p>
    <w:p>
      <w:pPr>
        <w:spacing w:before="70" w:line="195" w:lineRule="auto"/>
        <w:ind w:left="1393"/>
        <w:rPr>
          <w:rFonts w:ascii="Arial" w:eastAsia="Arial" w:hAnsi="Arial" w:cs="Arial"/>
          <w:sz w:val="16"/>
          <w:szCs w:val="16"/>
        </w:rPr>
      </w:pPr>
      <w:r>
        <w:rPr>
          <w:rFonts w:ascii="Arial" w:eastAsia="Arial" w:hAnsi="Arial" w:cs="Arial"/>
          <w:sz w:val="16"/>
          <w:szCs w:val="16"/>
        </w:rPr>
        <w:t xml:space="preserve">2016            2017            2018            2019     </w:t>
      </w:r>
      <w:r>
        <w:rPr>
          <w:rFonts w:ascii="Arial" w:eastAsia="Arial" w:hAnsi="Arial" w:cs="Arial"/>
          <w:spacing w:val="-1"/>
          <w:sz w:val="16"/>
          <w:szCs w:val="16"/>
        </w:rPr>
        <w:t xml:space="preserve">       2020           2021E          2022E         2023E          2024E          2025E</w:t>
      </w:r>
    </w:p>
    <w:tbl>
      <w:tblPr>
        <w:tblStyle w:val="TableNormal7"/>
        <w:tblW w:w="10542" w:type="dxa"/>
        <w:tblInd w:w="104" w:type="dxa"/>
        <w:tblBorders>
          <w:top w:val="nil"/>
          <w:left w:val="nil"/>
          <w:bottom w:val="nil"/>
          <w:right w:val="nil"/>
          <w:insideH w:val="nil"/>
          <w:insideV w:val="nil"/>
        </w:tblBorders>
        <w:tblLayout w:type="fixed"/>
      </w:tblPr>
      <w:tblGrid>
        <w:gridCol w:w="554"/>
        <w:gridCol w:w="509"/>
        <w:gridCol w:w="9479"/>
      </w:tblGrid>
      <w:tr>
        <w:tblPrEx>
          <w:tblW w:w="10542" w:type="dxa"/>
          <w:tblInd w:w="104" w:type="dxa"/>
          <w:tblBorders>
            <w:top w:val="nil"/>
            <w:left w:val="nil"/>
            <w:bottom w:val="nil"/>
            <w:right w:val="nil"/>
            <w:insideH w:val="nil"/>
            <w:insideV w:val="nil"/>
          </w:tblBorders>
          <w:tblLayout w:type="fixed"/>
        </w:tblPrEx>
        <w:trPr>
          <w:trHeight w:val="2716"/>
        </w:trPr>
        <w:tc>
          <w:tcPr>
            <w:tcW w:w="10542" w:type="dxa"/>
            <w:gridSpan w:val="3"/>
            <w:tcBorders>
              <w:top w:val="single" w:sz="2" w:space="0" w:color="000000"/>
              <w:bottom w:val="single" w:sz="2" w:space="0" w:color="000000"/>
            </w:tcBorders>
            <w:vAlign w:val="top"/>
          </w:tcPr>
          <w:p>
            <w:pPr>
              <w:pStyle w:val="TableText"/>
              <w:spacing w:before="78" w:line="212" w:lineRule="auto"/>
              <w:ind w:left="164"/>
              <w:rPr>
                <w:sz w:val="18"/>
                <w:szCs w:val="18"/>
              </w:rPr>
            </w:pPr>
            <w:r>
              <w:rPr>
                <w:spacing w:val="-13"/>
                <w:sz w:val="18"/>
                <w:szCs w:val="18"/>
              </w:rPr>
              <w:t>数据来源：</w:t>
            </w:r>
            <w:r>
              <w:rPr>
                <w:spacing w:val="20"/>
                <w:sz w:val="18"/>
                <w:szCs w:val="18"/>
              </w:rPr>
              <w:t xml:space="preserve"> </w:t>
            </w:r>
            <w:r>
              <w:rPr>
                <w:spacing w:val="-13"/>
                <w:sz w:val="18"/>
                <w:szCs w:val="18"/>
              </w:rPr>
              <w:t>公司招股说明书，</w:t>
            </w:r>
            <w:r>
              <w:rPr>
                <w:spacing w:val="63"/>
                <w:sz w:val="18"/>
                <w:szCs w:val="18"/>
              </w:rPr>
              <w:t xml:space="preserve"> </w:t>
            </w:r>
            <w:r>
              <w:rPr>
                <w:spacing w:val="-13"/>
                <w:sz w:val="18"/>
                <w:szCs w:val="18"/>
              </w:rPr>
              <w:t>弗若斯特沙利文，</w:t>
            </w:r>
            <w:r>
              <w:rPr>
                <w:spacing w:val="53"/>
                <w:sz w:val="18"/>
                <w:szCs w:val="18"/>
              </w:rPr>
              <w:t xml:space="preserve"> </w:t>
            </w:r>
            <w:r>
              <w:rPr>
                <w:spacing w:val="-13"/>
                <w:sz w:val="18"/>
                <w:szCs w:val="18"/>
              </w:rPr>
              <w:t>广发证券</w:t>
            </w:r>
            <w:r>
              <w:rPr>
                <w:spacing w:val="-14"/>
                <w:sz w:val="18"/>
                <w:szCs w:val="18"/>
              </w:rPr>
              <w:t>发展研究中心</w:t>
            </w:r>
          </w:p>
          <w:p>
            <w:pPr>
              <w:spacing w:line="362" w:lineRule="auto"/>
              <w:rPr>
                <w:rFonts w:ascii="Arial"/>
                <w:sz w:val="21"/>
              </w:rPr>
            </w:pPr>
          </w:p>
          <w:p>
            <w:pPr>
              <w:pStyle w:val="TableText"/>
              <w:spacing w:before="68" w:line="271" w:lineRule="auto"/>
              <w:ind w:left="2926" w:firstLine="2"/>
              <w:jc w:val="both"/>
            </w:pPr>
            <w:r>
              <w:rPr>
                <w:spacing w:val="-1"/>
                <w14:textOutline w14:w="3831">
                  <w14:solidFill>
                    <w14:srgbClr w14:val="000000"/>
                  </w14:solidFill>
                  <w14:prstDash w14:val="solid"/>
                  <w14:round/>
                </w14:textOutline>
              </w:rPr>
              <w:t>服饰是中国跨境电商出口</w:t>
            </w:r>
            <w:r>
              <w:rPr>
                <w:rFonts w:ascii="Arial" w:eastAsia="Arial" w:hAnsi="Arial" w:cs="Arial"/>
                <w:b/>
                <w:bCs/>
                <w:spacing w:val="-1"/>
              </w:rPr>
              <w:t>B2C</w:t>
            </w:r>
            <w:r>
              <w:rPr>
                <w:spacing w:val="-1"/>
                <w14:textOutline w14:w="3831">
                  <w14:solidFill>
                    <w14:srgbClr w14:val="000000"/>
                  </w14:solidFill>
                  <w14:prstDash w14:val="solid"/>
                  <w14:round/>
                </w14:textOutline>
              </w:rPr>
              <w:t>市场的第二大品类</w:t>
            </w:r>
            <w:r>
              <w:rPr>
                <w:spacing w:val="-2"/>
                <w14:textOutline w14:w="3831">
                  <w14:solidFill>
                    <w14:srgbClr w14:val="000000"/>
                  </w14:solidFill>
                  <w14:prstDash w14:val="solid"/>
                  <w14:round/>
                </w14:textOutline>
              </w:rPr>
              <w:t>，过去五年经历高增长。</w:t>
            </w:r>
            <w:r>
              <w:rPr>
                <w:spacing w:val="-2"/>
              </w:rPr>
              <w:t xml:space="preserve"> </w:t>
            </w:r>
            <w:r>
              <w:rPr>
                <w:spacing w:val="-2"/>
              </w:rPr>
              <w:t>根据弗若</w:t>
            </w:r>
            <w:r>
              <w:t xml:space="preserve"> </w:t>
            </w:r>
            <w:r>
              <w:t>斯特沙利文，</w:t>
            </w:r>
            <w:r>
              <w:rPr>
                <w:rFonts w:ascii="Arial" w:eastAsia="Arial" w:hAnsi="Arial" w:cs="Arial"/>
              </w:rPr>
              <w:t>2020</w:t>
            </w:r>
            <w:r>
              <w:t>年消费电子、服饰及鞋履、家居分别占比中国跨境电商出口</w:t>
            </w:r>
            <w:r>
              <w:rPr>
                <w:rFonts w:ascii="Arial" w:eastAsia="Arial" w:hAnsi="Arial" w:cs="Arial"/>
              </w:rPr>
              <w:t>B2C</w:t>
            </w:r>
            <w:r>
              <w:rPr>
                <w:rFonts w:ascii="Arial" w:eastAsia="Arial" w:hAnsi="Arial" w:cs="Arial"/>
                <w:spacing w:val="16"/>
                <w:w w:val="101"/>
              </w:rPr>
              <w:t xml:space="preserve"> </w:t>
            </w:r>
            <w:r>
              <w:rPr>
                <w:spacing w:val="-1"/>
              </w:rPr>
              <w:t>市场规模的</w:t>
            </w:r>
            <w:r>
              <w:rPr>
                <w:rFonts w:ascii="Arial" w:eastAsia="Arial" w:hAnsi="Arial" w:cs="Arial"/>
                <w:spacing w:val="-1"/>
              </w:rPr>
              <w:t>23.5%</w:t>
            </w:r>
            <w:r>
              <w:rPr>
                <w:rFonts w:ascii="Arial" w:eastAsia="Arial" w:hAnsi="Arial" w:cs="Arial"/>
                <w:spacing w:val="-32"/>
              </w:rPr>
              <w:t xml:space="preserve"> </w:t>
            </w:r>
            <w:r>
              <w:rPr>
                <w:spacing w:val="-1"/>
              </w:rPr>
              <w:t>，</w:t>
            </w:r>
            <w:r>
              <w:rPr>
                <w:rFonts w:ascii="Arial" w:eastAsia="Arial" w:hAnsi="Arial" w:cs="Arial"/>
                <w:spacing w:val="-1"/>
              </w:rPr>
              <w:t>25.2%</w:t>
            </w:r>
            <w:r>
              <w:rPr>
                <w:rFonts w:ascii="Arial" w:eastAsia="Arial" w:hAnsi="Arial" w:cs="Arial"/>
                <w:spacing w:val="-33"/>
              </w:rPr>
              <w:t xml:space="preserve"> </w:t>
            </w:r>
            <w:r>
              <w:rPr>
                <w:spacing w:val="-1"/>
              </w:rPr>
              <w:t>，</w:t>
            </w:r>
            <w:r>
              <w:rPr>
                <w:rFonts w:ascii="Arial" w:eastAsia="Arial" w:hAnsi="Arial" w:cs="Arial"/>
                <w:spacing w:val="-1"/>
              </w:rPr>
              <w:t>18.8%</w:t>
            </w:r>
            <w:r>
              <w:rPr>
                <w:spacing w:val="-1"/>
              </w:rPr>
              <w:t>，跨境服饰规模仅次于消费电</w:t>
            </w:r>
            <w:r>
              <w:rPr>
                <w:spacing w:val="-2"/>
              </w:rPr>
              <w:t>子。</w:t>
            </w:r>
            <w:r>
              <w:rPr>
                <w:rFonts w:ascii="Arial" w:eastAsia="Arial" w:hAnsi="Arial" w:cs="Arial"/>
                <w:spacing w:val="-2"/>
              </w:rPr>
              <w:t>2016-2020</w:t>
            </w:r>
            <w:r>
              <w:rPr>
                <w:spacing w:val="-2"/>
              </w:rPr>
              <w:t>年</w:t>
            </w:r>
            <w:r>
              <w:t xml:space="preserve"> </w:t>
            </w:r>
            <w:r>
              <w:rPr>
                <w:spacing w:val="-2"/>
              </w:rPr>
              <w:t>中国跨境出口的服饰及鞋履行业</w:t>
            </w:r>
            <w:r>
              <w:rPr>
                <w:rFonts w:ascii="Arial" w:eastAsia="Arial" w:hAnsi="Arial" w:cs="Arial"/>
                <w:spacing w:val="-2"/>
              </w:rPr>
              <w:t>GMV</w:t>
            </w:r>
            <w:r>
              <w:rPr>
                <w:spacing w:val="-2"/>
              </w:rPr>
              <w:t>自</w:t>
            </w:r>
            <w:r>
              <w:rPr>
                <w:rFonts w:ascii="Arial" w:eastAsia="Arial" w:hAnsi="Arial" w:cs="Arial"/>
                <w:spacing w:val="-2"/>
              </w:rPr>
              <w:t>1004</w:t>
            </w:r>
            <w:r>
              <w:rPr>
                <w:spacing w:val="-3"/>
              </w:rPr>
              <w:t>亿元人民币增长至</w:t>
            </w:r>
            <w:r>
              <w:rPr>
                <w:rFonts w:ascii="Arial" w:eastAsia="Arial" w:hAnsi="Arial" w:cs="Arial"/>
                <w:spacing w:val="-3"/>
              </w:rPr>
              <w:t>5763</w:t>
            </w:r>
            <w:r>
              <w:rPr>
                <w:spacing w:val="-3"/>
              </w:rPr>
              <w:t>亿元人民币，复</w:t>
            </w:r>
            <w:r>
              <w:t xml:space="preserve"> </w:t>
            </w:r>
            <w:r>
              <w:rPr>
                <w:spacing w:val="-1"/>
              </w:rPr>
              <w:t>合年增长率为</w:t>
            </w:r>
            <w:r>
              <w:rPr>
                <w:rFonts w:ascii="Arial" w:eastAsia="Arial" w:hAnsi="Arial" w:cs="Arial"/>
                <w:spacing w:val="-1"/>
              </w:rPr>
              <w:t>54.8%</w:t>
            </w:r>
            <w:r>
              <w:rPr>
                <w:rFonts w:ascii="Arial" w:eastAsia="Arial" w:hAnsi="Arial" w:cs="Arial"/>
                <w:spacing w:val="-17"/>
              </w:rPr>
              <w:t xml:space="preserve"> </w:t>
            </w:r>
            <w:r>
              <w:rPr>
                <w:spacing w:val="-1"/>
              </w:rPr>
              <w:t>，</w:t>
            </w:r>
            <w:r>
              <w:rPr>
                <w:rFonts w:ascii="Arial" w:eastAsia="Arial" w:hAnsi="Arial" w:cs="Arial"/>
                <w:spacing w:val="-1"/>
              </w:rPr>
              <w:t>2020</w:t>
            </w:r>
            <w:r>
              <w:rPr>
                <w:spacing w:val="-1"/>
              </w:rPr>
              <w:t>年</w:t>
            </w:r>
            <w:r>
              <w:rPr>
                <w:rFonts w:ascii="Arial" w:eastAsia="Arial" w:hAnsi="Arial" w:cs="Arial"/>
                <w:spacing w:val="-1"/>
              </w:rPr>
              <w:t>-2025</w:t>
            </w:r>
            <w:r>
              <w:rPr>
                <w:spacing w:val="-1"/>
              </w:rPr>
              <w:t>年预计以</w:t>
            </w:r>
            <w:r>
              <w:rPr>
                <w:rFonts w:ascii="Arial" w:eastAsia="Arial" w:hAnsi="Arial" w:cs="Arial"/>
                <w:spacing w:val="-1"/>
              </w:rPr>
              <w:t>18.9%</w:t>
            </w:r>
            <w:r>
              <w:rPr>
                <w:spacing w:val="-1"/>
              </w:rPr>
              <w:t>的增速继续增长。</w:t>
            </w:r>
          </w:p>
          <w:p>
            <w:pPr>
              <w:pStyle w:val="TableText"/>
              <w:spacing w:before="186" w:line="218" w:lineRule="auto"/>
              <w:ind w:left="137"/>
            </w:pPr>
            <w:r>
              <w:rPr>
                <w14:textOutline w14:w="3831">
                  <w14:solidFill>
                    <w14:srgbClr w14:val="000000"/>
                  </w14:solidFill>
                  <w14:prstDash w14:val="solid"/>
                  <w14:round/>
                </w14:textOutline>
              </w:rPr>
              <w:t>图</w:t>
            </w:r>
            <w:r>
              <w:rPr>
                <w:rFonts w:ascii="Arial" w:eastAsia="Arial" w:hAnsi="Arial" w:cs="Arial"/>
                <w:b/>
                <w:bCs/>
              </w:rPr>
              <w:t>16</w:t>
            </w:r>
            <w:r>
              <w:rPr>
                <w14:textOutline w14:w="3831">
                  <w14:solidFill>
                    <w14:srgbClr w14:val="000000"/>
                  </w14:solidFill>
                  <w14:prstDash w14:val="solid"/>
                  <w14:round/>
                </w14:textOutline>
              </w:rPr>
              <w:t>：</w:t>
            </w:r>
            <w:r>
              <w:rPr>
                <w:rFonts w:ascii="Arial" w:eastAsia="Arial" w:hAnsi="Arial" w:cs="Arial"/>
                <w:b/>
                <w:bCs/>
              </w:rPr>
              <w:t>2016-2025</w:t>
            </w:r>
            <w:r>
              <w:rPr>
                <w14:textOutline w14:w="3831">
                  <w14:solidFill>
                    <w14:srgbClr w14:val="000000"/>
                  </w14:solidFill>
                  <w14:prstDash w14:val="solid"/>
                  <w14:round/>
                </w14:textOutline>
              </w:rPr>
              <w:t>年中国跨境电商出口</w:t>
            </w:r>
            <w:r>
              <w:rPr>
                <w:rFonts w:ascii="Arial" w:eastAsia="Arial" w:hAnsi="Arial" w:cs="Arial"/>
                <w:b/>
                <w:bCs/>
              </w:rPr>
              <w:t>B2C</w:t>
            </w:r>
            <w:r>
              <w:rPr>
                <w14:textOutline w14:w="3831">
                  <w14:solidFill>
                    <w14:srgbClr w14:val="000000"/>
                  </w14:solidFill>
                  <w14:prstDash w14:val="solid"/>
                  <w14:round/>
                </w14:textOutline>
              </w:rPr>
              <w:t>市场按类别划分</w:t>
            </w:r>
            <w:r>
              <w:rPr>
                <w:spacing w:val="-1"/>
                <w14:textOutline w14:w="3831">
                  <w14:solidFill>
                    <w14:srgbClr w14:val="000000"/>
                  </w14:solidFill>
                  <w14:prstDash w14:val="solid"/>
                  <w14:round/>
                </w14:textOutline>
              </w:rPr>
              <w:t>规模（十亿元）</w:t>
            </w:r>
          </w:p>
        </w:tc>
      </w:tr>
      <w:tr>
        <w:tblPrEx>
          <w:tblW w:w="10542" w:type="dxa"/>
          <w:tblInd w:w="104" w:type="dxa"/>
          <w:tblLayout w:type="fixed"/>
        </w:tblPrEx>
        <w:trPr>
          <w:trHeight w:val="3276"/>
        </w:trPr>
        <w:tc>
          <w:tcPr>
            <w:tcW w:w="554" w:type="dxa"/>
            <w:tcBorders>
              <w:top w:val="single" w:sz="2" w:space="0" w:color="000000"/>
              <w:bottom w:val="single" w:sz="2" w:space="0" w:color="000000"/>
            </w:tcBorders>
            <w:textDirection w:val="btLr"/>
            <w:vAlign w:val="top"/>
          </w:tcPr>
          <w:p>
            <w:pPr>
              <w:spacing w:line="296" w:lineRule="auto"/>
              <w:rPr>
                <w:rFonts w:ascii="Arial"/>
                <w:sz w:val="21"/>
              </w:rPr>
            </w:pPr>
          </w:p>
          <w:p>
            <w:pPr>
              <w:pStyle w:val="TableText"/>
              <w:spacing w:before="52" w:line="218" w:lineRule="auto"/>
              <w:ind w:left="815"/>
              <w:rPr>
                <w:sz w:val="16"/>
                <w:szCs w:val="16"/>
              </w:rPr>
            </w:pPr>
            <w:r>
              <w:rPr>
                <w:color w:val="0D0D0D"/>
                <w:spacing w:val="-9"/>
                <w:sz w:val="16"/>
                <w:szCs w:val="16"/>
              </w:rPr>
              <w:t>单位：</w:t>
            </w:r>
            <w:r>
              <w:rPr>
                <w:color w:val="0D0D0D"/>
                <w:spacing w:val="-9"/>
                <w:sz w:val="16"/>
                <w:szCs w:val="16"/>
              </w:rPr>
              <w:t xml:space="preserve"> </w:t>
            </w:r>
            <w:r>
              <w:rPr>
                <w:color w:val="0D0D0D"/>
                <w:spacing w:val="-9"/>
                <w:sz w:val="16"/>
                <w:szCs w:val="16"/>
              </w:rPr>
              <w:t>十亿元人民币</w:t>
            </w:r>
          </w:p>
        </w:tc>
        <w:tc>
          <w:tcPr>
            <w:tcW w:w="509" w:type="dxa"/>
            <w:tcBorders>
              <w:top w:val="single" w:sz="2" w:space="0" w:color="000000"/>
              <w:bottom w:val="single" w:sz="2" w:space="0" w:color="000000"/>
            </w:tcBorders>
            <w:vAlign w:val="top"/>
          </w:tcPr>
          <w:p>
            <w:pPr>
              <w:spacing w:line="281" w:lineRule="auto"/>
              <w:rPr>
                <w:rFonts w:ascii="Arial"/>
                <w:sz w:val="21"/>
              </w:rPr>
            </w:pPr>
          </w:p>
          <w:p>
            <w:pPr>
              <w:spacing w:line="282" w:lineRule="auto"/>
              <w:rPr>
                <w:rFonts w:ascii="Arial"/>
                <w:sz w:val="21"/>
              </w:rPr>
            </w:pPr>
          </w:p>
          <w:p>
            <w:pPr>
              <w:spacing w:before="46" w:line="196" w:lineRule="auto"/>
              <w:ind w:left="48"/>
              <w:rPr>
                <w:rFonts w:ascii="Arial" w:eastAsia="Arial" w:hAnsi="Arial" w:cs="Arial"/>
                <w:sz w:val="16"/>
                <w:szCs w:val="16"/>
              </w:rPr>
            </w:pPr>
            <w:r>
              <w:rPr>
                <w:rFonts w:ascii="Arial" w:eastAsia="Arial" w:hAnsi="Arial" w:cs="Arial"/>
                <w:spacing w:val="-2"/>
                <w:sz w:val="16"/>
                <w:szCs w:val="16"/>
              </w:rPr>
              <w:t>5,000</w:t>
            </w:r>
          </w:p>
          <w:p>
            <w:pPr>
              <w:spacing w:before="64" w:line="195" w:lineRule="auto"/>
              <w:ind w:left="44"/>
              <w:rPr>
                <w:rFonts w:ascii="Arial" w:eastAsia="Arial" w:hAnsi="Arial" w:cs="Arial"/>
                <w:sz w:val="16"/>
                <w:szCs w:val="16"/>
              </w:rPr>
            </w:pPr>
            <w:r>
              <w:rPr>
                <w:rFonts w:ascii="Arial" w:eastAsia="Arial" w:hAnsi="Arial" w:cs="Arial"/>
                <w:spacing w:val="-1"/>
                <w:sz w:val="16"/>
                <w:szCs w:val="16"/>
              </w:rPr>
              <w:t>4,500</w:t>
            </w:r>
          </w:p>
          <w:p>
            <w:pPr>
              <w:spacing w:before="64" w:line="195" w:lineRule="auto"/>
              <w:ind w:left="44"/>
              <w:rPr>
                <w:rFonts w:ascii="Arial" w:eastAsia="Arial" w:hAnsi="Arial" w:cs="Arial"/>
                <w:sz w:val="16"/>
                <w:szCs w:val="16"/>
              </w:rPr>
            </w:pPr>
            <w:r>
              <w:rPr>
                <w:rFonts w:ascii="Arial" w:eastAsia="Arial" w:hAnsi="Arial" w:cs="Arial"/>
                <w:spacing w:val="-1"/>
                <w:sz w:val="16"/>
                <w:szCs w:val="16"/>
              </w:rPr>
              <w:t>4,000</w:t>
            </w:r>
          </w:p>
          <w:p>
            <w:pPr>
              <w:spacing w:before="64" w:line="195" w:lineRule="auto"/>
              <w:ind w:left="48"/>
              <w:rPr>
                <w:rFonts w:ascii="Arial" w:eastAsia="Arial" w:hAnsi="Arial" w:cs="Arial"/>
                <w:sz w:val="16"/>
                <w:szCs w:val="16"/>
              </w:rPr>
            </w:pPr>
            <w:r>
              <w:rPr>
                <w:rFonts w:ascii="Arial" w:eastAsia="Arial" w:hAnsi="Arial" w:cs="Arial"/>
                <w:spacing w:val="-2"/>
                <w:sz w:val="16"/>
                <w:szCs w:val="16"/>
              </w:rPr>
              <w:t>3,500</w:t>
            </w:r>
          </w:p>
          <w:p>
            <w:pPr>
              <w:spacing w:before="64" w:line="195" w:lineRule="auto"/>
              <w:ind w:left="48"/>
              <w:rPr>
                <w:rFonts w:ascii="Arial" w:eastAsia="Arial" w:hAnsi="Arial" w:cs="Arial"/>
                <w:sz w:val="16"/>
                <w:szCs w:val="16"/>
              </w:rPr>
            </w:pPr>
            <w:r>
              <w:rPr>
                <w:rFonts w:ascii="Arial" w:eastAsia="Arial" w:hAnsi="Arial" w:cs="Arial"/>
                <w:spacing w:val="-2"/>
                <w:sz w:val="16"/>
                <w:szCs w:val="16"/>
              </w:rPr>
              <w:t>3,000</w:t>
            </w:r>
          </w:p>
          <w:p>
            <w:pPr>
              <w:spacing w:before="64" w:line="195" w:lineRule="auto"/>
              <w:ind w:left="46"/>
              <w:rPr>
                <w:rFonts w:ascii="Arial" w:eastAsia="Arial" w:hAnsi="Arial" w:cs="Arial"/>
                <w:sz w:val="16"/>
                <w:szCs w:val="16"/>
              </w:rPr>
            </w:pPr>
            <w:r>
              <w:rPr>
                <w:rFonts w:ascii="Arial" w:eastAsia="Arial" w:hAnsi="Arial" w:cs="Arial"/>
                <w:spacing w:val="-1"/>
                <w:sz w:val="16"/>
                <w:szCs w:val="16"/>
              </w:rPr>
              <w:t>2,500</w:t>
            </w:r>
          </w:p>
          <w:p>
            <w:pPr>
              <w:spacing w:before="64" w:line="195" w:lineRule="auto"/>
              <w:ind w:left="46"/>
              <w:rPr>
                <w:rFonts w:ascii="Arial" w:eastAsia="Arial" w:hAnsi="Arial" w:cs="Arial"/>
                <w:sz w:val="16"/>
                <w:szCs w:val="16"/>
              </w:rPr>
            </w:pPr>
            <w:r>
              <w:rPr>
                <w:rFonts w:ascii="Arial" w:eastAsia="Arial" w:hAnsi="Arial" w:cs="Arial"/>
                <w:spacing w:val="-1"/>
                <w:sz w:val="16"/>
                <w:szCs w:val="16"/>
              </w:rPr>
              <w:t>2,000</w:t>
            </w:r>
          </w:p>
          <w:p>
            <w:pPr>
              <w:spacing w:before="64" w:line="195" w:lineRule="auto"/>
              <w:ind w:left="59"/>
              <w:rPr>
                <w:rFonts w:ascii="Arial" w:eastAsia="Arial" w:hAnsi="Arial" w:cs="Arial"/>
                <w:sz w:val="16"/>
                <w:szCs w:val="16"/>
              </w:rPr>
            </w:pPr>
            <w:r>
              <w:rPr>
                <w:rFonts w:ascii="Arial" w:eastAsia="Arial" w:hAnsi="Arial" w:cs="Arial"/>
                <w:spacing w:val="-4"/>
                <w:sz w:val="16"/>
                <w:szCs w:val="16"/>
              </w:rPr>
              <w:t>1,500</w:t>
            </w:r>
          </w:p>
          <w:p>
            <w:pPr>
              <w:spacing w:before="65" w:line="195" w:lineRule="auto"/>
              <w:ind w:left="59"/>
              <w:rPr>
                <w:rFonts w:ascii="Arial" w:eastAsia="Arial" w:hAnsi="Arial" w:cs="Arial"/>
                <w:sz w:val="16"/>
                <w:szCs w:val="16"/>
              </w:rPr>
            </w:pPr>
            <w:r>
              <w:rPr>
                <w:rFonts w:ascii="Arial" w:eastAsia="Arial" w:hAnsi="Arial" w:cs="Arial"/>
                <w:spacing w:val="-4"/>
                <w:sz w:val="16"/>
                <w:szCs w:val="16"/>
              </w:rPr>
              <w:t>1,000</w:t>
            </w:r>
          </w:p>
          <w:p>
            <w:pPr>
              <w:spacing w:before="64" w:line="195" w:lineRule="auto"/>
              <w:ind w:left="182"/>
              <w:rPr>
                <w:rFonts w:ascii="Arial" w:eastAsia="Arial" w:hAnsi="Arial" w:cs="Arial"/>
                <w:sz w:val="16"/>
                <w:szCs w:val="16"/>
              </w:rPr>
            </w:pPr>
            <w:r>
              <w:rPr>
                <w:rFonts w:ascii="Arial" w:eastAsia="Arial" w:hAnsi="Arial" w:cs="Arial"/>
                <w:spacing w:val="-2"/>
                <w:sz w:val="16"/>
                <w:szCs w:val="16"/>
              </w:rPr>
              <w:t>500</w:t>
            </w:r>
          </w:p>
          <w:p>
            <w:pPr>
              <w:spacing w:before="64" w:line="195" w:lineRule="auto"/>
              <w:ind w:left="360"/>
              <w:rPr>
                <w:rFonts w:ascii="Arial" w:eastAsia="Arial" w:hAnsi="Arial" w:cs="Arial"/>
                <w:sz w:val="16"/>
                <w:szCs w:val="16"/>
              </w:rPr>
            </w:pPr>
            <w:r>
              <w:rPr>
                <w:rFonts w:ascii="Arial" w:eastAsia="Arial" w:hAnsi="Arial" w:cs="Arial"/>
                <w:sz w:val="16"/>
                <w:szCs w:val="16"/>
              </w:rPr>
              <w:t>0</w:t>
            </w:r>
          </w:p>
        </w:tc>
        <w:tc>
          <w:tcPr>
            <w:tcW w:w="9479" w:type="dxa"/>
            <w:tcBorders>
              <w:top w:val="single" w:sz="2" w:space="0" w:color="000000"/>
              <w:bottom w:val="single" w:sz="2" w:space="0" w:color="000000"/>
            </w:tcBorders>
            <w:vAlign w:val="top"/>
          </w:tcPr>
          <w:p>
            <w:pPr>
              <w:pStyle w:val="TableText"/>
              <w:spacing w:before="224" w:line="213" w:lineRule="auto"/>
              <w:ind w:left="1583"/>
              <w:rPr>
                <w:sz w:val="16"/>
                <w:szCs w:val="16"/>
              </w:rPr>
            </w:pPr>
            <w:r>
              <w:drawing>
                <wp:anchor distT="0" distB="0" distL="0" distR="0" simplePos="0" relativeHeight="251732992" behindDoc="0" locked="0" layoutInCell="1" allowOverlap="1">
                  <wp:simplePos x="0" y="0"/>
                  <wp:positionH relativeFrom="rightMargin">
                    <wp:posOffset>-5775197</wp:posOffset>
                  </wp:positionH>
                  <wp:positionV relativeFrom="topMargin">
                    <wp:posOffset>526923</wp:posOffset>
                  </wp:positionV>
                  <wp:extent cx="5353812" cy="1195387"/>
                  <wp:effectExtent l="0" t="0" r="0" b="0"/>
                  <wp:wrapNone/>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xmlns:r="http://schemas.openxmlformats.org/officeDocument/2006/relationships" r:embed="rId147"/>
                          <a:stretch>
                            <a:fillRect/>
                          </a:stretch>
                        </pic:blipFill>
                        <pic:spPr>
                          <a:xfrm>
                            <a:off x="0" y="0"/>
                            <a:ext cx="5353812" cy="1195387"/>
                          </a:xfrm>
                          <a:prstGeom prst="rect">
                            <a:avLst/>
                          </a:prstGeom>
                        </pic:spPr>
                      </pic:pic>
                    </a:graphicData>
                  </a:graphic>
                </wp:anchor>
              </w:drawing>
            </w:r>
            <w:r>
              <w:pict>
                <v:shape id="_x0000_s1104" style="width:451.3pt;height:109.7pt;margin-top:33.53pt;margin-left:-470.59pt;mso-position-horizontal-relative:right-margin-area;mso-position-vertical-relative:top-margin-area;position:absolute;z-index:251731968" coordorigin="0,0" coordsize="9025,2193" path="m48,2145l48,7m,2145l48,2145m,1930l48,1930m,1716l48,1716m,1503l48,1503m,1289l48,1289m,1076l48,1076m,862l48,862m,648l48,648m,435l48,435m,221l48,221m,7l48,7m48,2145l9017,2145m48,2145l48,2193m945,2145l945,2193m1841,2145l1841,2193m2738,2145l2738,2193m3636,2145l3636,2193m4533,2145l4533,2193m5429,2145l5429,2193m6326,2145l6326,2193m7224,2145l7224,2193m8121,2145l8121,2193m9017,2145l9017,2193e" filled="f" strokecolor="#4d4d4d" strokeweight="0.75pt"/>
              </w:pict>
            </w:r>
            <w:r>
              <w:rPr>
                <w:position w:val="1"/>
                <w:sz w:val="16"/>
                <w:szCs w:val="16"/>
              </w:rPr>
              <w:drawing>
                <wp:inline distT="0" distB="0" distL="0" distR="0">
                  <wp:extent cx="51066" cy="51066"/>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xmlns:r="http://schemas.openxmlformats.org/officeDocument/2006/relationships" r:embed="rId148"/>
                          <a:stretch>
                            <a:fillRect/>
                          </a:stretch>
                        </pic:blipFill>
                        <pic:spPr>
                          <a:xfrm>
                            <a:off x="0" y="0"/>
                            <a:ext cx="51066" cy="51066"/>
                          </a:xfrm>
                          <a:prstGeom prst="rect">
                            <a:avLst/>
                          </a:prstGeom>
                        </pic:spPr>
                      </pic:pic>
                    </a:graphicData>
                  </a:graphic>
                </wp:inline>
              </w:drawing>
            </w:r>
            <w:r>
              <w:rPr>
                <w:spacing w:val="-35"/>
                <w:sz w:val="16"/>
                <w:szCs w:val="16"/>
              </w:rPr>
              <w:t xml:space="preserve"> </w:t>
            </w:r>
            <w:r>
              <w:rPr>
                <w:spacing w:val="-2"/>
                <w:sz w:val="16"/>
                <w:szCs w:val="16"/>
              </w:rPr>
              <w:t>其他</w:t>
            </w:r>
            <w:r>
              <w:rPr>
                <w:spacing w:val="20"/>
                <w:sz w:val="16"/>
                <w:szCs w:val="16"/>
              </w:rPr>
              <w:t xml:space="preserve">  </w:t>
            </w:r>
            <w:r>
              <w:rPr>
                <w:position w:val="1"/>
                <w:sz w:val="16"/>
                <w:szCs w:val="16"/>
              </w:rPr>
              <w:drawing>
                <wp:inline distT="0" distB="0" distL="0" distR="0">
                  <wp:extent cx="51066" cy="51066"/>
                  <wp:effectExtent l="0" t="0" r="0" b="0"/>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xmlns:r="http://schemas.openxmlformats.org/officeDocument/2006/relationships" r:embed="rId44"/>
                          <a:stretch>
                            <a:fillRect/>
                          </a:stretch>
                        </pic:blipFill>
                        <pic:spPr>
                          <a:xfrm>
                            <a:off x="0" y="0"/>
                            <a:ext cx="51066" cy="51066"/>
                          </a:xfrm>
                          <a:prstGeom prst="rect">
                            <a:avLst/>
                          </a:prstGeom>
                        </pic:spPr>
                      </pic:pic>
                    </a:graphicData>
                  </a:graphic>
                </wp:inline>
              </w:drawing>
            </w:r>
            <w:r>
              <w:rPr>
                <w:spacing w:val="-38"/>
                <w:sz w:val="16"/>
                <w:szCs w:val="16"/>
              </w:rPr>
              <w:t xml:space="preserve"> </w:t>
            </w:r>
            <w:r>
              <w:rPr>
                <w:spacing w:val="-2"/>
                <w:sz w:val="16"/>
                <w:szCs w:val="16"/>
              </w:rPr>
              <w:t>户外及体育用品</w:t>
            </w:r>
            <w:r>
              <w:rPr>
                <w:spacing w:val="19"/>
                <w:sz w:val="16"/>
                <w:szCs w:val="16"/>
              </w:rPr>
              <w:t xml:space="preserve">  </w:t>
            </w:r>
            <w:r>
              <w:rPr>
                <w:position w:val="1"/>
                <w:sz w:val="16"/>
                <w:szCs w:val="16"/>
              </w:rPr>
              <w:drawing>
                <wp:inline distT="0" distB="0" distL="0" distR="0">
                  <wp:extent cx="51066" cy="51066"/>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xmlns:r="http://schemas.openxmlformats.org/officeDocument/2006/relationships" r:embed="rId149"/>
                          <a:stretch>
                            <a:fillRect/>
                          </a:stretch>
                        </pic:blipFill>
                        <pic:spPr>
                          <a:xfrm>
                            <a:off x="0" y="0"/>
                            <a:ext cx="51066" cy="51066"/>
                          </a:xfrm>
                          <a:prstGeom prst="rect">
                            <a:avLst/>
                          </a:prstGeom>
                        </pic:spPr>
                      </pic:pic>
                    </a:graphicData>
                  </a:graphic>
                </wp:inline>
              </w:drawing>
            </w:r>
            <w:r>
              <w:rPr>
                <w:spacing w:val="-26"/>
                <w:sz w:val="16"/>
                <w:szCs w:val="16"/>
              </w:rPr>
              <w:t xml:space="preserve"> </w:t>
            </w:r>
            <w:r>
              <w:rPr>
                <w:spacing w:val="-2"/>
                <w:sz w:val="16"/>
                <w:szCs w:val="16"/>
              </w:rPr>
              <w:t>家居产品</w:t>
            </w:r>
            <w:r>
              <w:rPr>
                <w:spacing w:val="19"/>
                <w:sz w:val="16"/>
                <w:szCs w:val="16"/>
              </w:rPr>
              <w:t xml:space="preserve">  </w:t>
            </w:r>
            <w:r>
              <w:rPr>
                <w:position w:val="1"/>
                <w:sz w:val="16"/>
                <w:szCs w:val="16"/>
              </w:rPr>
              <w:drawing>
                <wp:inline distT="0" distB="0" distL="0" distR="0">
                  <wp:extent cx="51067" cy="51066"/>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xmlns:r="http://schemas.openxmlformats.org/officeDocument/2006/relationships" r:embed="rId150"/>
                          <a:stretch>
                            <a:fillRect/>
                          </a:stretch>
                        </pic:blipFill>
                        <pic:spPr>
                          <a:xfrm>
                            <a:off x="0" y="0"/>
                            <a:ext cx="51067" cy="51066"/>
                          </a:xfrm>
                          <a:prstGeom prst="rect">
                            <a:avLst/>
                          </a:prstGeom>
                        </pic:spPr>
                      </pic:pic>
                    </a:graphicData>
                  </a:graphic>
                </wp:inline>
              </w:drawing>
            </w:r>
            <w:r>
              <w:rPr>
                <w:spacing w:val="-43"/>
                <w:sz w:val="16"/>
                <w:szCs w:val="16"/>
              </w:rPr>
              <w:t xml:space="preserve"> </w:t>
            </w:r>
            <w:r>
              <w:rPr>
                <w:spacing w:val="-2"/>
                <w:sz w:val="16"/>
                <w:szCs w:val="16"/>
              </w:rPr>
              <w:t>服饰及鞋履</w:t>
            </w:r>
            <w:r>
              <w:rPr>
                <w:spacing w:val="20"/>
                <w:sz w:val="16"/>
                <w:szCs w:val="16"/>
              </w:rPr>
              <w:t xml:space="preserve">  </w:t>
            </w:r>
            <w:r>
              <w:rPr>
                <w:position w:val="1"/>
                <w:sz w:val="16"/>
                <w:szCs w:val="16"/>
              </w:rPr>
              <w:drawing>
                <wp:inline distT="0" distB="0" distL="0" distR="0">
                  <wp:extent cx="51066" cy="51066"/>
                  <wp:effectExtent l="0" t="0" r="0" b="0"/>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xmlns:r="http://schemas.openxmlformats.org/officeDocument/2006/relationships" r:embed="rId151"/>
                          <a:stretch>
                            <a:fillRect/>
                          </a:stretch>
                        </pic:blipFill>
                        <pic:spPr>
                          <a:xfrm>
                            <a:off x="0" y="0"/>
                            <a:ext cx="51066" cy="51066"/>
                          </a:xfrm>
                          <a:prstGeom prst="rect">
                            <a:avLst/>
                          </a:prstGeom>
                        </pic:spPr>
                      </pic:pic>
                    </a:graphicData>
                  </a:graphic>
                </wp:inline>
              </w:drawing>
            </w:r>
            <w:r>
              <w:rPr>
                <w:spacing w:val="-30"/>
                <w:sz w:val="16"/>
                <w:szCs w:val="16"/>
              </w:rPr>
              <w:t xml:space="preserve"> </w:t>
            </w:r>
            <w:r>
              <w:rPr>
                <w:spacing w:val="-2"/>
                <w:sz w:val="16"/>
                <w:szCs w:val="16"/>
              </w:rPr>
              <w:t>消费电子产品</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323" w:lineRule="exact"/>
              <w:ind w:firstLine="384"/>
            </w:pPr>
            <w:r>
              <w:rPr>
                <w:position w:val="-6"/>
              </w:rPr>
              <w:drawing>
                <wp:inline distT="0" distB="0" distL="0" distR="0">
                  <wp:extent cx="5353812" cy="204977"/>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xmlns:r="http://schemas.openxmlformats.org/officeDocument/2006/relationships" r:embed="rId152"/>
                          <a:stretch>
                            <a:fillRect/>
                          </a:stretch>
                        </pic:blipFill>
                        <pic:spPr>
                          <a:xfrm>
                            <a:off x="0" y="0"/>
                            <a:ext cx="5353812" cy="204977"/>
                          </a:xfrm>
                          <a:prstGeom prst="rect">
                            <a:avLst/>
                          </a:prstGeom>
                        </pic:spPr>
                      </pic:pic>
                    </a:graphicData>
                  </a:graphic>
                </wp:inline>
              </w:drawing>
            </w:r>
          </w:p>
          <w:p>
            <w:pPr>
              <w:spacing w:before="126" w:line="195" w:lineRule="auto"/>
              <w:ind w:left="390"/>
              <w:rPr>
                <w:rFonts w:ascii="Arial" w:eastAsia="Arial" w:hAnsi="Arial" w:cs="Arial"/>
                <w:sz w:val="16"/>
                <w:szCs w:val="16"/>
              </w:rPr>
            </w:pPr>
            <w:r>
              <w:rPr>
                <w:rFonts w:ascii="Arial" w:eastAsia="Arial" w:hAnsi="Arial" w:cs="Arial"/>
                <w:sz w:val="16"/>
                <w:szCs w:val="16"/>
              </w:rPr>
              <w:t>2016            2017            2018             2019            2020           2021E</w:t>
            </w:r>
            <w:r>
              <w:rPr>
                <w:rFonts w:ascii="Arial" w:eastAsia="Arial" w:hAnsi="Arial" w:cs="Arial"/>
                <w:spacing w:val="-1"/>
                <w:sz w:val="16"/>
                <w:szCs w:val="16"/>
              </w:rPr>
              <w:t xml:space="preserve">          2022E          2023E          2024E          2025E</w:t>
            </w:r>
          </w:p>
        </w:tc>
      </w:tr>
    </w:tbl>
    <w:p>
      <w:pPr>
        <w:sectPr>
          <w:headerReference w:type="default" r:id="rId153"/>
          <w:footerReference w:type="default" r:id="rId154"/>
          <w:type w:val="continuous"/>
          <w:pgSz w:w="11907" w:h="16839"/>
          <w:pgMar w:top="1383" w:right="548" w:bottom="1289" w:left="622" w:header="794" w:footer="723" w:gutter="0"/>
          <w:pgNumType w:start="35"/>
          <w:cols w:num="1" w:space="708" w:equalWidth="0">
            <w:col w:w="10735" w:space="0"/>
          </w:cols>
        </w:sectPr>
      </w:pPr>
    </w:p>
    <w:p>
      <w:pPr>
        <w:spacing w:before="74" w:line="212" w:lineRule="auto"/>
        <w:ind w:left="215"/>
        <w:rPr>
          <w:rFonts w:ascii="KaiTi" w:eastAsia="KaiTi" w:hAnsi="KaiTi" w:cs="KaiTi"/>
          <w:sz w:val="18"/>
          <w:szCs w:val="18"/>
        </w:rPr>
      </w:pPr>
      <w:r>
        <w:rPr>
          <w:rFonts w:ascii="KaiTi" w:eastAsia="KaiTi" w:hAnsi="KaiTi" w:cs="KaiTi"/>
          <w:spacing w:val="-13"/>
          <w:sz w:val="18"/>
          <w:szCs w:val="18"/>
        </w:rPr>
        <w:t>数据来源：</w:t>
      </w:r>
      <w:r>
        <w:rPr>
          <w:rFonts w:ascii="KaiTi" w:eastAsia="KaiTi" w:hAnsi="KaiTi" w:cs="KaiTi"/>
          <w:spacing w:val="20"/>
          <w:sz w:val="18"/>
          <w:szCs w:val="18"/>
        </w:rPr>
        <w:t xml:space="preserve"> </w:t>
      </w:r>
      <w:r>
        <w:rPr>
          <w:rFonts w:ascii="KaiTi" w:eastAsia="KaiTi" w:hAnsi="KaiTi" w:cs="KaiTi"/>
          <w:spacing w:val="-13"/>
          <w:sz w:val="18"/>
          <w:szCs w:val="18"/>
        </w:rPr>
        <w:t>公司招股说明书，</w:t>
      </w:r>
      <w:r>
        <w:rPr>
          <w:rFonts w:ascii="KaiTi" w:eastAsia="KaiTi" w:hAnsi="KaiTi" w:cs="KaiTi"/>
          <w:spacing w:val="63"/>
          <w:sz w:val="18"/>
          <w:szCs w:val="18"/>
        </w:rPr>
        <w:t xml:space="preserve"> </w:t>
      </w:r>
      <w:r>
        <w:rPr>
          <w:rFonts w:ascii="KaiTi" w:eastAsia="KaiTi" w:hAnsi="KaiTi" w:cs="KaiTi"/>
          <w:spacing w:val="-13"/>
          <w:sz w:val="18"/>
          <w:szCs w:val="18"/>
        </w:rPr>
        <w:t>弗若斯特沙利文，</w:t>
      </w:r>
      <w:r>
        <w:rPr>
          <w:rFonts w:ascii="KaiTi" w:eastAsia="KaiTi" w:hAnsi="KaiTi" w:cs="KaiTi"/>
          <w:spacing w:val="53"/>
          <w:sz w:val="18"/>
          <w:szCs w:val="18"/>
        </w:rPr>
        <w:t xml:space="preserve"> </w:t>
      </w:r>
      <w:r>
        <w:rPr>
          <w:rFonts w:ascii="KaiTi" w:eastAsia="KaiTi" w:hAnsi="KaiTi" w:cs="KaiTi"/>
          <w:spacing w:val="-13"/>
          <w:sz w:val="18"/>
          <w:szCs w:val="18"/>
        </w:rPr>
        <w:t>广发证券</w:t>
      </w:r>
      <w:r>
        <w:rPr>
          <w:rFonts w:ascii="KaiTi" w:eastAsia="KaiTi" w:hAnsi="KaiTi" w:cs="KaiTi"/>
          <w:spacing w:val="-14"/>
          <w:sz w:val="18"/>
          <w:szCs w:val="18"/>
        </w:rPr>
        <w:t>发展研究中心</w:t>
      </w:r>
    </w:p>
    <w:p>
      <w:pPr>
        <w:spacing w:line="360" w:lineRule="auto"/>
        <w:rPr>
          <w:rFonts w:ascii="Arial"/>
          <w:sz w:val="21"/>
        </w:rPr>
      </w:pPr>
    </w:p>
    <w:p>
      <w:pPr>
        <w:spacing w:before="69" w:line="215" w:lineRule="auto"/>
        <w:ind w:left="215"/>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表</w:t>
      </w:r>
      <w:r>
        <w:rPr>
          <w:rFonts w:ascii="KaiTi" w:eastAsia="KaiTi" w:hAnsi="KaiTi" w:cs="KaiTi"/>
          <w:spacing w:val="-31"/>
          <w:sz w:val="21"/>
          <w:szCs w:val="21"/>
        </w:rPr>
        <w:t xml:space="preserve"> </w:t>
      </w:r>
      <w:r>
        <w:rPr>
          <w:rFonts w:ascii="Arial" w:eastAsia="Arial" w:hAnsi="Arial" w:cs="Arial"/>
          <w:b/>
          <w:bCs/>
          <w:spacing w:val="-1"/>
          <w:sz w:val="21"/>
          <w:szCs w:val="21"/>
        </w:rPr>
        <w:t>2</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 xml:space="preserve">2016-2025 </w:t>
      </w:r>
      <w:r>
        <w:rPr>
          <w:rFonts w:ascii="KaiTi" w:eastAsia="KaiTi" w:hAnsi="KaiTi" w:cs="KaiTi"/>
          <w:spacing w:val="-1"/>
          <w:sz w:val="21"/>
          <w:szCs w:val="21"/>
          <w14:textOutline w14:w="3831">
            <w14:solidFill>
              <w14:srgbClr w14:val="000000"/>
            </w14:solidFill>
            <w14:prstDash w14:val="solid"/>
            <w14:round/>
          </w14:textOutline>
        </w:rPr>
        <w:t>年中国跨境电商出口</w:t>
      </w:r>
      <w:r>
        <w:rPr>
          <w:rFonts w:ascii="KaiTi" w:eastAsia="KaiTi" w:hAnsi="KaiTi" w:cs="KaiTi"/>
          <w:spacing w:val="-37"/>
          <w:sz w:val="21"/>
          <w:szCs w:val="21"/>
        </w:rPr>
        <w:t xml:space="preserve"> </w:t>
      </w:r>
      <w:r>
        <w:rPr>
          <w:rFonts w:ascii="Arial" w:eastAsia="Arial" w:hAnsi="Arial" w:cs="Arial"/>
          <w:b/>
          <w:bCs/>
          <w:spacing w:val="-1"/>
          <w:sz w:val="21"/>
          <w:szCs w:val="21"/>
        </w:rPr>
        <w:t xml:space="preserve">B2C </w:t>
      </w:r>
      <w:r>
        <w:rPr>
          <w:rFonts w:ascii="KaiTi" w:eastAsia="KaiTi" w:hAnsi="KaiTi" w:cs="KaiTi"/>
          <w:spacing w:val="-1"/>
          <w:sz w:val="21"/>
          <w:szCs w:val="21"/>
          <w14:textOutline w14:w="3831">
            <w14:solidFill>
              <w14:srgbClr w14:val="000000"/>
            </w14:solidFill>
            <w14:prstDash w14:val="solid"/>
            <w14:round/>
          </w14:textOutline>
        </w:rPr>
        <w:t>市场鞋服及家居产品</w:t>
      </w:r>
      <w:r>
        <w:rPr>
          <w:rFonts w:ascii="KaiTi" w:eastAsia="KaiTi" w:hAnsi="KaiTi" w:cs="KaiTi"/>
          <w:spacing w:val="-42"/>
          <w:sz w:val="21"/>
          <w:szCs w:val="21"/>
        </w:rPr>
        <w:t xml:space="preserve"> </w:t>
      </w:r>
      <w:r>
        <w:rPr>
          <w:rFonts w:ascii="Arial" w:eastAsia="Arial" w:hAnsi="Arial" w:cs="Arial"/>
          <w:b/>
          <w:bCs/>
          <w:spacing w:val="-1"/>
          <w:sz w:val="21"/>
          <w:szCs w:val="21"/>
        </w:rPr>
        <w:t xml:space="preserve">CAGR </w:t>
      </w:r>
      <w:r>
        <w:rPr>
          <w:rFonts w:ascii="KaiTi" w:eastAsia="KaiTi" w:hAnsi="KaiTi" w:cs="KaiTi"/>
          <w:spacing w:val="-1"/>
          <w:sz w:val="21"/>
          <w:szCs w:val="21"/>
          <w14:textOutline w14:w="3831">
            <w14:solidFill>
              <w14:srgbClr w14:val="000000"/>
            </w14:solidFill>
            <w14:prstDash w14:val="solid"/>
            <w14:round/>
          </w14:textOutline>
        </w:rPr>
        <w:t>最高</w:t>
      </w:r>
    </w:p>
    <w:p>
      <w:pPr>
        <w:spacing w:line="23" w:lineRule="exact"/>
      </w:pPr>
    </w:p>
    <w:tbl>
      <w:tblPr>
        <w:tblStyle w:val="TableNormal8"/>
        <w:tblW w:w="10432" w:type="dxa"/>
        <w:tblInd w:w="104" w:type="dxa"/>
        <w:tblBorders>
          <w:top w:val="nil"/>
          <w:left w:val="nil"/>
          <w:bottom w:val="nil"/>
          <w:right w:val="nil"/>
          <w:insideH w:val="nil"/>
          <w:insideV w:val="nil"/>
        </w:tblBorders>
        <w:tblLayout w:type="fixed"/>
      </w:tblPr>
      <w:tblGrid>
        <w:gridCol w:w="2303"/>
        <w:gridCol w:w="1648"/>
        <w:gridCol w:w="1659"/>
        <w:gridCol w:w="1452"/>
        <w:gridCol w:w="1957"/>
        <w:gridCol w:w="1413"/>
      </w:tblGrid>
      <w:tr>
        <w:tblPrEx>
          <w:tblW w:w="10432" w:type="dxa"/>
          <w:tblInd w:w="104" w:type="dxa"/>
          <w:tblBorders>
            <w:top w:val="nil"/>
            <w:left w:val="nil"/>
            <w:bottom w:val="nil"/>
            <w:right w:val="nil"/>
            <w:insideH w:val="nil"/>
            <w:insideV w:val="nil"/>
          </w:tblBorders>
          <w:tblLayout w:type="fixed"/>
        </w:tblPrEx>
        <w:trPr>
          <w:trHeight w:val="334"/>
        </w:trPr>
        <w:tc>
          <w:tcPr>
            <w:tcW w:w="2303" w:type="dxa"/>
            <w:tcBorders>
              <w:top w:val="single" w:sz="2" w:space="0" w:color="173C6C"/>
              <w:bottom w:val="single" w:sz="2" w:space="0" w:color="000000"/>
            </w:tcBorders>
            <w:vAlign w:val="top"/>
          </w:tcPr>
          <w:p>
            <w:pPr>
              <w:pStyle w:val="TableText"/>
              <w:spacing w:before="78" w:line="217" w:lineRule="auto"/>
              <w:ind w:left="602"/>
              <w:rPr>
                <w:sz w:val="18"/>
                <w:szCs w:val="18"/>
              </w:rPr>
            </w:pPr>
            <w:r>
              <w:rPr>
                <w:spacing w:val="-2"/>
                <w:sz w:val="18"/>
                <w:szCs w:val="18"/>
                <w14:textOutline w14:w="3265">
                  <w14:solidFill>
                    <w14:srgbClr w14:val="000000"/>
                  </w14:solidFill>
                  <w14:prstDash w14:val="solid"/>
                  <w14:round/>
                </w14:textOutline>
              </w:rPr>
              <w:t>复合年增长率</w:t>
            </w:r>
          </w:p>
        </w:tc>
        <w:tc>
          <w:tcPr>
            <w:tcW w:w="1648" w:type="dxa"/>
            <w:tcBorders>
              <w:top w:val="single" w:sz="2" w:space="0" w:color="173C6C"/>
              <w:bottom w:val="single" w:sz="2" w:space="0" w:color="000000"/>
            </w:tcBorders>
            <w:vAlign w:val="top"/>
          </w:tcPr>
          <w:p>
            <w:pPr>
              <w:pStyle w:val="TableText"/>
              <w:spacing w:before="78" w:line="215" w:lineRule="auto"/>
              <w:ind w:left="262"/>
              <w:rPr>
                <w:sz w:val="18"/>
                <w:szCs w:val="18"/>
              </w:rPr>
            </w:pPr>
            <w:r>
              <w:rPr>
                <w:spacing w:val="-3"/>
                <w:sz w:val="18"/>
                <w:szCs w:val="18"/>
                <w14:textOutline w14:w="3265">
                  <w14:solidFill>
                    <w14:srgbClr w14:val="000000"/>
                  </w14:solidFill>
                  <w14:prstDash w14:val="solid"/>
                  <w14:round/>
                </w14:textOutline>
              </w:rPr>
              <w:t>消费电子产品</w:t>
            </w:r>
          </w:p>
        </w:tc>
        <w:tc>
          <w:tcPr>
            <w:tcW w:w="1659" w:type="dxa"/>
            <w:tcBorders>
              <w:top w:val="single" w:sz="2" w:space="0" w:color="173C6C"/>
              <w:bottom w:val="single" w:sz="2" w:space="0" w:color="000000"/>
            </w:tcBorders>
            <w:vAlign w:val="top"/>
          </w:tcPr>
          <w:p>
            <w:pPr>
              <w:pStyle w:val="TableText"/>
              <w:spacing w:before="78" w:line="212" w:lineRule="auto"/>
              <w:ind w:left="334"/>
              <w:rPr>
                <w:sz w:val="18"/>
                <w:szCs w:val="18"/>
              </w:rPr>
            </w:pPr>
            <w:r>
              <w:rPr>
                <w:spacing w:val="-1"/>
                <w:sz w:val="18"/>
                <w:szCs w:val="18"/>
                <w14:textOutline w14:w="3265">
                  <w14:solidFill>
                    <w14:srgbClr w14:val="000000"/>
                  </w14:solidFill>
                  <w14:prstDash w14:val="solid"/>
                  <w14:round/>
                </w14:textOutline>
              </w:rPr>
              <w:t>服饰及鞋履</w:t>
            </w:r>
          </w:p>
        </w:tc>
        <w:tc>
          <w:tcPr>
            <w:tcW w:w="1452" w:type="dxa"/>
            <w:tcBorders>
              <w:top w:val="single" w:sz="2" w:space="0" w:color="173C6C"/>
              <w:bottom w:val="single" w:sz="2" w:space="0" w:color="000000"/>
            </w:tcBorders>
            <w:vAlign w:val="top"/>
          </w:tcPr>
          <w:p>
            <w:pPr>
              <w:pStyle w:val="TableText"/>
              <w:spacing w:before="78" w:line="215" w:lineRule="auto"/>
              <w:ind w:left="430"/>
              <w:rPr>
                <w:sz w:val="18"/>
                <w:szCs w:val="18"/>
              </w:rPr>
            </w:pPr>
            <w:r>
              <w:rPr>
                <w:spacing w:val="-6"/>
                <w:sz w:val="18"/>
                <w:szCs w:val="18"/>
                <w14:textOutline w14:w="3265">
                  <w14:solidFill>
                    <w14:srgbClr w14:val="000000"/>
                  </w14:solidFill>
                  <w14:prstDash w14:val="solid"/>
                  <w14:round/>
                </w14:textOutline>
              </w:rPr>
              <w:t>家居产品</w:t>
            </w:r>
          </w:p>
        </w:tc>
        <w:tc>
          <w:tcPr>
            <w:tcW w:w="1957" w:type="dxa"/>
            <w:tcBorders>
              <w:top w:val="single" w:sz="2" w:space="0" w:color="173C6C"/>
              <w:bottom w:val="single" w:sz="2" w:space="0" w:color="000000"/>
            </w:tcBorders>
            <w:vAlign w:val="top"/>
          </w:tcPr>
          <w:p>
            <w:pPr>
              <w:pStyle w:val="TableText"/>
              <w:spacing w:before="78" w:line="215" w:lineRule="auto"/>
              <w:ind w:left="337"/>
              <w:rPr>
                <w:sz w:val="18"/>
                <w:szCs w:val="18"/>
              </w:rPr>
            </w:pPr>
            <w:r>
              <w:rPr>
                <w:spacing w:val="-1"/>
                <w:sz w:val="18"/>
                <w:szCs w:val="18"/>
                <w14:textOutline w14:w="3265">
                  <w14:solidFill>
                    <w14:srgbClr w14:val="000000"/>
                  </w14:solidFill>
                  <w14:prstDash w14:val="solid"/>
                  <w14:round/>
                </w14:textOutline>
              </w:rPr>
              <w:t>户外及体育用品</w:t>
            </w:r>
          </w:p>
        </w:tc>
        <w:tc>
          <w:tcPr>
            <w:tcW w:w="1413" w:type="dxa"/>
            <w:tcBorders>
              <w:top w:val="single" w:sz="2" w:space="0" w:color="000000"/>
              <w:bottom w:val="single" w:sz="2" w:space="0" w:color="000000"/>
            </w:tcBorders>
            <w:vAlign w:val="top"/>
          </w:tcPr>
          <w:p>
            <w:pPr>
              <w:pStyle w:val="TableText"/>
              <w:spacing w:before="78" w:line="217" w:lineRule="auto"/>
              <w:ind w:left="441"/>
              <w:rPr>
                <w:sz w:val="18"/>
                <w:szCs w:val="18"/>
              </w:rPr>
            </w:pPr>
            <w:r>
              <w:rPr>
                <w:spacing w:val="-2"/>
                <w:sz w:val="18"/>
                <w:szCs w:val="18"/>
                <w14:textOutline w14:w="3265">
                  <w14:solidFill>
                    <w14:srgbClr w14:val="000000"/>
                  </w14:solidFill>
                  <w14:prstDash w14:val="solid"/>
                  <w14:round/>
                </w14:textOutline>
              </w:rPr>
              <w:t>其他</w:t>
            </w:r>
          </w:p>
        </w:tc>
      </w:tr>
      <w:tr>
        <w:tblPrEx>
          <w:tblW w:w="10432" w:type="dxa"/>
          <w:tblInd w:w="104" w:type="dxa"/>
          <w:tblLayout w:type="fixed"/>
        </w:tblPrEx>
        <w:trPr>
          <w:trHeight w:val="985"/>
        </w:trPr>
        <w:tc>
          <w:tcPr>
            <w:tcW w:w="2303" w:type="dxa"/>
            <w:tcBorders>
              <w:top w:val="single" w:sz="2" w:space="0" w:color="000000"/>
              <w:bottom w:val="single" w:sz="2" w:space="0" w:color="173C6C"/>
            </w:tcBorders>
            <w:vAlign w:val="top"/>
          </w:tcPr>
          <w:p>
            <w:pPr>
              <w:pStyle w:val="TableText"/>
              <w:spacing w:before="75" w:line="217" w:lineRule="auto"/>
              <w:ind w:left="401"/>
              <w:rPr>
                <w:sz w:val="18"/>
                <w:szCs w:val="18"/>
              </w:rPr>
            </w:pPr>
            <w:r>
              <w:rPr>
                <w:rFonts w:ascii="Arial" w:eastAsia="Arial" w:hAnsi="Arial" w:cs="Arial"/>
                <w:spacing w:val="-1"/>
                <w:sz w:val="18"/>
                <w:szCs w:val="18"/>
              </w:rPr>
              <w:t xml:space="preserve">2016 </w:t>
            </w:r>
            <w:r>
              <w:rPr>
                <w:spacing w:val="-1"/>
                <w:sz w:val="18"/>
                <w:szCs w:val="18"/>
              </w:rPr>
              <w:t>年至</w:t>
            </w:r>
            <w:r>
              <w:rPr>
                <w:spacing w:val="-40"/>
                <w:sz w:val="18"/>
                <w:szCs w:val="18"/>
              </w:rPr>
              <w:t xml:space="preserve"> </w:t>
            </w:r>
            <w:r>
              <w:rPr>
                <w:rFonts w:ascii="Arial" w:eastAsia="Arial" w:hAnsi="Arial" w:cs="Arial"/>
                <w:spacing w:val="-1"/>
                <w:sz w:val="18"/>
                <w:szCs w:val="18"/>
              </w:rPr>
              <w:t xml:space="preserve">2020 </w:t>
            </w:r>
            <w:r>
              <w:rPr>
                <w:spacing w:val="-1"/>
                <w:sz w:val="18"/>
                <w:szCs w:val="18"/>
              </w:rPr>
              <w:t>年</w:t>
            </w:r>
          </w:p>
          <w:p>
            <w:pPr>
              <w:pStyle w:val="TableText"/>
              <w:spacing w:before="114" w:line="278" w:lineRule="auto"/>
              <w:ind w:left="958" w:right="248" w:hanging="737"/>
              <w:rPr>
                <w:sz w:val="18"/>
                <w:szCs w:val="18"/>
              </w:rPr>
            </w:pPr>
            <w:r>
              <w:rPr>
                <w:rFonts w:ascii="Arial" w:eastAsia="Arial" w:hAnsi="Arial" w:cs="Arial"/>
                <w:spacing w:val="-2"/>
                <w:sz w:val="18"/>
                <w:szCs w:val="18"/>
              </w:rPr>
              <w:t xml:space="preserve">2020 </w:t>
            </w:r>
            <w:r>
              <w:rPr>
                <w:spacing w:val="-2"/>
                <w:sz w:val="18"/>
                <w:szCs w:val="18"/>
              </w:rPr>
              <w:t>年至</w:t>
            </w:r>
            <w:r>
              <w:rPr>
                <w:spacing w:val="-29"/>
                <w:sz w:val="18"/>
                <w:szCs w:val="18"/>
              </w:rPr>
              <w:t xml:space="preserve"> </w:t>
            </w:r>
            <w:r>
              <w:rPr>
                <w:rFonts w:ascii="Arial" w:eastAsia="Arial" w:hAnsi="Arial" w:cs="Arial"/>
                <w:spacing w:val="-2"/>
                <w:sz w:val="18"/>
                <w:szCs w:val="18"/>
              </w:rPr>
              <w:t xml:space="preserve">2025 </w:t>
            </w:r>
            <w:r>
              <w:rPr>
                <w:spacing w:val="-2"/>
                <w:sz w:val="18"/>
                <w:szCs w:val="18"/>
              </w:rPr>
              <w:t>年（估</w:t>
            </w:r>
            <w:r>
              <w:rPr>
                <w:sz w:val="18"/>
                <w:szCs w:val="18"/>
              </w:rPr>
              <w:t xml:space="preserve"> </w:t>
            </w:r>
            <w:r>
              <w:rPr>
                <w:spacing w:val="-3"/>
                <w:sz w:val="18"/>
                <w:szCs w:val="18"/>
              </w:rPr>
              <w:t>计）</w:t>
            </w:r>
          </w:p>
        </w:tc>
        <w:tc>
          <w:tcPr>
            <w:tcW w:w="1648" w:type="dxa"/>
            <w:tcBorders>
              <w:top w:val="single" w:sz="2" w:space="0" w:color="000000"/>
              <w:bottom w:val="single" w:sz="2" w:space="0" w:color="173C6C"/>
            </w:tcBorders>
            <w:vAlign w:val="top"/>
          </w:tcPr>
          <w:p>
            <w:pPr>
              <w:spacing w:before="98" w:line="196" w:lineRule="auto"/>
              <w:ind w:left="537"/>
              <w:rPr>
                <w:rFonts w:ascii="Arial" w:eastAsia="Arial" w:hAnsi="Arial" w:cs="Arial"/>
                <w:sz w:val="18"/>
                <w:szCs w:val="18"/>
              </w:rPr>
            </w:pPr>
            <w:r>
              <w:rPr>
                <w:rFonts w:ascii="Arial" w:eastAsia="Arial" w:hAnsi="Arial" w:cs="Arial"/>
                <w:spacing w:val="-1"/>
                <w:sz w:val="18"/>
                <w:szCs w:val="18"/>
              </w:rPr>
              <w:t>24.5%</w:t>
            </w:r>
          </w:p>
          <w:p>
            <w:pPr>
              <w:spacing w:line="267" w:lineRule="auto"/>
              <w:rPr>
                <w:rFonts w:ascii="Arial"/>
                <w:sz w:val="21"/>
              </w:rPr>
            </w:pPr>
          </w:p>
          <w:p>
            <w:pPr>
              <w:spacing w:before="51" w:line="196" w:lineRule="auto"/>
              <w:ind w:left="558"/>
              <w:rPr>
                <w:rFonts w:ascii="Arial" w:eastAsia="Arial" w:hAnsi="Arial" w:cs="Arial"/>
                <w:sz w:val="18"/>
                <w:szCs w:val="18"/>
              </w:rPr>
            </w:pPr>
            <w:r>
              <w:rPr>
                <w:rFonts w:ascii="Arial" w:eastAsia="Arial" w:hAnsi="Arial" w:cs="Arial"/>
                <w:spacing w:val="-7"/>
                <w:sz w:val="18"/>
                <w:szCs w:val="18"/>
              </w:rPr>
              <w:t>11.8%</w:t>
            </w:r>
          </w:p>
        </w:tc>
        <w:tc>
          <w:tcPr>
            <w:tcW w:w="1659" w:type="dxa"/>
            <w:tcBorders>
              <w:top w:val="single" w:sz="2" w:space="0" w:color="000000"/>
              <w:bottom w:val="single" w:sz="2" w:space="0" w:color="173C6C"/>
            </w:tcBorders>
            <w:vAlign w:val="top"/>
          </w:tcPr>
          <w:p>
            <w:pPr>
              <w:spacing w:before="98" w:line="196" w:lineRule="auto"/>
              <w:ind w:left="535"/>
              <w:rPr>
                <w:rFonts w:ascii="Arial" w:eastAsia="Arial" w:hAnsi="Arial" w:cs="Arial"/>
                <w:sz w:val="18"/>
                <w:szCs w:val="18"/>
              </w:rPr>
            </w:pPr>
            <w:r>
              <w:rPr>
                <w:rFonts w:ascii="Arial" w:eastAsia="Arial" w:hAnsi="Arial" w:cs="Arial"/>
                <w:spacing w:val="-2"/>
                <w:sz w:val="18"/>
                <w:szCs w:val="18"/>
              </w:rPr>
              <w:t>54.8%</w:t>
            </w:r>
          </w:p>
          <w:p>
            <w:pPr>
              <w:spacing w:line="267" w:lineRule="auto"/>
              <w:rPr>
                <w:rFonts w:ascii="Arial"/>
                <w:sz w:val="21"/>
              </w:rPr>
            </w:pPr>
          </w:p>
          <w:p>
            <w:pPr>
              <w:spacing w:before="51" w:line="196" w:lineRule="auto"/>
              <w:ind w:left="548"/>
              <w:rPr>
                <w:rFonts w:ascii="Arial" w:eastAsia="Arial" w:hAnsi="Arial" w:cs="Arial"/>
                <w:sz w:val="18"/>
                <w:szCs w:val="18"/>
              </w:rPr>
            </w:pPr>
            <w:r>
              <w:rPr>
                <w:rFonts w:ascii="Arial" w:eastAsia="Arial" w:hAnsi="Arial" w:cs="Arial"/>
                <w:spacing w:val="-4"/>
                <w:sz w:val="18"/>
                <w:szCs w:val="18"/>
              </w:rPr>
              <w:t>18.9%</w:t>
            </w:r>
          </w:p>
        </w:tc>
        <w:tc>
          <w:tcPr>
            <w:tcW w:w="1452" w:type="dxa"/>
            <w:tcBorders>
              <w:top w:val="single" w:sz="2" w:space="0" w:color="000000"/>
              <w:bottom w:val="single" w:sz="2" w:space="0" w:color="173C6C"/>
            </w:tcBorders>
            <w:vAlign w:val="top"/>
          </w:tcPr>
          <w:p>
            <w:pPr>
              <w:spacing w:before="98" w:line="196" w:lineRule="auto"/>
              <w:ind w:left="521"/>
              <w:rPr>
                <w:rFonts w:ascii="Arial" w:eastAsia="Arial" w:hAnsi="Arial" w:cs="Arial"/>
                <w:sz w:val="18"/>
                <w:szCs w:val="18"/>
              </w:rPr>
            </w:pPr>
            <w:r>
              <w:rPr>
                <w:rFonts w:ascii="Arial" w:eastAsia="Arial" w:hAnsi="Arial" w:cs="Arial"/>
                <w:spacing w:val="-2"/>
                <w:sz w:val="18"/>
                <w:szCs w:val="18"/>
              </w:rPr>
              <w:t>56.2%</w:t>
            </w:r>
          </w:p>
          <w:p>
            <w:pPr>
              <w:spacing w:line="267" w:lineRule="auto"/>
              <w:rPr>
                <w:rFonts w:ascii="Arial"/>
                <w:sz w:val="21"/>
              </w:rPr>
            </w:pPr>
          </w:p>
          <w:p>
            <w:pPr>
              <w:spacing w:before="51" w:line="196" w:lineRule="auto"/>
              <w:ind w:left="533"/>
              <w:rPr>
                <w:rFonts w:ascii="Arial" w:eastAsia="Arial" w:hAnsi="Arial" w:cs="Arial"/>
                <w:sz w:val="18"/>
                <w:szCs w:val="18"/>
              </w:rPr>
            </w:pPr>
            <w:r>
              <w:rPr>
                <w:rFonts w:ascii="Arial" w:eastAsia="Arial" w:hAnsi="Arial" w:cs="Arial"/>
                <w:spacing w:val="-4"/>
                <w:sz w:val="18"/>
                <w:szCs w:val="18"/>
              </w:rPr>
              <w:t>18.0%</w:t>
            </w:r>
          </w:p>
        </w:tc>
        <w:tc>
          <w:tcPr>
            <w:tcW w:w="1957" w:type="dxa"/>
            <w:tcBorders>
              <w:top w:val="single" w:sz="2" w:space="0" w:color="000000"/>
              <w:bottom w:val="single" w:sz="2" w:space="0" w:color="173C6C"/>
            </w:tcBorders>
            <w:vAlign w:val="top"/>
          </w:tcPr>
          <w:p>
            <w:pPr>
              <w:spacing w:before="98" w:line="196" w:lineRule="auto"/>
              <w:ind w:left="708"/>
              <w:rPr>
                <w:rFonts w:ascii="Arial" w:eastAsia="Arial" w:hAnsi="Arial" w:cs="Arial"/>
                <w:sz w:val="18"/>
                <w:szCs w:val="18"/>
              </w:rPr>
            </w:pPr>
            <w:r>
              <w:rPr>
                <w:rFonts w:ascii="Arial" w:eastAsia="Arial" w:hAnsi="Arial" w:cs="Arial"/>
                <w:spacing w:val="-1"/>
                <w:sz w:val="18"/>
                <w:szCs w:val="18"/>
              </w:rPr>
              <w:t>46.6%</w:t>
            </w:r>
          </w:p>
          <w:p>
            <w:pPr>
              <w:spacing w:line="267" w:lineRule="auto"/>
              <w:rPr>
                <w:rFonts w:ascii="Arial"/>
                <w:sz w:val="21"/>
              </w:rPr>
            </w:pPr>
          </w:p>
          <w:p>
            <w:pPr>
              <w:spacing w:before="51" w:line="196" w:lineRule="auto"/>
              <w:ind w:left="725"/>
              <w:rPr>
                <w:rFonts w:ascii="Arial" w:eastAsia="Arial" w:hAnsi="Arial" w:cs="Arial"/>
                <w:sz w:val="18"/>
                <w:szCs w:val="18"/>
              </w:rPr>
            </w:pPr>
            <w:r>
              <w:rPr>
                <w:rFonts w:ascii="Arial" w:eastAsia="Arial" w:hAnsi="Arial" w:cs="Arial"/>
                <w:spacing w:val="-4"/>
                <w:sz w:val="18"/>
                <w:szCs w:val="18"/>
              </w:rPr>
              <w:t>17.1%</w:t>
            </w:r>
          </w:p>
        </w:tc>
        <w:tc>
          <w:tcPr>
            <w:tcW w:w="1413" w:type="dxa"/>
            <w:tcBorders>
              <w:top w:val="single" w:sz="2" w:space="0" w:color="000000"/>
              <w:bottom w:val="single" w:sz="2" w:space="0" w:color="173C6C"/>
            </w:tcBorders>
            <w:vAlign w:val="top"/>
          </w:tcPr>
          <w:p>
            <w:pPr>
              <w:spacing w:before="98" w:line="196" w:lineRule="auto"/>
              <w:ind w:left="379"/>
              <w:rPr>
                <w:rFonts w:ascii="Arial" w:eastAsia="Arial" w:hAnsi="Arial" w:cs="Arial"/>
                <w:sz w:val="18"/>
                <w:szCs w:val="18"/>
              </w:rPr>
            </w:pPr>
            <w:r>
              <w:rPr>
                <w:rFonts w:ascii="Arial" w:eastAsia="Arial" w:hAnsi="Arial" w:cs="Arial"/>
                <w:spacing w:val="-4"/>
                <w:sz w:val="18"/>
                <w:szCs w:val="18"/>
              </w:rPr>
              <w:t>19.4%</w:t>
            </w:r>
          </w:p>
          <w:p>
            <w:pPr>
              <w:spacing w:line="267" w:lineRule="auto"/>
              <w:rPr>
                <w:rFonts w:ascii="Arial"/>
                <w:sz w:val="21"/>
              </w:rPr>
            </w:pPr>
          </w:p>
          <w:p>
            <w:pPr>
              <w:spacing w:before="51" w:line="196" w:lineRule="auto"/>
              <w:ind w:left="417"/>
              <w:rPr>
                <w:rFonts w:ascii="Arial" w:eastAsia="Arial" w:hAnsi="Arial" w:cs="Arial"/>
                <w:sz w:val="18"/>
                <w:szCs w:val="18"/>
              </w:rPr>
            </w:pPr>
            <w:r>
              <w:rPr>
                <w:rFonts w:ascii="Arial" w:eastAsia="Arial" w:hAnsi="Arial" w:cs="Arial"/>
                <w:spacing w:val="-2"/>
                <w:sz w:val="18"/>
                <w:szCs w:val="18"/>
              </w:rPr>
              <w:t>9.8%</w:t>
            </w:r>
          </w:p>
        </w:tc>
      </w:tr>
    </w:tbl>
    <w:p>
      <w:pPr>
        <w:spacing w:before="73" w:line="185" w:lineRule="auto"/>
        <w:ind w:left="215"/>
        <w:rPr>
          <w:rFonts w:ascii="KaiTi" w:eastAsia="KaiTi" w:hAnsi="KaiTi" w:cs="KaiTi"/>
          <w:sz w:val="18"/>
          <w:szCs w:val="18"/>
        </w:rPr>
      </w:pPr>
      <w:r>
        <w:rPr>
          <w:rFonts w:ascii="KaiTi" w:eastAsia="KaiTi" w:hAnsi="KaiTi" w:cs="KaiTi"/>
          <w:spacing w:val="-13"/>
          <w:sz w:val="18"/>
          <w:szCs w:val="18"/>
        </w:rPr>
        <w:t>数据来源：</w:t>
      </w:r>
      <w:r>
        <w:rPr>
          <w:rFonts w:ascii="KaiTi" w:eastAsia="KaiTi" w:hAnsi="KaiTi" w:cs="KaiTi"/>
          <w:spacing w:val="20"/>
          <w:sz w:val="18"/>
          <w:szCs w:val="18"/>
        </w:rPr>
        <w:t xml:space="preserve"> </w:t>
      </w:r>
      <w:r>
        <w:rPr>
          <w:rFonts w:ascii="KaiTi" w:eastAsia="KaiTi" w:hAnsi="KaiTi" w:cs="KaiTi"/>
          <w:spacing w:val="-13"/>
          <w:sz w:val="18"/>
          <w:szCs w:val="18"/>
        </w:rPr>
        <w:t>公司招股说明书，</w:t>
      </w:r>
      <w:r>
        <w:rPr>
          <w:rFonts w:ascii="KaiTi" w:eastAsia="KaiTi" w:hAnsi="KaiTi" w:cs="KaiTi"/>
          <w:spacing w:val="63"/>
          <w:sz w:val="18"/>
          <w:szCs w:val="18"/>
        </w:rPr>
        <w:t xml:space="preserve"> </w:t>
      </w:r>
      <w:r>
        <w:rPr>
          <w:rFonts w:ascii="KaiTi" w:eastAsia="KaiTi" w:hAnsi="KaiTi" w:cs="KaiTi"/>
          <w:spacing w:val="-13"/>
          <w:sz w:val="18"/>
          <w:szCs w:val="18"/>
        </w:rPr>
        <w:t>弗若斯特沙利文，</w:t>
      </w:r>
      <w:r>
        <w:rPr>
          <w:rFonts w:ascii="KaiTi" w:eastAsia="KaiTi" w:hAnsi="KaiTi" w:cs="KaiTi"/>
          <w:spacing w:val="53"/>
          <w:sz w:val="18"/>
          <w:szCs w:val="18"/>
        </w:rPr>
        <w:t xml:space="preserve"> </w:t>
      </w:r>
      <w:r>
        <w:rPr>
          <w:rFonts w:ascii="KaiTi" w:eastAsia="KaiTi" w:hAnsi="KaiTi" w:cs="KaiTi"/>
          <w:spacing w:val="-13"/>
          <w:sz w:val="18"/>
          <w:szCs w:val="18"/>
        </w:rPr>
        <w:t>广发证券</w:t>
      </w:r>
      <w:r>
        <w:rPr>
          <w:rFonts w:ascii="KaiTi" w:eastAsia="KaiTi" w:hAnsi="KaiTi" w:cs="KaiTi"/>
          <w:spacing w:val="-14"/>
          <w:sz w:val="18"/>
          <w:szCs w:val="18"/>
        </w:rPr>
        <w:t>发展研究中心</w:t>
      </w:r>
    </w:p>
    <w:p>
      <w:pPr>
        <w:spacing w:line="185" w:lineRule="auto"/>
        <w:rPr>
          <w:rFonts w:ascii="KaiTi" w:eastAsia="KaiTi" w:hAnsi="KaiTi" w:cs="KaiTi"/>
          <w:sz w:val="18"/>
          <w:szCs w:val="18"/>
        </w:rPr>
        <w:sectPr>
          <w:headerReference w:type="default" r:id="rId155"/>
          <w:footerReference w:type="default" r:id="rId156"/>
          <w:type w:val="nextPage"/>
          <w:pgSz w:w="11907" w:h="16839"/>
          <w:pgMar w:top="1383" w:right="548" w:bottom="1289" w:left="622" w:header="794" w:footer="723" w:gutter="0"/>
          <w:pgNumType w:start="36"/>
          <w:cols w:num="1" w:space="708" w:equalWidth="0">
            <w:col w:w="10735" w:space="0"/>
          </w:cols>
          <w:titlePg w:val="0"/>
        </w:sectPr>
      </w:pPr>
    </w:p>
    <w:p>
      <w:pPr>
        <w:spacing w:before="50" w:line="262" w:lineRule="auto"/>
        <w:ind w:left="3045" w:right="79" w:hanging="13"/>
        <w:jc w:val="both"/>
        <w:rPr>
          <w:rFonts w:ascii="KaiTi" w:eastAsia="KaiTi" w:hAnsi="KaiTi" w:cs="KaiTi"/>
          <w:sz w:val="21"/>
          <w:szCs w:val="21"/>
        </w:rPr>
      </w:pPr>
      <w:r>
        <w:pict>
          <v:shape id="_x0000_s1105" style="width:254.1pt;height:0.5pt;margin-top:155.3pt;margin-left:36.36pt;mso-position-horizontal-relative:page;mso-position-vertical-relative:page;position:absolute;z-index:251735040" coordorigin="0,0" coordsize="5082,10" o:allowincell="f" path="m,9l5081,9l5081,l,l,9xe" filled="t" fillcolor="black" stroked="f"/>
        </w:pict>
      </w:r>
      <w:r>
        <w:pict>
          <v:shape id="_x0000_s1106" style="width:254.1pt;height:0.5pt;margin-top:331.37pt;margin-left:36.36pt;mso-position-horizontal-relative:page;mso-position-vertical-relative:page;position:absolute;z-index:251737088" coordorigin="0,0" coordsize="5082,10" o:allowincell="f" path="m,9l5081,9l5081,l,l,9xe" filled="t" fillcolor="black" stroked="f"/>
        </w:pict>
      </w:r>
      <w:r>
        <w:pict>
          <v:shape id="_x0000_s1107" style="width:254.1pt;height:0.5pt;margin-top:155.3pt;margin-left:304.61pt;mso-position-horizontal-relative:page;mso-position-vertical-relative:page;position:absolute;z-index:251734016" coordorigin="0,0" coordsize="5082,10" o:allowincell="f" path="m,9l5081,9l5081,l,l,9xe" filled="t" fillcolor="black" stroked="f"/>
        </w:pict>
      </w:r>
      <w:r>
        <w:pict>
          <v:shape id="_x0000_s1108" style="width:254.1pt;height:0.5pt;margin-top:331.37pt;margin-left:304.61pt;mso-position-horizontal-relative:page;mso-position-vertical-relative:page;position:absolute;z-index:251736064" coordorigin="0,0" coordsize="5082,10" o:allowincell="f" path="m,9l5081,9l5081,l,l,9xe" filled="t" fillcolor="black" stroked="f"/>
        </w:pict>
      </w:r>
      <w:r>
        <w:rPr>
          <w:rFonts w:ascii="KaiTi" w:eastAsia="KaiTi" w:hAnsi="KaiTi" w:cs="KaiTi"/>
          <w:spacing w:val="1"/>
          <w:sz w:val="21"/>
          <w:szCs w:val="21"/>
          <w14:textOutline w14:w="3831">
            <w14:solidFill>
              <w14:srgbClr w14:val="000000"/>
            </w14:solidFill>
            <w14:prstDash w14:val="solid"/>
            <w14:round/>
          </w14:textOutline>
        </w:rPr>
        <w:t>从销售地区分布来看</w:t>
      </w:r>
      <w:r>
        <w:rPr>
          <w:rFonts w:ascii="KaiTi" w:eastAsia="KaiTi" w:hAnsi="KaiTi" w:cs="KaiTi"/>
          <w:spacing w:val="1"/>
          <w:sz w:val="21"/>
          <w:szCs w:val="21"/>
        </w:rPr>
        <w:t>，</w:t>
      </w:r>
      <w:r>
        <w:rPr>
          <w:rFonts w:ascii="Arial" w:eastAsia="Arial" w:hAnsi="Arial" w:cs="Arial"/>
          <w:b/>
          <w:bCs/>
          <w:spacing w:val="1"/>
          <w:sz w:val="21"/>
          <w:szCs w:val="21"/>
        </w:rPr>
        <w:t>2016-2020</w:t>
      </w:r>
      <w:r>
        <w:rPr>
          <w:rFonts w:ascii="KaiTi" w:eastAsia="KaiTi" w:hAnsi="KaiTi" w:cs="KaiTi"/>
          <w:sz w:val="21"/>
          <w:szCs w:val="21"/>
          <w14:textOutline w14:w="3831">
            <w14:solidFill>
              <w14:srgbClr w14:val="000000"/>
            </w14:solidFill>
            <w14:prstDash w14:val="solid"/>
            <w14:round/>
          </w14:textOutline>
        </w:rPr>
        <w:t>年中国</w:t>
      </w:r>
      <w:r>
        <w:rPr>
          <w:rFonts w:ascii="Arial" w:eastAsia="Arial" w:hAnsi="Arial" w:cs="Arial"/>
          <w:b/>
          <w:bCs/>
          <w:sz w:val="21"/>
          <w:szCs w:val="21"/>
        </w:rPr>
        <w:t>B2C</w:t>
      </w:r>
      <w:r>
        <w:rPr>
          <w:rFonts w:ascii="KaiTi" w:eastAsia="KaiTi" w:hAnsi="KaiTi" w:cs="KaiTi"/>
          <w:sz w:val="21"/>
          <w:szCs w:val="21"/>
          <w14:textOutline w14:w="3831">
            <w14:solidFill>
              <w14:srgbClr w14:val="000000"/>
            </w14:solidFill>
            <w14:prstDash w14:val="solid"/>
            <w14:round/>
          </w14:textOutline>
        </w:rPr>
        <w:t>电商卖家服饰及鞋履产品主要销往美</w:t>
      </w:r>
      <w:r>
        <w:rPr>
          <w:rFonts w:ascii="KaiTi" w:eastAsia="KaiTi" w:hAnsi="KaiTi" w:cs="KaiTi"/>
          <w:sz w:val="21"/>
          <w:szCs w:val="21"/>
        </w:rPr>
        <w:t xml:space="preserve"> </w:t>
      </w:r>
      <w:r>
        <w:rPr>
          <w:rFonts w:ascii="KaiTi" w:eastAsia="KaiTi" w:hAnsi="KaiTi" w:cs="KaiTi"/>
          <w:spacing w:val="-3"/>
          <w:sz w:val="21"/>
          <w:szCs w:val="21"/>
          <w14:textOutline w14:w="3831">
            <w14:solidFill>
              <w14:srgbClr w14:val="000000"/>
            </w14:solidFill>
            <w14:prstDash w14:val="solid"/>
            <w14:round/>
          </w14:textOutline>
        </w:rPr>
        <w:t>国。</w:t>
      </w:r>
      <w:r>
        <w:rPr>
          <w:rFonts w:ascii="KaiTi" w:eastAsia="KaiTi" w:hAnsi="KaiTi" w:cs="KaiTi"/>
          <w:spacing w:val="-8"/>
          <w:sz w:val="21"/>
          <w:szCs w:val="21"/>
        </w:rPr>
        <w:t xml:space="preserve"> </w:t>
      </w:r>
      <w:r>
        <w:rPr>
          <w:rFonts w:ascii="KaiTi" w:eastAsia="KaiTi" w:hAnsi="KaiTi" w:cs="KaiTi"/>
          <w:spacing w:val="-3"/>
          <w:sz w:val="21"/>
          <w:szCs w:val="21"/>
        </w:rPr>
        <w:t>美国市场</w:t>
      </w:r>
      <w:r>
        <w:rPr>
          <w:rFonts w:ascii="Arial" w:eastAsia="Arial" w:hAnsi="Arial" w:cs="Arial"/>
          <w:spacing w:val="-3"/>
          <w:sz w:val="21"/>
          <w:szCs w:val="21"/>
        </w:rPr>
        <w:t>GMV</w:t>
      </w:r>
      <w:r>
        <w:rPr>
          <w:rFonts w:ascii="KaiTi" w:eastAsia="KaiTi" w:hAnsi="KaiTi" w:cs="KaiTi"/>
          <w:spacing w:val="-3"/>
          <w:sz w:val="21"/>
          <w:szCs w:val="21"/>
        </w:rPr>
        <w:t>分别占总额的</w:t>
      </w:r>
      <w:r>
        <w:rPr>
          <w:rFonts w:ascii="Arial" w:eastAsia="Arial" w:hAnsi="Arial" w:cs="Arial"/>
          <w:spacing w:val="-3"/>
          <w:sz w:val="21"/>
          <w:szCs w:val="21"/>
        </w:rPr>
        <w:t>59.6%</w:t>
      </w:r>
      <w:r>
        <w:rPr>
          <w:rFonts w:ascii="Arial" w:eastAsia="Arial" w:hAnsi="Arial" w:cs="Arial"/>
          <w:spacing w:val="-32"/>
          <w:sz w:val="21"/>
          <w:szCs w:val="21"/>
        </w:rPr>
        <w:t xml:space="preserve"> </w:t>
      </w:r>
      <w:r>
        <w:rPr>
          <w:rFonts w:ascii="KaiTi" w:eastAsia="KaiTi" w:hAnsi="KaiTi" w:cs="KaiTi"/>
          <w:spacing w:val="-3"/>
          <w:sz w:val="21"/>
          <w:szCs w:val="21"/>
        </w:rPr>
        <w:t>，</w:t>
      </w:r>
      <w:r>
        <w:rPr>
          <w:rFonts w:ascii="Arial" w:eastAsia="Arial" w:hAnsi="Arial" w:cs="Arial"/>
          <w:spacing w:val="-3"/>
          <w:sz w:val="21"/>
          <w:szCs w:val="21"/>
        </w:rPr>
        <w:t>60.5%</w:t>
      </w:r>
      <w:r>
        <w:rPr>
          <w:rFonts w:ascii="KaiTi" w:eastAsia="KaiTi" w:hAnsi="KaiTi" w:cs="KaiTi"/>
          <w:spacing w:val="-3"/>
          <w:sz w:val="21"/>
          <w:szCs w:val="21"/>
        </w:rPr>
        <w:t>。</w:t>
      </w:r>
      <w:r>
        <w:rPr>
          <w:rFonts w:ascii="Arial" w:eastAsia="Arial" w:hAnsi="Arial" w:cs="Arial"/>
          <w:spacing w:val="-3"/>
          <w:sz w:val="21"/>
          <w:szCs w:val="21"/>
        </w:rPr>
        <w:t>2016-2020</w:t>
      </w:r>
      <w:r>
        <w:rPr>
          <w:rFonts w:ascii="KaiTi" w:eastAsia="KaiTi" w:hAnsi="KaiTi" w:cs="KaiTi"/>
          <w:spacing w:val="-3"/>
          <w:sz w:val="21"/>
          <w:szCs w:val="21"/>
        </w:rPr>
        <w:t>年美国服饰及鞋履产</w:t>
      </w:r>
      <w:r>
        <w:rPr>
          <w:rFonts w:ascii="KaiTi" w:eastAsia="KaiTi" w:hAnsi="KaiTi" w:cs="KaiTi"/>
          <w:sz w:val="21"/>
          <w:szCs w:val="21"/>
        </w:rPr>
        <w:t xml:space="preserve"> </w:t>
      </w:r>
      <w:r>
        <w:rPr>
          <w:rFonts w:ascii="KaiTi" w:eastAsia="KaiTi" w:hAnsi="KaiTi" w:cs="KaiTi"/>
          <w:spacing w:val="-2"/>
          <w:sz w:val="21"/>
          <w:szCs w:val="21"/>
        </w:rPr>
        <w:t>品</w:t>
      </w:r>
      <w:r>
        <w:rPr>
          <w:rFonts w:ascii="Arial" w:eastAsia="Arial" w:hAnsi="Arial" w:cs="Arial"/>
          <w:spacing w:val="-2"/>
          <w:sz w:val="21"/>
          <w:szCs w:val="21"/>
        </w:rPr>
        <w:t>CAGR</w:t>
      </w:r>
      <w:r>
        <w:rPr>
          <w:rFonts w:ascii="KaiTi" w:eastAsia="KaiTi" w:hAnsi="KaiTi" w:cs="KaiTi"/>
          <w:spacing w:val="-2"/>
          <w:sz w:val="21"/>
          <w:szCs w:val="21"/>
        </w:rPr>
        <w:t>分别为</w:t>
      </w:r>
      <w:r>
        <w:rPr>
          <w:rFonts w:ascii="Arial" w:eastAsia="Arial" w:hAnsi="Arial" w:cs="Arial"/>
          <w:spacing w:val="-2"/>
          <w:sz w:val="21"/>
          <w:szCs w:val="21"/>
        </w:rPr>
        <w:t>16.8%</w:t>
      </w:r>
      <w:r>
        <w:rPr>
          <w:rFonts w:ascii="Arial" w:eastAsia="Arial" w:hAnsi="Arial" w:cs="Arial"/>
          <w:spacing w:val="-33"/>
          <w:sz w:val="21"/>
          <w:szCs w:val="21"/>
        </w:rPr>
        <w:t xml:space="preserve"> </w:t>
      </w:r>
      <w:r>
        <w:rPr>
          <w:rFonts w:ascii="KaiTi" w:eastAsia="KaiTi" w:hAnsi="KaiTi" w:cs="KaiTi"/>
          <w:spacing w:val="-2"/>
          <w:sz w:val="21"/>
          <w:szCs w:val="21"/>
        </w:rPr>
        <w:t>，</w:t>
      </w:r>
      <w:r>
        <w:rPr>
          <w:rFonts w:ascii="Arial" w:eastAsia="Arial" w:hAnsi="Arial" w:cs="Arial"/>
          <w:spacing w:val="-2"/>
          <w:sz w:val="21"/>
          <w:szCs w:val="21"/>
        </w:rPr>
        <w:t>16.5%</w:t>
      </w:r>
      <w:r>
        <w:rPr>
          <w:rFonts w:ascii="KaiTi" w:eastAsia="KaiTi" w:hAnsi="KaiTi" w:cs="KaiTi"/>
          <w:spacing w:val="-2"/>
          <w:sz w:val="21"/>
          <w:szCs w:val="21"/>
        </w:rPr>
        <w:t>。</w:t>
      </w:r>
    </w:p>
    <w:p>
      <w:pPr>
        <w:spacing w:line="142" w:lineRule="exact"/>
      </w:pPr>
    </w:p>
    <w:p>
      <w:pPr>
        <w:spacing w:line="142" w:lineRule="exact"/>
        <w:sectPr>
          <w:headerReference w:type="default" r:id="rId157"/>
          <w:footerReference w:type="default" r:id="rId158"/>
          <w:pgSz w:w="11907" w:h="16839"/>
          <w:pgMar w:top="1383" w:right="636" w:bottom="1289" w:left="622" w:header="794" w:footer="723" w:gutter="0"/>
          <w:pgNumType w:start="37"/>
          <w:cols w:num="1" w:space="708" w:equalWidth="0">
            <w:col w:w="10647" w:space="0"/>
          </w:cols>
        </w:sectPr>
      </w:pPr>
    </w:p>
    <w:p>
      <w:pPr>
        <w:spacing w:before="41" w:line="253" w:lineRule="auto"/>
        <w:ind w:left="91" w:right="414" w:firstLine="20"/>
        <w:rPr>
          <w:rFonts w:ascii="KaiTi" w:eastAsia="KaiTi" w:hAnsi="KaiTi" w:cs="KaiTi"/>
          <w:sz w:val="21"/>
          <w:szCs w:val="21"/>
        </w:rPr>
      </w:pPr>
      <w:bookmarkStart w:id="16" w:name="bookmark26"/>
      <w:bookmarkEnd w:id="16"/>
      <w:bookmarkStart w:id="17" w:name="bookmark27"/>
      <w:bookmarkEnd w:id="17"/>
      <w:bookmarkStart w:id="18" w:name="bookmark42"/>
      <w:bookmarkEnd w:id="18"/>
      <w:bookmarkStart w:id="19" w:name="bookmark6"/>
      <w:bookmarkEnd w:id="19"/>
      <w:bookmarkStart w:id="20" w:name="bookmark7"/>
      <w:bookmarkEnd w:id="20"/>
      <w:r>
        <w:rPr>
          <w:rFonts w:ascii="KaiTi" w:eastAsia="KaiTi" w:hAnsi="KaiTi" w:cs="KaiTi"/>
          <w:spacing w:val="-1"/>
          <w:sz w:val="21"/>
          <w:szCs w:val="21"/>
          <w14:textOutline w14:w="3831">
            <w14:solidFill>
              <w14:srgbClr w14:val="000000"/>
            </w14:solidFill>
            <w14:prstDash w14:val="solid"/>
            <w14:round/>
          </w14:textOutline>
        </w:rPr>
        <w:t>图</w:t>
      </w:r>
      <w:r>
        <w:rPr>
          <w:rFonts w:ascii="Arial" w:eastAsia="Arial" w:hAnsi="Arial" w:cs="Arial"/>
          <w:b/>
          <w:bCs/>
          <w:spacing w:val="-1"/>
          <w:sz w:val="21"/>
          <w:szCs w:val="21"/>
        </w:rPr>
        <w:t>17</w:t>
      </w:r>
      <w:r>
        <w:rPr>
          <w:rFonts w:ascii="KaiTi" w:eastAsia="KaiTi" w:hAnsi="KaiTi" w:cs="KaiTi"/>
          <w:spacing w:val="-1"/>
          <w:sz w:val="21"/>
          <w:szCs w:val="21"/>
          <w14:textOutline w14:w="3831">
            <w14:solidFill>
              <w14:srgbClr w14:val="000000"/>
            </w14:solidFill>
            <w14:prstDash w14:val="solid"/>
            <w14:round/>
          </w14:textOutline>
        </w:rPr>
        <w:t>：服饰产品通过电商渠道销往主要国家的零售销</w:t>
      </w:r>
      <w:r>
        <w:rPr>
          <w:rFonts w:ascii="KaiTi" w:eastAsia="KaiTi" w:hAnsi="KaiTi" w:cs="KaiTi"/>
          <w:spacing w:val="12"/>
          <w:sz w:val="21"/>
          <w:szCs w:val="21"/>
        </w:rPr>
        <w:t xml:space="preserve"> </w:t>
      </w:r>
      <w:r>
        <w:rPr>
          <w:rFonts w:ascii="KaiTi" w:eastAsia="KaiTi" w:hAnsi="KaiTi" w:cs="KaiTi"/>
          <w:sz w:val="21"/>
          <w:szCs w:val="21"/>
          <w14:textOutline w14:w="3831">
            <w14:solidFill>
              <w14:srgbClr w14:val="000000"/>
            </w14:solidFill>
            <w14:prstDash w14:val="solid"/>
            <w14:round/>
          </w14:textOutline>
        </w:rPr>
        <w:t>售价值（十亿美元）</w:t>
      </w:r>
    </w:p>
    <w:p>
      <w:pPr>
        <w:spacing w:line="308" w:lineRule="auto"/>
        <w:rPr>
          <w:rFonts w:ascii="Arial"/>
          <w:sz w:val="21"/>
        </w:rPr>
      </w:pPr>
    </w:p>
    <w:p>
      <w:pPr>
        <w:spacing w:before="52" w:line="218" w:lineRule="auto"/>
        <w:ind w:left="580"/>
        <w:rPr>
          <w:rFonts w:ascii="KaiTi" w:eastAsia="KaiTi" w:hAnsi="KaiTi" w:cs="KaiTi"/>
          <w:sz w:val="16"/>
          <w:szCs w:val="16"/>
        </w:rPr>
      </w:pPr>
      <w:r>
        <w:rPr>
          <w:rFonts w:ascii="KaiTi" w:eastAsia="KaiTi" w:hAnsi="KaiTi" w:cs="KaiTi"/>
          <w:position w:val="1"/>
          <w:sz w:val="16"/>
          <w:szCs w:val="16"/>
        </w:rPr>
        <w:drawing>
          <wp:inline distT="0" distB="0" distL="0" distR="0">
            <wp:extent cx="51064" cy="51065"/>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xmlns:r="http://schemas.openxmlformats.org/officeDocument/2006/relationships" r:embed="rId43"/>
                    <a:stretch>
                      <a:fillRect/>
                    </a:stretch>
                  </pic:blipFill>
                  <pic:spPr>
                    <a:xfrm>
                      <a:off x="0" y="0"/>
                      <a:ext cx="51064" cy="51065"/>
                    </a:xfrm>
                    <a:prstGeom prst="rect">
                      <a:avLst/>
                    </a:prstGeom>
                  </pic:spPr>
                </pic:pic>
              </a:graphicData>
            </a:graphic>
          </wp:inline>
        </w:drawing>
      </w:r>
      <w:r>
        <w:rPr>
          <w:rFonts w:ascii="KaiTi" w:eastAsia="KaiTi" w:hAnsi="KaiTi" w:cs="KaiTi"/>
          <w:spacing w:val="-27"/>
          <w:sz w:val="16"/>
          <w:szCs w:val="16"/>
        </w:rPr>
        <w:t xml:space="preserve"> </w:t>
      </w:r>
      <w:r>
        <w:rPr>
          <w:rFonts w:ascii="KaiTi" w:eastAsia="KaiTi" w:hAnsi="KaiTi" w:cs="KaiTi"/>
          <w:spacing w:val="-3"/>
          <w:sz w:val="16"/>
          <w:szCs w:val="16"/>
        </w:rPr>
        <w:t>美国</w:t>
      </w:r>
      <w:r>
        <w:rPr>
          <w:rFonts w:ascii="KaiTi" w:eastAsia="KaiTi" w:hAnsi="KaiTi" w:cs="KaiTi"/>
          <w:spacing w:val="34"/>
          <w:sz w:val="16"/>
          <w:szCs w:val="16"/>
        </w:rPr>
        <w:t xml:space="preserve"> </w:t>
      </w:r>
      <w:r>
        <w:rPr>
          <w:position w:val="1"/>
          <w:sz w:val="16"/>
          <w:szCs w:val="16"/>
        </w:rPr>
        <w:drawing>
          <wp:inline distT="0" distB="0" distL="0" distR="0">
            <wp:extent cx="51064" cy="51065"/>
            <wp:effectExtent l="0" t="0" r="0" b="0"/>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xmlns:r="http://schemas.openxmlformats.org/officeDocument/2006/relationships" r:embed="rId159"/>
                    <a:stretch>
                      <a:fillRect/>
                    </a:stretch>
                  </pic:blipFill>
                  <pic:spPr>
                    <a:xfrm>
                      <a:off x="0" y="0"/>
                      <a:ext cx="51064" cy="51065"/>
                    </a:xfrm>
                    <a:prstGeom prst="rect">
                      <a:avLst/>
                    </a:prstGeom>
                  </pic:spPr>
                </pic:pic>
              </a:graphicData>
            </a:graphic>
          </wp:inline>
        </w:drawing>
      </w:r>
      <w:r>
        <w:rPr>
          <w:rFonts w:ascii="KaiTi" w:eastAsia="KaiTi" w:hAnsi="KaiTi" w:cs="KaiTi"/>
          <w:spacing w:val="-45"/>
          <w:sz w:val="16"/>
          <w:szCs w:val="16"/>
        </w:rPr>
        <w:t xml:space="preserve"> </w:t>
      </w:r>
      <w:r>
        <w:rPr>
          <w:rFonts w:ascii="KaiTi" w:eastAsia="KaiTi" w:hAnsi="KaiTi" w:cs="KaiTi"/>
          <w:spacing w:val="-3"/>
          <w:sz w:val="16"/>
          <w:szCs w:val="16"/>
        </w:rPr>
        <w:t>德国</w:t>
      </w:r>
      <w:r>
        <w:rPr>
          <w:rFonts w:ascii="KaiTi" w:eastAsia="KaiTi" w:hAnsi="KaiTi" w:cs="KaiTi"/>
          <w:spacing w:val="34"/>
          <w:sz w:val="16"/>
          <w:szCs w:val="16"/>
        </w:rPr>
        <w:t xml:space="preserve"> </w:t>
      </w:r>
      <w:r>
        <w:rPr>
          <w:position w:val="1"/>
          <w:sz w:val="16"/>
          <w:szCs w:val="16"/>
        </w:rPr>
        <w:drawing>
          <wp:inline distT="0" distB="0" distL="0" distR="0">
            <wp:extent cx="51066" cy="51065"/>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xmlns:r="http://schemas.openxmlformats.org/officeDocument/2006/relationships" r:embed="rId45"/>
                    <a:stretch>
                      <a:fillRect/>
                    </a:stretch>
                  </pic:blipFill>
                  <pic:spPr>
                    <a:xfrm>
                      <a:off x="0" y="0"/>
                      <a:ext cx="51066" cy="51065"/>
                    </a:xfrm>
                    <a:prstGeom prst="rect">
                      <a:avLst/>
                    </a:prstGeom>
                  </pic:spPr>
                </pic:pic>
              </a:graphicData>
            </a:graphic>
          </wp:inline>
        </w:drawing>
      </w:r>
      <w:r>
        <w:rPr>
          <w:rFonts w:ascii="KaiTi" w:eastAsia="KaiTi" w:hAnsi="KaiTi" w:cs="KaiTi"/>
          <w:spacing w:val="-40"/>
          <w:sz w:val="16"/>
          <w:szCs w:val="16"/>
        </w:rPr>
        <w:t xml:space="preserve"> </w:t>
      </w:r>
      <w:r>
        <w:rPr>
          <w:rFonts w:ascii="KaiTi" w:eastAsia="KaiTi" w:hAnsi="KaiTi" w:cs="KaiTi"/>
          <w:spacing w:val="-3"/>
          <w:sz w:val="16"/>
          <w:szCs w:val="16"/>
        </w:rPr>
        <w:t>英国</w:t>
      </w:r>
      <w:r>
        <w:rPr>
          <w:rFonts w:ascii="KaiTi" w:eastAsia="KaiTi" w:hAnsi="KaiTi" w:cs="KaiTi"/>
          <w:spacing w:val="34"/>
          <w:sz w:val="16"/>
          <w:szCs w:val="16"/>
        </w:rPr>
        <w:t xml:space="preserve"> </w:t>
      </w:r>
      <w:r>
        <w:rPr>
          <w:position w:val="1"/>
          <w:sz w:val="16"/>
          <w:szCs w:val="16"/>
        </w:rPr>
        <w:drawing>
          <wp:inline distT="0" distB="0" distL="0" distR="0">
            <wp:extent cx="51066" cy="51065"/>
            <wp:effectExtent l="0" t="0" r="0" b="0"/>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xmlns:r="http://schemas.openxmlformats.org/officeDocument/2006/relationships" r:embed="rId58"/>
                    <a:stretch>
                      <a:fillRect/>
                    </a:stretch>
                  </pic:blipFill>
                  <pic:spPr>
                    <a:xfrm>
                      <a:off x="0" y="0"/>
                      <a:ext cx="51066" cy="51065"/>
                    </a:xfrm>
                    <a:prstGeom prst="rect">
                      <a:avLst/>
                    </a:prstGeom>
                  </pic:spPr>
                </pic:pic>
              </a:graphicData>
            </a:graphic>
          </wp:inline>
        </w:drawing>
      </w:r>
      <w:r>
        <w:rPr>
          <w:rFonts w:ascii="KaiTi" w:eastAsia="KaiTi" w:hAnsi="KaiTi" w:cs="KaiTi"/>
          <w:spacing w:val="-34"/>
          <w:sz w:val="16"/>
          <w:szCs w:val="16"/>
        </w:rPr>
        <w:t xml:space="preserve"> </w:t>
      </w:r>
      <w:r>
        <w:rPr>
          <w:rFonts w:ascii="KaiTi" w:eastAsia="KaiTi" w:hAnsi="KaiTi" w:cs="KaiTi"/>
          <w:spacing w:val="-3"/>
          <w:sz w:val="16"/>
          <w:szCs w:val="16"/>
        </w:rPr>
        <w:t>法国</w:t>
      </w:r>
      <w:r>
        <w:rPr>
          <w:rFonts w:ascii="KaiTi" w:eastAsia="KaiTi" w:hAnsi="KaiTi" w:cs="KaiTi"/>
          <w:spacing w:val="34"/>
          <w:sz w:val="16"/>
          <w:szCs w:val="16"/>
        </w:rPr>
        <w:t xml:space="preserve"> </w:t>
      </w:r>
      <w:r>
        <w:rPr>
          <w:position w:val="1"/>
          <w:sz w:val="16"/>
          <w:szCs w:val="16"/>
        </w:rPr>
        <w:drawing>
          <wp:inline distT="0" distB="0" distL="0" distR="0">
            <wp:extent cx="51066" cy="51065"/>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xmlns:r="http://schemas.openxmlformats.org/officeDocument/2006/relationships" r:embed="rId160"/>
                    <a:stretch>
                      <a:fillRect/>
                    </a:stretch>
                  </pic:blipFill>
                  <pic:spPr>
                    <a:xfrm>
                      <a:off x="0" y="0"/>
                      <a:ext cx="51066" cy="51065"/>
                    </a:xfrm>
                    <a:prstGeom prst="rect">
                      <a:avLst/>
                    </a:prstGeom>
                  </pic:spPr>
                </pic:pic>
              </a:graphicData>
            </a:graphic>
          </wp:inline>
        </w:drawing>
      </w:r>
      <w:r>
        <w:rPr>
          <w:rFonts w:ascii="KaiTi" w:eastAsia="KaiTi" w:hAnsi="KaiTi" w:cs="KaiTi"/>
          <w:spacing w:val="-44"/>
          <w:sz w:val="16"/>
          <w:szCs w:val="16"/>
        </w:rPr>
        <w:t xml:space="preserve"> </w:t>
      </w:r>
      <w:r>
        <w:rPr>
          <w:rFonts w:ascii="KaiTi" w:eastAsia="KaiTi" w:hAnsi="KaiTi" w:cs="KaiTi"/>
          <w:spacing w:val="-3"/>
          <w:sz w:val="16"/>
          <w:szCs w:val="16"/>
        </w:rPr>
        <w:t>加拿大</w:t>
      </w:r>
      <w:r>
        <w:rPr>
          <w:rFonts w:ascii="KaiTi" w:eastAsia="KaiTi" w:hAnsi="KaiTi" w:cs="KaiTi"/>
          <w:spacing w:val="33"/>
          <w:sz w:val="16"/>
          <w:szCs w:val="16"/>
        </w:rPr>
        <w:t xml:space="preserve"> </w:t>
      </w:r>
      <w:r>
        <w:rPr>
          <w:position w:val="1"/>
          <w:sz w:val="16"/>
          <w:szCs w:val="16"/>
        </w:rPr>
        <w:drawing>
          <wp:inline distT="0" distB="0" distL="0" distR="0">
            <wp:extent cx="51066" cy="51065"/>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xmlns:r="http://schemas.openxmlformats.org/officeDocument/2006/relationships" r:embed="rId63"/>
                    <a:stretch>
                      <a:fillRect/>
                    </a:stretch>
                  </pic:blipFill>
                  <pic:spPr>
                    <a:xfrm>
                      <a:off x="0" y="0"/>
                      <a:ext cx="51066" cy="51065"/>
                    </a:xfrm>
                    <a:prstGeom prst="rect">
                      <a:avLst/>
                    </a:prstGeom>
                  </pic:spPr>
                </pic:pic>
              </a:graphicData>
            </a:graphic>
          </wp:inline>
        </w:drawing>
      </w:r>
      <w:r>
        <w:rPr>
          <w:rFonts w:ascii="KaiTi" w:eastAsia="KaiTi" w:hAnsi="KaiTi" w:cs="KaiTi"/>
          <w:spacing w:val="-38"/>
          <w:sz w:val="16"/>
          <w:szCs w:val="16"/>
        </w:rPr>
        <w:t xml:space="preserve"> </w:t>
      </w:r>
      <w:r>
        <w:rPr>
          <w:rFonts w:ascii="KaiTi" w:eastAsia="KaiTi" w:hAnsi="KaiTi" w:cs="KaiTi"/>
          <w:spacing w:val="-3"/>
          <w:sz w:val="16"/>
          <w:szCs w:val="16"/>
        </w:rPr>
        <w:t>意大利</w:t>
      </w:r>
      <w:r>
        <w:rPr>
          <w:rFonts w:ascii="KaiTi" w:eastAsia="KaiTi" w:hAnsi="KaiTi" w:cs="KaiTi"/>
          <w:spacing w:val="33"/>
          <w:sz w:val="16"/>
          <w:szCs w:val="16"/>
        </w:rPr>
        <w:t xml:space="preserve"> </w:t>
      </w:r>
      <w:r>
        <w:rPr>
          <w:position w:val="1"/>
          <w:sz w:val="16"/>
          <w:szCs w:val="16"/>
        </w:rPr>
        <w:drawing>
          <wp:inline distT="0" distB="0" distL="0" distR="0">
            <wp:extent cx="51066" cy="51065"/>
            <wp:effectExtent l="0" t="0" r="0" b="0"/>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xmlns:r="http://schemas.openxmlformats.org/officeDocument/2006/relationships" r:embed="rId59"/>
                    <a:stretch>
                      <a:fillRect/>
                    </a:stretch>
                  </pic:blipFill>
                  <pic:spPr>
                    <a:xfrm>
                      <a:off x="0" y="0"/>
                      <a:ext cx="51066" cy="51065"/>
                    </a:xfrm>
                    <a:prstGeom prst="rect">
                      <a:avLst/>
                    </a:prstGeom>
                  </pic:spPr>
                </pic:pic>
              </a:graphicData>
            </a:graphic>
          </wp:inline>
        </w:drawing>
      </w:r>
      <w:r>
        <w:rPr>
          <w:rFonts w:ascii="KaiTi" w:eastAsia="KaiTi" w:hAnsi="KaiTi" w:cs="KaiTi"/>
          <w:spacing w:val="-32"/>
          <w:sz w:val="16"/>
          <w:szCs w:val="16"/>
        </w:rPr>
        <w:t xml:space="preserve"> </w:t>
      </w:r>
      <w:r>
        <w:rPr>
          <w:rFonts w:ascii="KaiTi" w:eastAsia="KaiTi" w:hAnsi="KaiTi" w:cs="KaiTi"/>
          <w:spacing w:val="-3"/>
          <w:sz w:val="16"/>
          <w:szCs w:val="16"/>
        </w:rPr>
        <w:t>西班牙</w:t>
      </w:r>
    </w:p>
    <w:p>
      <w:pPr>
        <w:spacing w:line="199" w:lineRule="exact"/>
      </w:pPr>
    </w:p>
    <w:tbl>
      <w:tblPr>
        <w:tblStyle w:val="TableNormal9"/>
        <w:tblW w:w="4395" w:type="dxa"/>
        <w:tblInd w:w="485" w:type="dxa"/>
        <w:tblBorders>
          <w:top w:val="nil"/>
          <w:left w:val="nil"/>
          <w:bottom w:val="nil"/>
          <w:right w:val="nil"/>
          <w:insideH w:val="nil"/>
          <w:insideV w:val="nil"/>
        </w:tblBorders>
        <w:tblLayout w:type="fixed"/>
      </w:tblPr>
      <w:tblGrid>
        <w:gridCol w:w="212"/>
        <w:gridCol w:w="367"/>
        <w:gridCol w:w="3816"/>
      </w:tblGrid>
      <w:tr>
        <w:tblPrEx>
          <w:tblW w:w="4395" w:type="dxa"/>
          <w:tblInd w:w="485" w:type="dxa"/>
          <w:tblBorders>
            <w:top w:val="nil"/>
            <w:left w:val="nil"/>
            <w:bottom w:val="nil"/>
            <w:right w:val="nil"/>
            <w:insideH w:val="nil"/>
            <w:insideV w:val="nil"/>
          </w:tblBorders>
          <w:tblLayout w:type="fixed"/>
        </w:tblPrEx>
        <w:trPr>
          <w:trHeight w:val="2360"/>
        </w:trPr>
        <w:tc>
          <w:tcPr>
            <w:tcW w:w="212" w:type="dxa"/>
            <w:textDirection w:val="btLr"/>
            <w:vAlign w:val="top"/>
          </w:tcPr>
          <w:p>
            <w:pPr>
              <w:pStyle w:val="TableText"/>
              <w:spacing w:line="218" w:lineRule="auto"/>
              <w:ind w:left="617"/>
              <w:rPr>
                <w:sz w:val="16"/>
                <w:szCs w:val="16"/>
              </w:rPr>
            </w:pPr>
            <w:r>
              <w:rPr>
                <w:spacing w:val="-1"/>
                <w:sz w:val="16"/>
                <w:szCs w:val="16"/>
              </w:rPr>
              <w:t>单位：十亿美元</w:t>
            </w:r>
          </w:p>
        </w:tc>
        <w:tc>
          <w:tcPr>
            <w:tcW w:w="367" w:type="dxa"/>
            <w:vAlign w:val="top"/>
          </w:tcPr>
          <w:p>
            <w:pPr>
              <w:spacing w:line="194" w:lineRule="auto"/>
              <w:ind w:left="50"/>
              <w:rPr>
                <w:rFonts w:ascii="Arial" w:eastAsia="Arial" w:hAnsi="Arial" w:cs="Arial"/>
                <w:sz w:val="16"/>
                <w:szCs w:val="16"/>
              </w:rPr>
            </w:pPr>
            <w:r>
              <w:rPr>
                <w:rFonts w:ascii="Arial" w:eastAsia="Arial" w:hAnsi="Arial" w:cs="Arial"/>
                <w:spacing w:val="-4"/>
                <w:sz w:val="16"/>
                <w:szCs w:val="16"/>
              </w:rPr>
              <w:t>160</w:t>
            </w:r>
          </w:p>
          <w:p>
            <w:pPr>
              <w:spacing w:before="130" w:line="195" w:lineRule="auto"/>
              <w:ind w:left="50"/>
              <w:rPr>
                <w:rFonts w:ascii="Arial" w:eastAsia="Arial" w:hAnsi="Arial" w:cs="Arial"/>
                <w:sz w:val="16"/>
                <w:szCs w:val="16"/>
              </w:rPr>
            </w:pPr>
            <w:r>
              <w:rPr>
                <w:rFonts w:ascii="Arial" w:eastAsia="Arial" w:hAnsi="Arial" w:cs="Arial"/>
                <w:spacing w:val="-4"/>
                <w:sz w:val="16"/>
                <w:szCs w:val="16"/>
              </w:rPr>
              <w:t>140</w:t>
            </w:r>
          </w:p>
          <w:p>
            <w:pPr>
              <w:spacing w:before="130" w:line="195" w:lineRule="auto"/>
              <w:ind w:left="50"/>
              <w:rPr>
                <w:rFonts w:ascii="Arial" w:eastAsia="Arial" w:hAnsi="Arial" w:cs="Arial"/>
                <w:sz w:val="16"/>
                <w:szCs w:val="16"/>
              </w:rPr>
            </w:pPr>
            <w:r>
              <w:rPr>
                <w:rFonts w:ascii="Arial" w:eastAsia="Arial" w:hAnsi="Arial" w:cs="Arial"/>
                <w:spacing w:val="-4"/>
                <w:sz w:val="16"/>
                <w:szCs w:val="16"/>
              </w:rPr>
              <w:t>120</w:t>
            </w:r>
          </w:p>
          <w:p>
            <w:pPr>
              <w:spacing w:before="131" w:line="195" w:lineRule="auto"/>
              <w:ind w:left="50"/>
              <w:rPr>
                <w:rFonts w:ascii="Arial" w:eastAsia="Arial" w:hAnsi="Arial" w:cs="Arial"/>
                <w:sz w:val="16"/>
                <w:szCs w:val="16"/>
              </w:rPr>
            </w:pPr>
            <w:r>
              <w:rPr>
                <w:rFonts w:ascii="Arial" w:eastAsia="Arial" w:hAnsi="Arial" w:cs="Arial"/>
                <w:spacing w:val="-4"/>
                <w:sz w:val="16"/>
                <w:szCs w:val="16"/>
              </w:rPr>
              <w:t>100</w:t>
            </w:r>
          </w:p>
          <w:p>
            <w:pPr>
              <w:spacing w:before="131" w:line="195" w:lineRule="auto"/>
              <w:ind w:left="129"/>
              <w:rPr>
                <w:rFonts w:ascii="Arial" w:eastAsia="Arial" w:hAnsi="Arial" w:cs="Arial"/>
                <w:sz w:val="16"/>
                <w:szCs w:val="16"/>
              </w:rPr>
            </w:pPr>
            <w:r>
              <w:rPr>
                <w:rFonts w:ascii="Arial" w:eastAsia="Arial" w:hAnsi="Arial" w:cs="Arial"/>
                <w:spacing w:val="-2"/>
                <w:sz w:val="16"/>
                <w:szCs w:val="16"/>
              </w:rPr>
              <w:t>80</w:t>
            </w:r>
          </w:p>
          <w:p>
            <w:pPr>
              <w:spacing w:before="131" w:line="195" w:lineRule="auto"/>
              <w:ind w:left="128"/>
              <w:rPr>
                <w:rFonts w:ascii="Arial" w:eastAsia="Arial" w:hAnsi="Arial" w:cs="Arial"/>
                <w:sz w:val="16"/>
                <w:szCs w:val="16"/>
              </w:rPr>
            </w:pPr>
            <w:r>
              <w:rPr>
                <w:rFonts w:ascii="Arial" w:eastAsia="Arial" w:hAnsi="Arial" w:cs="Arial"/>
                <w:spacing w:val="-2"/>
                <w:sz w:val="16"/>
                <w:szCs w:val="16"/>
              </w:rPr>
              <w:t>60</w:t>
            </w:r>
          </w:p>
          <w:p>
            <w:pPr>
              <w:spacing w:before="131" w:line="195" w:lineRule="auto"/>
              <w:ind w:left="124"/>
              <w:rPr>
                <w:rFonts w:ascii="Arial" w:eastAsia="Arial" w:hAnsi="Arial" w:cs="Arial"/>
                <w:sz w:val="16"/>
                <w:szCs w:val="16"/>
              </w:rPr>
            </w:pPr>
            <w:r>
              <w:rPr>
                <w:rFonts w:ascii="Arial" w:eastAsia="Arial" w:hAnsi="Arial" w:cs="Arial"/>
                <w:spacing w:val="-1"/>
                <w:sz w:val="16"/>
                <w:szCs w:val="16"/>
              </w:rPr>
              <w:t>40</w:t>
            </w:r>
          </w:p>
          <w:p>
            <w:pPr>
              <w:spacing w:before="131" w:line="195" w:lineRule="auto"/>
              <w:ind w:left="127"/>
              <w:rPr>
                <w:rFonts w:ascii="Arial" w:eastAsia="Arial" w:hAnsi="Arial" w:cs="Arial"/>
                <w:sz w:val="16"/>
                <w:szCs w:val="16"/>
              </w:rPr>
            </w:pPr>
            <w:r>
              <w:rPr>
                <w:rFonts w:ascii="Arial" w:eastAsia="Arial" w:hAnsi="Arial" w:cs="Arial"/>
                <w:spacing w:val="-2"/>
                <w:sz w:val="16"/>
                <w:szCs w:val="16"/>
              </w:rPr>
              <w:t>20</w:t>
            </w:r>
          </w:p>
          <w:p>
            <w:pPr>
              <w:spacing w:before="130" w:line="107" w:lineRule="exact"/>
              <w:ind w:left="218"/>
              <w:rPr>
                <w:rFonts w:ascii="Arial" w:eastAsia="Arial" w:hAnsi="Arial" w:cs="Arial"/>
                <w:sz w:val="16"/>
                <w:szCs w:val="16"/>
              </w:rPr>
            </w:pPr>
            <w:r>
              <w:rPr>
                <w:rFonts w:ascii="Arial" w:eastAsia="Arial" w:hAnsi="Arial" w:cs="Arial"/>
                <w:position w:val="-2"/>
                <w:sz w:val="16"/>
                <w:szCs w:val="16"/>
              </w:rPr>
              <w:t>0</w:t>
            </w:r>
          </w:p>
        </w:tc>
        <w:tc>
          <w:tcPr>
            <w:tcW w:w="3816" w:type="dxa"/>
            <w:vAlign w:val="top"/>
          </w:tcPr>
          <w:p>
            <w:pPr>
              <w:spacing w:before="57" w:line="2293" w:lineRule="exact"/>
              <w:ind w:firstLine="66"/>
            </w:pPr>
            <w:r>
              <w:rPr>
                <w:position w:val="-45"/>
              </w:rPr>
              <w:drawing>
                <wp:inline distT="0" distB="0" distL="0" distR="0">
                  <wp:extent cx="2380673" cy="1455600"/>
                  <wp:effectExtent l="0" t="0" r="0" b="0"/>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xmlns:r="http://schemas.openxmlformats.org/officeDocument/2006/relationships" r:embed="rId161"/>
                          <a:stretch>
                            <a:fillRect/>
                          </a:stretch>
                        </pic:blipFill>
                        <pic:spPr>
                          <a:xfrm>
                            <a:off x="0" y="0"/>
                            <a:ext cx="2380673" cy="1455600"/>
                          </a:xfrm>
                          <a:prstGeom prst="rect">
                            <a:avLst/>
                          </a:prstGeom>
                        </pic:spPr>
                      </pic:pic>
                    </a:graphicData>
                  </a:graphic>
                </wp:inline>
              </w:drawing>
            </w:r>
          </w:p>
        </w:tc>
      </w:tr>
    </w:tbl>
    <w:p>
      <w:pPr>
        <w:spacing w:before="73" w:line="195" w:lineRule="auto"/>
        <w:ind w:left="1376"/>
        <w:rPr>
          <w:rFonts w:ascii="Arial" w:eastAsia="Arial" w:hAnsi="Arial" w:cs="Arial"/>
          <w:sz w:val="16"/>
          <w:szCs w:val="16"/>
        </w:rPr>
      </w:pPr>
      <w:r>
        <w:rPr>
          <w:rFonts w:ascii="Arial" w:eastAsia="Arial" w:hAnsi="Arial" w:cs="Arial"/>
          <w:spacing w:val="-2"/>
          <w:sz w:val="16"/>
          <w:szCs w:val="16"/>
        </w:rPr>
        <w:t>2016</w:t>
      </w:r>
      <w:r>
        <w:rPr>
          <w:rFonts w:ascii="Arial" w:eastAsia="Arial" w:hAnsi="Arial" w:cs="Arial"/>
          <w:spacing w:val="6"/>
          <w:sz w:val="16"/>
          <w:szCs w:val="16"/>
        </w:rPr>
        <w:t xml:space="preserve">        </w:t>
      </w:r>
      <w:r>
        <w:rPr>
          <w:rFonts w:ascii="Arial" w:eastAsia="Arial" w:hAnsi="Arial" w:cs="Arial"/>
          <w:spacing w:val="-2"/>
          <w:sz w:val="16"/>
          <w:szCs w:val="16"/>
        </w:rPr>
        <w:t>2017</w:t>
      </w:r>
      <w:r>
        <w:rPr>
          <w:rFonts w:ascii="Arial" w:eastAsia="Arial" w:hAnsi="Arial" w:cs="Arial"/>
          <w:spacing w:val="4"/>
          <w:sz w:val="16"/>
          <w:szCs w:val="16"/>
        </w:rPr>
        <w:t xml:space="preserve">        </w:t>
      </w:r>
      <w:r>
        <w:rPr>
          <w:rFonts w:ascii="Arial" w:eastAsia="Arial" w:hAnsi="Arial" w:cs="Arial"/>
          <w:spacing w:val="-2"/>
          <w:sz w:val="16"/>
          <w:szCs w:val="16"/>
        </w:rPr>
        <w:t>2018</w:t>
      </w:r>
      <w:r>
        <w:rPr>
          <w:rFonts w:ascii="Arial" w:eastAsia="Arial" w:hAnsi="Arial" w:cs="Arial"/>
          <w:spacing w:val="4"/>
          <w:sz w:val="16"/>
          <w:szCs w:val="16"/>
        </w:rPr>
        <w:t xml:space="preserve">        </w:t>
      </w:r>
      <w:r>
        <w:rPr>
          <w:rFonts w:ascii="Arial" w:eastAsia="Arial" w:hAnsi="Arial" w:cs="Arial"/>
          <w:spacing w:val="-2"/>
          <w:sz w:val="16"/>
          <w:szCs w:val="16"/>
        </w:rPr>
        <w:t>2019</w:t>
      </w:r>
      <w:r>
        <w:rPr>
          <w:rFonts w:ascii="Arial" w:eastAsia="Arial" w:hAnsi="Arial" w:cs="Arial"/>
          <w:spacing w:val="4"/>
          <w:sz w:val="16"/>
          <w:szCs w:val="16"/>
        </w:rPr>
        <w:t xml:space="preserve">        </w:t>
      </w:r>
      <w:r>
        <w:rPr>
          <w:rFonts w:ascii="Arial" w:eastAsia="Arial" w:hAnsi="Arial" w:cs="Arial"/>
          <w:spacing w:val="-2"/>
          <w:sz w:val="16"/>
          <w:szCs w:val="16"/>
        </w:rPr>
        <w:t>2020</w:t>
      </w:r>
    </w:p>
    <w:p>
      <w:pPr>
        <w:spacing w:before="289" w:line="185" w:lineRule="auto"/>
        <w:ind w:left="86"/>
        <w:rPr>
          <w:rFonts w:ascii="KaiTi" w:eastAsia="KaiTi" w:hAnsi="KaiTi" w:cs="KaiTi"/>
          <w:sz w:val="18"/>
          <w:szCs w:val="18"/>
        </w:rPr>
      </w:pPr>
      <w:r>
        <w:rPr>
          <w:rFonts w:ascii="KaiTi" w:eastAsia="KaiTi" w:hAnsi="KaiTi" w:cs="KaiTi"/>
          <w:spacing w:val="-5"/>
          <w:sz w:val="18"/>
          <w:szCs w:val="18"/>
        </w:rPr>
        <w:t>数据来源：</w:t>
      </w:r>
      <w:r>
        <w:rPr>
          <w:rFonts w:ascii="KaiTi" w:eastAsia="KaiTi" w:hAnsi="KaiTi" w:cs="KaiTi"/>
          <w:spacing w:val="20"/>
          <w:sz w:val="18"/>
          <w:szCs w:val="18"/>
        </w:rPr>
        <w:t xml:space="preserve"> </w:t>
      </w:r>
      <w:r>
        <w:rPr>
          <w:rFonts w:ascii="KaiTi" w:eastAsia="KaiTi" w:hAnsi="KaiTi" w:cs="KaiTi"/>
          <w:spacing w:val="-5"/>
          <w:sz w:val="18"/>
          <w:szCs w:val="18"/>
        </w:rPr>
        <w:t>公司招股说明书，广发证券发展研究中心</w:t>
      </w:r>
    </w:p>
    <w:p>
      <w:pPr>
        <w:spacing w:line="14" w:lineRule="auto"/>
        <w:rPr>
          <w:rFonts w:ascii="Arial"/>
          <w:sz w:val="2"/>
        </w:rPr>
      </w:pPr>
      <w:r>
        <w:rPr>
          <w:rFonts w:ascii="Arial" w:eastAsia="Arial" w:hAnsi="Arial" w:cs="Arial"/>
          <w:sz w:val="2"/>
          <w:szCs w:val="2"/>
        </w:rPr>
        <w:br w:type="column"/>
      </w:r>
    </w:p>
    <w:p>
      <w:pPr>
        <w:spacing w:before="40" w:line="253" w:lineRule="auto"/>
        <w:ind w:left="18" w:right="294" w:firstLine="20"/>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Arial" w:eastAsia="Arial" w:hAnsi="Arial" w:cs="Arial"/>
          <w:b/>
          <w:bCs/>
          <w:spacing w:val="-1"/>
          <w:sz w:val="21"/>
          <w:szCs w:val="21"/>
        </w:rPr>
        <w:t>18</w:t>
      </w:r>
      <w:r>
        <w:rPr>
          <w:rFonts w:ascii="KaiTi" w:eastAsia="KaiTi" w:hAnsi="KaiTi" w:cs="KaiTi"/>
          <w:spacing w:val="-1"/>
          <w:sz w:val="21"/>
          <w:szCs w:val="21"/>
          <w14:textOutline w14:w="3831">
            <w14:solidFill>
              <w14:srgbClr w14:val="000000"/>
            </w14:solidFill>
            <w14:prstDash w14:val="solid"/>
            <w14:round/>
          </w14:textOutline>
        </w:rPr>
        <w:t>：鞋履产品通过电商渠道销往主要国家的零售销</w:t>
      </w:r>
      <w:r>
        <w:rPr>
          <w:rFonts w:ascii="KaiTi" w:eastAsia="KaiTi" w:hAnsi="KaiTi" w:cs="KaiTi"/>
          <w:spacing w:val="12"/>
          <w:sz w:val="21"/>
          <w:szCs w:val="21"/>
        </w:rPr>
        <w:t xml:space="preserve"> </w:t>
      </w:r>
      <w:r>
        <w:rPr>
          <w:rFonts w:ascii="KaiTi" w:eastAsia="KaiTi" w:hAnsi="KaiTi" w:cs="KaiTi"/>
          <w:sz w:val="21"/>
          <w:szCs w:val="21"/>
          <w14:textOutline w14:w="3831">
            <w14:solidFill>
              <w14:srgbClr w14:val="000000"/>
            </w14:solidFill>
            <w14:prstDash w14:val="solid"/>
            <w14:round/>
          </w14:textOutline>
        </w:rPr>
        <w:t>售价值（十亿美元）</w:t>
      </w:r>
    </w:p>
    <w:p>
      <w:pPr>
        <w:spacing w:line="278" w:lineRule="auto"/>
        <w:rPr>
          <w:rFonts w:ascii="Arial"/>
          <w:sz w:val="21"/>
        </w:rPr>
      </w:pPr>
    </w:p>
    <w:p>
      <w:pPr>
        <w:spacing w:before="52" w:line="218" w:lineRule="auto"/>
        <w:ind w:left="509"/>
        <w:rPr>
          <w:rFonts w:ascii="KaiTi" w:eastAsia="KaiTi" w:hAnsi="KaiTi" w:cs="KaiTi"/>
          <w:sz w:val="16"/>
          <w:szCs w:val="16"/>
        </w:rPr>
      </w:pPr>
      <w:r>
        <w:rPr>
          <w:rFonts w:ascii="KaiTi" w:eastAsia="KaiTi" w:hAnsi="KaiTi" w:cs="KaiTi"/>
          <w:position w:val="1"/>
          <w:sz w:val="16"/>
          <w:szCs w:val="16"/>
        </w:rPr>
        <w:drawing>
          <wp:inline distT="0" distB="0" distL="0" distR="0">
            <wp:extent cx="51067" cy="51065"/>
            <wp:effectExtent l="0" t="0" r="0" b="0"/>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xmlns:r="http://schemas.openxmlformats.org/officeDocument/2006/relationships" r:embed="rId43"/>
                    <a:stretch>
                      <a:fillRect/>
                    </a:stretch>
                  </pic:blipFill>
                  <pic:spPr>
                    <a:xfrm>
                      <a:off x="0" y="0"/>
                      <a:ext cx="51067" cy="51065"/>
                    </a:xfrm>
                    <a:prstGeom prst="rect">
                      <a:avLst/>
                    </a:prstGeom>
                  </pic:spPr>
                </pic:pic>
              </a:graphicData>
            </a:graphic>
          </wp:inline>
        </w:drawing>
      </w:r>
      <w:r>
        <w:rPr>
          <w:rFonts w:ascii="KaiTi" w:eastAsia="KaiTi" w:hAnsi="KaiTi" w:cs="KaiTi"/>
          <w:spacing w:val="-27"/>
          <w:sz w:val="16"/>
          <w:szCs w:val="16"/>
        </w:rPr>
        <w:t xml:space="preserve"> </w:t>
      </w:r>
      <w:r>
        <w:rPr>
          <w:rFonts w:ascii="KaiTi" w:eastAsia="KaiTi" w:hAnsi="KaiTi" w:cs="KaiTi"/>
          <w:spacing w:val="-3"/>
          <w:sz w:val="16"/>
          <w:szCs w:val="16"/>
        </w:rPr>
        <w:t>美国</w:t>
      </w:r>
      <w:r>
        <w:rPr>
          <w:rFonts w:ascii="KaiTi" w:eastAsia="KaiTi" w:hAnsi="KaiTi" w:cs="KaiTi"/>
          <w:spacing w:val="58"/>
          <w:sz w:val="16"/>
          <w:szCs w:val="16"/>
        </w:rPr>
        <w:t xml:space="preserve"> </w:t>
      </w:r>
      <w:r>
        <w:rPr>
          <w:position w:val="1"/>
          <w:sz w:val="16"/>
          <w:szCs w:val="16"/>
        </w:rPr>
        <w:drawing>
          <wp:inline distT="0" distB="0" distL="0" distR="0">
            <wp:extent cx="51067" cy="51065"/>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xmlns:r="http://schemas.openxmlformats.org/officeDocument/2006/relationships" r:embed="rId44"/>
                    <a:stretch>
                      <a:fillRect/>
                    </a:stretch>
                  </pic:blipFill>
                  <pic:spPr>
                    <a:xfrm>
                      <a:off x="0" y="0"/>
                      <a:ext cx="51067" cy="51065"/>
                    </a:xfrm>
                    <a:prstGeom prst="rect">
                      <a:avLst/>
                    </a:prstGeom>
                  </pic:spPr>
                </pic:pic>
              </a:graphicData>
            </a:graphic>
          </wp:inline>
        </w:drawing>
      </w:r>
      <w:r>
        <w:rPr>
          <w:rFonts w:ascii="KaiTi" w:eastAsia="KaiTi" w:hAnsi="KaiTi" w:cs="KaiTi"/>
          <w:spacing w:val="-45"/>
          <w:sz w:val="16"/>
          <w:szCs w:val="16"/>
        </w:rPr>
        <w:t xml:space="preserve"> </w:t>
      </w:r>
      <w:r>
        <w:rPr>
          <w:rFonts w:ascii="KaiTi" w:eastAsia="KaiTi" w:hAnsi="KaiTi" w:cs="KaiTi"/>
          <w:spacing w:val="-3"/>
          <w:sz w:val="16"/>
          <w:szCs w:val="16"/>
        </w:rPr>
        <w:t>德国</w:t>
      </w:r>
      <w:r>
        <w:rPr>
          <w:rFonts w:ascii="KaiTi" w:eastAsia="KaiTi" w:hAnsi="KaiTi" w:cs="KaiTi"/>
          <w:spacing w:val="58"/>
          <w:sz w:val="16"/>
          <w:szCs w:val="16"/>
        </w:rPr>
        <w:t xml:space="preserve"> </w:t>
      </w:r>
      <w:r>
        <w:rPr>
          <w:position w:val="1"/>
          <w:sz w:val="16"/>
          <w:szCs w:val="16"/>
        </w:rPr>
        <w:drawing>
          <wp:inline distT="0" distB="0" distL="0" distR="0">
            <wp:extent cx="51066" cy="51065"/>
            <wp:effectExtent l="0" t="0" r="0" b="0"/>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xmlns:r="http://schemas.openxmlformats.org/officeDocument/2006/relationships" r:embed="rId45"/>
                    <a:stretch>
                      <a:fillRect/>
                    </a:stretch>
                  </pic:blipFill>
                  <pic:spPr>
                    <a:xfrm>
                      <a:off x="0" y="0"/>
                      <a:ext cx="51066" cy="51065"/>
                    </a:xfrm>
                    <a:prstGeom prst="rect">
                      <a:avLst/>
                    </a:prstGeom>
                  </pic:spPr>
                </pic:pic>
              </a:graphicData>
            </a:graphic>
          </wp:inline>
        </w:drawing>
      </w:r>
      <w:r>
        <w:rPr>
          <w:rFonts w:ascii="KaiTi" w:eastAsia="KaiTi" w:hAnsi="KaiTi" w:cs="KaiTi"/>
          <w:spacing w:val="-39"/>
          <w:sz w:val="16"/>
          <w:szCs w:val="16"/>
        </w:rPr>
        <w:t xml:space="preserve"> </w:t>
      </w:r>
      <w:r>
        <w:rPr>
          <w:rFonts w:ascii="KaiTi" w:eastAsia="KaiTi" w:hAnsi="KaiTi" w:cs="KaiTi"/>
          <w:spacing w:val="-3"/>
          <w:sz w:val="16"/>
          <w:szCs w:val="16"/>
        </w:rPr>
        <w:t>英国</w:t>
      </w:r>
      <w:r>
        <w:rPr>
          <w:rFonts w:ascii="KaiTi" w:eastAsia="KaiTi" w:hAnsi="KaiTi" w:cs="KaiTi"/>
          <w:spacing w:val="57"/>
          <w:sz w:val="16"/>
          <w:szCs w:val="16"/>
        </w:rPr>
        <w:t xml:space="preserve"> </w:t>
      </w:r>
      <w:r>
        <w:rPr>
          <w:position w:val="1"/>
          <w:sz w:val="16"/>
          <w:szCs w:val="16"/>
        </w:rPr>
        <w:drawing>
          <wp:inline distT="0" distB="0" distL="0" distR="0">
            <wp:extent cx="51066" cy="51065"/>
            <wp:effectExtent l="0" t="0" r="0" b="0"/>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xmlns:r="http://schemas.openxmlformats.org/officeDocument/2006/relationships" r:embed="rId150"/>
                    <a:stretch>
                      <a:fillRect/>
                    </a:stretch>
                  </pic:blipFill>
                  <pic:spPr>
                    <a:xfrm>
                      <a:off x="0" y="0"/>
                      <a:ext cx="51066" cy="51065"/>
                    </a:xfrm>
                    <a:prstGeom prst="rect">
                      <a:avLst/>
                    </a:prstGeom>
                  </pic:spPr>
                </pic:pic>
              </a:graphicData>
            </a:graphic>
          </wp:inline>
        </w:drawing>
      </w:r>
      <w:r>
        <w:rPr>
          <w:rFonts w:ascii="KaiTi" w:eastAsia="KaiTi" w:hAnsi="KaiTi" w:cs="KaiTi"/>
          <w:spacing w:val="-33"/>
          <w:sz w:val="16"/>
          <w:szCs w:val="16"/>
        </w:rPr>
        <w:t xml:space="preserve"> </w:t>
      </w:r>
      <w:r>
        <w:rPr>
          <w:rFonts w:ascii="KaiTi" w:eastAsia="KaiTi" w:hAnsi="KaiTi" w:cs="KaiTi"/>
          <w:spacing w:val="-3"/>
          <w:sz w:val="16"/>
          <w:szCs w:val="16"/>
        </w:rPr>
        <w:t>法国</w:t>
      </w:r>
      <w:r>
        <w:rPr>
          <w:rFonts w:ascii="KaiTi" w:eastAsia="KaiTi" w:hAnsi="KaiTi" w:cs="KaiTi"/>
          <w:spacing w:val="57"/>
          <w:sz w:val="16"/>
          <w:szCs w:val="16"/>
        </w:rPr>
        <w:t xml:space="preserve"> </w:t>
      </w:r>
      <w:r>
        <w:rPr>
          <w:position w:val="1"/>
          <w:sz w:val="16"/>
          <w:szCs w:val="16"/>
        </w:rPr>
        <w:drawing>
          <wp:inline distT="0" distB="0" distL="0" distR="0">
            <wp:extent cx="51067" cy="51065"/>
            <wp:effectExtent l="0" t="0" r="0" b="0"/>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xmlns:r="http://schemas.openxmlformats.org/officeDocument/2006/relationships" r:embed="rId62"/>
                    <a:stretch>
                      <a:fillRect/>
                    </a:stretch>
                  </pic:blipFill>
                  <pic:spPr>
                    <a:xfrm>
                      <a:off x="0" y="0"/>
                      <a:ext cx="51067" cy="51065"/>
                    </a:xfrm>
                    <a:prstGeom prst="rect">
                      <a:avLst/>
                    </a:prstGeom>
                  </pic:spPr>
                </pic:pic>
              </a:graphicData>
            </a:graphic>
          </wp:inline>
        </w:drawing>
      </w:r>
      <w:r>
        <w:rPr>
          <w:rFonts w:ascii="KaiTi" w:eastAsia="KaiTi" w:hAnsi="KaiTi" w:cs="KaiTi"/>
          <w:spacing w:val="-43"/>
          <w:sz w:val="16"/>
          <w:szCs w:val="16"/>
        </w:rPr>
        <w:t xml:space="preserve"> </w:t>
      </w:r>
      <w:r>
        <w:rPr>
          <w:rFonts w:ascii="KaiTi" w:eastAsia="KaiTi" w:hAnsi="KaiTi" w:cs="KaiTi"/>
          <w:spacing w:val="-3"/>
          <w:sz w:val="16"/>
          <w:szCs w:val="16"/>
        </w:rPr>
        <w:t>加拿大</w:t>
      </w:r>
      <w:r>
        <w:rPr>
          <w:rFonts w:ascii="KaiTi" w:eastAsia="KaiTi" w:hAnsi="KaiTi" w:cs="KaiTi"/>
          <w:spacing w:val="56"/>
          <w:sz w:val="16"/>
          <w:szCs w:val="16"/>
        </w:rPr>
        <w:t xml:space="preserve"> </w:t>
      </w:r>
      <w:r>
        <w:rPr>
          <w:position w:val="1"/>
          <w:sz w:val="16"/>
          <w:szCs w:val="16"/>
        </w:rPr>
        <w:drawing>
          <wp:inline distT="0" distB="0" distL="0" distR="0">
            <wp:extent cx="51067" cy="51065"/>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xmlns:r="http://schemas.openxmlformats.org/officeDocument/2006/relationships" r:embed="rId63"/>
                    <a:stretch>
                      <a:fillRect/>
                    </a:stretch>
                  </pic:blipFill>
                  <pic:spPr>
                    <a:xfrm>
                      <a:off x="0" y="0"/>
                      <a:ext cx="51067" cy="51065"/>
                    </a:xfrm>
                    <a:prstGeom prst="rect">
                      <a:avLst/>
                    </a:prstGeom>
                  </pic:spPr>
                </pic:pic>
              </a:graphicData>
            </a:graphic>
          </wp:inline>
        </w:drawing>
      </w:r>
      <w:r>
        <w:rPr>
          <w:rFonts w:ascii="KaiTi" w:eastAsia="KaiTi" w:hAnsi="KaiTi" w:cs="KaiTi"/>
          <w:spacing w:val="-37"/>
          <w:sz w:val="16"/>
          <w:szCs w:val="16"/>
        </w:rPr>
        <w:t xml:space="preserve"> </w:t>
      </w:r>
      <w:r>
        <w:rPr>
          <w:rFonts w:ascii="KaiTi" w:eastAsia="KaiTi" w:hAnsi="KaiTi" w:cs="KaiTi"/>
          <w:spacing w:val="-3"/>
          <w:sz w:val="16"/>
          <w:szCs w:val="16"/>
        </w:rPr>
        <w:t>意大利</w:t>
      </w:r>
      <w:r>
        <w:rPr>
          <w:rFonts w:ascii="KaiTi" w:eastAsia="KaiTi" w:hAnsi="KaiTi" w:cs="KaiTi"/>
          <w:spacing w:val="56"/>
          <w:sz w:val="16"/>
          <w:szCs w:val="16"/>
        </w:rPr>
        <w:t xml:space="preserve"> </w:t>
      </w:r>
      <w:r>
        <w:rPr>
          <w:position w:val="1"/>
          <w:sz w:val="16"/>
          <w:szCs w:val="16"/>
        </w:rPr>
        <w:drawing>
          <wp:inline distT="0" distB="0" distL="0" distR="0">
            <wp:extent cx="51066" cy="51065"/>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xmlns:r="http://schemas.openxmlformats.org/officeDocument/2006/relationships" r:embed="rId162"/>
                    <a:stretch>
                      <a:fillRect/>
                    </a:stretch>
                  </pic:blipFill>
                  <pic:spPr>
                    <a:xfrm>
                      <a:off x="0" y="0"/>
                      <a:ext cx="51066" cy="51065"/>
                    </a:xfrm>
                    <a:prstGeom prst="rect">
                      <a:avLst/>
                    </a:prstGeom>
                  </pic:spPr>
                </pic:pic>
              </a:graphicData>
            </a:graphic>
          </wp:inline>
        </w:drawing>
      </w:r>
      <w:r>
        <w:rPr>
          <w:rFonts w:ascii="KaiTi" w:eastAsia="KaiTi" w:hAnsi="KaiTi" w:cs="KaiTi"/>
          <w:spacing w:val="-31"/>
          <w:sz w:val="16"/>
          <w:szCs w:val="16"/>
        </w:rPr>
        <w:t xml:space="preserve"> </w:t>
      </w:r>
      <w:r>
        <w:rPr>
          <w:rFonts w:ascii="KaiTi" w:eastAsia="KaiTi" w:hAnsi="KaiTi" w:cs="KaiTi"/>
          <w:spacing w:val="-3"/>
          <w:sz w:val="16"/>
          <w:szCs w:val="16"/>
        </w:rPr>
        <w:t>西班牙</w:t>
      </w:r>
    </w:p>
    <w:p>
      <w:pPr>
        <w:spacing w:line="199" w:lineRule="exact"/>
      </w:pPr>
    </w:p>
    <w:tbl>
      <w:tblPr>
        <w:tblStyle w:val="TableNormal9"/>
        <w:tblW w:w="4607" w:type="dxa"/>
        <w:tblInd w:w="381" w:type="dxa"/>
        <w:tblBorders>
          <w:top w:val="nil"/>
          <w:left w:val="nil"/>
          <w:bottom w:val="nil"/>
          <w:right w:val="nil"/>
          <w:insideH w:val="nil"/>
          <w:insideV w:val="nil"/>
        </w:tblBorders>
        <w:tblLayout w:type="fixed"/>
      </w:tblPr>
      <w:tblGrid>
        <w:gridCol w:w="490"/>
        <w:gridCol w:w="4117"/>
      </w:tblGrid>
      <w:tr>
        <w:tblPrEx>
          <w:tblW w:w="4607" w:type="dxa"/>
          <w:tblInd w:w="381" w:type="dxa"/>
          <w:tblBorders>
            <w:top w:val="nil"/>
            <w:left w:val="nil"/>
            <w:bottom w:val="nil"/>
            <w:right w:val="nil"/>
            <w:insideH w:val="nil"/>
            <w:insideV w:val="nil"/>
          </w:tblBorders>
          <w:tblLayout w:type="fixed"/>
        </w:tblPrEx>
        <w:trPr>
          <w:trHeight w:val="2611"/>
        </w:trPr>
        <w:tc>
          <w:tcPr>
            <w:tcW w:w="490" w:type="dxa"/>
            <w:vAlign w:val="top"/>
          </w:tcPr>
          <w:p>
            <w:pPr>
              <w:spacing w:line="195" w:lineRule="auto"/>
              <w:ind w:left="247"/>
              <w:rPr>
                <w:rFonts w:ascii="Arial" w:eastAsia="Arial" w:hAnsi="Arial" w:cs="Arial"/>
                <w:sz w:val="16"/>
                <w:szCs w:val="16"/>
              </w:rPr>
            </w:pPr>
            <w:r>
              <mc:AlternateContent>
                <mc:Choice Requires="wps">
                  <w:drawing>
                    <wp:anchor distT="0" distB="0" distL="0" distR="0" simplePos="0" relativeHeight="251739136" behindDoc="0" locked="0" layoutInCell="1" allowOverlap="1">
                      <wp:simplePos x="0" y="0"/>
                      <wp:positionH relativeFrom="rightMargin">
                        <wp:posOffset>-627826</wp:posOffset>
                      </wp:positionH>
                      <wp:positionV relativeFrom="topMargin">
                        <wp:posOffset>689165</wp:posOffset>
                      </wp:positionV>
                      <wp:extent cx="735965" cy="163829"/>
                      <wp:effectExtent l="0" t="0" r="0" b="0"/>
                      <wp:wrapNone/>
                      <wp:docPr id="228" name="TextBox 228"/>
                      <wp:cNvGraphicFramePr/>
                      <a:graphic xmlns:a="http://schemas.openxmlformats.org/drawingml/2006/main">
                        <a:graphicData uri="http://schemas.microsoft.com/office/word/2010/wordprocessingShape">
                          <wps:wsp xmlns:wps="http://schemas.microsoft.com/office/word/2010/wordprocessingShape">
                            <wps:cNvSpPr txBox="1"/>
                            <wps:spPr>
                              <a:xfrm rot="16200000">
                                <a:off x="-627826" y="689165"/>
                                <a:ext cx="735965" cy="16382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48" w:line="218" w:lineRule="auto"/>
                                    <w:ind w:left="20"/>
                                    <w:rPr>
                                      <w:sz w:val="16"/>
                                      <w:szCs w:val="16"/>
                                    </w:rPr>
                                  </w:pPr>
                                  <w:r>
                                    <w:rPr>
                                      <w:spacing w:val="-1"/>
                                      <w:sz w:val="16"/>
                                      <w:szCs w:val="16"/>
                                    </w:rPr>
                                    <w:t>单位：十亿美元</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28" o:spid="_x0000_s1109" type="#_x0000_t202" style="width:57.95pt;height:12.9pt;margin-top:54.26pt;margin-left:-49.44pt;mso-position-horizontal-relative:right-margin-area;mso-position-vertical-relative:top-margin-area;mso-wrap-distance-bottom:0;mso-wrap-distance-left:0;mso-wrap-distance-right:0;mso-wrap-distance-top:0;position:absolute;rotation:270;v-text-anchor:top;z-index:251738112" filled="f" fillcolor="this" stroked="f">
                      <v:textbox inset="0,0,0,0">
                        <w:txbxContent>
                          <w:p>
                            <w:pPr>
                              <w:pStyle w:val="TableText"/>
                              <w:spacing w:before="48" w:line="218" w:lineRule="auto"/>
                              <w:ind w:left="20"/>
                              <w:rPr>
                                <w:sz w:val="16"/>
                                <w:szCs w:val="16"/>
                              </w:rPr>
                            </w:pPr>
                            <w:r>
                              <w:rPr>
                                <w:spacing w:val="-1"/>
                                <w:sz w:val="16"/>
                                <w:szCs w:val="16"/>
                              </w:rPr>
                              <w:t>单位：十亿美元</w:t>
                            </w:r>
                          </w:p>
                        </w:txbxContent>
                      </v:textbox>
                    </v:shape>
                  </w:pict>
                </mc:Fallback>
              </mc:AlternateContent>
            </w:r>
            <w:r>
              <w:rPr>
                <w:rFonts w:ascii="Arial" w:eastAsia="Arial" w:hAnsi="Arial" w:cs="Arial"/>
                <w:spacing w:val="-1"/>
                <w:sz w:val="16"/>
                <w:szCs w:val="16"/>
              </w:rPr>
              <w:t>40</w:t>
            </w:r>
          </w:p>
          <w:p>
            <w:pPr>
              <w:spacing w:before="138" w:line="195" w:lineRule="auto"/>
              <w:ind w:left="251"/>
              <w:rPr>
                <w:rFonts w:ascii="Arial" w:eastAsia="Arial" w:hAnsi="Arial" w:cs="Arial"/>
                <w:sz w:val="16"/>
                <w:szCs w:val="16"/>
              </w:rPr>
            </w:pPr>
            <w:r>
              <w:rPr>
                <w:rFonts w:ascii="Arial" w:eastAsia="Arial" w:hAnsi="Arial" w:cs="Arial"/>
                <w:spacing w:val="-2"/>
                <w:sz w:val="16"/>
                <w:szCs w:val="16"/>
              </w:rPr>
              <w:t>35</w:t>
            </w:r>
          </w:p>
          <w:p>
            <w:pPr>
              <w:spacing w:before="138" w:line="195" w:lineRule="auto"/>
              <w:ind w:left="251"/>
              <w:rPr>
                <w:rFonts w:ascii="Arial" w:eastAsia="Arial" w:hAnsi="Arial" w:cs="Arial"/>
                <w:sz w:val="16"/>
                <w:szCs w:val="16"/>
              </w:rPr>
            </w:pPr>
            <w:r>
              <w:rPr>
                <w:rFonts w:ascii="Arial" w:eastAsia="Arial" w:hAnsi="Arial" w:cs="Arial"/>
                <w:spacing w:val="-2"/>
                <w:sz w:val="16"/>
                <w:szCs w:val="16"/>
              </w:rPr>
              <w:t>30</w:t>
            </w:r>
          </w:p>
          <w:p>
            <w:pPr>
              <w:spacing w:before="138" w:line="195" w:lineRule="auto"/>
              <w:ind w:left="249"/>
              <w:rPr>
                <w:rFonts w:ascii="Arial" w:eastAsia="Arial" w:hAnsi="Arial" w:cs="Arial"/>
                <w:sz w:val="16"/>
                <w:szCs w:val="16"/>
              </w:rPr>
            </w:pPr>
            <w:r>
              <w:rPr>
                <w:rFonts w:ascii="Arial" w:eastAsia="Arial" w:hAnsi="Arial" w:cs="Arial"/>
                <w:spacing w:val="-2"/>
                <w:sz w:val="16"/>
                <w:szCs w:val="16"/>
              </w:rPr>
              <w:t>25</w:t>
            </w:r>
          </w:p>
          <w:p>
            <w:pPr>
              <w:spacing w:before="138" w:line="195" w:lineRule="auto"/>
              <w:ind w:left="249"/>
              <w:rPr>
                <w:rFonts w:ascii="Arial" w:eastAsia="Arial" w:hAnsi="Arial" w:cs="Arial"/>
                <w:sz w:val="16"/>
                <w:szCs w:val="16"/>
              </w:rPr>
            </w:pPr>
            <w:r>
              <w:rPr>
                <w:rFonts w:ascii="Arial" w:eastAsia="Arial" w:hAnsi="Arial" w:cs="Arial"/>
                <w:spacing w:val="-2"/>
                <w:sz w:val="16"/>
                <w:szCs w:val="16"/>
              </w:rPr>
              <w:t>20</w:t>
            </w:r>
          </w:p>
          <w:p>
            <w:pPr>
              <w:spacing w:before="138" w:line="195" w:lineRule="auto"/>
              <w:ind w:left="262"/>
              <w:rPr>
                <w:rFonts w:ascii="Arial" w:eastAsia="Arial" w:hAnsi="Arial" w:cs="Arial"/>
                <w:sz w:val="16"/>
                <w:szCs w:val="16"/>
              </w:rPr>
            </w:pPr>
            <w:r>
              <w:rPr>
                <w:rFonts w:ascii="Arial" w:eastAsia="Arial" w:hAnsi="Arial" w:cs="Arial"/>
                <w:spacing w:val="-5"/>
                <w:sz w:val="16"/>
                <w:szCs w:val="16"/>
              </w:rPr>
              <w:t>15</w:t>
            </w:r>
          </w:p>
          <w:p>
            <w:pPr>
              <w:spacing w:before="138" w:line="195" w:lineRule="auto"/>
              <w:ind w:left="262"/>
              <w:rPr>
                <w:rFonts w:ascii="Arial" w:eastAsia="Arial" w:hAnsi="Arial" w:cs="Arial"/>
                <w:sz w:val="16"/>
                <w:szCs w:val="16"/>
              </w:rPr>
            </w:pPr>
            <w:r>
              <w:rPr>
                <w:rFonts w:ascii="Arial" w:eastAsia="Arial" w:hAnsi="Arial" w:cs="Arial"/>
                <w:spacing w:val="-5"/>
                <w:sz w:val="16"/>
                <w:szCs w:val="16"/>
              </w:rPr>
              <w:t>10</w:t>
            </w:r>
          </w:p>
          <w:p>
            <w:pPr>
              <w:spacing w:before="141" w:line="192" w:lineRule="auto"/>
              <w:ind w:left="341"/>
              <w:rPr>
                <w:rFonts w:ascii="Arial" w:eastAsia="Arial" w:hAnsi="Arial" w:cs="Arial"/>
                <w:sz w:val="16"/>
                <w:szCs w:val="16"/>
              </w:rPr>
            </w:pPr>
            <w:r>
              <w:rPr>
                <w:rFonts w:ascii="Arial" w:eastAsia="Arial" w:hAnsi="Arial" w:cs="Arial"/>
                <w:sz w:val="16"/>
                <w:szCs w:val="16"/>
              </w:rPr>
              <w:t>5</w:t>
            </w:r>
          </w:p>
          <w:p>
            <w:pPr>
              <w:spacing w:before="138" w:line="195" w:lineRule="auto"/>
              <w:ind w:left="341"/>
              <w:rPr>
                <w:rFonts w:ascii="Arial" w:eastAsia="Arial" w:hAnsi="Arial" w:cs="Arial"/>
                <w:sz w:val="16"/>
                <w:szCs w:val="16"/>
              </w:rPr>
            </w:pPr>
            <w:r>
              <w:rPr>
                <w:rFonts w:ascii="Arial" w:eastAsia="Arial" w:hAnsi="Arial" w:cs="Arial"/>
                <w:sz w:val="16"/>
                <w:szCs w:val="16"/>
              </w:rPr>
              <w:t>0</w:t>
            </w:r>
          </w:p>
        </w:tc>
        <w:tc>
          <w:tcPr>
            <w:tcW w:w="4117" w:type="dxa"/>
            <w:vAlign w:val="top"/>
          </w:tcPr>
          <w:p>
            <w:pPr>
              <w:spacing w:before="58" w:line="2358" w:lineRule="exact"/>
              <w:ind w:firstLine="65"/>
            </w:pPr>
            <w:r>
              <w:rPr>
                <w:position w:val="-47"/>
              </w:rPr>
              <w:drawing>
                <wp:inline distT="0" distB="0" distL="0" distR="0">
                  <wp:extent cx="2572430" cy="1497647"/>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xmlns:r="http://schemas.openxmlformats.org/officeDocument/2006/relationships" r:embed="rId163"/>
                          <a:stretch>
                            <a:fillRect/>
                          </a:stretch>
                        </pic:blipFill>
                        <pic:spPr>
                          <a:xfrm>
                            <a:off x="0" y="0"/>
                            <a:ext cx="2572430" cy="1497647"/>
                          </a:xfrm>
                          <a:prstGeom prst="rect">
                            <a:avLst/>
                          </a:prstGeom>
                        </pic:spPr>
                      </pic:pic>
                    </a:graphicData>
                  </a:graphic>
                </wp:inline>
              </w:drawing>
            </w:r>
          </w:p>
          <w:p>
            <w:pPr>
              <w:spacing w:before="77" w:line="107" w:lineRule="exact"/>
              <w:ind w:left="341"/>
              <w:rPr>
                <w:rFonts w:ascii="Arial" w:eastAsia="Arial" w:hAnsi="Arial" w:cs="Arial"/>
                <w:sz w:val="16"/>
                <w:szCs w:val="16"/>
              </w:rPr>
            </w:pPr>
            <w:r>
              <w:rPr>
                <w:rFonts w:ascii="Arial" w:eastAsia="Arial" w:hAnsi="Arial" w:cs="Arial"/>
                <w:position w:val="-2"/>
                <w:sz w:val="16"/>
                <w:szCs w:val="16"/>
              </w:rPr>
              <w:t xml:space="preserve">2016          2017     </w:t>
            </w:r>
            <w:r>
              <w:rPr>
                <w:rFonts w:ascii="Arial" w:eastAsia="Arial" w:hAnsi="Arial" w:cs="Arial"/>
                <w:spacing w:val="-1"/>
                <w:position w:val="-2"/>
                <w:sz w:val="16"/>
                <w:szCs w:val="16"/>
              </w:rPr>
              <w:t xml:space="preserve">     2018</w:t>
            </w:r>
            <w:r>
              <w:rPr>
                <w:rFonts w:ascii="Arial" w:eastAsia="Arial" w:hAnsi="Arial" w:cs="Arial"/>
                <w:position w:val="-2"/>
                <w:sz w:val="16"/>
                <w:szCs w:val="16"/>
              </w:rPr>
              <w:t xml:space="preserve">          </w:t>
            </w:r>
            <w:r>
              <w:rPr>
                <w:rFonts w:ascii="Arial" w:eastAsia="Arial" w:hAnsi="Arial" w:cs="Arial"/>
                <w:spacing w:val="-1"/>
                <w:position w:val="-2"/>
                <w:sz w:val="16"/>
                <w:szCs w:val="16"/>
              </w:rPr>
              <w:t>2019</w:t>
            </w:r>
            <w:r>
              <w:rPr>
                <w:rFonts w:ascii="Arial" w:eastAsia="Arial" w:hAnsi="Arial" w:cs="Arial"/>
                <w:position w:val="-2"/>
                <w:sz w:val="16"/>
                <w:szCs w:val="16"/>
              </w:rPr>
              <w:t xml:space="preserve">          </w:t>
            </w:r>
            <w:r>
              <w:rPr>
                <w:rFonts w:ascii="Arial" w:eastAsia="Arial" w:hAnsi="Arial" w:cs="Arial"/>
                <w:spacing w:val="-1"/>
                <w:position w:val="-2"/>
                <w:sz w:val="16"/>
                <w:szCs w:val="16"/>
              </w:rPr>
              <w:t>2020</w:t>
            </w:r>
          </w:p>
        </w:tc>
      </w:tr>
    </w:tbl>
    <w:p>
      <w:pPr>
        <w:spacing w:before="291" w:line="185" w:lineRule="auto"/>
        <w:ind w:left="13"/>
        <w:rPr>
          <w:rFonts w:ascii="KaiTi" w:eastAsia="KaiTi" w:hAnsi="KaiTi" w:cs="KaiTi"/>
          <w:sz w:val="18"/>
          <w:szCs w:val="18"/>
        </w:rPr>
      </w:pPr>
      <w:r>
        <w:rPr>
          <w:rFonts w:ascii="KaiTi" w:eastAsia="KaiTi" w:hAnsi="KaiTi" w:cs="KaiTi"/>
          <w:spacing w:val="-11"/>
          <w:sz w:val="18"/>
          <w:szCs w:val="18"/>
        </w:rPr>
        <w:t>数据来源：</w:t>
      </w:r>
      <w:r>
        <w:rPr>
          <w:rFonts w:ascii="KaiTi" w:eastAsia="KaiTi" w:hAnsi="KaiTi" w:cs="KaiTi"/>
          <w:spacing w:val="20"/>
          <w:sz w:val="18"/>
          <w:szCs w:val="18"/>
        </w:rPr>
        <w:t xml:space="preserve"> </w:t>
      </w:r>
      <w:r>
        <w:rPr>
          <w:rFonts w:ascii="KaiTi" w:eastAsia="KaiTi" w:hAnsi="KaiTi" w:cs="KaiTi"/>
          <w:spacing w:val="-11"/>
          <w:sz w:val="18"/>
          <w:szCs w:val="18"/>
        </w:rPr>
        <w:t>公司招股说明书，</w:t>
      </w:r>
      <w:r>
        <w:rPr>
          <w:rFonts w:ascii="KaiTi" w:eastAsia="KaiTi" w:hAnsi="KaiTi" w:cs="KaiTi"/>
          <w:spacing w:val="52"/>
          <w:w w:val="101"/>
          <w:sz w:val="18"/>
          <w:szCs w:val="18"/>
        </w:rPr>
        <w:t xml:space="preserve"> </w:t>
      </w:r>
      <w:r>
        <w:rPr>
          <w:rFonts w:ascii="KaiTi" w:eastAsia="KaiTi" w:hAnsi="KaiTi" w:cs="KaiTi"/>
          <w:spacing w:val="-11"/>
          <w:sz w:val="18"/>
          <w:szCs w:val="18"/>
        </w:rPr>
        <w:t>广发证券发展研</w:t>
      </w:r>
      <w:r>
        <w:rPr>
          <w:rFonts w:ascii="KaiTi" w:eastAsia="KaiTi" w:hAnsi="KaiTi" w:cs="KaiTi"/>
          <w:spacing w:val="-12"/>
          <w:sz w:val="18"/>
          <w:szCs w:val="18"/>
        </w:rPr>
        <w:t>究中心</w:t>
      </w:r>
    </w:p>
    <w:p>
      <w:pPr>
        <w:spacing w:line="185" w:lineRule="auto"/>
        <w:rPr>
          <w:rFonts w:ascii="KaiTi" w:eastAsia="KaiTi" w:hAnsi="KaiTi" w:cs="KaiTi"/>
          <w:sz w:val="18"/>
          <w:szCs w:val="18"/>
        </w:rPr>
        <w:sectPr>
          <w:headerReference w:type="default" r:id="rId164"/>
          <w:footerReference w:type="default" r:id="rId165"/>
          <w:type w:val="continuous"/>
          <w:pgSz w:w="11907" w:h="16839"/>
          <w:pgMar w:top="1383" w:right="636" w:bottom="1289" w:left="622" w:header="794" w:footer="723" w:gutter="0"/>
          <w:pgNumType w:start="38"/>
          <w:cols w:num="2" w:space="708" w:equalWidth="0">
            <w:col w:w="5370" w:space="100"/>
            <w:col w:w="5178" w:space="0"/>
          </w:cols>
        </w:sectPr>
      </w:pPr>
    </w:p>
    <w:p>
      <w:pPr>
        <w:spacing w:line="243" w:lineRule="auto"/>
        <w:rPr>
          <w:rFonts w:ascii="Arial"/>
          <w:sz w:val="21"/>
        </w:rPr>
      </w:pPr>
    </w:p>
    <w:p>
      <w:pPr>
        <w:spacing w:line="244" w:lineRule="auto"/>
        <w:rPr>
          <w:rFonts w:ascii="Arial"/>
          <w:sz w:val="21"/>
        </w:rPr>
      </w:pPr>
    </w:p>
    <w:p>
      <w:pPr>
        <w:spacing w:before="69" w:line="213" w:lineRule="auto"/>
        <w:ind w:left="222"/>
        <w:rPr>
          <w:rFonts w:ascii="Arial" w:eastAsia="Arial" w:hAnsi="Arial" w:cs="Arial"/>
          <w:sz w:val="21"/>
          <w:szCs w:val="21"/>
        </w:rPr>
      </w:pPr>
      <w:r>
        <w:rPr>
          <w:rFonts w:ascii="KaiTi" w:eastAsia="KaiTi" w:hAnsi="KaiTi" w:cs="KaiTi"/>
          <w:sz w:val="21"/>
          <w:szCs w:val="21"/>
          <w14:textOutline w14:w="3831">
            <w14:solidFill>
              <w14:srgbClr w14:val="000000"/>
            </w14:solidFill>
            <w14:prstDash w14:val="solid"/>
            <w14:round/>
          </w14:textOutline>
        </w:rPr>
        <w:t>表</w:t>
      </w:r>
      <w:r>
        <w:rPr>
          <w:rFonts w:ascii="KaiTi" w:eastAsia="KaiTi" w:hAnsi="KaiTi" w:cs="KaiTi"/>
          <w:spacing w:val="-44"/>
          <w:sz w:val="21"/>
          <w:szCs w:val="21"/>
        </w:rPr>
        <w:t xml:space="preserve"> </w:t>
      </w:r>
      <w:r>
        <w:rPr>
          <w:rFonts w:ascii="Arial" w:eastAsia="Arial" w:hAnsi="Arial" w:cs="Arial"/>
          <w:b/>
          <w:bCs/>
          <w:sz w:val="21"/>
          <w:szCs w:val="21"/>
        </w:rPr>
        <w:t>3</w:t>
      </w:r>
      <w:r>
        <w:rPr>
          <w:rFonts w:ascii="KaiTi" w:eastAsia="KaiTi" w:hAnsi="KaiTi" w:cs="KaiTi"/>
          <w:sz w:val="21"/>
          <w:szCs w:val="21"/>
          <w14:textOutline w14:w="3831">
            <w14:solidFill>
              <w14:srgbClr w14:val="000000"/>
            </w14:solidFill>
            <w14:prstDash w14:val="solid"/>
            <w14:round/>
          </w14:textOutline>
        </w:rPr>
        <w:t>：</w:t>
      </w:r>
      <w:r>
        <w:rPr>
          <w:rFonts w:ascii="Arial" w:eastAsia="Arial" w:hAnsi="Arial" w:cs="Arial"/>
          <w:b/>
          <w:bCs/>
          <w:sz w:val="21"/>
          <w:szCs w:val="21"/>
        </w:rPr>
        <w:t xml:space="preserve">2016-2020 </w:t>
      </w:r>
      <w:r>
        <w:rPr>
          <w:rFonts w:ascii="KaiTi" w:eastAsia="KaiTi" w:hAnsi="KaiTi" w:cs="KaiTi"/>
          <w:sz w:val="21"/>
          <w:szCs w:val="21"/>
          <w14:textOutline w14:w="3831">
            <w14:solidFill>
              <w14:srgbClr w14:val="000000"/>
            </w14:solidFill>
            <w14:prstDash w14:val="solid"/>
            <w14:round/>
          </w14:textOutline>
        </w:rPr>
        <w:t>年中国跨境电商</w:t>
      </w:r>
      <w:r>
        <w:rPr>
          <w:rFonts w:ascii="KaiTi" w:eastAsia="KaiTi" w:hAnsi="KaiTi" w:cs="KaiTi"/>
          <w:spacing w:val="-1"/>
          <w:sz w:val="21"/>
          <w:szCs w:val="21"/>
          <w14:textOutline w14:w="3831">
            <w14:solidFill>
              <w14:srgbClr w14:val="000000"/>
            </w14:solidFill>
            <w14:prstDash w14:val="solid"/>
            <w14:round/>
          </w14:textOutline>
        </w:rPr>
        <w:t>出口</w:t>
      </w:r>
      <w:r>
        <w:rPr>
          <w:rFonts w:ascii="KaiTi" w:eastAsia="KaiTi" w:hAnsi="KaiTi" w:cs="KaiTi"/>
          <w:spacing w:val="-36"/>
          <w:sz w:val="21"/>
          <w:szCs w:val="21"/>
        </w:rPr>
        <w:t xml:space="preserve"> </w:t>
      </w:r>
      <w:r>
        <w:rPr>
          <w:rFonts w:ascii="Arial" w:eastAsia="Arial" w:hAnsi="Arial" w:cs="Arial"/>
          <w:b/>
          <w:bCs/>
          <w:spacing w:val="-1"/>
          <w:sz w:val="21"/>
          <w:szCs w:val="21"/>
        </w:rPr>
        <w:t xml:space="preserve">B2C </w:t>
      </w:r>
      <w:r>
        <w:rPr>
          <w:rFonts w:ascii="KaiTi" w:eastAsia="KaiTi" w:hAnsi="KaiTi" w:cs="KaiTi"/>
          <w:spacing w:val="-1"/>
          <w:sz w:val="21"/>
          <w:szCs w:val="21"/>
          <w14:textOutline w14:w="3831">
            <w14:solidFill>
              <w14:srgbClr w14:val="000000"/>
            </w14:solidFill>
            <w14:prstDash w14:val="solid"/>
            <w14:round/>
          </w14:textOutline>
        </w:rPr>
        <w:t>市场服饰及鞋履的零售销售价值</w:t>
      </w:r>
      <w:r>
        <w:rPr>
          <w:rFonts w:ascii="KaiTi" w:eastAsia="KaiTi" w:hAnsi="KaiTi" w:cs="KaiTi"/>
          <w:spacing w:val="-45"/>
          <w:sz w:val="21"/>
          <w:szCs w:val="21"/>
        </w:rPr>
        <w:t xml:space="preserve"> </w:t>
      </w:r>
      <w:r>
        <w:rPr>
          <w:rFonts w:ascii="Arial" w:eastAsia="Arial" w:hAnsi="Arial" w:cs="Arial"/>
          <w:b/>
          <w:bCs/>
          <w:spacing w:val="-1"/>
          <w:sz w:val="21"/>
          <w:szCs w:val="21"/>
        </w:rPr>
        <w:t>CAGR</w:t>
      </w:r>
    </w:p>
    <w:p>
      <w:pPr>
        <w:spacing w:line="25" w:lineRule="exact"/>
      </w:pPr>
    </w:p>
    <w:tbl>
      <w:tblPr>
        <w:tblStyle w:val="TableNormal9"/>
        <w:tblW w:w="10439" w:type="dxa"/>
        <w:tblInd w:w="111" w:type="dxa"/>
        <w:tblBorders>
          <w:top w:val="nil"/>
          <w:left w:val="nil"/>
          <w:bottom w:val="nil"/>
          <w:right w:val="nil"/>
          <w:insideH w:val="nil"/>
          <w:insideV w:val="nil"/>
        </w:tblBorders>
        <w:tblLayout w:type="fixed"/>
      </w:tblPr>
      <w:tblGrid>
        <w:gridCol w:w="1562"/>
        <w:gridCol w:w="1283"/>
        <w:gridCol w:w="1317"/>
        <w:gridCol w:w="1236"/>
        <w:gridCol w:w="1237"/>
        <w:gridCol w:w="1300"/>
        <w:gridCol w:w="1265"/>
        <w:gridCol w:w="1239"/>
      </w:tblGrid>
      <w:tr>
        <w:tblPrEx>
          <w:tblW w:w="10439" w:type="dxa"/>
          <w:tblInd w:w="111" w:type="dxa"/>
          <w:tblBorders>
            <w:top w:val="nil"/>
            <w:left w:val="nil"/>
            <w:bottom w:val="nil"/>
            <w:right w:val="nil"/>
            <w:insideH w:val="nil"/>
            <w:insideV w:val="nil"/>
          </w:tblBorders>
          <w:tblLayout w:type="fixed"/>
        </w:tblPrEx>
        <w:trPr>
          <w:trHeight w:val="334"/>
        </w:trPr>
        <w:tc>
          <w:tcPr>
            <w:tcW w:w="1562" w:type="dxa"/>
            <w:tcBorders>
              <w:top w:val="single" w:sz="2" w:space="0" w:color="173C6C"/>
              <w:bottom w:val="single" w:sz="2" w:space="0" w:color="000000"/>
            </w:tcBorders>
            <w:vAlign w:val="top"/>
          </w:tcPr>
          <w:p>
            <w:pPr>
              <w:rPr>
                <w:rFonts w:ascii="Arial"/>
                <w:sz w:val="21"/>
              </w:rPr>
            </w:pPr>
          </w:p>
        </w:tc>
        <w:tc>
          <w:tcPr>
            <w:tcW w:w="1283" w:type="dxa"/>
            <w:tcBorders>
              <w:top w:val="single" w:sz="2" w:space="0" w:color="173C6C"/>
              <w:bottom w:val="single" w:sz="2" w:space="0" w:color="000000"/>
            </w:tcBorders>
            <w:vAlign w:val="top"/>
          </w:tcPr>
          <w:p>
            <w:pPr>
              <w:pStyle w:val="TableText"/>
              <w:spacing w:before="77" w:line="220" w:lineRule="auto"/>
              <w:ind w:left="493"/>
              <w:rPr>
                <w:sz w:val="18"/>
                <w:szCs w:val="18"/>
              </w:rPr>
            </w:pPr>
            <w:r>
              <w:rPr>
                <w:spacing w:val="-4"/>
                <w:sz w:val="18"/>
                <w:szCs w:val="18"/>
                <w14:textOutline w14:w="3265">
                  <w14:solidFill>
                    <w14:srgbClr w14:val="000000"/>
                  </w14:solidFill>
                  <w14:prstDash w14:val="solid"/>
                  <w14:round/>
                </w14:textOutline>
              </w:rPr>
              <w:t>美国</w:t>
            </w:r>
          </w:p>
        </w:tc>
        <w:tc>
          <w:tcPr>
            <w:tcW w:w="1317" w:type="dxa"/>
            <w:tcBorders>
              <w:top w:val="single" w:sz="2" w:space="0" w:color="173C6C"/>
              <w:bottom w:val="single" w:sz="2" w:space="0" w:color="000000"/>
            </w:tcBorders>
            <w:vAlign w:val="top"/>
          </w:tcPr>
          <w:p>
            <w:pPr>
              <w:pStyle w:val="TableText"/>
              <w:spacing w:before="77" w:line="219" w:lineRule="auto"/>
              <w:ind w:left="377"/>
              <w:rPr>
                <w:sz w:val="18"/>
                <w:szCs w:val="18"/>
              </w:rPr>
            </w:pPr>
            <w:r>
              <w:rPr>
                <w:spacing w:val="-1"/>
                <w:sz w:val="18"/>
                <w:szCs w:val="18"/>
                <w14:textOutline w14:w="3265">
                  <w14:solidFill>
                    <w14:srgbClr w14:val="000000"/>
                  </w14:solidFill>
                  <w14:prstDash w14:val="solid"/>
                  <w14:round/>
                </w14:textOutline>
              </w:rPr>
              <w:t>加拿大</w:t>
            </w:r>
          </w:p>
        </w:tc>
        <w:tc>
          <w:tcPr>
            <w:tcW w:w="1236" w:type="dxa"/>
            <w:tcBorders>
              <w:top w:val="single" w:sz="2" w:space="0" w:color="173C6C"/>
              <w:bottom w:val="single" w:sz="2" w:space="0" w:color="000000"/>
            </w:tcBorders>
            <w:vAlign w:val="top"/>
          </w:tcPr>
          <w:p>
            <w:pPr>
              <w:pStyle w:val="TableText"/>
              <w:spacing w:before="77" w:line="220" w:lineRule="auto"/>
              <w:ind w:left="435"/>
              <w:rPr>
                <w:sz w:val="18"/>
                <w:szCs w:val="18"/>
              </w:rPr>
            </w:pPr>
            <w:r>
              <w:rPr>
                <w:spacing w:val="-4"/>
                <w:sz w:val="18"/>
                <w:szCs w:val="18"/>
                <w14:textOutline w14:w="3265">
                  <w14:solidFill>
                    <w14:srgbClr w14:val="000000"/>
                  </w14:solidFill>
                  <w14:prstDash w14:val="solid"/>
                  <w14:round/>
                </w14:textOutline>
              </w:rPr>
              <w:t>法国</w:t>
            </w:r>
          </w:p>
        </w:tc>
        <w:tc>
          <w:tcPr>
            <w:tcW w:w="1237" w:type="dxa"/>
            <w:tcBorders>
              <w:top w:val="single" w:sz="2" w:space="0" w:color="173C6C"/>
              <w:bottom w:val="single" w:sz="2" w:space="0" w:color="000000"/>
            </w:tcBorders>
            <w:vAlign w:val="top"/>
          </w:tcPr>
          <w:p>
            <w:pPr>
              <w:pStyle w:val="TableText"/>
              <w:spacing w:before="77" w:line="220" w:lineRule="auto"/>
              <w:ind w:left="456"/>
              <w:rPr>
                <w:sz w:val="18"/>
                <w:szCs w:val="18"/>
              </w:rPr>
            </w:pPr>
            <w:r>
              <w:rPr>
                <w:sz w:val="18"/>
                <w:szCs w:val="18"/>
                <w14:textOutline w14:w="3265">
                  <w14:solidFill>
                    <w14:srgbClr w14:val="000000"/>
                  </w14:solidFill>
                  <w14:prstDash w14:val="solid"/>
                  <w14:round/>
                </w14:textOutline>
              </w:rPr>
              <w:t>德国</w:t>
            </w:r>
          </w:p>
        </w:tc>
        <w:tc>
          <w:tcPr>
            <w:tcW w:w="1300" w:type="dxa"/>
            <w:tcBorders>
              <w:top w:val="single" w:sz="2" w:space="0" w:color="173C6C"/>
              <w:bottom w:val="single" w:sz="2" w:space="0" w:color="000000"/>
            </w:tcBorders>
            <w:vAlign w:val="top"/>
          </w:tcPr>
          <w:p>
            <w:pPr>
              <w:pStyle w:val="TableText"/>
              <w:spacing w:before="77" w:line="227" w:lineRule="auto"/>
              <w:ind w:left="405"/>
              <w:rPr>
                <w:sz w:val="18"/>
                <w:szCs w:val="18"/>
              </w:rPr>
            </w:pPr>
            <w:r>
              <w:rPr>
                <w:spacing w:val="-3"/>
                <w:sz w:val="18"/>
                <w:szCs w:val="18"/>
                <w14:textOutline w14:w="3265">
                  <w14:solidFill>
                    <w14:srgbClr w14:val="000000"/>
                  </w14:solidFill>
                  <w14:prstDash w14:val="solid"/>
                  <w14:round/>
                </w14:textOutline>
              </w:rPr>
              <w:t>意大利</w:t>
            </w:r>
          </w:p>
        </w:tc>
        <w:tc>
          <w:tcPr>
            <w:tcW w:w="1265" w:type="dxa"/>
            <w:tcBorders>
              <w:top w:val="single" w:sz="2" w:space="0" w:color="173C6C"/>
              <w:bottom w:val="single" w:sz="2" w:space="0" w:color="000000"/>
            </w:tcBorders>
            <w:vAlign w:val="top"/>
          </w:tcPr>
          <w:p>
            <w:pPr>
              <w:pStyle w:val="TableText"/>
              <w:spacing w:before="78" w:line="217" w:lineRule="auto"/>
              <w:ind w:left="382"/>
              <w:rPr>
                <w:sz w:val="18"/>
                <w:szCs w:val="18"/>
              </w:rPr>
            </w:pPr>
            <w:r>
              <w:rPr>
                <w:spacing w:val="-5"/>
                <w:sz w:val="18"/>
                <w:szCs w:val="18"/>
                <w14:textOutline w14:w="3265">
                  <w14:solidFill>
                    <w14:srgbClr w14:val="000000"/>
                  </w14:solidFill>
                  <w14:prstDash w14:val="solid"/>
                  <w14:round/>
                </w14:textOutline>
              </w:rPr>
              <w:t>西班牙</w:t>
            </w:r>
          </w:p>
        </w:tc>
        <w:tc>
          <w:tcPr>
            <w:tcW w:w="1239" w:type="dxa"/>
            <w:tcBorders>
              <w:top w:val="single" w:sz="2" w:space="0" w:color="000000"/>
              <w:bottom w:val="single" w:sz="2" w:space="0" w:color="000000"/>
            </w:tcBorders>
            <w:vAlign w:val="top"/>
          </w:tcPr>
          <w:p>
            <w:pPr>
              <w:pStyle w:val="TableText"/>
              <w:spacing w:before="77" w:line="220" w:lineRule="auto"/>
              <w:ind w:left="438"/>
              <w:rPr>
                <w:sz w:val="18"/>
                <w:szCs w:val="18"/>
              </w:rPr>
            </w:pPr>
            <w:r>
              <w:rPr>
                <w:spacing w:val="-2"/>
                <w:sz w:val="18"/>
                <w:szCs w:val="18"/>
                <w14:textOutline w14:w="3265">
                  <w14:solidFill>
                    <w14:srgbClr w14:val="000000"/>
                  </w14:solidFill>
                  <w14:prstDash w14:val="solid"/>
                  <w14:round/>
                </w14:textOutline>
              </w:rPr>
              <w:t>英国</w:t>
            </w:r>
          </w:p>
        </w:tc>
      </w:tr>
      <w:tr>
        <w:tblPrEx>
          <w:tblW w:w="10439" w:type="dxa"/>
          <w:tblInd w:w="111" w:type="dxa"/>
          <w:tblLayout w:type="fixed"/>
        </w:tblPrEx>
        <w:trPr>
          <w:trHeight w:val="325"/>
        </w:trPr>
        <w:tc>
          <w:tcPr>
            <w:tcW w:w="1562" w:type="dxa"/>
            <w:tcBorders>
              <w:top w:val="single" w:sz="2" w:space="0" w:color="000000"/>
            </w:tcBorders>
            <w:vAlign w:val="top"/>
          </w:tcPr>
          <w:p>
            <w:pPr>
              <w:pStyle w:val="TableText"/>
              <w:spacing w:before="75" w:line="212" w:lineRule="auto"/>
              <w:ind w:left="434"/>
              <w:rPr>
                <w:sz w:val="18"/>
                <w:szCs w:val="18"/>
              </w:rPr>
            </w:pPr>
            <w:r>
              <w:rPr>
                <w:spacing w:val="-1"/>
                <w:sz w:val="18"/>
                <w:szCs w:val="18"/>
              </w:rPr>
              <w:t>服饰产品</w:t>
            </w:r>
          </w:p>
        </w:tc>
        <w:tc>
          <w:tcPr>
            <w:tcW w:w="1283" w:type="dxa"/>
            <w:tcBorders>
              <w:top w:val="single" w:sz="2" w:space="0" w:color="000000"/>
            </w:tcBorders>
            <w:vAlign w:val="top"/>
          </w:tcPr>
          <w:p>
            <w:pPr>
              <w:spacing w:before="98" w:line="196" w:lineRule="auto"/>
              <w:ind w:left="423"/>
              <w:rPr>
                <w:rFonts w:ascii="Arial" w:eastAsia="Arial" w:hAnsi="Arial" w:cs="Arial"/>
                <w:sz w:val="18"/>
                <w:szCs w:val="18"/>
              </w:rPr>
            </w:pPr>
            <w:r>
              <w:rPr>
                <w:rFonts w:ascii="Arial" w:eastAsia="Arial" w:hAnsi="Arial" w:cs="Arial"/>
                <w:spacing w:val="-4"/>
                <w:sz w:val="18"/>
                <w:szCs w:val="18"/>
              </w:rPr>
              <w:t>16.8%</w:t>
            </w:r>
          </w:p>
        </w:tc>
        <w:tc>
          <w:tcPr>
            <w:tcW w:w="1317" w:type="dxa"/>
            <w:tcBorders>
              <w:top w:val="single" w:sz="2" w:space="0" w:color="000000"/>
            </w:tcBorders>
            <w:vAlign w:val="top"/>
          </w:tcPr>
          <w:p>
            <w:pPr>
              <w:spacing w:before="98" w:line="196" w:lineRule="auto"/>
              <w:ind w:left="410"/>
              <w:rPr>
                <w:rFonts w:ascii="Arial" w:eastAsia="Arial" w:hAnsi="Arial" w:cs="Arial"/>
                <w:sz w:val="18"/>
                <w:szCs w:val="18"/>
              </w:rPr>
            </w:pPr>
            <w:r>
              <w:rPr>
                <w:rFonts w:ascii="Arial" w:eastAsia="Arial" w:hAnsi="Arial" w:cs="Arial"/>
                <w:spacing w:val="-4"/>
                <w:sz w:val="18"/>
                <w:szCs w:val="18"/>
              </w:rPr>
              <w:t>18.4%</w:t>
            </w:r>
          </w:p>
        </w:tc>
        <w:tc>
          <w:tcPr>
            <w:tcW w:w="1236" w:type="dxa"/>
            <w:tcBorders>
              <w:top w:val="single" w:sz="2" w:space="0" w:color="000000"/>
            </w:tcBorders>
            <w:vAlign w:val="top"/>
          </w:tcPr>
          <w:p>
            <w:pPr>
              <w:spacing w:before="98" w:line="196" w:lineRule="auto"/>
              <w:ind w:left="405"/>
              <w:rPr>
                <w:rFonts w:ascii="Arial" w:eastAsia="Arial" w:hAnsi="Arial" w:cs="Arial"/>
                <w:sz w:val="18"/>
                <w:szCs w:val="18"/>
              </w:rPr>
            </w:pPr>
            <w:r>
              <w:rPr>
                <w:rFonts w:ascii="Arial" w:eastAsia="Arial" w:hAnsi="Arial" w:cs="Arial"/>
                <w:spacing w:val="-2"/>
                <w:sz w:val="18"/>
                <w:szCs w:val="18"/>
              </w:rPr>
              <w:t>7.5%</w:t>
            </w:r>
          </w:p>
        </w:tc>
        <w:tc>
          <w:tcPr>
            <w:tcW w:w="1237" w:type="dxa"/>
            <w:tcBorders>
              <w:top w:val="single" w:sz="2" w:space="0" w:color="000000"/>
            </w:tcBorders>
            <w:vAlign w:val="top"/>
          </w:tcPr>
          <w:p>
            <w:pPr>
              <w:spacing w:before="98" w:line="196" w:lineRule="auto"/>
              <w:ind w:left="437"/>
              <w:rPr>
                <w:rFonts w:ascii="Arial" w:eastAsia="Arial" w:hAnsi="Arial" w:cs="Arial"/>
                <w:sz w:val="18"/>
                <w:szCs w:val="18"/>
              </w:rPr>
            </w:pPr>
            <w:r>
              <w:rPr>
                <w:rFonts w:ascii="Arial" w:eastAsia="Arial" w:hAnsi="Arial" w:cs="Arial"/>
                <w:spacing w:val="-2"/>
                <w:sz w:val="18"/>
                <w:szCs w:val="18"/>
              </w:rPr>
              <w:t>9.8%</w:t>
            </w:r>
          </w:p>
        </w:tc>
        <w:tc>
          <w:tcPr>
            <w:tcW w:w="1300" w:type="dxa"/>
            <w:tcBorders>
              <w:top w:val="single" w:sz="2" w:space="0" w:color="000000"/>
            </w:tcBorders>
            <w:vAlign w:val="top"/>
          </w:tcPr>
          <w:p>
            <w:pPr>
              <w:spacing w:before="98" w:line="196" w:lineRule="auto"/>
              <w:ind w:left="432"/>
              <w:rPr>
                <w:rFonts w:ascii="Arial" w:eastAsia="Arial" w:hAnsi="Arial" w:cs="Arial"/>
                <w:sz w:val="18"/>
                <w:szCs w:val="18"/>
              </w:rPr>
            </w:pPr>
            <w:r>
              <w:rPr>
                <w:rFonts w:ascii="Arial" w:eastAsia="Arial" w:hAnsi="Arial" w:cs="Arial"/>
                <w:spacing w:val="-4"/>
                <w:sz w:val="18"/>
                <w:szCs w:val="18"/>
              </w:rPr>
              <w:t>15.7%</w:t>
            </w:r>
          </w:p>
        </w:tc>
        <w:tc>
          <w:tcPr>
            <w:tcW w:w="1265" w:type="dxa"/>
            <w:tcBorders>
              <w:top w:val="single" w:sz="2" w:space="0" w:color="000000"/>
            </w:tcBorders>
            <w:vAlign w:val="top"/>
          </w:tcPr>
          <w:p>
            <w:pPr>
              <w:spacing w:before="98" w:line="196" w:lineRule="auto"/>
              <w:ind w:left="402"/>
              <w:rPr>
                <w:rFonts w:ascii="Arial" w:eastAsia="Arial" w:hAnsi="Arial" w:cs="Arial"/>
                <w:sz w:val="18"/>
                <w:szCs w:val="18"/>
              </w:rPr>
            </w:pPr>
            <w:r>
              <w:rPr>
                <w:rFonts w:ascii="Arial" w:eastAsia="Arial" w:hAnsi="Arial" w:cs="Arial"/>
                <w:spacing w:val="-4"/>
                <w:sz w:val="18"/>
                <w:szCs w:val="18"/>
              </w:rPr>
              <w:t>13.4%</w:t>
            </w:r>
          </w:p>
        </w:tc>
        <w:tc>
          <w:tcPr>
            <w:tcW w:w="1239" w:type="dxa"/>
            <w:tcBorders>
              <w:top w:val="single" w:sz="2" w:space="0" w:color="000000"/>
            </w:tcBorders>
            <w:vAlign w:val="top"/>
          </w:tcPr>
          <w:p>
            <w:pPr>
              <w:spacing w:before="98" w:line="196" w:lineRule="auto"/>
              <w:ind w:left="376"/>
              <w:rPr>
                <w:rFonts w:ascii="Arial" w:eastAsia="Arial" w:hAnsi="Arial" w:cs="Arial"/>
                <w:sz w:val="18"/>
                <w:szCs w:val="18"/>
              </w:rPr>
            </w:pPr>
            <w:r>
              <w:rPr>
                <w:rFonts w:ascii="Arial" w:eastAsia="Arial" w:hAnsi="Arial" w:cs="Arial"/>
                <w:spacing w:val="-4"/>
                <w:sz w:val="18"/>
                <w:szCs w:val="18"/>
              </w:rPr>
              <w:t>17.3%</w:t>
            </w:r>
          </w:p>
        </w:tc>
      </w:tr>
      <w:tr>
        <w:tblPrEx>
          <w:tblW w:w="10439" w:type="dxa"/>
          <w:tblInd w:w="111" w:type="dxa"/>
          <w:tblLayout w:type="fixed"/>
        </w:tblPrEx>
        <w:trPr>
          <w:trHeight w:val="331"/>
        </w:trPr>
        <w:tc>
          <w:tcPr>
            <w:tcW w:w="1562" w:type="dxa"/>
            <w:tcBorders>
              <w:bottom w:val="single" w:sz="2" w:space="0" w:color="173C6C"/>
            </w:tcBorders>
            <w:vAlign w:val="top"/>
          </w:tcPr>
          <w:p>
            <w:pPr>
              <w:pStyle w:val="TableText"/>
              <w:spacing w:before="76" w:line="215" w:lineRule="auto"/>
              <w:ind w:left="437"/>
              <w:rPr>
                <w:sz w:val="18"/>
                <w:szCs w:val="18"/>
              </w:rPr>
            </w:pPr>
            <w:r>
              <w:rPr>
                <w:spacing w:val="-2"/>
                <w:sz w:val="18"/>
                <w:szCs w:val="18"/>
              </w:rPr>
              <w:t>鞋履产品</w:t>
            </w:r>
          </w:p>
        </w:tc>
        <w:tc>
          <w:tcPr>
            <w:tcW w:w="1283" w:type="dxa"/>
            <w:tcBorders>
              <w:bottom w:val="single" w:sz="2" w:space="0" w:color="173C6C"/>
            </w:tcBorders>
            <w:vAlign w:val="top"/>
          </w:tcPr>
          <w:p>
            <w:pPr>
              <w:spacing w:before="99" w:line="196" w:lineRule="auto"/>
              <w:ind w:left="423"/>
              <w:rPr>
                <w:rFonts w:ascii="Arial" w:eastAsia="Arial" w:hAnsi="Arial" w:cs="Arial"/>
                <w:sz w:val="18"/>
                <w:szCs w:val="18"/>
              </w:rPr>
            </w:pPr>
            <w:r>
              <w:rPr>
                <w:rFonts w:ascii="Arial" w:eastAsia="Arial" w:hAnsi="Arial" w:cs="Arial"/>
                <w:spacing w:val="-4"/>
                <w:sz w:val="18"/>
                <w:szCs w:val="18"/>
              </w:rPr>
              <w:t>16.5%</w:t>
            </w:r>
          </w:p>
        </w:tc>
        <w:tc>
          <w:tcPr>
            <w:tcW w:w="1317" w:type="dxa"/>
            <w:tcBorders>
              <w:bottom w:val="single" w:sz="2" w:space="0" w:color="173C6C"/>
            </w:tcBorders>
            <w:vAlign w:val="top"/>
          </w:tcPr>
          <w:p>
            <w:pPr>
              <w:spacing w:before="99" w:line="196" w:lineRule="auto"/>
              <w:ind w:left="410"/>
              <w:rPr>
                <w:rFonts w:ascii="Arial" w:eastAsia="Arial" w:hAnsi="Arial" w:cs="Arial"/>
                <w:sz w:val="18"/>
                <w:szCs w:val="18"/>
              </w:rPr>
            </w:pPr>
            <w:r>
              <w:rPr>
                <w:rFonts w:ascii="Arial" w:eastAsia="Arial" w:hAnsi="Arial" w:cs="Arial"/>
                <w:spacing w:val="-4"/>
                <w:sz w:val="18"/>
                <w:szCs w:val="18"/>
              </w:rPr>
              <w:t>16.7%</w:t>
            </w:r>
          </w:p>
        </w:tc>
        <w:tc>
          <w:tcPr>
            <w:tcW w:w="1236" w:type="dxa"/>
            <w:tcBorders>
              <w:bottom w:val="single" w:sz="2" w:space="0" w:color="173C6C"/>
            </w:tcBorders>
            <w:vAlign w:val="top"/>
          </w:tcPr>
          <w:p>
            <w:pPr>
              <w:spacing w:before="99" w:line="196" w:lineRule="auto"/>
              <w:ind w:left="405"/>
              <w:rPr>
                <w:rFonts w:ascii="Arial" w:eastAsia="Arial" w:hAnsi="Arial" w:cs="Arial"/>
                <w:sz w:val="18"/>
                <w:szCs w:val="18"/>
              </w:rPr>
            </w:pPr>
            <w:r>
              <w:rPr>
                <w:rFonts w:ascii="Arial" w:eastAsia="Arial" w:hAnsi="Arial" w:cs="Arial"/>
                <w:spacing w:val="-2"/>
                <w:sz w:val="18"/>
                <w:szCs w:val="18"/>
              </w:rPr>
              <w:t>7.6%</w:t>
            </w:r>
          </w:p>
        </w:tc>
        <w:tc>
          <w:tcPr>
            <w:tcW w:w="1237" w:type="dxa"/>
            <w:tcBorders>
              <w:bottom w:val="single" w:sz="2" w:space="0" w:color="173C6C"/>
            </w:tcBorders>
            <w:vAlign w:val="top"/>
          </w:tcPr>
          <w:p>
            <w:pPr>
              <w:spacing w:before="99" w:line="196" w:lineRule="auto"/>
              <w:ind w:left="437"/>
              <w:rPr>
                <w:rFonts w:ascii="Arial" w:eastAsia="Arial" w:hAnsi="Arial" w:cs="Arial"/>
                <w:sz w:val="18"/>
                <w:szCs w:val="18"/>
              </w:rPr>
            </w:pPr>
            <w:r>
              <w:rPr>
                <w:rFonts w:ascii="Arial" w:eastAsia="Arial" w:hAnsi="Arial" w:cs="Arial"/>
                <w:spacing w:val="-2"/>
                <w:sz w:val="18"/>
                <w:szCs w:val="18"/>
              </w:rPr>
              <w:t>9.3%</w:t>
            </w:r>
          </w:p>
        </w:tc>
        <w:tc>
          <w:tcPr>
            <w:tcW w:w="1300" w:type="dxa"/>
            <w:tcBorders>
              <w:bottom w:val="single" w:sz="2" w:space="0" w:color="173C6C"/>
            </w:tcBorders>
            <w:vAlign w:val="top"/>
          </w:tcPr>
          <w:p>
            <w:pPr>
              <w:spacing w:before="99" w:line="196" w:lineRule="auto"/>
              <w:ind w:left="432"/>
              <w:rPr>
                <w:rFonts w:ascii="Arial" w:eastAsia="Arial" w:hAnsi="Arial" w:cs="Arial"/>
                <w:sz w:val="18"/>
                <w:szCs w:val="18"/>
              </w:rPr>
            </w:pPr>
            <w:r>
              <w:rPr>
                <w:rFonts w:ascii="Arial" w:eastAsia="Arial" w:hAnsi="Arial" w:cs="Arial"/>
                <w:spacing w:val="-4"/>
                <w:sz w:val="18"/>
                <w:szCs w:val="18"/>
              </w:rPr>
              <w:t>17.0%</w:t>
            </w:r>
          </w:p>
        </w:tc>
        <w:tc>
          <w:tcPr>
            <w:tcW w:w="1265" w:type="dxa"/>
            <w:tcBorders>
              <w:bottom w:val="single" w:sz="2" w:space="0" w:color="173C6C"/>
            </w:tcBorders>
            <w:vAlign w:val="top"/>
          </w:tcPr>
          <w:p>
            <w:pPr>
              <w:spacing w:before="99" w:line="196" w:lineRule="auto"/>
              <w:ind w:left="387"/>
              <w:rPr>
                <w:rFonts w:ascii="Arial" w:eastAsia="Arial" w:hAnsi="Arial" w:cs="Arial"/>
                <w:sz w:val="18"/>
                <w:szCs w:val="18"/>
              </w:rPr>
            </w:pPr>
            <w:r>
              <w:rPr>
                <w:rFonts w:ascii="Arial" w:eastAsia="Arial" w:hAnsi="Arial" w:cs="Arial"/>
                <w:spacing w:val="-1"/>
                <w:sz w:val="18"/>
                <w:szCs w:val="18"/>
              </w:rPr>
              <w:t>24.5%</w:t>
            </w:r>
          </w:p>
        </w:tc>
        <w:tc>
          <w:tcPr>
            <w:tcW w:w="1239" w:type="dxa"/>
            <w:tcBorders>
              <w:bottom w:val="single" w:sz="2" w:space="0" w:color="173C6C"/>
            </w:tcBorders>
            <w:vAlign w:val="top"/>
          </w:tcPr>
          <w:p>
            <w:pPr>
              <w:spacing w:before="99" w:line="196" w:lineRule="auto"/>
              <w:ind w:left="376"/>
              <w:rPr>
                <w:rFonts w:ascii="Arial" w:eastAsia="Arial" w:hAnsi="Arial" w:cs="Arial"/>
                <w:sz w:val="18"/>
                <w:szCs w:val="18"/>
              </w:rPr>
            </w:pPr>
            <w:r>
              <w:rPr>
                <w:rFonts w:ascii="Arial" w:eastAsia="Arial" w:hAnsi="Arial" w:cs="Arial"/>
                <w:spacing w:val="-4"/>
                <w:sz w:val="18"/>
                <w:szCs w:val="18"/>
              </w:rPr>
              <w:t>12.1%</w:t>
            </w:r>
          </w:p>
        </w:tc>
      </w:tr>
    </w:tbl>
    <w:p>
      <w:pPr>
        <w:spacing w:before="76" w:line="212" w:lineRule="auto"/>
        <w:ind w:left="222"/>
        <w:rPr>
          <w:rFonts w:ascii="KaiTi" w:eastAsia="KaiTi" w:hAnsi="KaiTi" w:cs="KaiTi"/>
          <w:sz w:val="18"/>
          <w:szCs w:val="18"/>
        </w:rPr>
      </w:pPr>
      <w:r>
        <w:rPr>
          <w:rFonts w:ascii="KaiTi" w:eastAsia="KaiTi" w:hAnsi="KaiTi" w:cs="KaiTi"/>
          <w:spacing w:val="-13"/>
          <w:sz w:val="18"/>
          <w:szCs w:val="18"/>
        </w:rPr>
        <w:t>数据来源：</w:t>
      </w:r>
      <w:r>
        <w:rPr>
          <w:rFonts w:ascii="KaiTi" w:eastAsia="KaiTi" w:hAnsi="KaiTi" w:cs="KaiTi"/>
          <w:spacing w:val="20"/>
          <w:sz w:val="18"/>
          <w:szCs w:val="18"/>
        </w:rPr>
        <w:t xml:space="preserve"> </w:t>
      </w:r>
      <w:r>
        <w:rPr>
          <w:rFonts w:ascii="KaiTi" w:eastAsia="KaiTi" w:hAnsi="KaiTi" w:cs="KaiTi"/>
          <w:spacing w:val="-13"/>
          <w:sz w:val="18"/>
          <w:szCs w:val="18"/>
        </w:rPr>
        <w:t>公司招股说明书，</w:t>
      </w:r>
      <w:r>
        <w:rPr>
          <w:rFonts w:ascii="KaiTi" w:eastAsia="KaiTi" w:hAnsi="KaiTi" w:cs="KaiTi"/>
          <w:spacing w:val="63"/>
          <w:sz w:val="18"/>
          <w:szCs w:val="18"/>
        </w:rPr>
        <w:t xml:space="preserve"> </w:t>
      </w:r>
      <w:r>
        <w:rPr>
          <w:rFonts w:ascii="KaiTi" w:eastAsia="KaiTi" w:hAnsi="KaiTi" w:cs="KaiTi"/>
          <w:spacing w:val="-13"/>
          <w:sz w:val="18"/>
          <w:szCs w:val="18"/>
        </w:rPr>
        <w:t>弗若斯特沙利文，</w:t>
      </w:r>
      <w:r>
        <w:rPr>
          <w:rFonts w:ascii="KaiTi" w:eastAsia="KaiTi" w:hAnsi="KaiTi" w:cs="KaiTi"/>
          <w:spacing w:val="53"/>
          <w:sz w:val="18"/>
          <w:szCs w:val="18"/>
        </w:rPr>
        <w:t xml:space="preserve"> </w:t>
      </w:r>
      <w:r>
        <w:rPr>
          <w:rFonts w:ascii="KaiTi" w:eastAsia="KaiTi" w:hAnsi="KaiTi" w:cs="KaiTi"/>
          <w:spacing w:val="-13"/>
          <w:sz w:val="18"/>
          <w:szCs w:val="18"/>
        </w:rPr>
        <w:t>广发证券</w:t>
      </w:r>
      <w:r>
        <w:rPr>
          <w:rFonts w:ascii="KaiTi" w:eastAsia="KaiTi" w:hAnsi="KaiTi" w:cs="KaiTi"/>
          <w:spacing w:val="-14"/>
          <w:sz w:val="18"/>
          <w:szCs w:val="18"/>
        </w:rPr>
        <w:t>发展研究中心</w:t>
      </w: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before="100" w:line="221" w:lineRule="auto"/>
        <w:ind w:left="3043"/>
        <w:outlineLvl w:val="0"/>
        <w:rPr>
          <w:rFonts w:ascii="KaiTi" w:eastAsia="KaiTi" w:hAnsi="KaiTi" w:cs="KaiTi"/>
          <w:sz w:val="31"/>
          <w:szCs w:val="31"/>
        </w:rPr>
      </w:pPr>
      <w:r>
        <w:rPr>
          <w:rFonts w:ascii="KaiTi" w:eastAsia="KaiTi" w:hAnsi="KaiTi" w:cs="KaiTi"/>
          <w:sz w:val="31"/>
          <w:szCs w:val="31"/>
          <w14:textOutline w14:w="5791">
            <w14:solidFill>
              <w14:srgbClr w14:val="000000"/>
            </w14:solidFill>
            <w14:prstDash w14:val="solid"/>
            <w14:round/>
          </w14:textOutline>
        </w:rPr>
        <w:t>三、</w:t>
      </w:r>
      <w:r>
        <w:rPr>
          <w:rFonts w:ascii="KaiTi" w:eastAsia="KaiTi" w:hAnsi="KaiTi" w:cs="KaiTi"/>
          <w:sz w:val="31"/>
          <w:szCs w:val="31"/>
        </w:rPr>
        <w:t xml:space="preserve"> </w:t>
      </w:r>
      <w:r>
        <w:rPr>
          <w:rFonts w:ascii="KaiTi" w:eastAsia="KaiTi" w:hAnsi="KaiTi" w:cs="KaiTi"/>
          <w:sz w:val="31"/>
          <w:szCs w:val="31"/>
          <w14:textOutline w14:w="5791">
            <w14:solidFill>
              <w14:srgbClr w14:val="000000"/>
            </w14:solidFill>
            <w14:prstDash w14:val="solid"/>
            <w14:round/>
          </w14:textOutline>
        </w:rPr>
        <w:t>子不语中期发展的三种可能方向</w:t>
      </w:r>
    </w:p>
    <w:p>
      <w:pPr>
        <w:spacing w:line="275" w:lineRule="auto"/>
        <w:rPr>
          <w:rFonts w:ascii="Arial"/>
          <w:sz w:val="21"/>
        </w:rPr>
      </w:pPr>
    </w:p>
    <w:p>
      <w:pPr>
        <w:spacing w:before="70" w:line="272" w:lineRule="auto"/>
        <w:ind w:left="3045" w:hanging="9"/>
        <w:jc w:val="both"/>
        <w:rPr>
          <w:rFonts w:ascii="KaiTi" w:eastAsia="KaiTi" w:hAnsi="KaiTi" w:cs="KaiTi"/>
          <w:sz w:val="21"/>
          <w:szCs w:val="21"/>
        </w:rPr>
      </w:pPr>
      <w:r>
        <w:rPr>
          <w:rFonts w:ascii="KaiTi" w:eastAsia="KaiTi" w:hAnsi="KaiTi" w:cs="KaiTi"/>
          <w:spacing w:val="-4"/>
          <w:sz w:val="21"/>
          <w:szCs w:val="21"/>
        </w:rPr>
        <w:t>我们认为子不语当前的定位主要侧重于“领先的亚马</w:t>
      </w:r>
      <w:r>
        <w:rPr>
          <w:rFonts w:ascii="KaiTi" w:eastAsia="KaiTi" w:hAnsi="KaiTi" w:cs="KaiTi"/>
          <w:spacing w:val="-5"/>
          <w:sz w:val="21"/>
          <w:szCs w:val="21"/>
        </w:rPr>
        <w:t>逊中国卖家”，旗下“品牌”的</w:t>
      </w:r>
      <w:r>
        <w:rPr>
          <w:rFonts w:ascii="KaiTi" w:eastAsia="KaiTi" w:hAnsi="KaiTi" w:cs="KaiTi"/>
          <w:sz w:val="21"/>
          <w:szCs w:val="21"/>
        </w:rPr>
        <w:t xml:space="preserve"> </w:t>
      </w:r>
      <w:r>
        <w:rPr>
          <w:rFonts w:ascii="KaiTi" w:eastAsia="KaiTi" w:hAnsi="KaiTi" w:cs="KaiTi"/>
          <w:spacing w:val="-5"/>
          <w:sz w:val="21"/>
          <w:szCs w:val="21"/>
        </w:rPr>
        <w:t>心智、溢价能力仍需要加强。在未来的发展方向上，我们梳理出三种可能的路径（并</w:t>
      </w:r>
      <w:r>
        <w:rPr>
          <w:rFonts w:ascii="KaiTi" w:eastAsia="KaiTi" w:hAnsi="KaiTi" w:cs="KaiTi"/>
          <w:spacing w:val="14"/>
          <w:sz w:val="21"/>
          <w:szCs w:val="21"/>
        </w:rPr>
        <w:t xml:space="preserve"> </w:t>
      </w:r>
      <w:r>
        <w:rPr>
          <w:rFonts w:ascii="KaiTi" w:eastAsia="KaiTi" w:hAnsi="KaiTi" w:cs="KaiTi"/>
          <w:spacing w:val="-1"/>
          <w:sz w:val="21"/>
          <w:szCs w:val="21"/>
        </w:rPr>
        <w:t>非完全并列</w:t>
      </w:r>
      <w:r>
        <w:rPr>
          <w:rFonts w:ascii="KaiTi" w:eastAsia="KaiTi" w:hAnsi="KaiTi" w:cs="KaiTi"/>
          <w:spacing w:val="-35"/>
          <w:sz w:val="21"/>
          <w:szCs w:val="21"/>
        </w:rPr>
        <w:t>），</w:t>
      </w:r>
      <w:r>
        <w:rPr>
          <w:rFonts w:ascii="KaiTi" w:eastAsia="KaiTi" w:hAnsi="KaiTi" w:cs="KaiTi"/>
          <w:spacing w:val="-26"/>
          <w:sz w:val="21"/>
          <w:szCs w:val="21"/>
        </w:rPr>
        <w:t xml:space="preserve"> </w:t>
      </w:r>
      <w:r>
        <w:rPr>
          <w:rFonts w:ascii="KaiTi" w:eastAsia="KaiTi" w:hAnsi="KaiTi" w:cs="KaiTi"/>
          <w:spacing w:val="-1"/>
          <w:sz w:val="21"/>
          <w:szCs w:val="21"/>
        </w:rPr>
        <w:t>评估子不语与之相对应的竞争能力。</w:t>
      </w:r>
    </w:p>
    <w:p>
      <w:pPr>
        <w:spacing w:line="319" w:lineRule="auto"/>
        <w:rPr>
          <w:rFonts w:ascii="Arial"/>
          <w:sz w:val="21"/>
        </w:rPr>
        <w:sectPr>
          <w:headerReference w:type="default" r:id="rId166"/>
          <w:footerReference w:type="default" r:id="rId167"/>
          <w:type w:val="continuous"/>
          <w:pgSz w:w="11907" w:h="16839"/>
          <w:pgMar w:top="1383" w:right="636" w:bottom="1289" w:left="622" w:header="794" w:footer="723" w:gutter="0"/>
          <w:pgNumType w:start="39"/>
          <w:cols w:num="1" w:space="708" w:equalWidth="0">
            <w:col w:w="10647" w:space="0"/>
          </w:cols>
        </w:sectPr>
      </w:pPr>
    </w:p>
    <w:p>
      <w:pPr>
        <w:spacing w:before="78" w:line="225" w:lineRule="auto"/>
        <w:ind w:left="3030"/>
        <w:rPr>
          <w:rFonts w:ascii="KaiTi" w:eastAsia="KaiTi" w:hAnsi="KaiTi" w:cs="KaiTi"/>
          <w:sz w:val="24"/>
          <w:szCs w:val="24"/>
        </w:rPr>
      </w:pPr>
      <w:r>
        <w:rPr>
          <w:rFonts w:ascii="KaiTi" w:eastAsia="KaiTi" w:hAnsi="KaiTi" w:cs="KaiTi"/>
          <w:spacing w:val="-3"/>
          <w:sz w:val="24"/>
          <w:szCs w:val="24"/>
          <w14:textOutline w14:w="4354">
            <w14:solidFill>
              <w14:srgbClr w14:val="000000"/>
            </w14:solidFill>
            <w14:prstDash w14:val="solid"/>
            <w14:round/>
          </w14:textOutline>
        </w:rPr>
        <w:t>（一）平台卖家方向：设计</w:t>
      </w:r>
      <w:r>
        <w:rPr>
          <w:rFonts w:ascii="Arial" w:eastAsia="Arial" w:hAnsi="Arial" w:cs="Arial"/>
          <w:b/>
          <w:bCs/>
          <w:spacing w:val="-3"/>
          <w:sz w:val="24"/>
          <w:szCs w:val="24"/>
        </w:rPr>
        <w:t>+</w:t>
      </w:r>
      <w:r>
        <w:rPr>
          <w:rFonts w:ascii="KaiTi" w:eastAsia="KaiTi" w:hAnsi="KaiTi" w:cs="KaiTi"/>
          <w:spacing w:val="-3"/>
          <w:sz w:val="24"/>
          <w:szCs w:val="24"/>
          <w14:textOutline w14:w="4354">
            <w14:solidFill>
              <w14:srgbClr w14:val="000000"/>
            </w14:solidFill>
            <w14:prstDash w14:val="solid"/>
            <w14:round/>
          </w14:textOutline>
        </w:rPr>
        <w:t>生产</w:t>
      </w:r>
      <w:r>
        <w:rPr>
          <w:rFonts w:ascii="Arial" w:eastAsia="Arial" w:hAnsi="Arial" w:cs="Arial"/>
          <w:b/>
          <w:bCs/>
          <w:spacing w:val="-3"/>
          <w:sz w:val="24"/>
          <w:szCs w:val="24"/>
        </w:rPr>
        <w:t>+</w:t>
      </w:r>
      <w:r>
        <w:rPr>
          <w:rFonts w:ascii="KaiTi" w:eastAsia="KaiTi" w:hAnsi="KaiTi" w:cs="KaiTi"/>
          <w:spacing w:val="-3"/>
          <w:sz w:val="24"/>
          <w:szCs w:val="24"/>
          <w14:textOutline w14:w="4354">
            <w14:solidFill>
              <w14:srgbClr w14:val="000000"/>
            </w14:solidFill>
            <w14:prstDash w14:val="solid"/>
            <w14:round/>
          </w14:textOutline>
        </w:rPr>
        <w:t>精细化运营，</w:t>
      </w:r>
      <w:r>
        <w:rPr>
          <w:rFonts w:ascii="KaiTi" w:eastAsia="KaiTi" w:hAnsi="KaiTi" w:cs="KaiTi"/>
          <w:spacing w:val="-3"/>
          <w:sz w:val="24"/>
          <w:szCs w:val="24"/>
        </w:rPr>
        <w:t xml:space="preserve"> </w:t>
      </w:r>
      <w:r>
        <w:rPr>
          <w:rFonts w:ascii="KaiTi" w:eastAsia="KaiTi" w:hAnsi="KaiTi" w:cs="KaiTi"/>
          <w:spacing w:val="-3"/>
          <w:sz w:val="24"/>
          <w:szCs w:val="24"/>
          <w14:textOutline w14:w="4354">
            <w14:solidFill>
              <w14:srgbClr w14:val="000000"/>
            </w14:solidFill>
            <w14:prstDash w14:val="solid"/>
            <w14:round/>
          </w14:textOutline>
        </w:rPr>
        <w:t>打造供应链管理优等生</w:t>
      </w:r>
    </w:p>
    <w:p>
      <w:pPr>
        <w:spacing w:before="290" w:line="252" w:lineRule="auto"/>
        <w:ind w:left="3055" w:right="156" w:hanging="15"/>
        <w:rPr>
          <w:rFonts w:ascii="KaiTi" w:eastAsia="KaiTi" w:hAnsi="KaiTi" w:cs="KaiTi"/>
          <w:sz w:val="21"/>
          <w:szCs w:val="21"/>
        </w:rPr>
      </w:pPr>
      <w:r>
        <w:rPr>
          <w:rFonts w:ascii="KaiTi" w:eastAsia="KaiTi" w:hAnsi="KaiTi" w:cs="KaiTi"/>
          <w:spacing w:val="-3"/>
          <w:sz w:val="21"/>
          <w:szCs w:val="21"/>
          <w14:textOutline w14:w="3831">
            <w14:solidFill>
              <w14:srgbClr w14:val="000000"/>
            </w14:solidFill>
            <w14:prstDash w14:val="solid"/>
            <w14:round/>
          </w14:textOutline>
        </w:rPr>
        <w:t>子不语目前大部分营业收入来源于亚马逊、</w:t>
      </w:r>
      <w:r>
        <w:rPr>
          <w:rFonts w:ascii="KaiTi" w:eastAsia="KaiTi" w:hAnsi="KaiTi" w:cs="KaiTi"/>
          <w:spacing w:val="40"/>
          <w:sz w:val="21"/>
          <w:szCs w:val="21"/>
        </w:rPr>
        <w:t xml:space="preserve"> </w:t>
      </w:r>
      <w:r>
        <w:rPr>
          <w:rFonts w:ascii="Arial" w:eastAsia="Arial" w:hAnsi="Arial" w:cs="Arial"/>
          <w:b/>
          <w:bCs/>
          <w:spacing w:val="-4"/>
          <w:sz w:val="21"/>
          <w:szCs w:val="21"/>
        </w:rPr>
        <w:t>Wish</w:t>
      </w:r>
      <w:r>
        <w:rPr>
          <w:rFonts w:ascii="KaiTi" w:eastAsia="KaiTi" w:hAnsi="KaiTi" w:cs="KaiTi"/>
          <w:spacing w:val="-4"/>
          <w:sz w:val="21"/>
          <w:szCs w:val="21"/>
          <w14:textOutline w14:w="3831">
            <w14:solidFill>
              <w14:srgbClr w14:val="000000"/>
            </w14:solidFill>
            <w14:prstDash w14:val="solid"/>
            <w14:round/>
          </w14:textOutline>
        </w:rPr>
        <w:t>等第三方平台，是服饰类平台卖</w:t>
      </w:r>
      <w:r>
        <w:rPr>
          <w:rFonts w:ascii="KaiTi" w:eastAsia="KaiTi" w:hAnsi="KaiTi" w:cs="KaiTi"/>
          <w:sz w:val="21"/>
          <w:szCs w:val="21"/>
        </w:rPr>
        <w:t xml:space="preserve"> </w:t>
      </w:r>
      <w:r>
        <w:rPr>
          <w:rFonts w:ascii="KaiTi" w:eastAsia="KaiTi" w:hAnsi="KaiTi" w:cs="KaiTi"/>
          <w:spacing w:val="-17"/>
          <w:sz w:val="21"/>
          <w:szCs w:val="21"/>
          <w14:textOutline w14:w="3831">
            <w14:solidFill>
              <w14:srgbClr w14:val="000000"/>
            </w14:solidFill>
            <w14:prstDash w14:val="solid"/>
            <w14:round/>
          </w14:textOutline>
        </w:rPr>
        <w:t>家。</w:t>
      </w:r>
    </w:p>
    <w:p>
      <w:pPr>
        <w:spacing w:before="241" w:line="251" w:lineRule="auto"/>
        <w:ind w:left="3030" w:right="40"/>
        <w:rPr>
          <w:rFonts w:ascii="KaiTi" w:eastAsia="KaiTi" w:hAnsi="KaiTi" w:cs="KaiTi"/>
          <w:sz w:val="21"/>
          <w:szCs w:val="21"/>
        </w:rPr>
      </w:pPr>
      <w:r>
        <w:rPr>
          <w:rFonts w:ascii="KaiTi" w:eastAsia="KaiTi" w:hAnsi="KaiTi" w:cs="KaiTi"/>
          <w:spacing w:val="-2"/>
          <w:sz w:val="21"/>
          <w:szCs w:val="21"/>
          <w14:textOutline w14:w="3831">
            <w14:solidFill>
              <w14:srgbClr w14:val="000000"/>
            </w14:solidFill>
            <w14:prstDash w14:val="solid"/>
            <w14:round/>
          </w14:textOutline>
        </w:rPr>
        <w:t>公司属于精品运营模式。</w:t>
      </w:r>
      <w:r>
        <w:rPr>
          <w:rFonts w:ascii="KaiTi" w:eastAsia="KaiTi" w:hAnsi="KaiTi" w:cs="KaiTi"/>
          <w:spacing w:val="-19"/>
          <w:sz w:val="21"/>
          <w:szCs w:val="21"/>
        </w:rPr>
        <w:t xml:space="preserve"> </w:t>
      </w:r>
      <w:r>
        <w:rPr>
          <w:rFonts w:ascii="KaiTi" w:eastAsia="KaiTi" w:hAnsi="KaiTi" w:cs="KaiTi"/>
          <w:spacing w:val="-2"/>
          <w:sz w:val="21"/>
          <w:szCs w:val="21"/>
        </w:rPr>
        <w:t>每个新季度前公司会进行详细的产品企划，以确定当季主</w:t>
      </w:r>
      <w:r>
        <w:rPr>
          <w:rFonts w:ascii="KaiTi" w:eastAsia="KaiTi" w:hAnsi="KaiTi" w:cs="KaiTi"/>
          <w:sz w:val="21"/>
          <w:szCs w:val="21"/>
        </w:rPr>
        <w:t xml:space="preserve"> </w:t>
      </w:r>
      <w:r>
        <w:rPr>
          <w:rFonts w:ascii="KaiTi" w:eastAsia="KaiTi" w:hAnsi="KaiTi" w:cs="KaiTi"/>
          <w:sz w:val="21"/>
          <w:szCs w:val="21"/>
        </w:rPr>
        <w:t>要产品，样式及规格等。同时会对历史销售数据进行分析，以更好的培育热销产</w:t>
      </w:r>
    </w:p>
    <w:p>
      <w:pPr>
        <w:spacing w:before="79" w:line="213" w:lineRule="auto"/>
        <w:ind w:left="3045"/>
        <w:rPr>
          <w:rFonts w:ascii="KaiTi" w:eastAsia="KaiTi" w:hAnsi="KaiTi" w:cs="KaiTi"/>
          <w:sz w:val="21"/>
          <w:szCs w:val="21"/>
        </w:rPr>
      </w:pPr>
      <w:r>
        <w:rPr>
          <w:rFonts w:ascii="KaiTi" w:eastAsia="KaiTi" w:hAnsi="KaiTi" w:cs="KaiTi"/>
          <w:spacing w:val="-1"/>
          <w:sz w:val="21"/>
          <w:szCs w:val="21"/>
        </w:rPr>
        <w:t>品。公司注重产品原创设计，报告期内公司</w:t>
      </w:r>
      <w:r>
        <w:rPr>
          <w:rFonts w:ascii="Arial" w:eastAsia="Arial" w:hAnsi="Arial" w:cs="Arial"/>
          <w:spacing w:val="-1"/>
          <w:sz w:val="21"/>
          <w:szCs w:val="21"/>
        </w:rPr>
        <w:t>90%</w:t>
      </w:r>
      <w:r>
        <w:rPr>
          <w:rFonts w:ascii="KaiTi" w:eastAsia="KaiTi" w:hAnsi="KaiTi" w:cs="KaiTi"/>
          <w:spacing w:val="-1"/>
          <w:sz w:val="21"/>
          <w:szCs w:val="21"/>
        </w:rPr>
        <w:t>以上产品为自主设计。</w:t>
      </w:r>
    </w:p>
    <w:p>
      <w:pPr>
        <w:spacing w:before="189" w:line="252" w:lineRule="auto"/>
        <w:ind w:left="3036" w:right="48" w:firstLine="6"/>
        <w:jc w:val="both"/>
        <w:rPr>
          <w:rFonts w:ascii="KaiTi" w:eastAsia="KaiTi" w:hAnsi="KaiTi" w:cs="KaiTi"/>
          <w:sz w:val="21"/>
          <w:szCs w:val="21"/>
        </w:rPr>
      </w:pPr>
      <w:r>
        <w:rPr>
          <w:rFonts w:ascii="KaiTi" w:eastAsia="KaiTi" w:hAnsi="KaiTi" w:cs="KaiTi"/>
          <w:sz w:val="21"/>
          <w:szCs w:val="21"/>
          <w14:textOutline w14:w="3831">
            <w14:solidFill>
              <w14:srgbClr w14:val="000000"/>
            </w14:solidFill>
            <w14:prstDash w14:val="solid"/>
            <w14:round/>
          </w14:textOutline>
        </w:rPr>
        <w:t>亚马逊卖家的核心竞争要素在于供应链管理与平台运营</w:t>
      </w:r>
      <w:r>
        <w:rPr>
          <w:rFonts w:ascii="KaiTi" w:eastAsia="KaiTi" w:hAnsi="KaiTi" w:cs="KaiTi"/>
          <w:sz w:val="21"/>
          <w:szCs w:val="21"/>
        </w:rPr>
        <w:t>。与市场熟知</w:t>
      </w:r>
      <w:r>
        <w:rPr>
          <w:rFonts w:ascii="KaiTi" w:eastAsia="KaiTi" w:hAnsi="KaiTi" w:cs="KaiTi"/>
          <w:spacing w:val="-1"/>
          <w:sz w:val="21"/>
          <w:szCs w:val="21"/>
        </w:rPr>
        <w:t>的国内电商卖</w:t>
      </w:r>
      <w:r>
        <w:rPr>
          <w:rFonts w:ascii="KaiTi" w:eastAsia="KaiTi" w:hAnsi="KaiTi" w:cs="KaiTi"/>
          <w:sz w:val="21"/>
          <w:szCs w:val="21"/>
        </w:rPr>
        <w:t xml:space="preserve"> </w:t>
      </w:r>
      <w:r>
        <w:rPr>
          <w:rFonts w:ascii="KaiTi" w:eastAsia="KaiTi" w:hAnsi="KaiTi" w:cs="KaiTi"/>
          <w:sz w:val="21"/>
          <w:szCs w:val="21"/>
        </w:rPr>
        <w:t>家相比，亚马逊对卖家供应链能力的要求更强、平台运营技巧相对简单，成为亚马</w:t>
      </w:r>
      <w:r>
        <w:rPr>
          <w:rFonts w:ascii="KaiTi" w:eastAsia="KaiTi" w:hAnsi="KaiTi" w:cs="KaiTi"/>
          <w:sz w:val="21"/>
          <w:szCs w:val="21"/>
        </w:rPr>
        <w:t xml:space="preserve"> </w:t>
      </w:r>
      <w:r>
        <w:rPr>
          <w:rFonts w:ascii="KaiTi" w:eastAsia="KaiTi" w:hAnsi="KaiTi" w:cs="KaiTi"/>
          <w:spacing w:val="-1"/>
          <w:sz w:val="21"/>
          <w:szCs w:val="21"/>
        </w:rPr>
        <w:t>逊稳定的核心供应商可以最大程度享受亚马逊的流量红利、增强生意的稳定性。</w:t>
      </w:r>
    </w:p>
    <w:p>
      <w:pPr>
        <w:spacing w:line="252" w:lineRule="auto"/>
        <w:rPr>
          <w:rFonts w:ascii="KaiTi" w:eastAsia="KaiTi" w:hAnsi="KaiTi" w:cs="KaiTi"/>
          <w:sz w:val="21"/>
          <w:szCs w:val="21"/>
        </w:rPr>
        <w:sectPr>
          <w:headerReference w:type="default" r:id="rId168"/>
          <w:footerReference w:type="default" r:id="rId169"/>
          <w:type w:val="nextPage"/>
          <w:pgSz w:w="11907" w:h="16839"/>
          <w:pgMar w:top="1383" w:right="636" w:bottom="1289" w:left="622" w:header="794" w:footer="723" w:gutter="0"/>
          <w:pgNumType w:start="40"/>
          <w:cols w:num="1" w:space="708" w:equalWidth="0">
            <w:col w:w="10647" w:space="0"/>
          </w:cols>
          <w:titlePg w:val="0"/>
        </w:sectPr>
      </w:pPr>
    </w:p>
    <w:p>
      <w:pPr>
        <w:spacing w:before="51" w:line="213" w:lineRule="auto"/>
        <w:ind w:left="3044"/>
        <w:rPr>
          <w:rFonts w:ascii="KaiTi" w:eastAsia="KaiTi" w:hAnsi="KaiTi" w:cs="KaiTi"/>
          <w:sz w:val="21"/>
          <w:szCs w:val="21"/>
        </w:rPr>
      </w:pPr>
      <w:r>
        <w:pict>
          <v:shape id="_x0000_s1110" style="width:256.25pt;height:0.5pt;margin-top:490.03pt;margin-left:31.8pt;mso-position-horizontal-relative:page;mso-position-vertical-relative:page;position:absolute;z-index:251745280" coordorigin="0,0" coordsize="5125,10" o:allowincell="f" path="m,9l5125,9l5125,l,l,9xe" filled="t" fillcolor="black" stroked="f"/>
        </w:pict>
      </w:r>
      <w:r>
        <w:pict>
          <v:shape id="_x0000_s1111" style="width:256.25pt;height:0.5pt;margin-top:660.58pt;margin-left:31.8pt;mso-position-horizontal-relative:page;mso-position-vertical-relative:page;position:absolute;z-index:251743232" coordorigin="0,0" coordsize="5125,10" o:allowincell="f" path="m,9l5125,9l5125,l,l,9xe" filled="t" fillcolor="black" stroked="f"/>
        </w:pict>
      </w:r>
      <w:r>
        <w:drawing>
          <wp:anchor distT="0" distB="0" distL="0" distR="0" simplePos="0" relativeHeight="251740160" behindDoc="1" locked="0" layoutInCell="0" allowOverlap="1">
            <wp:simplePos x="0" y="0"/>
            <wp:positionH relativeFrom="page">
              <wp:posOffset>1087958</wp:posOffset>
            </wp:positionH>
            <wp:positionV relativeFrom="page">
              <wp:posOffset>6903721</wp:posOffset>
            </wp:positionV>
            <wp:extent cx="2184070" cy="957071"/>
            <wp:effectExtent l="0" t="0" r="0" b="0"/>
            <wp:wrapNone/>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xmlns:r="http://schemas.openxmlformats.org/officeDocument/2006/relationships" r:embed="rId170"/>
                    <a:stretch>
                      <a:fillRect/>
                    </a:stretch>
                  </pic:blipFill>
                  <pic:spPr>
                    <a:xfrm>
                      <a:off x="0" y="0"/>
                      <a:ext cx="2184070" cy="957071"/>
                    </a:xfrm>
                    <a:prstGeom prst="rect">
                      <a:avLst/>
                    </a:prstGeom>
                  </pic:spPr>
                </pic:pic>
              </a:graphicData>
            </a:graphic>
          </wp:anchor>
        </w:drawing>
      </w:r>
      <w:r>
        <w:pict>
          <v:shape id="_x0000_s1112" style="width:2.7pt;height:108.05pt;margin-top:527.07pt;margin-left:83.38pt;mso-position-horizontal-relative:page;mso-position-vertical-relative:page;position:absolute;z-index:-251575296" coordorigin="0,0" coordsize="54,2161" o:allowincell="f" path="m45,2160l45,7m,1084l45,1084m,7l45,7e" filled="f" strokecolor="#4d4d4d" strokeweight="0.75pt"/>
        </w:pict>
      </w:r>
      <w:r>
        <w:pict>
          <v:shape id="_x0000_s1113" style="width:256.3pt;height:0.5pt;margin-top:490.03pt;margin-left:302.33pt;mso-position-horizontal-relative:page;mso-position-vertical-relative:page;position:absolute;z-index:251744256" coordorigin="0,0" coordsize="5125,10" o:allowincell="f" path="m,9l5125,9l5125,l,l,9xe" filled="t" fillcolor="black" stroked="f"/>
        </w:pict>
      </w:r>
      <w:r>
        <w:pict>
          <v:shape id="_x0000_s1114" style="width:256.3pt;height:0.5pt;margin-top:660.58pt;margin-left:302.33pt;mso-position-horizontal-relative:page;mso-position-vertical-relative:page;position:absolute;z-index:251742208" coordorigin="0,0" coordsize="5125,10" o:allowincell="f" path="m,9l5125,9l5125,l,l,9xe" filled="t" fillcolor="black" stroked="f"/>
        </w:pict>
      </w:r>
      <w:bookmarkStart w:id="21" w:name="bookmark28"/>
      <w:bookmarkEnd w:id="21"/>
      <w:bookmarkStart w:id="22" w:name="bookmark29"/>
      <w:bookmarkEnd w:id="22"/>
      <w:r>
        <w:rPr>
          <w:rFonts w:ascii="KaiTi" w:eastAsia="KaiTi" w:hAnsi="KaiTi" w:cs="KaiTi"/>
          <w:spacing w:val="-2"/>
          <w:sz w:val="21"/>
          <w:szCs w:val="21"/>
        </w:rPr>
        <w:t>我们将服饰类卖家的供应链能力拆解为四层：</w:t>
      </w:r>
      <w:r>
        <w:rPr>
          <w:rFonts w:ascii="KaiTi" w:eastAsia="KaiTi" w:hAnsi="KaiTi" w:cs="KaiTi"/>
          <w:spacing w:val="-25"/>
          <w:sz w:val="21"/>
          <w:szCs w:val="21"/>
        </w:rPr>
        <w:t xml:space="preserve"> </w:t>
      </w:r>
      <w:r>
        <w:rPr>
          <w:rFonts w:ascii="KaiTi" w:eastAsia="KaiTi" w:hAnsi="KaiTi" w:cs="KaiTi"/>
          <w:spacing w:val="-2"/>
          <w:sz w:val="21"/>
          <w:szCs w:val="21"/>
        </w:rPr>
        <w:t>设计能力</w:t>
      </w:r>
      <w:r>
        <w:rPr>
          <w:rFonts w:ascii="KaiTi" w:eastAsia="KaiTi" w:hAnsi="KaiTi" w:cs="KaiTi"/>
          <w:spacing w:val="-3"/>
          <w:sz w:val="21"/>
          <w:szCs w:val="21"/>
        </w:rPr>
        <w:t>、物流能力、库存管理能</w:t>
      </w:r>
    </w:p>
    <w:p>
      <w:pPr>
        <w:spacing w:before="83" w:line="251" w:lineRule="auto"/>
        <w:ind w:left="3079" w:right="59" w:hanging="24"/>
        <w:rPr>
          <w:rFonts w:ascii="KaiTi" w:eastAsia="KaiTi" w:hAnsi="KaiTi" w:cs="KaiTi"/>
          <w:sz w:val="21"/>
          <w:szCs w:val="21"/>
        </w:rPr>
      </w:pPr>
      <w:r>
        <w:rPr>
          <w:rFonts w:ascii="KaiTi" w:eastAsia="KaiTi" w:hAnsi="KaiTi" w:cs="KaiTi"/>
          <w:spacing w:val="-4"/>
          <w:sz w:val="21"/>
          <w:szCs w:val="21"/>
        </w:rPr>
        <w:t>力、生产能力；</w:t>
      </w:r>
      <w:r>
        <w:rPr>
          <w:rFonts w:ascii="KaiTi" w:eastAsia="KaiTi" w:hAnsi="KaiTi" w:cs="KaiTi"/>
          <w:spacing w:val="-4"/>
          <w:sz w:val="21"/>
          <w:szCs w:val="21"/>
        </w:rPr>
        <w:t xml:space="preserve"> </w:t>
      </w:r>
      <w:r>
        <w:rPr>
          <w:rFonts w:ascii="KaiTi" w:eastAsia="KaiTi" w:hAnsi="KaiTi" w:cs="KaiTi"/>
          <w:spacing w:val="-4"/>
          <w:sz w:val="21"/>
          <w:szCs w:val="21"/>
        </w:rPr>
        <w:t>平台运营能力则主要体现为团队管理、运营打法的复制效率，在已</w:t>
      </w:r>
      <w:r>
        <w:rPr>
          <w:rFonts w:ascii="KaiTi" w:eastAsia="KaiTi" w:hAnsi="KaiTi" w:cs="KaiTi"/>
          <w:spacing w:val="16"/>
          <w:sz w:val="21"/>
          <w:szCs w:val="21"/>
        </w:rPr>
        <w:t xml:space="preserve"> </w:t>
      </w:r>
      <w:r>
        <w:rPr>
          <w:rFonts w:ascii="KaiTi" w:eastAsia="KaiTi" w:hAnsi="KaiTi" w:cs="KaiTi"/>
          <w:spacing w:val="-2"/>
          <w:sz w:val="21"/>
          <w:szCs w:val="21"/>
        </w:rPr>
        <w:t>占优势的细分品类中享受头部坑位的马太效应。</w:t>
      </w:r>
    </w:p>
    <w:p>
      <w:pPr>
        <w:spacing w:before="181" w:line="262" w:lineRule="auto"/>
        <w:ind w:left="3038" w:right="54"/>
        <w:jc w:val="both"/>
        <w:rPr>
          <w:rFonts w:ascii="KaiTi" w:eastAsia="KaiTi" w:hAnsi="KaiTi" w:cs="KaiTi"/>
          <w:sz w:val="21"/>
          <w:szCs w:val="21"/>
        </w:rPr>
      </w:pPr>
      <w:r>
        <w:rPr>
          <w:rFonts w:ascii="KaiTi" w:eastAsia="KaiTi" w:hAnsi="KaiTi" w:cs="KaiTi"/>
          <w:spacing w:val="-6"/>
          <w:sz w:val="21"/>
          <w:szCs w:val="21"/>
          <w14:textOutline w14:w="3831">
            <w14:solidFill>
              <w14:srgbClr w14:val="000000"/>
            </w14:solidFill>
            <w14:prstDash w14:val="solid"/>
            <w14:round/>
          </w14:textOutline>
        </w:rPr>
        <w:t>（</w:t>
      </w:r>
      <w:r>
        <w:rPr>
          <w:rFonts w:ascii="Arial" w:eastAsia="Arial" w:hAnsi="Arial" w:cs="Arial"/>
          <w:b/>
          <w:bCs/>
          <w:spacing w:val="-6"/>
          <w:sz w:val="21"/>
          <w:szCs w:val="21"/>
        </w:rPr>
        <w:t>1</w:t>
      </w:r>
      <w:r>
        <w:rPr>
          <w:rFonts w:ascii="KaiTi" w:eastAsia="KaiTi" w:hAnsi="KaiTi" w:cs="KaiTi"/>
          <w:spacing w:val="-6"/>
          <w:sz w:val="21"/>
          <w:szCs w:val="21"/>
          <w14:textOutline w14:w="3831">
            <w14:solidFill>
              <w14:srgbClr w14:val="000000"/>
            </w14:solidFill>
            <w14:prstDash w14:val="solid"/>
            <w14:round/>
          </w14:textOutline>
        </w:rPr>
        <w:t>）设计能力：</w:t>
      </w:r>
      <w:r>
        <w:rPr>
          <w:rFonts w:ascii="KaiTi" w:eastAsia="KaiTi" w:hAnsi="KaiTi" w:cs="KaiTi"/>
          <w:spacing w:val="56"/>
          <w:sz w:val="21"/>
          <w:szCs w:val="21"/>
        </w:rPr>
        <w:t xml:space="preserve"> </w:t>
      </w:r>
      <w:r>
        <w:rPr>
          <w:rFonts w:ascii="KaiTi" w:eastAsia="KaiTi" w:hAnsi="KaiTi" w:cs="KaiTi"/>
          <w:spacing w:val="-6"/>
          <w:sz w:val="21"/>
          <w:szCs w:val="21"/>
          <w14:textOutline w14:w="3831">
            <w14:solidFill>
              <w14:srgbClr w14:val="000000"/>
            </w14:solidFill>
            <w14:prstDash w14:val="solid"/>
            <w14:round/>
          </w14:textOutline>
        </w:rPr>
        <w:t>设计能力是所有服装公司的基</w:t>
      </w:r>
      <w:r>
        <w:rPr>
          <w:rFonts w:ascii="KaiTi" w:eastAsia="KaiTi" w:hAnsi="KaiTi" w:cs="KaiTi"/>
          <w:spacing w:val="-7"/>
          <w:sz w:val="21"/>
          <w:szCs w:val="21"/>
          <w14:textOutline w14:w="3831">
            <w14:solidFill>
              <w14:srgbClr w14:val="000000"/>
            </w14:solidFill>
            <w14:prstDash w14:val="solid"/>
            <w14:round/>
          </w14:textOutline>
        </w:rPr>
        <w:t>础能力。</w:t>
      </w:r>
      <w:r>
        <w:rPr>
          <w:rFonts w:ascii="KaiTi" w:eastAsia="KaiTi" w:hAnsi="KaiTi" w:cs="KaiTi"/>
          <w:spacing w:val="-24"/>
          <w:sz w:val="21"/>
          <w:szCs w:val="21"/>
        </w:rPr>
        <w:t xml:space="preserve"> </w:t>
      </w:r>
      <w:r>
        <w:rPr>
          <w:rFonts w:ascii="KaiTi" w:eastAsia="KaiTi" w:hAnsi="KaiTi" w:cs="KaiTi"/>
          <w:spacing w:val="-7"/>
          <w:sz w:val="21"/>
          <w:szCs w:val="21"/>
        </w:rPr>
        <w:t>产品能力是公司在平台上</w:t>
      </w:r>
      <w:r>
        <w:rPr>
          <w:rFonts w:ascii="KaiTi" w:eastAsia="KaiTi" w:hAnsi="KaiTi" w:cs="KaiTi"/>
          <w:spacing w:val="-7"/>
          <w:sz w:val="21"/>
          <w:szCs w:val="21"/>
        </w:rPr>
        <w:t xml:space="preserve"> </w:t>
      </w:r>
      <w:r>
        <w:rPr>
          <w:rFonts w:ascii="KaiTi" w:eastAsia="KaiTi" w:hAnsi="KaiTi" w:cs="KaiTi"/>
          <w:sz w:val="21"/>
          <w:szCs w:val="21"/>
        </w:rPr>
        <w:t>销售增长的根本动力之一。卖家的扩张来自将特定品类做深、向更多品类</w:t>
      </w:r>
      <w:r>
        <w:rPr>
          <w:rFonts w:ascii="KaiTi" w:eastAsia="KaiTi" w:hAnsi="KaiTi" w:cs="KaiTi"/>
          <w:spacing w:val="-1"/>
          <w:sz w:val="21"/>
          <w:szCs w:val="21"/>
        </w:rPr>
        <w:t>扩张两个</w:t>
      </w:r>
      <w:r>
        <w:rPr>
          <w:rFonts w:ascii="KaiTi" w:eastAsia="KaiTi" w:hAnsi="KaiTi" w:cs="KaiTi"/>
          <w:sz w:val="21"/>
          <w:szCs w:val="21"/>
        </w:rPr>
        <w:t xml:space="preserve"> </w:t>
      </w:r>
      <w:r>
        <w:rPr>
          <w:rFonts w:ascii="KaiTi" w:eastAsia="KaiTi" w:hAnsi="KaiTi" w:cs="KaiTi"/>
          <w:spacing w:val="-3"/>
          <w:sz w:val="21"/>
          <w:szCs w:val="21"/>
        </w:rPr>
        <w:t>方向。</w:t>
      </w:r>
      <w:r>
        <w:rPr>
          <w:rFonts w:ascii="KaiTi" w:eastAsia="KaiTi" w:hAnsi="KaiTi" w:cs="KaiTi"/>
          <w:spacing w:val="-3"/>
          <w:sz w:val="21"/>
          <w:szCs w:val="21"/>
        </w:rPr>
        <w:t xml:space="preserve"> </w:t>
      </w:r>
      <w:r>
        <w:rPr>
          <w:rFonts w:ascii="KaiTi" w:eastAsia="KaiTi" w:hAnsi="KaiTi" w:cs="KaiTi"/>
          <w:spacing w:val="-3"/>
          <w:sz w:val="21"/>
          <w:szCs w:val="21"/>
        </w:rPr>
        <w:t>第一，细分市场方向，以</w:t>
      </w:r>
      <w:r>
        <w:rPr>
          <w:rFonts w:ascii="Arial" w:eastAsia="Arial" w:hAnsi="Arial" w:cs="Arial"/>
          <w:spacing w:val="-3"/>
          <w:sz w:val="21"/>
          <w:szCs w:val="21"/>
        </w:rPr>
        <w:t>Lululemon</w:t>
      </w:r>
      <w:r>
        <w:rPr>
          <w:rFonts w:ascii="KaiTi" w:eastAsia="KaiTi" w:hAnsi="KaiTi" w:cs="KaiTi"/>
          <w:spacing w:val="-3"/>
          <w:sz w:val="21"/>
          <w:szCs w:val="21"/>
        </w:rPr>
        <w:t>、始祖鸟等专业服装品牌为例，</w:t>
      </w:r>
    </w:p>
    <w:p>
      <w:pPr>
        <w:spacing w:before="84" w:line="265" w:lineRule="auto"/>
        <w:ind w:left="3038" w:right="67" w:firstLine="15"/>
        <w:jc w:val="both"/>
        <w:rPr>
          <w:rFonts w:ascii="KaiTi" w:eastAsia="KaiTi" w:hAnsi="KaiTi" w:cs="KaiTi"/>
          <w:sz w:val="21"/>
          <w:szCs w:val="21"/>
        </w:rPr>
      </w:pPr>
      <w:r>
        <w:rPr>
          <w:rFonts w:ascii="Arial" w:eastAsia="Arial" w:hAnsi="Arial" w:cs="Arial"/>
          <w:spacing w:val="-5"/>
          <w:sz w:val="21"/>
          <w:szCs w:val="21"/>
        </w:rPr>
        <w:t>Lululemon</w:t>
      </w:r>
      <w:r>
        <w:rPr>
          <w:rFonts w:ascii="KaiTi" w:eastAsia="KaiTi" w:hAnsi="KaiTi" w:cs="KaiTi"/>
          <w:spacing w:val="-5"/>
          <w:sz w:val="21"/>
          <w:szCs w:val="21"/>
        </w:rPr>
        <w:t>品牌专攻瑜伽服市场，</w:t>
      </w:r>
      <w:r>
        <w:rPr>
          <w:rFonts w:ascii="KaiTi" w:eastAsia="KaiTi" w:hAnsi="KaiTi" w:cs="KaiTi"/>
          <w:spacing w:val="-5"/>
          <w:sz w:val="21"/>
          <w:szCs w:val="21"/>
        </w:rPr>
        <w:t xml:space="preserve"> </w:t>
      </w:r>
      <w:r>
        <w:rPr>
          <w:rFonts w:ascii="KaiTi" w:eastAsia="KaiTi" w:hAnsi="KaiTi" w:cs="KaiTi"/>
          <w:spacing w:val="-5"/>
          <w:sz w:val="21"/>
          <w:szCs w:val="21"/>
        </w:rPr>
        <w:t>营业收入多年保持稳健增</w:t>
      </w:r>
      <w:r>
        <w:rPr>
          <w:rFonts w:ascii="KaiTi" w:eastAsia="KaiTi" w:hAnsi="KaiTi" w:cs="KaiTi"/>
          <w:spacing w:val="-6"/>
          <w:sz w:val="21"/>
          <w:szCs w:val="21"/>
        </w:rPr>
        <w:t>长；</w:t>
      </w:r>
      <w:r>
        <w:rPr>
          <w:rFonts w:ascii="KaiTi" w:eastAsia="KaiTi" w:hAnsi="KaiTi" w:cs="KaiTi"/>
          <w:spacing w:val="-6"/>
          <w:sz w:val="21"/>
          <w:szCs w:val="21"/>
        </w:rPr>
        <w:t xml:space="preserve"> </w:t>
      </w:r>
      <w:r>
        <w:rPr>
          <w:rFonts w:ascii="KaiTi" w:eastAsia="KaiTi" w:hAnsi="KaiTi" w:cs="KaiTi"/>
          <w:spacing w:val="-6"/>
          <w:sz w:val="21"/>
          <w:szCs w:val="21"/>
        </w:rPr>
        <w:t>始祖鸟则专攻户外</w:t>
      </w:r>
      <w:r>
        <w:rPr>
          <w:rFonts w:ascii="KaiTi" w:eastAsia="KaiTi" w:hAnsi="KaiTi" w:cs="KaiTi"/>
          <w:sz w:val="21"/>
          <w:szCs w:val="21"/>
        </w:rPr>
        <w:t xml:space="preserve"> </w:t>
      </w:r>
      <w:r>
        <w:rPr>
          <w:rFonts w:ascii="KaiTi" w:eastAsia="KaiTi" w:hAnsi="KaiTi" w:cs="KaiTi"/>
          <w:spacing w:val="-4"/>
          <w:sz w:val="21"/>
          <w:szCs w:val="21"/>
        </w:rPr>
        <w:t>运动服装，</w:t>
      </w:r>
      <w:r>
        <w:rPr>
          <w:rFonts w:ascii="KaiTi" w:eastAsia="KaiTi" w:hAnsi="KaiTi" w:cs="KaiTi"/>
          <w:spacing w:val="-27"/>
          <w:sz w:val="21"/>
          <w:szCs w:val="21"/>
        </w:rPr>
        <w:t xml:space="preserve"> </w:t>
      </w:r>
      <w:r>
        <w:rPr>
          <w:rFonts w:ascii="KaiTi" w:eastAsia="KaiTi" w:hAnsi="KaiTi" w:cs="KaiTi"/>
          <w:spacing w:val="-4"/>
          <w:sz w:val="21"/>
          <w:szCs w:val="21"/>
        </w:rPr>
        <w:t>旗下</w:t>
      </w:r>
      <w:r>
        <w:rPr>
          <w:rFonts w:ascii="Arial" w:eastAsia="Arial" w:hAnsi="Arial" w:cs="Arial"/>
          <w:spacing w:val="-4"/>
          <w:sz w:val="21"/>
          <w:szCs w:val="21"/>
        </w:rPr>
        <w:t>AlphaSV</w:t>
      </w:r>
      <w:r>
        <w:rPr>
          <w:rFonts w:ascii="KaiTi" w:eastAsia="KaiTi" w:hAnsi="KaiTi" w:cs="KaiTi"/>
          <w:spacing w:val="-4"/>
          <w:sz w:val="21"/>
          <w:szCs w:val="21"/>
        </w:rPr>
        <w:t>夹克自面世以来不断</w:t>
      </w:r>
      <w:r>
        <w:rPr>
          <w:rFonts w:ascii="KaiTi" w:eastAsia="KaiTi" w:hAnsi="KaiTi" w:cs="KaiTi"/>
          <w:spacing w:val="-5"/>
          <w:sz w:val="21"/>
          <w:szCs w:val="21"/>
        </w:rPr>
        <w:t>迭代设计和制造工艺。第二，</w:t>
      </w:r>
      <w:r>
        <w:rPr>
          <w:rFonts w:ascii="KaiTi" w:eastAsia="KaiTi" w:hAnsi="KaiTi" w:cs="KaiTi"/>
          <w:spacing w:val="-5"/>
          <w:sz w:val="21"/>
          <w:szCs w:val="21"/>
        </w:rPr>
        <w:t xml:space="preserve"> </w:t>
      </w:r>
      <w:r>
        <w:rPr>
          <w:rFonts w:ascii="KaiTi" w:eastAsia="KaiTi" w:hAnsi="KaiTi" w:cs="KaiTi"/>
          <w:spacing w:val="-5"/>
          <w:sz w:val="21"/>
          <w:szCs w:val="21"/>
        </w:rPr>
        <w:t>品类扩</w:t>
      </w:r>
      <w:r>
        <w:rPr>
          <w:rFonts w:ascii="KaiTi" w:eastAsia="KaiTi" w:hAnsi="KaiTi" w:cs="KaiTi"/>
          <w:sz w:val="21"/>
          <w:szCs w:val="21"/>
        </w:rPr>
        <w:t xml:space="preserve"> </w:t>
      </w:r>
      <w:r>
        <w:rPr>
          <w:rFonts w:ascii="KaiTi" w:eastAsia="KaiTi" w:hAnsi="KaiTi" w:cs="KaiTi"/>
          <w:sz w:val="21"/>
          <w:szCs w:val="21"/>
        </w:rPr>
        <w:t>张方向。例如</w:t>
      </w:r>
      <w:r>
        <w:rPr>
          <w:rFonts w:ascii="Arial" w:eastAsia="Arial" w:hAnsi="Arial" w:cs="Arial"/>
          <w:sz w:val="21"/>
          <w:szCs w:val="21"/>
        </w:rPr>
        <w:t>Nike</w:t>
      </w:r>
      <w:r>
        <w:rPr>
          <w:rFonts w:ascii="KaiTi" w:eastAsia="KaiTi" w:hAnsi="KaiTi" w:cs="KaiTi"/>
          <w:sz w:val="21"/>
          <w:szCs w:val="21"/>
        </w:rPr>
        <w:t>从专业运动鞋起家，后来延伸到男装、女装、童装等品类。</w:t>
      </w:r>
    </w:p>
    <w:p>
      <w:pPr>
        <w:spacing w:before="173" w:line="250" w:lineRule="auto"/>
        <w:ind w:left="3053" w:hanging="13"/>
        <w:rPr>
          <w:rFonts w:ascii="KaiTi" w:eastAsia="KaiTi" w:hAnsi="KaiTi" w:cs="KaiTi"/>
          <w:sz w:val="21"/>
          <w:szCs w:val="21"/>
        </w:rPr>
      </w:pPr>
      <w:r>
        <w:rPr>
          <w:rFonts w:ascii="KaiTi" w:eastAsia="KaiTi" w:hAnsi="KaiTi" w:cs="KaiTi"/>
          <w:spacing w:val="-2"/>
          <w:sz w:val="21"/>
          <w:szCs w:val="21"/>
          <w14:textOutline w14:w="3831">
            <w14:solidFill>
              <w14:srgbClr w14:val="000000"/>
            </w14:solidFill>
            <w14:prstDash w14:val="solid"/>
            <w14:round/>
          </w14:textOutline>
        </w:rPr>
        <w:t>精品模式需要卖家按照爆款大单品的逻辑而非拓展</w:t>
      </w:r>
      <w:r>
        <w:rPr>
          <w:rFonts w:ascii="Arial" w:eastAsia="Arial" w:hAnsi="Arial" w:cs="Arial"/>
          <w:b/>
          <w:bCs/>
          <w:spacing w:val="-2"/>
          <w:sz w:val="21"/>
          <w:szCs w:val="21"/>
        </w:rPr>
        <w:t>SKU</w:t>
      </w:r>
      <w:r>
        <w:rPr>
          <w:rFonts w:ascii="KaiTi" w:eastAsia="KaiTi" w:hAnsi="KaiTi" w:cs="KaiTi"/>
          <w:spacing w:val="-2"/>
          <w:sz w:val="21"/>
          <w:szCs w:val="21"/>
          <w14:textOutline w14:w="3831">
            <w14:solidFill>
              <w14:srgbClr w14:val="000000"/>
            </w14:solidFill>
            <w14:prstDash w14:val="solid"/>
            <w14:round/>
          </w14:textOutline>
        </w:rPr>
        <w:t>丰富度来形成规模效</w:t>
      </w:r>
      <w:r>
        <w:rPr>
          <w:rFonts w:ascii="KaiTi" w:eastAsia="KaiTi" w:hAnsi="KaiTi" w:cs="KaiTi"/>
          <w:spacing w:val="-3"/>
          <w:sz w:val="21"/>
          <w:szCs w:val="21"/>
          <w14:textOutline w14:w="3831">
            <w14:solidFill>
              <w14:srgbClr w14:val="000000"/>
            </w14:solidFill>
            <w14:prstDash w14:val="solid"/>
            <w14:round/>
          </w14:textOutline>
        </w:rPr>
        <w:t>应。</w:t>
      </w:r>
      <w:r>
        <w:rPr>
          <w:rFonts w:ascii="KaiTi" w:eastAsia="KaiTi" w:hAnsi="KaiTi" w:cs="KaiTi"/>
          <w:spacing w:val="-3"/>
          <w:sz w:val="21"/>
          <w:szCs w:val="21"/>
        </w:rPr>
        <w:t xml:space="preserve"> </w:t>
      </w:r>
      <w:r>
        <w:rPr>
          <w:rFonts w:ascii="KaiTi" w:eastAsia="KaiTi" w:hAnsi="KaiTi" w:cs="KaiTi"/>
          <w:spacing w:val="-3"/>
          <w:sz w:val="21"/>
          <w:szCs w:val="21"/>
        </w:rPr>
        <w:t>亚</w:t>
      </w:r>
      <w:r>
        <w:rPr>
          <w:rFonts w:ascii="KaiTi" w:eastAsia="KaiTi" w:hAnsi="KaiTi" w:cs="KaiTi"/>
          <w:sz w:val="21"/>
          <w:szCs w:val="21"/>
        </w:rPr>
        <w:t xml:space="preserve"> </w:t>
      </w:r>
      <w:r>
        <w:rPr>
          <w:rFonts w:ascii="KaiTi" w:eastAsia="KaiTi" w:hAnsi="KaiTi" w:cs="KaiTi"/>
          <w:sz w:val="21"/>
          <w:szCs w:val="21"/>
        </w:rPr>
        <w:t>马逊卖家并不需要将服装设计得花哨个性，但需要追随市</w:t>
      </w:r>
      <w:r>
        <w:rPr>
          <w:rFonts w:ascii="KaiTi" w:eastAsia="KaiTi" w:hAnsi="KaiTi" w:cs="KaiTi"/>
          <w:spacing w:val="-1"/>
          <w:sz w:val="21"/>
          <w:szCs w:val="21"/>
        </w:rPr>
        <w:t>场潮流持续打造新的爆</w:t>
      </w:r>
    </w:p>
    <w:p>
      <w:pPr>
        <w:spacing w:before="79" w:line="213" w:lineRule="auto"/>
        <w:ind w:left="3040"/>
        <w:rPr>
          <w:rFonts w:ascii="KaiTi" w:eastAsia="KaiTi" w:hAnsi="KaiTi" w:cs="KaiTi"/>
          <w:sz w:val="21"/>
          <w:szCs w:val="21"/>
        </w:rPr>
      </w:pPr>
      <w:r>
        <w:rPr>
          <w:rFonts w:ascii="KaiTi" w:eastAsia="KaiTi" w:hAnsi="KaiTi" w:cs="KaiTi"/>
          <w:spacing w:val="-1"/>
          <w:sz w:val="21"/>
          <w:szCs w:val="21"/>
        </w:rPr>
        <w:t>款，并且不断优化原有爆款的设计维持市场地位。</w:t>
      </w:r>
    </w:p>
    <w:p>
      <w:pPr>
        <w:spacing w:before="190" w:line="267" w:lineRule="auto"/>
        <w:ind w:left="3039" w:right="12" w:firstLine="9"/>
        <w:rPr>
          <w:rFonts w:ascii="KaiTi" w:eastAsia="KaiTi" w:hAnsi="KaiTi" w:cs="KaiTi"/>
          <w:sz w:val="21"/>
          <w:szCs w:val="21"/>
        </w:rPr>
      </w:pPr>
      <w:r>
        <w:rPr>
          <w:rFonts w:ascii="KaiTi" w:eastAsia="KaiTi" w:hAnsi="KaiTi" w:cs="KaiTi"/>
          <w:sz w:val="21"/>
          <w:szCs w:val="21"/>
          <w14:textOutline w14:w="3831">
            <w14:solidFill>
              <w14:srgbClr w14:val="000000"/>
            </w14:solidFill>
            <w14:prstDash w14:val="solid"/>
            <w14:round/>
          </w14:textOutline>
        </w:rPr>
        <w:t>子不语重视自主设计创造爆款</w:t>
      </w:r>
      <w:r>
        <w:rPr>
          <w:rFonts w:ascii="KaiTi" w:eastAsia="KaiTi" w:hAnsi="KaiTi" w:cs="KaiTi"/>
          <w:sz w:val="21"/>
          <w:szCs w:val="21"/>
        </w:rPr>
        <w:t>。截止至</w:t>
      </w:r>
      <w:r>
        <w:rPr>
          <w:rFonts w:ascii="Arial" w:eastAsia="Arial" w:hAnsi="Arial" w:cs="Arial"/>
          <w:sz w:val="21"/>
          <w:szCs w:val="21"/>
        </w:rPr>
        <w:t>2020</w:t>
      </w:r>
      <w:r>
        <w:rPr>
          <w:rFonts w:ascii="KaiTi" w:eastAsia="KaiTi" w:hAnsi="KaiTi" w:cs="KaiTi"/>
          <w:sz w:val="21"/>
          <w:szCs w:val="21"/>
        </w:rPr>
        <w:t>年</w:t>
      </w:r>
      <w:r>
        <w:rPr>
          <w:rFonts w:ascii="Arial" w:eastAsia="Arial" w:hAnsi="Arial" w:cs="Arial"/>
          <w:sz w:val="21"/>
          <w:szCs w:val="21"/>
        </w:rPr>
        <w:t>12</w:t>
      </w:r>
      <w:r>
        <w:rPr>
          <w:rFonts w:ascii="KaiTi" w:eastAsia="KaiTi" w:hAnsi="KaiTi" w:cs="KaiTi"/>
          <w:sz w:val="21"/>
          <w:szCs w:val="21"/>
        </w:rPr>
        <w:t>月</w:t>
      </w:r>
      <w:r>
        <w:rPr>
          <w:rFonts w:ascii="Arial" w:eastAsia="Arial" w:hAnsi="Arial" w:cs="Arial"/>
          <w:sz w:val="21"/>
          <w:szCs w:val="21"/>
        </w:rPr>
        <w:t>31</w:t>
      </w:r>
      <w:r>
        <w:rPr>
          <w:rFonts w:ascii="KaiTi" w:eastAsia="KaiTi" w:hAnsi="KaiTi" w:cs="KaiTi"/>
          <w:sz w:val="21"/>
          <w:szCs w:val="21"/>
        </w:rPr>
        <w:t>号，公司设计团队人数为</w:t>
      </w:r>
      <w:r>
        <w:rPr>
          <w:rFonts w:ascii="Arial" w:eastAsia="Arial" w:hAnsi="Arial" w:cs="Arial"/>
          <w:sz w:val="21"/>
          <w:szCs w:val="21"/>
        </w:rPr>
        <w:t>227</w:t>
      </w:r>
      <w:r>
        <w:rPr>
          <w:rFonts w:ascii="Arial" w:eastAsia="Arial" w:hAnsi="Arial" w:cs="Arial"/>
          <w:spacing w:val="3"/>
          <w:sz w:val="21"/>
          <w:szCs w:val="21"/>
        </w:rPr>
        <w:t xml:space="preserve"> </w:t>
      </w:r>
      <w:r>
        <w:rPr>
          <w:rFonts w:ascii="KaiTi" w:eastAsia="KaiTi" w:hAnsi="KaiTi" w:cs="KaiTi"/>
          <w:spacing w:val="-2"/>
          <w:sz w:val="21"/>
          <w:szCs w:val="21"/>
        </w:rPr>
        <w:t>人（三分之一为具有三年以上经验的设计师</w:t>
      </w:r>
      <w:r>
        <w:rPr>
          <w:rFonts w:ascii="KaiTi" w:eastAsia="KaiTi" w:hAnsi="KaiTi" w:cs="KaiTi"/>
          <w:spacing w:val="-4"/>
          <w:sz w:val="21"/>
          <w:szCs w:val="21"/>
        </w:rPr>
        <w:t>）</w:t>
      </w:r>
      <w:r>
        <w:rPr>
          <w:rFonts w:ascii="KaiTi" w:eastAsia="KaiTi" w:hAnsi="KaiTi" w:cs="KaiTi"/>
          <w:spacing w:val="-25"/>
          <w:sz w:val="21"/>
          <w:szCs w:val="21"/>
        </w:rPr>
        <w:t xml:space="preserve"> </w:t>
      </w:r>
      <w:r>
        <w:rPr>
          <w:rFonts w:ascii="KaiTi" w:eastAsia="KaiTi" w:hAnsi="KaiTi" w:cs="KaiTi"/>
          <w:spacing w:val="-4"/>
          <w:sz w:val="21"/>
          <w:szCs w:val="21"/>
        </w:rPr>
        <w:t>，</w:t>
      </w:r>
      <w:r>
        <w:rPr>
          <w:rFonts w:ascii="KaiTi" w:eastAsia="KaiTi" w:hAnsi="KaiTi" w:cs="KaiTi"/>
          <w:spacing w:val="-2"/>
          <w:sz w:val="21"/>
          <w:szCs w:val="21"/>
        </w:rPr>
        <w:t>每年可推出超过</w:t>
      </w:r>
      <w:r>
        <w:rPr>
          <w:rFonts w:ascii="Arial" w:eastAsia="Arial" w:hAnsi="Arial" w:cs="Arial"/>
          <w:spacing w:val="-2"/>
          <w:sz w:val="21"/>
          <w:szCs w:val="21"/>
        </w:rPr>
        <w:t>1</w:t>
      </w:r>
      <w:r>
        <w:rPr>
          <w:rFonts w:ascii="KaiTi" w:eastAsia="KaiTi" w:hAnsi="KaiTi" w:cs="KaiTi"/>
          <w:spacing w:val="-2"/>
          <w:sz w:val="21"/>
          <w:szCs w:val="21"/>
        </w:rPr>
        <w:t>万件不同款式的</w:t>
      </w:r>
      <w:r>
        <w:rPr>
          <w:rFonts w:ascii="KaiTi" w:eastAsia="KaiTi" w:hAnsi="KaiTi" w:cs="KaiTi"/>
          <w:sz w:val="21"/>
          <w:szCs w:val="21"/>
        </w:rPr>
        <w:t xml:space="preserve">  </w:t>
      </w:r>
      <w:r>
        <w:rPr>
          <w:rFonts w:ascii="KaiTi" w:eastAsia="KaiTi" w:hAnsi="KaiTi" w:cs="KaiTi"/>
          <w:spacing w:val="-2"/>
          <w:sz w:val="21"/>
          <w:szCs w:val="21"/>
        </w:rPr>
        <w:t>服装，</w:t>
      </w:r>
      <w:r>
        <w:rPr>
          <w:rFonts w:ascii="KaiTi" w:eastAsia="KaiTi" w:hAnsi="KaiTi" w:cs="KaiTi"/>
          <w:spacing w:val="-2"/>
          <w:sz w:val="21"/>
          <w:szCs w:val="21"/>
        </w:rPr>
        <w:t xml:space="preserve"> </w:t>
      </w:r>
      <w:r>
        <w:rPr>
          <w:rFonts w:ascii="Arial" w:eastAsia="Arial" w:hAnsi="Arial" w:cs="Arial"/>
          <w:spacing w:val="-2"/>
          <w:sz w:val="21"/>
          <w:szCs w:val="21"/>
        </w:rPr>
        <w:t>2018-2020</w:t>
      </w:r>
      <w:r>
        <w:rPr>
          <w:rFonts w:ascii="KaiTi" w:eastAsia="KaiTi" w:hAnsi="KaiTi" w:cs="KaiTi"/>
          <w:spacing w:val="-2"/>
          <w:sz w:val="21"/>
          <w:szCs w:val="21"/>
        </w:rPr>
        <w:t>年期间公司</w:t>
      </w:r>
      <w:r>
        <w:rPr>
          <w:rFonts w:ascii="Arial" w:eastAsia="Arial" w:hAnsi="Arial" w:cs="Arial"/>
          <w:spacing w:val="-2"/>
          <w:sz w:val="21"/>
          <w:szCs w:val="21"/>
        </w:rPr>
        <w:t>90%</w:t>
      </w:r>
      <w:r>
        <w:rPr>
          <w:rFonts w:ascii="KaiTi" w:eastAsia="KaiTi" w:hAnsi="KaiTi" w:cs="KaiTi"/>
          <w:spacing w:val="-2"/>
          <w:sz w:val="21"/>
          <w:szCs w:val="21"/>
        </w:rPr>
        <w:t>以</w:t>
      </w:r>
      <w:r>
        <w:rPr>
          <w:rFonts w:ascii="KaiTi" w:eastAsia="KaiTi" w:hAnsi="KaiTi" w:cs="KaiTi"/>
          <w:spacing w:val="-3"/>
          <w:sz w:val="21"/>
          <w:szCs w:val="21"/>
        </w:rPr>
        <w:t>上的产品都来源于自主设计。与同业赛维时代</w:t>
      </w:r>
      <w:r>
        <w:rPr>
          <w:rFonts w:ascii="KaiTi" w:eastAsia="KaiTi" w:hAnsi="KaiTi" w:cs="KaiTi"/>
          <w:spacing w:val="-3"/>
          <w:sz w:val="21"/>
          <w:szCs w:val="21"/>
        </w:rPr>
        <w:t xml:space="preserve"> </w:t>
      </w:r>
      <w:r>
        <w:rPr>
          <w:rFonts w:ascii="KaiTi" w:eastAsia="KaiTi" w:hAnsi="KaiTi" w:cs="KaiTi"/>
          <w:spacing w:val="-5"/>
          <w:sz w:val="21"/>
          <w:szCs w:val="21"/>
        </w:rPr>
        <w:t>相比，</w:t>
      </w:r>
      <w:r>
        <w:rPr>
          <w:rFonts w:ascii="KaiTi" w:eastAsia="KaiTi" w:hAnsi="KaiTi" w:cs="KaiTi"/>
          <w:spacing w:val="-5"/>
          <w:sz w:val="21"/>
          <w:szCs w:val="21"/>
        </w:rPr>
        <w:t xml:space="preserve"> </w:t>
      </w:r>
      <w:r>
        <w:rPr>
          <w:rFonts w:ascii="KaiTi" w:eastAsia="KaiTi" w:hAnsi="KaiTi" w:cs="KaiTi"/>
          <w:spacing w:val="-5"/>
          <w:sz w:val="21"/>
          <w:szCs w:val="21"/>
        </w:rPr>
        <w:t>子不语的人员结构中产品设计及开发的比重更高。</w:t>
      </w:r>
    </w:p>
    <w:p>
      <w:pPr>
        <w:spacing w:line="269" w:lineRule="auto"/>
        <w:rPr>
          <w:rFonts w:ascii="Arial"/>
          <w:sz w:val="21"/>
        </w:rPr>
      </w:pPr>
    </w:p>
    <w:p>
      <w:pPr>
        <w:spacing w:line="270" w:lineRule="auto"/>
        <w:rPr>
          <w:rFonts w:ascii="Arial"/>
          <w:sz w:val="21"/>
        </w:rPr>
      </w:pPr>
    </w:p>
    <w:p>
      <w:pPr>
        <w:spacing w:before="68" w:line="251" w:lineRule="auto"/>
        <w:ind w:left="3042" w:right="33" w:firstLine="11"/>
        <w:rPr>
          <w:rFonts w:ascii="Arial" w:eastAsia="Arial" w:hAnsi="Arial" w:cs="Arial"/>
          <w:sz w:val="21"/>
          <w:szCs w:val="21"/>
        </w:rPr>
      </w:pPr>
      <w:r>
        <w:rPr>
          <w:rFonts w:ascii="KaiTi" w:eastAsia="KaiTi" w:hAnsi="KaiTi" w:cs="KaiTi"/>
          <w:spacing w:val="-3"/>
          <w:sz w:val="21"/>
          <w:szCs w:val="21"/>
          <w14:textOutline w14:w="3831">
            <w14:solidFill>
              <w14:srgbClr w14:val="000000"/>
            </w14:solidFill>
            <w14:prstDash w14:val="solid"/>
            <w14:round/>
          </w14:textOutline>
        </w:rPr>
        <w:t>注重产品设计，数据指导设计。</w:t>
      </w:r>
      <w:r>
        <w:rPr>
          <w:rFonts w:ascii="KaiTi" w:eastAsia="KaiTi" w:hAnsi="KaiTi" w:cs="KaiTi"/>
          <w:spacing w:val="-3"/>
          <w:sz w:val="21"/>
          <w:szCs w:val="21"/>
        </w:rPr>
        <w:t xml:space="preserve"> </w:t>
      </w:r>
      <w:r>
        <w:rPr>
          <w:rFonts w:ascii="KaiTi" w:eastAsia="KaiTi" w:hAnsi="KaiTi" w:cs="KaiTi"/>
          <w:spacing w:val="-3"/>
          <w:sz w:val="21"/>
          <w:szCs w:val="21"/>
        </w:rPr>
        <w:t>多年来公司积累了包含大量用户偏好信息、面辅料</w:t>
      </w:r>
      <w:r>
        <w:rPr>
          <w:rFonts w:ascii="KaiTi" w:eastAsia="KaiTi" w:hAnsi="KaiTi" w:cs="KaiTi"/>
          <w:spacing w:val="7"/>
          <w:sz w:val="21"/>
          <w:szCs w:val="21"/>
        </w:rPr>
        <w:t xml:space="preserve"> </w:t>
      </w:r>
      <w:r>
        <w:rPr>
          <w:rFonts w:ascii="KaiTi" w:eastAsia="KaiTi" w:hAnsi="KaiTi" w:cs="KaiTi"/>
          <w:sz w:val="21"/>
          <w:szCs w:val="21"/>
        </w:rPr>
        <w:t>数据、服装款式、图案等时尚元素在内的产品设计数据库。截止</w:t>
      </w:r>
      <w:r>
        <w:rPr>
          <w:rFonts w:ascii="Arial" w:eastAsia="Arial" w:hAnsi="Arial" w:cs="Arial"/>
          <w:sz w:val="21"/>
          <w:szCs w:val="21"/>
        </w:rPr>
        <w:t>2020</w:t>
      </w:r>
      <w:r>
        <w:rPr>
          <w:rFonts w:ascii="KaiTi" w:eastAsia="KaiTi" w:hAnsi="KaiTi" w:cs="KaiTi"/>
          <w:sz w:val="21"/>
          <w:szCs w:val="21"/>
        </w:rPr>
        <w:t>年</w:t>
      </w:r>
      <w:r>
        <w:rPr>
          <w:rFonts w:ascii="Arial" w:eastAsia="Arial" w:hAnsi="Arial" w:cs="Arial"/>
          <w:sz w:val="21"/>
          <w:szCs w:val="21"/>
        </w:rPr>
        <w:t>12</w:t>
      </w:r>
      <w:r>
        <w:rPr>
          <w:rFonts w:ascii="KaiTi" w:eastAsia="KaiTi" w:hAnsi="KaiTi" w:cs="KaiTi"/>
          <w:sz w:val="21"/>
          <w:szCs w:val="21"/>
        </w:rPr>
        <w:t>月</w:t>
      </w:r>
      <w:r>
        <w:rPr>
          <w:rFonts w:ascii="Arial" w:eastAsia="Arial" w:hAnsi="Arial" w:cs="Arial"/>
          <w:sz w:val="21"/>
          <w:szCs w:val="21"/>
        </w:rPr>
        <w:t>31</w:t>
      </w:r>
    </w:p>
    <w:p>
      <w:pPr>
        <w:spacing w:before="83" w:line="263" w:lineRule="auto"/>
        <w:ind w:left="3038" w:right="91" w:firstLine="51"/>
        <w:rPr>
          <w:rFonts w:ascii="KaiTi" w:eastAsia="KaiTi" w:hAnsi="KaiTi" w:cs="KaiTi"/>
          <w:sz w:val="21"/>
          <w:szCs w:val="21"/>
        </w:rPr>
      </w:pPr>
      <w:r>
        <w:rPr>
          <w:rFonts w:ascii="KaiTi" w:eastAsia="KaiTi" w:hAnsi="KaiTi" w:cs="KaiTi"/>
          <w:spacing w:val="-5"/>
          <w:sz w:val="21"/>
          <w:szCs w:val="21"/>
        </w:rPr>
        <w:t>日，公司产品设计数据库中累计约有</w:t>
      </w:r>
      <w:r>
        <w:rPr>
          <w:rFonts w:ascii="Arial" w:eastAsia="Arial" w:hAnsi="Arial" w:cs="Arial"/>
          <w:spacing w:val="-5"/>
          <w:sz w:val="21"/>
          <w:szCs w:val="21"/>
        </w:rPr>
        <w:t>4.2</w:t>
      </w:r>
      <w:r>
        <w:rPr>
          <w:rFonts w:ascii="KaiTi" w:eastAsia="KaiTi" w:hAnsi="KaiTi" w:cs="KaiTi"/>
          <w:spacing w:val="-5"/>
          <w:sz w:val="21"/>
          <w:szCs w:val="21"/>
        </w:rPr>
        <w:t>万款鞋服、</w:t>
      </w:r>
      <w:r>
        <w:rPr>
          <w:rFonts w:ascii="KaiTi" w:eastAsia="KaiTi" w:hAnsi="KaiTi" w:cs="KaiTi"/>
          <w:spacing w:val="-26"/>
          <w:sz w:val="21"/>
          <w:szCs w:val="21"/>
        </w:rPr>
        <w:t xml:space="preserve"> </w:t>
      </w:r>
      <w:r>
        <w:rPr>
          <w:rFonts w:ascii="Arial" w:eastAsia="Arial" w:hAnsi="Arial" w:cs="Arial"/>
          <w:spacing w:val="-5"/>
          <w:sz w:val="21"/>
          <w:szCs w:val="21"/>
        </w:rPr>
        <w:t>5.2</w:t>
      </w:r>
      <w:r>
        <w:rPr>
          <w:rFonts w:ascii="KaiTi" w:eastAsia="KaiTi" w:hAnsi="KaiTi" w:cs="KaiTi"/>
          <w:spacing w:val="-5"/>
          <w:sz w:val="21"/>
          <w:szCs w:val="21"/>
        </w:rPr>
        <w:t>万</w:t>
      </w:r>
      <w:r>
        <w:rPr>
          <w:rFonts w:ascii="KaiTi" w:eastAsia="KaiTi" w:hAnsi="KaiTi" w:cs="KaiTi"/>
          <w:spacing w:val="-6"/>
          <w:sz w:val="21"/>
          <w:szCs w:val="21"/>
        </w:rPr>
        <w:t>款面辅料样本，</w:t>
      </w:r>
      <w:r>
        <w:rPr>
          <w:rFonts w:ascii="KaiTi" w:eastAsia="KaiTi" w:hAnsi="KaiTi" w:cs="KaiTi"/>
          <w:spacing w:val="-24"/>
          <w:sz w:val="21"/>
          <w:szCs w:val="21"/>
        </w:rPr>
        <w:t xml:space="preserve"> </w:t>
      </w:r>
      <w:r>
        <w:rPr>
          <w:rFonts w:ascii="KaiTi" w:eastAsia="KaiTi" w:hAnsi="KaiTi" w:cs="KaiTi"/>
          <w:spacing w:val="-6"/>
          <w:sz w:val="21"/>
          <w:szCs w:val="21"/>
        </w:rPr>
        <w:t>远超同业</w:t>
      </w:r>
      <w:r>
        <w:rPr>
          <w:rFonts w:ascii="KaiTi" w:eastAsia="KaiTi" w:hAnsi="KaiTi" w:cs="KaiTi"/>
          <w:sz w:val="21"/>
          <w:szCs w:val="21"/>
        </w:rPr>
        <w:t xml:space="preserve"> </w:t>
      </w:r>
      <w:r>
        <w:rPr>
          <w:rFonts w:ascii="KaiTi" w:eastAsia="KaiTi" w:hAnsi="KaiTi" w:cs="KaiTi"/>
          <w:sz w:val="21"/>
          <w:szCs w:val="21"/>
        </w:rPr>
        <w:t>赛维时代的</w:t>
      </w:r>
      <w:r>
        <w:rPr>
          <w:rFonts w:ascii="Arial" w:eastAsia="Arial" w:hAnsi="Arial" w:cs="Arial"/>
          <w:sz w:val="21"/>
          <w:szCs w:val="21"/>
        </w:rPr>
        <w:t>1.4</w:t>
      </w:r>
      <w:r>
        <w:rPr>
          <w:rFonts w:ascii="KaiTi" w:eastAsia="KaiTi" w:hAnsi="KaiTi" w:cs="KaiTi"/>
          <w:sz w:val="21"/>
          <w:szCs w:val="21"/>
        </w:rPr>
        <w:t>万款版型数据。数据驱动的产品设计赋予了公司更快的产品设计速</w:t>
      </w:r>
      <w:r>
        <w:rPr>
          <w:rFonts w:ascii="KaiTi" w:eastAsia="KaiTi" w:hAnsi="KaiTi" w:cs="KaiTi"/>
          <w:sz w:val="21"/>
          <w:szCs w:val="21"/>
        </w:rPr>
        <w:t xml:space="preserve"> </w:t>
      </w:r>
      <w:r>
        <w:rPr>
          <w:rFonts w:ascii="KaiTi" w:eastAsia="KaiTi" w:hAnsi="KaiTi" w:cs="KaiTi"/>
          <w:spacing w:val="-1"/>
          <w:sz w:val="21"/>
          <w:szCs w:val="21"/>
        </w:rPr>
        <w:t>度、更深入的用户需求了解以及更快的市场反应速度。</w:t>
      </w:r>
    </w:p>
    <w:p>
      <w:pPr>
        <w:spacing w:line="141" w:lineRule="exact"/>
      </w:pPr>
    </w:p>
    <w:p>
      <w:pPr>
        <w:spacing w:line="141" w:lineRule="exact"/>
        <w:sectPr>
          <w:headerReference w:type="default" r:id="rId171"/>
          <w:footerReference w:type="default" r:id="rId172"/>
          <w:pgSz w:w="11907" w:h="16839"/>
          <w:pgMar w:top="1383" w:right="641" w:bottom="1289" w:left="615" w:header="794" w:footer="723" w:gutter="0"/>
          <w:pgNumType w:start="41"/>
          <w:cols w:num="1" w:space="708" w:equalWidth="0">
            <w:col w:w="10651" w:space="0"/>
          </w:cols>
        </w:sectPr>
      </w:pPr>
    </w:p>
    <w:p>
      <w:pPr>
        <w:spacing w:before="42" w:line="258" w:lineRule="auto"/>
        <w:ind w:right="413" w:firstLine="29"/>
        <w:rPr>
          <w:rFonts w:ascii="KaiTi" w:eastAsia="KaiTi" w:hAnsi="KaiTi" w:cs="KaiTi"/>
          <w:sz w:val="21"/>
          <w:szCs w:val="21"/>
        </w:rPr>
      </w:pPr>
      <w:r>
        <w:rPr>
          <w:rFonts w:ascii="KaiTi" w:eastAsia="KaiTi" w:hAnsi="KaiTi" w:cs="KaiTi"/>
          <w:spacing w:val="-1"/>
          <w:sz w:val="21"/>
          <w:szCs w:val="21"/>
          <w14:textOutline w14:w="3831">
            <w14:solidFill>
              <w14:srgbClr w14:val="000000"/>
            </w14:solidFill>
            <w14:prstDash w14:val="solid"/>
            <w14:round/>
          </w14:textOutline>
        </w:rPr>
        <w:t>图</w:t>
      </w:r>
      <w:r>
        <w:rPr>
          <w:rFonts w:ascii="Arial" w:eastAsia="Arial" w:hAnsi="Arial" w:cs="Arial"/>
          <w:b/>
          <w:bCs/>
          <w:spacing w:val="-1"/>
          <w:sz w:val="21"/>
          <w:szCs w:val="21"/>
        </w:rPr>
        <w:t>19</w:t>
      </w:r>
      <w:r>
        <w:rPr>
          <w:rFonts w:ascii="KaiTi" w:eastAsia="KaiTi" w:hAnsi="KaiTi" w:cs="KaiTi"/>
          <w:spacing w:val="-1"/>
          <w:sz w:val="21"/>
          <w:szCs w:val="21"/>
          <w14:textOutline w14:w="3831">
            <w14:solidFill>
              <w14:srgbClr w14:val="000000"/>
            </w14:solidFill>
            <w14:prstDash w14:val="solid"/>
            <w14:round/>
          </w14:textOutline>
        </w:rPr>
        <w:t>：</w:t>
      </w:r>
      <w:r>
        <w:rPr>
          <w:rFonts w:ascii="Arial" w:eastAsia="Arial" w:hAnsi="Arial" w:cs="Arial"/>
          <w:b/>
          <w:bCs/>
          <w:spacing w:val="-1"/>
          <w:sz w:val="21"/>
          <w:szCs w:val="21"/>
        </w:rPr>
        <w:t>2020</w:t>
      </w:r>
      <w:r>
        <w:rPr>
          <w:rFonts w:ascii="KaiTi" w:eastAsia="KaiTi" w:hAnsi="KaiTi" w:cs="KaiTi"/>
          <w:spacing w:val="-1"/>
          <w:sz w:val="21"/>
          <w:szCs w:val="21"/>
          <w14:textOutline w14:w="3831">
            <w14:solidFill>
              <w14:srgbClr w14:val="000000"/>
            </w14:solidFill>
            <w14:prstDash w14:val="solid"/>
            <w14:round/>
          </w14:textOutline>
        </w:rPr>
        <w:t>年子不语设计人员构成占比高于赛维时代</w:t>
      </w:r>
      <w:r>
        <w:rPr>
          <w:rFonts w:ascii="KaiTi" w:eastAsia="KaiTi" w:hAnsi="KaiTi" w:cs="KaiTi"/>
          <w:spacing w:val="12"/>
          <w:sz w:val="21"/>
          <w:szCs w:val="21"/>
        </w:rPr>
        <w:t xml:space="preserve"> </w:t>
      </w:r>
      <w:r>
        <w:rPr>
          <w:rFonts w:ascii="KaiTi" w:eastAsia="KaiTi" w:hAnsi="KaiTi" w:cs="KaiTi"/>
          <w:sz w:val="21"/>
          <w:szCs w:val="21"/>
          <w14:textOutline w14:w="3831">
            <w14:solidFill>
              <w14:srgbClr w14:val="000000"/>
            </w14:solidFill>
            <w14:prstDash w14:val="solid"/>
            <w14:round/>
          </w14:textOutline>
        </w:rPr>
        <w:t>（%）</w:t>
      </w:r>
    </w:p>
    <w:p>
      <w:pPr>
        <w:spacing w:line="246" w:lineRule="auto"/>
        <w:rPr>
          <w:rFonts w:ascii="Arial"/>
          <w:sz w:val="21"/>
        </w:rPr>
      </w:pPr>
    </w:p>
    <w:p>
      <w:pPr>
        <w:spacing w:before="52" w:line="216" w:lineRule="auto"/>
        <w:ind w:left="519"/>
        <w:rPr>
          <w:rFonts w:ascii="KaiTi" w:eastAsia="KaiTi" w:hAnsi="KaiTi" w:cs="KaiTi"/>
          <w:sz w:val="16"/>
          <w:szCs w:val="16"/>
        </w:rPr>
      </w:pPr>
      <w:r>
        <w:rPr>
          <w:rFonts w:ascii="KaiTi" w:eastAsia="KaiTi" w:hAnsi="KaiTi" w:cs="KaiTi"/>
          <w:position w:val="1"/>
          <w:sz w:val="16"/>
          <w:szCs w:val="16"/>
        </w:rPr>
        <w:drawing>
          <wp:inline distT="0" distB="0" distL="0" distR="0">
            <wp:extent cx="51064" cy="51067"/>
            <wp:effectExtent l="0" t="0" r="0" b="0"/>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xmlns:r="http://schemas.openxmlformats.org/officeDocument/2006/relationships" r:embed="rId173"/>
                    <a:stretch>
                      <a:fillRect/>
                    </a:stretch>
                  </pic:blipFill>
                  <pic:spPr>
                    <a:xfrm>
                      <a:off x="0" y="0"/>
                      <a:ext cx="51064" cy="51067"/>
                    </a:xfrm>
                    <a:prstGeom prst="rect">
                      <a:avLst/>
                    </a:prstGeom>
                  </pic:spPr>
                </pic:pic>
              </a:graphicData>
            </a:graphic>
          </wp:inline>
        </w:drawing>
      </w:r>
      <w:r>
        <w:rPr>
          <w:rFonts w:ascii="KaiTi" w:eastAsia="KaiTi" w:hAnsi="KaiTi" w:cs="KaiTi"/>
          <w:spacing w:val="-42"/>
          <w:sz w:val="16"/>
          <w:szCs w:val="16"/>
        </w:rPr>
        <w:t xml:space="preserve"> </w:t>
      </w:r>
      <w:r>
        <w:rPr>
          <w:rFonts w:ascii="KaiTi" w:eastAsia="KaiTi" w:hAnsi="KaiTi" w:cs="KaiTi"/>
          <w:spacing w:val="-2"/>
          <w:sz w:val="16"/>
          <w:szCs w:val="16"/>
        </w:rPr>
        <w:t>产品设计及开发人员</w:t>
      </w:r>
      <w:r>
        <w:rPr>
          <w:rFonts w:ascii="KaiTi" w:eastAsia="KaiTi" w:hAnsi="KaiTi" w:cs="KaiTi"/>
          <w:spacing w:val="-2"/>
          <w:sz w:val="16"/>
          <w:szCs w:val="16"/>
        </w:rPr>
        <w:t xml:space="preserve"> </w:t>
      </w:r>
      <w:r>
        <w:rPr>
          <w:position w:val="1"/>
          <w:sz w:val="16"/>
          <w:szCs w:val="16"/>
        </w:rPr>
        <w:drawing>
          <wp:inline distT="0" distB="0" distL="0" distR="0">
            <wp:extent cx="51066" cy="51067"/>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xmlns:r="http://schemas.openxmlformats.org/officeDocument/2006/relationships" r:embed="rId159"/>
                    <a:stretch>
                      <a:fillRect/>
                    </a:stretch>
                  </pic:blipFill>
                  <pic:spPr>
                    <a:xfrm>
                      <a:off x="0" y="0"/>
                      <a:ext cx="51066" cy="51067"/>
                    </a:xfrm>
                    <a:prstGeom prst="rect">
                      <a:avLst/>
                    </a:prstGeom>
                  </pic:spPr>
                </pic:pic>
              </a:graphicData>
            </a:graphic>
          </wp:inline>
        </w:drawing>
      </w:r>
      <w:r>
        <w:rPr>
          <w:rFonts w:ascii="KaiTi" w:eastAsia="KaiTi" w:hAnsi="KaiTi" w:cs="KaiTi"/>
          <w:spacing w:val="-45"/>
          <w:sz w:val="16"/>
          <w:szCs w:val="16"/>
        </w:rPr>
        <w:t xml:space="preserve"> </w:t>
      </w:r>
      <w:r>
        <w:rPr>
          <w:rFonts w:ascii="KaiTi" w:eastAsia="KaiTi" w:hAnsi="KaiTi" w:cs="KaiTi"/>
          <w:spacing w:val="-2"/>
          <w:sz w:val="16"/>
          <w:szCs w:val="16"/>
        </w:rPr>
        <w:t>供应链人员</w:t>
      </w:r>
      <w:r>
        <w:rPr>
          <w:rFonts w:ascii="KaiTi" w:eastAsia="KaiTi" w:hAnsi="KaiTi" w:cs="KaiTi"/>
          <w:spacing w:val="-2"/>
          <w:sz w:val="16"/>
          <w:szCs w:val="16"/>
        </w:rPr>
        <w:t xml:space="preserve"> </w:t>
      </w:r>
      <w:r>
        <w:rPr>
          <w:position w:val="1"/>
          <w:sz w:val="16"/>
          <w:szCs w:val="16"/>
        </w:rPr>
        <w:drawing>
          <wp:inline distT="0" distB="0" distL="0" distR="0">
            <wp:extent cx="51066" cy="51067"/>
            <wp:effectExtent l="0" t="0" r="0" b="0"/>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xmlns:r="http://schemas.openxmlformats.org/officeDocument/2006/relationships" r:embed="rId45"/>
                    <a:stretch>
                      <a:fillRect/>
                    </a:stretch>
                  </pic:blipFill>
                  <pic:spPr>
                    <a:xfrm>
                      <a:off x="0" y="0"/>
                      <a:ext cx="51066" cy="51067"/>
                    </a:xfrm>
                    <a:prstGeom prst="rect">
                      <a:avLst/>
                    </a:prstGeom>
                  </pic:spPr>
                </pic:pic>
              </a:graphicData>
            </a:graphic>
          </wp:inline>
        </w:drawing>
      </w:r>
      <w:r>
        <w:rPr>
          <w:rFonts w:ascii="KaiTi" w:eastAsia="KaiTi" w:hAnsi="KaiTi" w:cs="KaiTi"/>
          <w:spacing w:val="-30"/>
          <w:sz w:val="16"/>
          <w:szCs w:val="16"/>
        </w:rPr>
        <w:t xml:space="preserve"> </w:t>
      </w:r>
      <w:r>
        <w:rPr>
          <w:rFonts w:ascii="KaiTi" w:eastAsia="KaiTi" w:hAnsi="KaiTi" w:cs="KaiTi"/>
          <w:spacing w:val="-2"/>
          <w:sz w:val="16"/>
          <w:szCs w:val="16"/>
        </w:rPr>
        <w:t>营销人员</w:t>
      </w:r>
      <w:r>
        <w:rPr>
          <w:rFonts w:ascii="KaiTi" w:eastAsia="KaiTi" w:hAnsi="KaiTi" w:cs="KaiTi"/>
          <w:spacing w:val="-2"/>
          <w:sz w:val="16"/>
          <w:szCs w:val="16"/>
        </w:rPr>
        <w:t xml:space="preserve"> </w:t>
      </w:r>
      <w:r>
        <w:rPr>
          <w:position w:val="1"/>
          <w:sz w:val="16"/>
          <w:szCs w:val="16"/>
        </w:rPr>
        <w:drawing>
          <wp:inline distT="0" distB="0" distL="0" distR="0">
            <wp:extent cx="51066" cy="51067"/>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xmlns:r="http://schemas.openxmlformats.org/officeDocument/2006/relationships" r:embed="rId58"/>
                    <a:stretch>
                      <a:fillRect/>
                    </a:stretch>
                  </pic:blipFill>
                  <pic:spPr>
                    <a:xfrm>
                      <a:off x="0" y="0"/>
                      <a:ext cx="51066" cy="51067"/>
                    </a:xfrm>
                    <a:prstGeom prst="rect">
                      <a:avLst/>
                    </a:prstGeom>
                  </pic:spPr>
                </pic:pic>
              </a:graphicData>
            </a:graphic>
          </wp:inline>
        </w:drawing>
      </w:r>
      <w:r>
        <w:rPr>
          <w:rFonts w:ascii="KaiTi" w:eastAsia="KaiTi" w:hAnsi="KaiTi" w:cs="KaiTi"/>
          <w:spacing w:val="-40"/>
          <w:sz w:val="16"/>
          <w:szCs w:val="16"/>
        </w:rPr>
        <w:t xml:space="preserve"> </w:t>
      </w:r>
      <w:r>
        <w:rPr>
          <w:rFonts w:ascii="KaiTi" w:eastAsia="KaiTi" w:hAnsi="KaiTi" w:cs="KaiTi"/>
          <w:spacing w:val="-3"/>
          <w:sz w:val="16"/>
          <w:szCs w:val="16"/>
        </w:rPr>
        <w:t>职能部门</w:t>
      </w:r>
    </w:p>
    <w:p>
      <w:pPr>
        <w:spacing w:line="333" w:lineRule="auto"/>
        <w:rPr>
          <w:rFonts w:ascii="Arial"/>
          <w:sz w:val="21"/>
        </w:rPr>
      </w:pPr>
    </w:p>
    <w:p>
      <w:pPr>
        <w:spacing w:line="334" w:lineRule="auto"/>
        <w:rPr>
          <w:rFonts w:ascii="Arial"/>
          <w:sz w:val="21"/>
        </w:rPr>
      </w:pPr>
    </w:p>
    <w:p>
      <w:pPr>
        <w:spacing w:before="53" w:line="220" w:lineRule="auto"/>
        <w:ind w:left="339"/>
        <w:rPr>
          <w:rFonts w:ascii="KaiTi" w:eastAsia="KaiTi" w:hAnsi="KaiTi" w:cs="KaiTi"/>
          <w:sz w:val="16"/>
          <w:szCs w:val="16"/>
        </w:rPr>
      </w:pPr>
      <w:r>
        <w:rPr>
          <w:rFonts w:ascii="KaiTi" w:eastAsia="KaiTi" w:hAnsi="KaiTi" w:cs="KaiTi"/>
          <w:spacing w:val="-1"/>
          <w:sz w:val="16"/>
          <w:szCs w:val="16"/>
        </w:rPr>
        <w:t>赛维时代</w:t>
      </w: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before="53" w:line="220" w:lineRule="auto"/>
        <w:ind w:left="499"/>
        <w:rPr>
          <w:rFonts w:ascii="KaiTi" w:eastAsia="KaiTi" w:hAnsi="KaiTi" w:cs="KaiTi"/>
          <w:sz w:val="16"/>
          <w:szCs w:val="16"/>
        </w:rPr>
      </w:pPr>
      <w:r>
        <w:rPr>
          <w:rFonts w:ascii="KaiTi" w:eastAsia="KaiTi" w:hAnsi="KaiTi" w:cs="KaiTi"/>
          <w:spacing w:val="-2"/>
          <w:sz w:val="16"/>
          <w:szCs w:val="16"/>
        </w:rPr>
        <w:t>子不语</w:t>
      </w:r>
    </w:p>
    <w:p>
      <w:pPr>
        <w:spacing w:line="417" w:lineRule="auto"/>
        <w:rPr>
          <w:rFonts w:ascii="Arial"/>
          <w:sz w:val="21"/>
        </w:rPr>
      </w:pPr>
    </w:p>
    <w:p>
      <w:pPr>
        <w:spacing w:line="56" w:lineRule="exact"/>
        <w:ind w:firstLine="1052"/>
      </w:pPr>
      <w:r>
        <w:rPr>
          <w:position w:val="-1"/>
        </w:rPr>
        <w:pict>
          <v:shape id="_x0000_i1115" style="width:174.6pt;height:2.8pt;mso-position-horizontal-relative:char;mso-position-vertical-relative:line" coordorigin="0,0" coordsize="3492,55" path="m45,7l3484,7m45,7l45,55m732,7l732,55m1421,7l1421,55m2110,7l2110,55m2796,7l2796,55m3484,7l3484,55m,7l45,7e" filled="f" strokecolor="#4d4d4d" strokeweight="0.75pt">
            <w10:wrap type="none"/>
          </v:shape>
        </w:pict>
      </w:r>
    </w:p>
    <w:p>
      <w:pPr>
        <w:spacing w:before="77" w:line="197" w:lineRule="auto"/>
        <w:ind w:left="989"/>
        <w:rPr>
          <w:rFonts w:ascii="Arial" w:eastAsia="Arial" w:hAnsi="Arial" w:cs="Arial"/>
          <w:sz w:val="16"/>
          <w:szCs w:val="16"/>
        </w:rPr>
      </w:pPr>
      <w:r>
        <w:rPr>
          <w:rFonts w:ascii="Arial" w:eastAsia="Arial" w:hAnsi="Arial" w:cs="Arial"/>
          <w:spacing w:val="-1"/>
          <w:sz w:val="16"/>
          <w:szCs w:val="16"/>
        </w:rPr>
        <w:t>0%</w:t>
      </w:r>
      <w:r>
        <w:rPr>
          <w:rFonts w:ascii="Arial" w:eastAsia="Arial" w:hAnsi="Arial" w:cs="Arial"/>
          <w:spacing w:val="2"/>
          <w:sz w:val="16"/>
          <w:szCs w:val="16"/>
        </w:rPr>
        <w:t xml:space="preserve">         </w:t>
      </w:r>
      <w:r>
        <w:rPr>
          <w:rFonts w:ascii="Arial" w:eastAsia="Arial" w:hAnsi="Arial" w:cs="Arial"/>
          <w:spacing w:val="-1"/>
          <w:sz w:val="16"/>
          <w:szCs w:val="16"/>
        </w:rPr>
        <w:t>20%        40%         60%        80%        100%</w:t>
      </w:r>
    </w:p>
    <w:p>
      <w:pPr>
        <w:spacing w:line="256" w:lineRule="auto"/>
        <w:rPr>
          <w:rFonts w:ascii="Arial"/>
          <w:sz w:val="21"/>
        </w:rPr>
      </w:pPr>
    </w:p>
    <w:p>
      <w:pPr>
        <w:spacing w:before="59" w:line="185" w:lineRule="auto"/>
        <w:ind w:left="3"/>
        <w:rPr>
          <w:rFonts w:ascii="KaiTi" w:eastAsia="KaiTi" w:hAnsi="KaiTi" w:cs="KaiTi"/>
          <w:sz w:val="18"/>
          <w:szCs w:val="18"/>
        </w:rPr>
      </w:pPr>
      <w:r>
        <w:rPr>
          <w:rFonts w:ascii="KaiTi" w:eastAsia="KaiTi" w:hAnsi="KaiTi" w:cs="KaiTi"/>
          <w:spacing w:val="-5"/>
          <w:sz w:val="18"/>
          <w:szCs w:val="18"/>
        </w:rPr>
        <w:t>数据来源：</w:t>
      </w:r>
      <w:r>
        <w:rPr>
          <w:rFonts w:ascii="KaiTi" w:eastAsia="KaiTi" w:hAnsi="KaiTi" w:cs="KaiTi"/>
          <w:spacing w:val="26"/>
          <w:sz w:val="18"/>
          <w:szCs w:val="18"/>
        </w:rPr>
        <w:t xml:space="preserve"> </w:t>
      </w:r>
      <w:r>
        <w:rPr>
          <w:rFonts w:ascii="KaiTi" w:eastAsia="KaiTi" w:hAnsi="KaiTi" w:cs="KaiTi"/>
          <w:spacing w:val="-5"/>
          <w:sz w:val="18"/>
          <w:szCs w:val="18"/>
        </w:rPr>
        <w:t>各公司招股说明书，广发证券发展研究中心</w:t>
      </w:r>
    </w:p>
    <w:p>
      <w:pPr>
        <w:spacing w:line="14" w:lineRule="auto"/>
        <w:rPr>
          <w:rFonts w:ascii="Arial"/>
          <w:sz w:val="2"/>
        </w:rPr>
      </w:pPr>
      <w:r>
        <w:rPr>
          <w:rFonts w:ascii="Arial" w:eastAsia="Arial" w:hAnsi="Arial" w:cs="Arial"/>
          <w:sz w:val="2"/>
          <w:szCs w:val="2"/>
        </w:rPr>
        <w:br w:type="column"/>
      </w:r>
      <w:r>
        <w:rPr>
          <w:rFonts w:ascii="Arial"/>
          <w:sz w:val="2"/>
        </w:rPr>
        <w:br/>
      </w:r>
      <w:r>
        <w:rPr>
          <w:rFonts w:ascii="Arial"/>
          <w:sz w:val="2"/>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74" w:history="1">
        <w:r>
          <w:rPr>
            <w:rFonts w:ascii="SimSun" w:eastAsia="SimSun" w:hAnsi="SimSun" w:cs="SimSun"/>
            <w:b/>
            <w:bCs/>
            <w:noProof w:val="0"/>
            <w:snapToGrid/>
            <w:color w:val="0000EE"/>
            <w:kern w:val="0"/>
            <w:sz w:val="30"/>
            <w:szCs w:val="30"/>
            <w:u w:val="single" w:color="0000EE"/>
          </w:rPr>
          <w:t>https://d.book118.com/136134153155010102</w:t>
        </w:r>
      </w:hyperlink>
    </w:p>
    <w:p>
      <w:pPr>
        <w:spacing w:line="14" w:lineRule="auto"/>
        <w:rPr>
          <w:rFonts w:ascii="Arial"/>
          <w:sz w:val="2"/>
        </w:rPr>
      </w:pPr>
    </w:p>
    <w:sectPr>
      <w:headerReference w:type="default" r:id="rId175"/>
      <w:footerReference w:type="default" r:id="rId176"/>
      <w:type w:val="continuous"/>
      <w:pgSz w:w="11907" w:h="16839"/>
      <w:pgMar w:top="1383" w:right="641" w:bottom="1289" w:left="615" w:header="794" w:footer="723" w:gutter="0"/>
      <w:pgNumType w:start="42"/>
      <w:cols w:num="2" w:space="708" w:equalWidth="0">
        <w:col w:w="5332" w:space="100"/>
        <w:col w:w="5219"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after="49" w:line="20" w:lineRule="exact"/>
      <w:ind w:firstLine="56"/>
    </w:pPr>
    <w:r>
      <w:pict>
        <v:shape id="_x0000_i2049" style="width:529.55pt;height:1pt;mso-position-horizontal-relative:char;mso-position-vertical-relative:line" coordorigin="0,0" coordsize="10590,20" path="m,10l10590,10e" filled="f" strokecolor="#009ee1" strokeweight="1pt">
          <w10:wrap type="none"/>
        </v:shape>
      </w:pict>
    </w:r>
  </w:p>
  <w:p>
    <w:pPr>
      <w:pStyle w:val="BodyText"/>
      <w:spacing w:after="145" w:line="211" w:lineRule="auto"/>
      <w:ind w:left="76"/>
    </w:pPr>
    <w:r>
      <w:pict>
        <v:shapetype id="_x0000_t202" coordsize="21600,21600" o:spt="202" path="m,l,21600r21600,l21600,xe">
          <v:stroke joinstyle="miter"/>
          <v:path gradientshapeok="t" o:connecttype="rect"/>
        </v:shapetype>
        <v:shape id="_x0000_s2050" type="#_x0000_t202" style="width:109.65pt;height:12.65pt;margin-top:-0.95pt;margin-left:425.94pt;position:absolute;z-index:251658240" filled="f" stroked="f">
          <o:lock v:ext="edit" aspectratio="f"/>
          <v:textbox inset="0,0,0,0">
            <w:txbxContent>
              <w:p>
                <w:pPr>
                  <w:pStyle w:val="BodyText"/>
                  <w:spacing w:before="20" w:line="218" w:lineRule="auto"/>
                  <w:ind w:left="20"/>
                </w:pPr>
                <w:r>
                  <w:rPr>
                    <w:color w:val="004892"/>
                    <w:spacing w:val="-1"/>
                  </w:rPr>
                  <w:t>请务必阅读末页的免责声明</w:t>
                </w:r>
              </w:p>
            </w:txbxContent>
          </v:textbox>
        </v:shape>
      </w:pict>
    </w:r>
    <w:r>
      <w:rPr>
        <w:color w:val="003F8A"/>
        <w:spacing w:val="-1"/>
      </w:rPr>
      <w:t>识别风险，发现价值</w:t>
    </w:r>
  </w:p>
  <w:p>
    <w:pPr>
      <w:pStyle w:val="BodyText"/>
      <w:spacing w:after="126" w:line="216" w:lineRule="auto"/>
      <w:ind w:left="203"/>
      <w:rPr>
        <w:sz w:val="16"/>
        <w:szCs w:val="16"/>
      </w:rPr>
    </w:pPr>
    <w:r>
      <w:rPr>
        <w:color w:val="1F497D"/>
        <w:spacing w:val="-1"/>
        <w:sz w:val="16"/>
        <w:szCs w:val="16"/>
      </w:rPr>
      <w:t>本报告联系人：</w:t>
    </w:r>
    <w:r>
      <w:rPr>
        <w:color w:val="1F497D"/>
        <w:spacing w:val="-1"/>
        <w:sz w:val="16"/>
        <w:szCs w:val="16"/>
      </w:rPr>
      <w:t xml:space="preserve">    </w:t>
    </w:r>
    <w:r>
      <w:rPr>
        <w:color w:val="1F497D"/>
        <w:spacing w:val="-1"/>
        <w:sz w:val="16"/>
        <w:szCs w:val="16"/>
      </w:rPr>
      <w:t>童若琰</w:t>
    </w:r>
    <w:r>
      <w:rPr>
        <w:color w:val="1F497D"/>
        <w:spacing w:val="-1"/>
        <w:sz w:val="16"/>
        <w:szCs w:val="16"/>
      </w:rPr>
      <w:t xml:space="preserve">  </w:t>
    </w:r>
    <w:r>
      <w:rPr>
        <w:color w:val="1F497D"/>
        <w:spacing w:val="-1"/>
        <w:sz w:val="16"/>
        <w:szCs w:val="16"/>
      </w:rPr>
      <w:t>021-38003652</w:t>
    </w:r>
    <w:r>
      <w:rPr>
        <w:color w:val="1F497D"/>
        <w:spacing w:val="2"/>
        <w:sz w:val="16"/>
        <w:szCs w:val="16"/>
      </w:rPr>
      <w:t xml:space="preserve">  </w:t>
    </w:r>
    <w:r>
      <w:rPr>
        <w:color w:val="1F497D"/>
        <w:spacing w:val="-1"/>
        <w:sz w:val="16"/>
        <w:szCs w:val="16"/>
      </w:rPr>
      <w:t>to</w:t>
    </w:r>
    <w:r>
      <w:rPr>
        <w:color w:val="1F497D"/>
        <w:spacing w:val="-2"/>
        <w:sz w:val="16"/>
        <w:szCs w:val="16"/>
      </w:rPr>
      <w:t>ngruoyan@gf.com.cn</w:t>
    </w:r>
  </w:p>
  <w:p>
    <w:pPr>
      <w:spacing w:line="175" w:lineRule="auto"/>
      <w:ind w:left="5119"/>
      <w:rPr>
        <w:rFonts w:ascii="Malgun Gothic" w:eastAsia="Malgun Gothic" w:hAnsi="Malgun Gothic" w:cs="Malgun Gothic"/>
        <w:sz w:val="16"/>
        <w:szCs w:val="16"/>
      </w:rPr>
    </w:pPr>
    <w:r>
      <w:rPr>
        <w:rFonts w:ascii="Malgun Gothic" w:eastAsia="Malgun Gothic" w:hAnsi="Malgun Gothic" w:cs="Malgun Gothic"/>
        <w:color w:val="003F8A"/>
        <w:spacing w:val="-13"/>
        <w:sz w:val="16"/>
        <w:szCs w:val="16"/>
        <w14:textOutline w14:w="2917">
          <w14:solidFill>
            <w14:srgbClr w14:val="003F8A"/>
          </w14:solidFill>
          <w14:prstDash w14:val="solid"/>
          <w14:miter w14:lim="10"/>
        </w14:textOutline>
      </w:rPr>
      <w:t>1</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3"/>
        <w:sz w:val="16"/>
        <w:szCs w:val="16"/>
      </w:rPr>
      <w:t>/</w:t>
    </w:r>
    <w:r>
      <w:rPr>
        <w:rFonts w:ascii="Malgun Gothic" w:eastAsia="Malgun Gothic" w:hAnsi="Malgun Gothic" w:cs="Malgun Gothic"/>
        <w:color w:val="003F8A"/>
        <w:spacing w:val="3"/>
        <w:sz w:val="16"/>
        <w:szCs w:val="16"/>
      </w:rPr>
      <w:t xml:space="preserve"> </w:t>
    </w:r>
    <w:r>
      <w:rPr>
        <w:rFonts w:ascii="Malgun Gothic" w:eastAsia="Malgun Gothic" w:hAnsi="Malgun Gothic" w:cs="Malgun Gothic"/>
        <w:color w:val="003F8A"/>
        <w:spacing w:val="-13"/>
        <w:sz w:val="16"/>
        <w:szCs w:val="16"/>
        <w14:textOutline w14:w="2917">
          <w14:solidFill>
            <w14:srgbClr w14:val="003F8A"/>
          </w14:solidFill>
          <w14:prstDash w14:val="solid"/>
          <w14:miter w14:lim="10"/>
        </w14:textOutline>
      </w:rPr>
      <w:t>31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067" style="width:529.55pt;height:1pt;margin-top:777.44pt;margin-left:31.15pt;mso-position-horizontal-relative:page;mso-position-vertical-relative:page;position:absolute;z-index:251674624"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68" type="#_x0000_t202" style="width:82.7pt;height:12.35pt;margin-top:2.45pt;margin-left:0;position:absolute;z-index:251673600"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3"/>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6</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069" style="width:529.55pt;height:1pt;margin-top:777.44pt;margin-left:31.15pt;mso-position-horizontal-relative:page;mso-position-vertical-relative:page;position:absolute;z-index:251676672"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70" type="#_x0000_t202" style="width:82.7pt;height:12.35pt;margin-top:2.45pt;margin-left:0;position:absolute;z-index:251675648"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3"/>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6</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after="72" w:line="218" w:lineRule="auto"/>
      <w:ind w:left="8482"/>
    </w:pPr>
    <w:r>
      <w:pict>
        <v:shapetype id="_x0000_t202" coordsize="21600,21600" o:spt="202" path="m,l,21600r21600,l21600,xe">
          <v:stroke joinstyle="miter"/>
          <v:path gradientshapeok="t" o:connecttype="rect"/>
        </v:shapetype>
        <v:shape id="_x0000_s2071" type="#_x0000_t202" style="width:82.7pt;height:12.35pt;margin-top:-1pt;margin-left:0;position:absolute;z-index:251677696"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0"/>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7</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after="72" w:line="218" w:lineRule="auto"/>
      <w:ind w:left="8482"/>
    </w:pPr>
    <w:r>
      <w:pict>
        <v:shapetype id="_x0000_t202" coordsize="21600,21600" o:spt="202" path="m,l,21600r21600,l21600,xe">
          <v:stroke joinstyle="miter"/>
          <v:path gradientshapeok="t" o:connecttype="rect"/>
        </v:shapetype>
        <v:shape id="_x0000_s2072" type="#_x0000_t202" style="width:82.7pt;height:12.35pt;margin-top:-1pt;margin-left:0;position:absolute;z-index:251678720"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0"/>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7</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after="72" w:line="218" w:lineRule="auto"/>
      <w:ind w:left="8482"/>
    </w:pPr>
    <w:r>
      <w:pict>
        <v:shapetype id="_x0000_t202" coordsize="21600,21600" o:spt="202" path="m,l,21600r21600,l21600,xe">
          <v:stroke joinstyle="miter"/>
          <v:path gradientshapeok="t" o:connecttype="rect"/>
        </v:shapetype>
        <v:shape id="_x0000_s2073" type="#_x0000_t202" style="width:82.7pt;height:12.35pt;margin-top:-1pt;margin-left:0;position:absolute;z-index:251679744"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0"/>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7</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after="72" w:line="218" w:lineRule="auto"/>
      <w:ind w:left="8482"/>
    </w:pPr>
    <w:r>
      <w:pict>
        <v:shapetype id="_x0000_t202" coordsize="21600,21600" o:spt="202" path="m,l,21600r21600,l21600,xe">
          <v:stroke joinstyle="miter"/>
          <v:path gradientshapeok="t" o:connecttype="rect"/>
        </v:shapetype>
        <v:shape id="_x0000_s2074" type="#_x0000_t202" style="width:82.7pt;height:12.35pt;margin-top:-1pt;margin-left:0;position:absolute;z-index:251680768"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0"/>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7</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after="72" w:line="218" w:lineRule="auto"/>
      <w:ind w:left="8482"/>
    </w:pPr>
    <w:r>
      <w:pict>
        <v:shapetype id="_x0000_t202" coordsize="21600,21600" o:spt="202" path="m,l,21600r21600,l21600,xe">
          <v:stroke joinstyle="miter"/>
          <v:path gradientshapeok="t" o:connecttype="rect"/>
        </v:shapetype>
        <v:shape id="_x0000_s2075" type="#_x0000_t202" style="width:82.7pt;height:12.35pt;margin-top:-1pt;margin-left:0;position:absolute;z-index:251681792"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0"/>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7</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after="72" w:line="218" w:lineRule="auto"/>
      <w:ind w:left="8482"/>
    </w:pPr>
    <w:r>
      <w:pict>
        <v:shapetype id="_x0000_t202" coordsize="21600,21600" o:spt="202" path="m,l,21600r21600,l21600,xe">
          <v:stroke joinstyle="miter"/>
          <v:path gradientshapeok="t" o:connecttype="rect"/>
        </v:shapetype>
        <v:shape id="_x0000_s2076" type="#_x0000_t202" style="width:82.7pt;height:12.35pt;margin-top:-1pt;margin-left:0;position:absolute;z-index:251682816"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0"/>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7</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077" style="width:529.55pt;height:1pt;margin-top:777.44pt;margin-left:31.15pt;mso-position-horizontal-relative:page;mso-position-vertical-relative:page;position:absolute;z-index:251684864"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78" type="#_x0000_t202" style="width:82.7pt;height:12.35pt;margin-top:2.45pt;margin-left:0;position:absolute;z-index:251683840"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2"/>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8</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6"/>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079" style="width:529.55pt;height:1pt;margin-top:777.44pt;margin-left:31.15pt;mso-position-horizontal-relative:page;mso-position-vertical-relative:page;position:absolute;z-index:251686912"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80" type="#_x0000_t202" style="width:82.7pt;height:12.35pt;margin-top:2.45pt;margin-left:0;position:absolute;z-index:251685888"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2"/>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8</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6"/>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after="49" w:line="20" w:lineRule="exact"/>
      <w:ind w:firstLine="56"/>
    </w:pPr>
    <w:r>
      <w:pict>
        <v:shape id="_x0000_i2051" style="width:529.55pt;height:1pt;mso-position-horizontal-relative:char;mso-position-vertical-relative:line" coordorigin="0,0" coordsize="10590,20" path="m,10l10590,10e" filled="f" strokecolor="#009ee1" strokeweight="1pt">
          <w10:wrap type="none"/>
        </v:shape>
      </w:pict>
    </w:r>
  </w:p>
  <w:p>
    <w:pPr>
      <w:pStyle w:val="BodyText"/>
      <w:spacing w:after="145" w:line="211" w:lineRule="auto"/>
      <w:ind w:left="76"/>
    </w:pPr>
    <w:r>
      <w:pict>
        <v:shapetype id="_x0000_t202" coordsize="21600,21600" o:spt="202" path="m,l,21600r21600,l21600,xe">
          <v:stroke joinstyle="miter"/>
          <v:path gradientshapeok="t" o:connecttype="rect"/>
        </v:shapetype>
        <v:shape id="_x0000_s2052" type="#_x0000_t202" style="width:109.65pt;height:12.65pt;margin-top:-0.95pt;margin-left:425.94pt;position:absolute;z-index:251659264" filled="f" stroked="f">
          <o:lock v:ext="edit" aspectratio="f"/>
          <v:textbox inset="0,0,0,0">
            <w:txbxContent>
              <w:p>
                <w:pPr>
                  <w:pStyle w:val="BodyText"/>
                  <w:spacing w:before="20" w:line="218" w:lineRule="auto"/>
                  <w:ind w:left="20"/>
                </w:pPr>
                <w:r>
                  <w:rPr>
                    <w:color w:val="004892"/>
                    <w:spacing w:val="-1"/>
                  </w:rPr>
                  <w:t>请务必阅读末页的免责声明</w:t>
                </w:r>
              </w:p>
            </w:txbxContent>
          </v:textbox>
        </v:shape>
      </w:pict>
    </w:r>
    <w:r>
      <w:rPr>
        <w:color w:val="003F8A"/>
        <w:spacing w:val="-1"/>
      </w:rPr>
      <w:t>识别风险，发现价值</w:t>
    </w:r>
  </w:p>
  <w:p>
    <w:pPr>
      <w:pStyle w:val="BodyText"/>
      <w:spacing w:after="126" w:line="216" w:lineRule="auto"/>
      <w:ind w:left="203"/>
      <w:rPr>
        <w:sz w:val="16"/>
        <w:szCs w:val="16"/>
      </w:rPr>
    </w:pPr>
    <w:r>
      <w:rPr>
        <w:color w:val="1F497D"/>
        <w:spacing w:val="-1"/>
        <w:sz w:val="16"/>
        <w:szCs w:val="16"/>
      </w:rPr>
      <w:t>本报告联系人：</w:t>
    </w:r>
    <w:r>
      <w:rPr>
        <w:color w:val="1F497D"/>
        <w:spacing w:val="-1"/>
        <w:sz w:val="16"/>
        <w:szCs w:val="16"/>
      </w:rPr>
      <w:t xml:space="preserve">    </w:t>
    </w:r>
    <w:r>
      <w:rPr>
        <w:color w:val="1F497D"/>
        <w:spacing w:val="-1"/>
        <w:sz w:val="16"/>
        <w:szCs w:val="16"/>
      </w:rPr>
      <w:t>童若琰</w:t>
    </w:r>
    <w:r>
      <w:rPr>
        <w:color w:val="1F497D"/>
        <w:spacing w:val="-1"/>
        <w:sz w:val="16"/>
        <w:szCs w:val="16"/>
      </w:rPr>
      <w:t xml:space="preserve">  </w:t>
    </w:r>
    <w:r>
      <w:rPr>
        <w:color w:val="1F497D"/>
        <w:spacing w:val="-1"/>
        <w:sz w:val="16"/>
        <w:szCs w:val="16"/>
      </w:rPr>
      <w:t>021-38003652</w:t>
    </w:r>
    <w:r>
      <w:rPr>
        <w:color w:val="1F497D"/>
        <w:spacing w:val="2"/>
        <w:sz w:val="16"/>
        <w:szCs w:val="16"/>
      </w:rPr>
      <w:t xml:space="preserve">  </w:t>
    </w:r>
    <w:r>
      <w:rPr>
        <w:color w:val="1F497D"/>
        <w:spacing w:val="-1"/>
        <w:sz w:val="16"/>
        <w:szCs w:val="16"/>
      </w:rPr>
      <w:t>to</w:t>
    </w:r>
    <w:r>
      <w:rPr>
        <w:color w:val="1F497D"/>
        <w:spacing w:val="-2"/>
        <w:sz w:val="16"/>
        <w:szCs w:val="16"/>
      </w:rPr>
      <w:t>ngruoyan@gf.com.cn</w:t>
    </w:r>
  </w:p>
  <w:p>
    <w:pPr>
      <w:spacing w:line="175" w:lineRule="auto"/>
      <w:ind w:left="5119"/>
      <w:rPr>
        <w:rFonts w:ascii="Malgun Gothic" w:eastAsia="Malgun Gothic" w:hAnsi="Malgun Gothic" w:cs="Malgun Gothic"/>
        <w:sz w:val="16"/>
        <w:szCs w:val="16"/>
      </w:rPr>
    </w:pPr>
    <w:r>
      <w:rPr>
        <w:rFonts w:ascii="Malgun Gothic" w:eastAsia="Malgun Gothic" w:hAnsi="Malgun Gothic" w:cs="Malgun Gothic"/>
        <w:color w:val="003F8A"/>
        <w:spacing w:val="-13"/>
        <w:sz w:val="16"/>
        <w:szCs w:val="16"/>
        <w14:textOutline w14:w="2917">
          <w14:solidFill>
            <w14:srgbClr w14:val="003F8A"/>
          </w14:solidFill>
          <w14:prstDash w14:val="solid"/>
          <w14:miter w14:lim="10"/>
        </w14:textOutline>
      </w:rPr>
      <w:t>1</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3"/>
        <w:sz w:val="16"/>
        <w:szCs w:val="16"/>
      </w:rPr>
      <w:t>/</w:t>
    </w:r>
    <w:r>
      <w:rPr>
        <w:rFonts w:ascii="Malgun Gothic" w:eastAsia="Malgun Gothic" w:hAnsi="Malgun Gothic" w:cs="Malgun Gothic"/>
        <w:color w:val="003F8A"/>
        <w:spacing w:val="3"/>
        <w:sz w:val="16"/>
        <w:szCs w:val="16"/>
      </w:rPr>
      <w:t xml:space="preserve"> </w:t>
    </w:r>
    <w:r>
      <w:rPr>
        <w:rFonts w:ascii="Malgun Gothic" w:eastAsia="Malgun Gothic" w:hAnsi="Malgun Gothic" w:cs="Malgun Gothic"/>
        <w:color w:val="003F8A"/>
        <w:spacing w:val="-13"/>
        <w:sz w:val="16"/>
        <w:szCs w:val="16"/>
        <w14:textOutline w14:w="2917">
          <w14:solidFill>
            <w14:srgbClr w14:val="003F8A"/>
          </w14:solidFill>
          <w14:prstDash w14:val="solid"/>
          <w14:miter w14:lim="10"/>
        </w14:textOutline>
      </w:rPr>
      <w:t>31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081" style="width:529.55pt;height:1pt;margin-top:777.44pt;margin-left:31.15pt;mso-position-horizontal-relative:page;mso-position-vertical-relative:page;position:absolute;z-index:251688960"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82" type="#_x0000_t202" style="width:82.7pt;height:12.35pt;margin-top:2.45pt;margin-left:0;position:absolute;z-index:251687936"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2"/>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8</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6"/>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083" style="width:529.55pt;height:1pt;margin-top:777.44pt;margin-left:31.15pt;mso-position-horizontal-relative:page;mso-position-vertical-relative:page;position:absolute;z-index:251691008"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84" type="#_x0000_t202" style="width:82.7pt;height:12.35pt;margin-top:2.45pt;margin-left:0;position:absolute;z-index:251689984"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2"/>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8</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6"/>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085" style="width:529.55pt;height:1pt;margin-top:777.44pt;margin-left:31.15pt;mso-position-horizontal-relative:page;mso-position-vertical-relative:page;position:absolute;z-index:251693056"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86" type="#_x0000_t202" style="width:82.7pt;height:12.35pt;margin-top:2.45pt;margin-left:0;position:absolute;z-index:251692032"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2"/>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8</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6"/>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087" style="width:529.55pt;height:1pt;margin-top:777.44pt;margin-left:31.15pt;mso-position-horizontal-relative:page;mso-position-vertical-relative:page;position:absolute;z-index:251695104"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88" type="#_x0000_t202" style="width:82.7pt;height:12.35pt;margin-top:2.45pt;margin-left:0;position:absolute;z-index:251694080"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2"/>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8</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6"/>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089" style="width:529.55pt;height:1pt;margin-top:777.44pt;margin-left:31.15pt;mso-position-horizontal-relative:page;mso-position-vertical-relative:page;position:absolute;z-index:251697152"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90" type="#_x0000_t202" style="width:82.7pt;height:12.35pt;margin-top:2.45pt;margin-left:0;position:absolute;z-index:251696128"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2"/>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8</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6"/>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6"/>
      <w:jc w:val="right"/>
    </w:pPr>
    <w:r>
      <w:pict>
        <v:shape id="_x0000_s2091" style="width:529.55pt;height:1pt;margin-top:777.44pt;margin-left:31.15pt;mso-position-horizontal-relative:page;mso-position-vertical-relative:page;position:absolute;z-index:251699200"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92" type="#_x0000_t202" style="width:82.7pt;height:12.35pt;margin-top:2.45pt;margin-left:0;position:absolute;z-index:251698176"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2"/>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9</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6"/>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6"/>
      <w:jc w:val="right"/>
    </w:pPr>
    <w:r>
      <w:pict>
        <v:shape id="_x0000_s2093" style="width:529.55pt;height:1pt;margin-top:777.44pt;margin-left:31.15pt;mso-position-horizontal-relative:page;mso-position-vertical-relative:page;position:absolute;z-index:251701248"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94" type="#_x0000_t202" style="width:82.7pt;height:12.35pt;margin-top:2.45pt;margin-left:0;position:absolute;z-index:251700224"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9"/>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10</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9"/>
      <w:jc w:val="right"/>
    </w:pPr>
    <w:r>
      <w:pict>
        <v:shape id="_x0000_s2095" style="width:529.55pt;height:1pt;margin-top:777.44pt;margin-left:31.15pt;mso-position-horizontal-relative:page;mso-position-vertical-relative:page;position:absolute;z-index:251703296"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96" type="#_x0000_t202" style="width:82.7pt;height:12.35pt;margin-top:2.45pt;margin-left:0;position:absolute;z-index:251702272"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31"/>
      <w:rPr>
        <w:rFonts w:ascii="Malgun Gothic" w:eastAsia="Malgun Gothic" w:hAnsi="Malgun Gothic" w:cs="Malgun Gothic"/>
        <w:sz w:val="16"/>
        <w:szCs w:val="16"/>
      </w:rPr>
    </w:pPr>
    <w:r>
      <w:rPr>
        <w:rFonts w:ascii="Malgun Gothic" w:eastAsia="Malgun Gothic" w:hAnsi="Malgun Gothic" w:cs="Malgun Gothic"/>
        <w:color w:val="003F8A"/>
        <w:spacing w:val="-14"/>
        <w:sz w:val="16"/>
        <w:szCs w:val="16"/>
        <w14:textOutline w14:w="2917">
          <w14:solidFill>
            <w14:srgbClr w14:val="003F8A"/>
          </w14:solidFill>
          <w14:prstDash w14:val="solid"/>
          <w14:miter w14:lim="10"/>
        </w14:textOutline>
      </w:rPr>
      <w:t>11</w:t>
    </w:r>
    <w:r>
      <w:rPr>
        <w:rFonts w:ascii="Malgun Gothic" w:eastAsia="Malgun Gothic" w:hAnsi="Malgun Gothic" w:cs="Malgun Gothic"/>
        <w:color w:val="003F8A"/>
        <w:spacing w:val="-14"/>
        <w:sz w:val="16"/>
        <w:szCs w:val="16"/>
      </w:rPr>
      <w:t xml:space="preserve"> /</w:t>
    </w:r>
    <w:r>
      <w:rPr>
        <w:rFonts w:ascii="Malgun Gothic" w:eastAsia="Malgun Gothic" w:hAnsi="Malgun Gothic" w:cs="Malgun Gothic"/>
        <w:color w:val="003F8A"/>
        <w:spacing w:val="3"/>
        <w:sz w:val="16"/>
        <w:szCs w:val="16"/>
      </w:rPr>
      <w:t xml:space="preserve"> </w:t>
    </w:r>
    <w:r>
      <w:rPr>
        <w:rFonts w:ascii="Malgun Gothic" w:eastAsia="Malgun Gothic" w:hAnsi="Malgun Gothic" w:cs="Malgun Gothic"/>
        <w:color w:val="003F8A"/>
        <w:spacing w:val="-14"/>
        <w:sz w:val="16"/>
        <w:szCs w:val="16"/>
        <w14:textOutline w14:w="2917">
          <w14:solidFill>
            <w14:srgbClr w14:val="003F8A"/>
          </w14:solidFill>
          <w14:prstDash w14:val="solid"/>
          <w14:miter w14:lim="10"/>
        </w14:textOutline>
      </w:rPr>
      <w:t>31</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097" style="width:529.55pt;height:1pt;margin-top:777.44pt;margin-left:31.15pt;mso-position-horizontal-relative:page;mso-position-vertical-relative:page;position:absolute;z-index:251705344"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98" type="#_x0000_t202" style="width:82.7pt;height:12.35pt;margin-top:2.45pt;margin-left:0;position:absolute;z-index:251704320"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9"/>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12</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099" style="width:529.55pt;height:1pt;margin-top:777.44pt;margin-left:31.15pt;mso-position-horizontal-relative:page;mso-position-vertical-relative:page;position:absolute;z-index:251707392"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00" type="#_x0000_t202" style="width:82.7pt;height:12.35pt;margin-top:2.45pt;margin-left:0;position:absolute;z-index:251706368"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9"/>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12</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after="49" w:line="20" w:lineRule="exact"/>
      <w:ind w:firstLine="56"/>
    </w:pPr>
    <w:r>
      <w:pict>
        <v:shape id="_x0000_i2053" style="width:529.55pt;height:1pt;mso-position-horizontal-relative:char;mso-position-vertical-relative:line" coordorigin="0,0" coordsize="10590,20" path="m,10l10590,10e" filled="f" strokecolor="#009ee1" strokeweight="1pt">
          <w10:wrap type="none"/>
        </v:shape>
      </w:pict>
    </w:r>
  </w:p>
  <w:p>
    <w:pPr>
      <w:pStyle w:val="BodyText"/>
      <w:spacing w:after="145" w:line="211" w:lineRule="auto"/>
      <w:ind w:left="76"/>
    </w:pPr>
    <w:r>
      <w:pict>
        <v:shapetype id="_x0000_t202" coordsize="21600,21600" o:spt="202" path="m,l,21600r21600,l21600,xe">
          <v:stroke joinstyle="miter"/>
          <v:path gradientshapeok="t" o:connecttype="rect"/>
        </v:shapetype>
        <v:shape id="_x0000_s2054" type="#_x0000_t202" style="width:109.65pt;height:12.65pt;margin-top:-0.95pt;margin-left:425.94pt;position:absolute;z-index:251660288" filled="f" stroked="f">
          <o:lock v:ext="edit" aspectratio="f"/>
          <v:textbox inset="0,0,0,0">
            <w:txbxContent>
              <w:p>
                <w:pPr>
                  <w:pStyle w:val="BodyText"/>
                  <w:spacing w:before="20" w:line="218" w:lineRule="auto"/>
                  <w:ind w:left="20"/>
                </w:pPr>
                <w:r>
                  <w:rPr>
                    <w:color w:val="004892"/>
                    <w:spacing w:val="-1"/>
                  </w:rPr>
                  <w:t>请务必阅读末页的免责声明</w:t>
                </w:r>
              </w:p>
            </w:txbxContent>
          </v:textbox>
        </v:shape>
      </w:pict>
    </w:r>
    <w:r>
      <w:rPr>
        <w:color w:val="003F8A"/>
        <w:spacing w:val="-1"/>
      </w:rPr>
      <w:t>识别风险，发现价值</w:t>
    </w:r>
  </w:p>
  <w:p>
    <w:pPr>
      <w:pStyle w:val="BodyText"/>
      <w:spacing w:after="126" w:line="216" w:lineRule="auto"/>
      <w:ind w:left="203"/>
      <w:rPr>
        <w:sz w:val="16"/>
        <w:szCs w:val="16"/>
      </w:rPr>
    </w:pPr>
    <w:r>
      <w:rPr>
        <w:color w:val="1F497D"/>
        <w:spacing w:val="-1"/>
        <w:sz w:val="16"/>
        <w:szCs w:val="16"/>
      </w:rPr>
      <w:t>本报告联系人：</w:t>
    </w:r>
    <w:r>
      <w:rPr>
        <w:color w:val="1F497D"/>
        <w:spacing w:val="-1"/>
        <w:sz w:val="16"/>
        <w:szCs w:val="16"/>
      </w:rPr>
      <w:t xml:space="preserve">    </w:t>
    </w:r>
    <w:r>
      <w:rPr>
        <w:color w:val="1F497D"/>
        <w:spacing w:val="-1"/>
        <w:sz w:val="16"/>
        <w:szCs w:val="16"/>
      </w:rPr>
      <w:t>童若琰</w:t>
    </w:r>
    <w:r>
      <w:rPr>
        <w:color w:val="1F497D"/>
        <w:spacing w:val="-1"/>
        <w:sz w:val="16"/>
        <w:szCs w:val="16"/>
      </w:rPr>
      <w:t xml:space="preserve">  </w:t>
    </w:r>
    <w:r>
      <w:rPr>
        <w:color w:val="1F497D"/>
        <w:spacing w:val="-1"/>
        <w:sz w:val="16"/>
        <w:szCs w:val="16"/>
      </w:rPr>
      <w:t>021-38003652</w:t>
    </w:r>
    <w:r>
      <w:rPr>
        <w:color w:val="1F497D"/>
        <w:spacing w:val="2"/>
        <w:sz w:val="16"/>
        <w:szCs w:val="16"/>
      </w:rPr>
      <w:t xml:space="preserve">  </w:t>
    </w:r>
    <w:r>
      <w:rPr>
        <w:color w:val="1F497D"/>
        <w:spacing w:val="-1"/>
        <w:sz w:val="16"/>
        <w:szCs w:val="16"/>
      </w:rPr>
      <w:t>to</w:t>
    </w:r>
    <w:r>
      <w:rPr>
        <w:color w:val="1F497D"/>
        <w:spacing w:val="-2"/>
        <w:sz w:val="16"/>
        <w:szCs w:val="16"/>
      </w:rPr>
      <w:t>ngruoyan@gf.com.cn</w:t>
    </w:r>
  </w:p>
  <w:p>
    <w:pPr>
      <w:spacing w:line="175" w:lineRule="auto"/>
      <w:ind w:left="5119"/>
      <w:rPr>
        <w:rFonts w:ascii="Malgun Gothic" w:eastAsia="Malgun Gothic" w:hAnsi="Malgun Gothic" w:cs="Malgun Gothic"/>
        <w:sz w:val="16"/>
        <w:szCs w:val="16"/>
      </w:rPr>
    </w:pPr>
    <w:r>
      <w:rPr>
        <w:rFonts w:ascii="Malgun Gothic" w:eastAsia="Malgun Gothic" w:hAnsi="Malgun Gothic" w:cs="Malgun Gothic"/>
        <w:color w:val="003F8A"/>
        <w:spacing w:val="-13"/>
        <w:sz w:val="16"/>
        <w:szCs w:val="16"/>
        <w14:textOutline w14:w="2917">
          <w14:solidFill>
            <w14:srgbClr w14:val="003F8A"/>
          </w14:solidFill>
          <w14:prstDash w14:val="solid"/>
          <w14:miter w14:lim="10"/>
        </w14:textOutline>
      </w:rPr>
      <w:t>1</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3"/>
        <w:sz w:val="16"/>
        <w:szCs w:val="16"/>
      </w:rPr>
      <w:t>/</w:t>
    </w:r>
    <w:r>
      <w:rPr>
        <w:rFonts w:ascii="Malgun Gothic" w:eastAsia="Malgun Gothic" w:hAnsi="Malgun Gothic" w:cs="Malgun Gothic"/>
        <w:color w:val="003F8A"/>
        <w:spacing w:val="3"/>
        <w:sz w:val="16"/>
        <w:szCs w:val="16"/>
      </w:rPr>
      <w:t xml:space="preserve"> </w:t>
    </w:r>
    <w:r>
      <w:rPr>
        <w:rFonts w:ascii="Malgun Gothic" w:eastAsia="Malgun Gothic" w:hAnsi="Malgun Gothic" w:cs="Malgun Gothic"/>
        <w:color w:val="003F8A"/>
        <w:spacing w:val="-13"/>
        <w:sz w:val="16"/>
        <w:szCs w:val="16"/>
        <w14:textOutline w14:w="2917">
          <w14:solidFill>
            <w14:srgbClr w14:val="003F8A"/>
          </w14:solidFill>
          <w14:prstDash w14:val="solid"/>
          <w14:miter w14:lim="10"/>
        </w14:textOutline>
      </w:rPr>
      <w:t>31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101" style="width:529.55pt;height:1pt;margin-top:777.44pt;margin-left:31.15pt;mso-position-horizontal-relative:page;mso-position-vertical-relative:page;position:absolute;z-index:251709440"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02" type="#_x0000_t202" style="width:82.7pt;height:12.35pt;margin-top:2.45pt;margin-left:0;position:absolute;z-index:251708416"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9"/>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12</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103" style="width:529.55pt;height:1pt;margin-top:777.44pt;margin-left:31.15pt;mso-position-horizontal-relative:page;mso-position-vertical-relative:page;position:absolute;z-index:251711488"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04" type="#_x0000_t202" style="width:82.7pt;height:12.35pt;margin-top:2.45pt;margin-left:0;position:absolute;z-index:251710464"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9"/>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12</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105" style="width:529.55pt;height:1pt;margin-top:777.44pt;margin-left:31.15pt;mso-position-horizontal-relative:page;mso-position-vertical-relative:page;position:absolute;z-index:251713536"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06" type="#_x0000_t202" style="width:82.7pt;height:12.35pt;margin-top:2.45pt;margin-left:0;position:absolute;z-index:251712512"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9"/>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12</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107" style="width:529.55pt;height:1pt;margin-top:777.44pt;margin-left:31.15pt;mso-position-horizontal-relative:page;mso-position-vertical-relative:page;position:absolute;z-index:251715584"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08" type="#_x0000_t202" style="width:82.7pt;height:12.35pt;margin-top:2.45pt;margin-left:0;position:absolute;z-index:251714560"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9"/>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13</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109" style="width:529.55pt;height:1pt;margin-top:777.44pt;margin-left:31.15pt;mso-position-horizontal-relative:page;mso-position-vertical-relative:page;position:absolute;z-index:251717632"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10" type="#_x0000_t202" style="width:82.7pt;height:12.35pt;margin-top:2.45pt;margin-left:0;position:absolute;z-index:251716608"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9"/>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13</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111" style="width:529.55pt;height:1pt;margin-top:777.44pt;margin-left:31.15pt;mso-position-horizontal-relative:page;mso-position-vertical-relative:page;position:absolute;z-index:251719680"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12" type="#_x0000_t202" style="width:82.7pt;height:12.35pt;margin-top:2.45pt;margin-left:0;position:absolute;z-index:251718656"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9"/>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13</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113" style="width:529.55pt;height:1pt;margin-top:777.44pt;margin-left:31.15pt;mso-position-horizontal-relative:page;mso-position-vertical-relative:page;position:absolute;z-index:251721728"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14" type="#_x0000_t202" style="width:82.7pt;height:12.35pt;margin-top:2.45pt;margin-left:0;position:absolute;z-index:251720704"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9"/>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13</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115" style="width:529.55pt;height:1pt;margin-top:777.44pt;margin-left:31.15pt;mso-position-horizontal-relative:page;mso-position-vertical-relative:page;position:absolute;z-index:251723776"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16" type="#_x0000_t202" style="width:82.7pt;height:12.35pt;margin-top:2.45pt;margin-left:0;position:absolute;z-index:251722752"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7"/>
      <w:rPr>
        <w:rFonts w:ascii="Malgun Gothic" w:eastAsia="Malgun Gothic" w:hAnsi="Malgun Gothic" w:cs="Malgun Gothic"/>
        <w:sz w:val="16"/>
        <w:szCs w:val="16"/>
      </w:rPr>
    </w:pPr>
    <w:r>
      <w:rPr>
        <w:rFonts w:ascii="Malgun Gothic" w:eastAsia="Malgun Gothic" w:hAnsi="Malgun Gothic" w:cs="Malgun Gothic"/>
        <w:color w:val="003F8A"/>
        <w:spacing w:val="-9"/>
        <w:sz w:val="16"/>
        <w:szCs w:val="16"/>
        <w14:textOutline w14:w="2917">
          <w14:solidFill>
            <w14:srgbClr w14:val="003F8A"/>
          </w14:solidFill>
          <w14:prstDash w14:val="solid"/>
          <w14:miter w14:lim="10"/>
        </w14:textOutline>
      </w:rPr>
      <w:t>14</w:t>
    </w:r>
    <w:r>
      <w:rPr>
        <w:rFonts w:ascii="Malgun Gothic" w:eastAsia="Malgun Gothic" w:hAnsi="Malgun Gothic" w:cs="Malgun Gothic"/>
        <w:color w:val="003F8A"/>
        <w:spacing w:val="-9"/>
        <w:sz w:val="16"/>
        <w:szCs w:val="16"/>
      </w:rPr>
      <w:t xml:space="preserve"> /</w:t>
    </w:r>
    <w:r>
      <w:rPr>
        <w:rFonts w:ascii="Malgun Gothic" w:eastAsia="Malgun Gothic" w:hAnsi="Malgun Gothic" w:cs="Malgun Gothic"/>
        <w:color w:val="003F8A"/>
        <w:spacing w:val="3"/>
        <w:sz w:val="16"/>
        <w:szCs w:val="16"/>
      </w:rPr>
      <w:t xml:space="preserve"> </w:t>
    </w:r>
    <w:r>
      <w:rPr>
        <w:rFonts w:ascii="Malgun Gothic" w:eastAsia="Malgun Gothic" w:hAnsi="Malgun Gothic" w:cs="Malgun Gothic"/>
        <w:color w:val="003F8A"/>
        <w:spacing w:val="-9"/>
        <w:sz w:val="16"/>
        <w:szCs w:val="16"/>
        <w14:textOutline w14:w="2917">
          <w14:solidFill>
            <w14:srgbClr w14:val="003F8A"/>
          </w14:solidFill>
          <w14:prstDash w14:val="solid"/>
          <w14:miter w14:lim="10"/>
        </w14:textOutline>
      </w:rPr>
      <w:t>31</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117" style="width:529.55pt;height:1pt;margin-top:777.44pt;margin-left:31.15pt;mso-position-horizontal-relative:page;mso-position-vertical-relative:page;position:absolute;z-index:251725824"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18" type="#_x0000_t202" style="width:82.7pt;height:12.35pt;margin-top:2.45pt;margin-left:0;position:absolute;z-index:251724800"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7"/>
      <w:rPr>
        <w:rFonts w:ascii="Malgun Gothic" w:eastAsia="Malgun Gothic" w:hAnsi="Malgun Gothic" w:cs="Malgun Gothic"/>
        <w:sz w:val="16"/>
        <w:szCs w:val="16"/>
      </w:rPr>
    </w:pPr>
    <w:r>
      <w:rPr>
        <w:rFonts w:ascii="Malgun Gothic" w:eastAsia="Malgun Gothic" w:hAnsi="Malgun Gothic" w:cs="Malgun Gothic"/>
        <w:color w:val="003F8A"/>
        <w:spacing w:val="-9"/>
        <w:sz w:val="16"/>
        <w:szCs w:val="16"/>
        <w14:textOutline w14:w="2917">
          <w14:solidFill>
            <w14:srgbClr w14:val="003F8A"/>
          </w14:solidFill>
          <w14:prstDash w14:val="solid"/>
          <w14:miter w14:lim="10"/>
        </w14:textOutline>
      </w:rPr>
      <w:t>14</w:t>
    </w:r>
    <w:r>
      <w:rPr>
        <w:rFonts w:ascii="Malgun Gothic" w:eastAsia="Malgun Gothic" w:hAnsi="Malgun Gothic" w:cs="Malgun Gothic"/>
        <w:color w:val="003F8A"/>
        <w:spacing w:val="-9"/>
        <w:sz w:val="16"/>
        <w:szCs w:val="16"/>
      </w:rPr>
      <w:t xml:space="preserve"> /</w:t>
    </w:r>
    <w:r>
      <w:rPr>
        <w:rFonts w:ascii="Malgun Gothic" w:eastAsia="Malgun Gothic" w:hAnsi="Malgun Gothic" w:cs="Malgun Gothic"/>
        <w:color w:val="003F8A"/>
        <w:spacing w:val="3"/>
        <w:sz w:val="16"/>
        <w:szCs w:val="16"/>
      </w:rPr>
      <w:t xml:space="preserve"> </w:t>
    </w:r>
    <w:r>
      <w:rPr>
        <w:rFonts w:ascii="Malgun Gothic" w:eastAsia="Malgun Gothic" w:hAnsi="Malgun Gothic" w:cs="Malgun Gothic"/>
        <w:color w:val="003F8A"/>
        <w:spacing w:val="-9"/>
        <w:sz w:val="16"/>
        <w:szCs w:val="16"/>
        <w14:textOutline w14:w="2917">
          <w14:solidFill>
            <w14:srgbClr w14:val="003F8A"/>
          </w14:solidFill>
          <w14:prstDash w14:val="solid"/>
          <w14:miter w14:lim="10"/>
        </w14:textOutline>
      </w:rPr>
      <w:t>31</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119" style="width:529.55pt;height:1pt;margin-top:777.44pt;margin-left:31.15pt;mso-position-horizontal-relative:page;mso-position-vertical-relative:page;position:absolute;z-index:251727872"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20" type="#_x0000_t202" style="width:82.7pt;height:12.35pt;margin-top:2.45pt;margin-left:0;position:absolute;z-index:251726848"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7"/>
      <w:rPr>
        <w:rFonts w:ascii="Malgun Gothic" w:eastAsia="Malgun Gothic" w:hAnsi="Malgun Gothic" w:cs="Malgun Gothic"/>
        <w:sz w:val="16"/>
        <w:szCs w:val="16"/>
      </w:rPr>
    </w:pPr>
    <w:r>
      <w:rPr>
        <w:rFonts w:ascii="Malgun Gothic" w:eastAsia="Malgun Gothic" w:hAnsi="Malgun Gothic" w:cs="Malgun Gothic"/>
        <w:color w:val="003F8A"/>
        <w:spacing w:val="-9"/>
        <w:sz w:val="16"/>
        <w:szCs w:val="16"/>
        <w14:textOutline w14:w="2917">
          <w14:solidFill>
            <w14:srgbClr w14:val="003F8A"/>
          </w14:solidFill>
          <w14:prstDash w14:val="solid"/>
          <w14:miter w14:lim="10"/>
        </w14:textOutline>
      </w:rPr>
      <w:t>14</w:t>
    </w:r>
    <w:r>
      <w:rPr>
        <w:rFonts w:ascii="Malgun Gothic" w:eastAsia="Malgun Gothic" w:hAnsi="Malgun Gothic" w:cs="Malgun Gothic"/>
        <w:color w:val="003F8A"/>
        <w:spacing w:val="-9"/>
        <w:sz w:val="16"/>
        <w:szCs w:val="16"/>
      </w:rPr>
      <w:t xml:space="preserve"> /</w:t>
    </w:r>
    <w:r>
      <w:rPr>
        <w:rFonts w:ascii="Malgun Gothic" w:eastAsia="Malgun Gothic" w:hAnsi="Malgun Gothic" w:cs="Malgun Gothic"/>
        <w:color w:val="003F8A"/>
        <w:spacing w:val="3"/>
        <w:sz w:val="16"/>
        <w:szCs w:val="16"/>
      </w:rPr>
      <w:t xml:space="preserve"> </w:t>
    </w:r>
    <w:r>
      <w:rPr>
        <w:rFonts w:ascii="Malgun Gothic" w:eastAsia="Malgun Gothic" w:hAnsi="Malgun Gothic" w:cs="Malgun Gothic"/>
        <w:color w:val="003F8A"/>
        <w:spacing w:val="-9"/>
        <w:sz w:val="16"/>
        <w:szCs w:val="16"/>
        <w14:textOutline w14:w="2917">
          <w14:solidFill>
            <w14:srgbClr w14:val="003F8A"/>
          </w14:solidFill>
          <w14:prstDash w14:val="solid"/>
          <w14:miter w14:lim="10"/>
        </w14:textOutline>
      </w:rPr>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567"/>
    </w:pPr>
    <w:r>
      <w:pict>
        <v:shape id="_x0000_s2055" style="width:529.55pt;height:1pt;margin-top:777.44pt;margin-left:31.15pt;mso-position-horizontal-relative:page;mso-position-vertical-relative:page;position:absolute;z-index:251662336"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56" type="#_x0000_t202" style="width:82.7pt;height:12.35pt;margin-top:2.45pt;margin-left:4.27pt;position:absolute;z-index:251661312"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137"/>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2</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6"/>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121" style="width:529.55pt;height:1pt;margin-top:777.44pt;margin-left:31.15pt;mso-position-horizontal-relative:page;mso-position-vertical-relative:page;position:absolute;z-index:251729920"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22" type="#_x0000_t202" style="width:82.7pt;height:12.35pt;margin-top:2.45pt;margin-left:0;position:absolute;z-index:251728896"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17"/>
      <w:rPr>
        <w:rFonts w:ascii="Malgun Gothic" w:eastAsia="Malgun Gothic" w:hAnsi="Malgun Gothic" w:cs="Malgun Gothic"/>
        <w:sz w:val="16"/>
        <w:szCs w:val="16"/>
      </w:rPr>
    </w:pPr>
    <w:r>
      <w:rPr>
        <w:rFonts w:ascii="Malgun Gothic" w:eastAsia="Malgun Gothic" w:hAnsi="Malgun Gothic" w:cs="Malgun Gothic"/>
        <w:color w:val="003F8A"/>
        <w:spacing w:val="-9"/>
        <w:sz w:val="16"/>
        <w:szCs w:val="16"/>
        <w14:textOutline w14:w="2917">
          <w14:solidFill>
            <w14:srgbClr w14:val="003F8A"/>
          </w14:solidFill>
          <w14:prstDash w14:val="solid"/>
          <w14:miter w14:lim="10"/>
        </w14:textOutline>
      </w:rPr>
      <w:t>14</w:t>
    </w:r>
    <w:r>
      <w:rPr>
        <w:rFonts w:ascii="Malgun Gothic" w:eastAsia="Malgun Gothic" w:hAnsi="Malgun Gothic" w:cs="Malgun Gothic"/>
        <w:color w:val="003F8A"/>
        <w:spacing w:val="-9"/>
        <w:sz w:val="16"/>
        <w:szCs w:val="16"/>
      </w:rPr>
      <w:t xml:space="preserve"> /</w:t>
    </w:r>
    <w:r>
      <w:rPr>
        <w:rFonts w:ascii="Malgun Gothic" w:eastAsia="Malgun Gothic" w:hAnsi="Malgun Gothic" w:cs="Malgun Gothic"/>
        <w:color w:val="003F8A"/>
        <w:spacing w:val="3"/>
        <w:sz w:val="16"/>
        <w:szCs w:val="16"/>
      </w:rPr>
      <w:t xml:space="preserve"> </w:t>
    </w:r>
    <w:r>
      <w:rPr>
        <w:rFonts w:ascii="Malgun Gothic" w:eastAsia="Malgun Gothic" w:hAnsi="Malgun Gothic" w:cs="Malgun Gothic"/>
        <w:color w:val="003F8A"/>
        <w:spacing w:val="-9"/>
        <w:sz w:val="16"/>
        <w:szCs w:val="16"/>
        <w14:textOutline w14:w="2917">
          <w14:solidFill>
            <w14:srgbClr w14:val="003F8A"/>
          </w14:solidFill>
          <w14:prstDash w14:val="solid"/>
          <w14:miter w14:lim="10"/>
        </w14:textOutline>
      </w:rPr>
      <w:t>31</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7"/>
      <w:jc w:val="right"/>
    </w:pPr>
    <w:r>
      <w:pict>
        <v:shape id="_x0000_s2123" style="width:529.55pt;height:1pt;margin-top:777.44pt;margin-left:31.15pt;mso-position-horizontal-relative:page;mso-position-vertical-relative:page;position:absolute;z-index:251731968"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24" type="#_x0000_t202" style="width:82.7pt;height:12.35pt;margin-top:2.45pt;margin-left:0.4pt;position:absolute;z-index:251730944"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27"/>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15</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7"/>
      <w:jc w:val="right"/>
    </w:pPr>
    <w:r>
      <w:pict>
        <v:shape id="_x0000_s2125" style="width:529.55pt;height:1pt;margin-top:777.44pt;margin-left:31.15pt;mso-position-horizontal-relative:page;mso-position-vertical-relative:page;position:absolute;z-index:251734016"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126" type="#_x0000_t202" style="width:82.7pt;height:12.35pt;margin-top:2.45pt;margin-left:0.4pt;position:absolute;z-index:251732992"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27"/>
      <w:rPr>
        <w:rFonts w:ascii="Malgun Gothic" w:eastAsia="Malgun Gothic" w:hAnsi="Malgun Gothic" w:cs="Malgun Gothic"/>
        <w:sz w:val="16"/>
        <w:szCs w:val="16"/>
      </w:rPr>
    </w:pP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15</w:t>
    </w:r>
    <w:r>
      <w:rPr>
        <w:rFonts w:ascii="Malgun Gothic" w:eastAsia="Malgun Gothic" w:hAnsi="Malgun Gothic" w:cs="Malgun Gothic"/>
        <w:color w:val="003F8A"/>
        <w:spacing w:val="-10"/>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10"/>
        <w:sz w:val="16"/>
        <w:szCs w:val="16"/>
        <w14:textOutline w14:w="2917">
          <w14:solidFill>
            <w14:srgbClr w14:val="003F8A"/>
          </w14:solidFill>
          <w14:prstDash w14:val="solid"/>
          <w14:miter w14:lim="10"/>
        </w14:textOutline>
      </w:rPr>
      <w:t>31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2"/>
      <w:jc w:val="right"/>
    </w:pPr>
    <w:r>
      <w:pict>
        <v:shape id="_x0000_s2057" style="width:529.55pt;height:1pt;margin-top:777.44pt;margin-left:31.15pt;mso-position-horizontal-relative:page;mso-position-vertical-relative:page;position:absolute;z-index:251664384"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58" type="#_x0000_t202" style="width:82.7pt;height:12.35pt;margin-top:2.45pt;margin-left:0;position:absolute;z-index:251663360"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4"/>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2"/>
      <w:jc w:val="right"/>
    </w:pPr>
    <w:r>
      <w:pict>
        <v:shape id="_x0000_s2059" style="width:529.55pt;height:1pt;margin-top:777.44pt;margin-left:31.15pt;mso-position-horizontal-relative:page;mso-position-vertical-relative:page;position:absolute;z-index:251666432"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60" type="#_x0000_t202" style="width:82.7pt;height:12.35pt;margin-top:2.45pt;margin-left:0;position:absolute;z-index:251665408"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46"/>
      <w:rPr>
        <w:rFonts w:ascii="Malgun Gothic" w:eastAsia="Malgun Gothic" w:hAnsi="Malgun Gothic" w:cs="Malgun Gothic"/>
        <w:sz w:val="16"/>
        <w:szCs w:val="16"/>
      </w:rPr>
    </w:pPr>
    <w:r>
      <w:rPr>
        <w:rFonts w:ascii="Malgun Gothic" w:eastAsia="Malgun Gothic" w:hAnsi="Malgun Gothic" w:cs="Malgun Gothic"/>
        <w:color w:val="003F8A"/>
        <w:spacing w:val="-5"/>
        <w:sz w:val="16"/>
        <w:szCs w:val="16"/>
        <w14:textOutline w14:w="2917">
          <w14:solidFill>
            <w14:srgbClr w14:val="003F8A"/>
          </w14:solidFill>
          <w14:prstDash w14:val="solid"/>
          <w14:miter w14:lim="10"/>
        </w14:textOutline>
      </w:rPr>
      <w:t>4</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3"/>
        <w:sz w:val="16"/>
        <w:szCs w:val="16"/>
      </w:rPr>
      <w:t xml:space="preserve"> </w:t>
    </w:r>
    <w:r>
      <w:rPr>
        <w:rFonts w:ascii="Malgun Gothic" w:eastAsia="Malgun Gothic" w:hAnsi="Malgun Gothic" w:cs="Malgun Gothic"/>
        <w:color w:val="003F8A"/>
        <w:spacing w:val="-5"/>
        <w:sz w:val="16"/>
        <w:szCs w:val="16"/>
        <w14:textOutline w14:w="2917">
          <w14:solidFill>
            <w14:srgbClr w14:val="003F8A"/>
          </w14:solidFill>
          <w14:prstDash w14:val="solid"/>
          <w14:miter w14:lim="10"/>
        </w14:textOutline>
      </w:rPr>
      <w:t>31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2"/>
      <w:jc w:val="right"/>
    </w:pPr>
    <w:r>
      <w:pict>
        <v:shape id="_x0000_s2061" style="width:529.55pt;height:1pt;margin-top:777.44pt;margin-left:31.15pt;mso-position-horizontal-relative:page;mso-position-vertical-relative:page;position:absolute;z-index:251668480"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62" type="#_x0000_t202" style="width:82.7pt;height:12.35pt;margin-top:2.45pt;margin-left:0;position:absolute;z-index:251667456"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46"/>
      <w:rPr>
        <w:rFonts w:ascii="Malgun Gothic" w:eastAsia="Malgun Gothic" w:hAnsi="Malgun Gothic" w:cs="Malgun Gothic"/>
        <w:sz w:val="16"/>
        <w:szCs w:val="16"/>
      </w:rPr>
    </w:pPr>
    <w:r>
      <w:rPr>
        <w:rFonts w:ascii="Malgun Gothic" w:eastAsia="Malgun Gothic" w:hAnsi="Malgun Gothic" w:cs="Malgun Gothic"/>
        <w:color w:val="003F8A"/>
        <w:spacing w:val="-5"/>
        <w:sz w:val="16"/>
        <w:szCs w:val="16"/>
        <w14:textOutline w14:w="2917">
          <w14:solidFill>
            <w14:srgbClr w14:val="003F8A"/>
          </w14:solidFill>
          <w14:prstDash w14:val="solid"/>
          <w14:miter w14:lim="10"/>
        </w14:textOutline>
      </w:rPr>
      <w:t>4</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3"/>
        <w:sz w:val="16"/>
        <w:szCs w:val="16"/>
      </w:rPr>
      <w:t xml:space="preserve"> </w:t>
    </w:r>
    <w:r>
      <w:rPr>
        <w:rFonts w:ascii="Malgun Gothic" w:eastAsia="Malgun Gothic" w:hAnsi="Malgun Gothic" w:cs="Malgun Gothic"/>
        <w:color w:val="003F8A"/>
        <w:spacing w:val="-5"/>
        <w:sz w:val="16"/>
        <w:szCs w:val="16"/>
        <w14:textOutline w14:w="2917">
          <w14:solidFill>
            <w14:srgbClr w14:val="003F8A"/>
          </w14:solidFill>
          <w14:prstDash w14:val="solid"/>
          <w14:miter w14:lim="10"/>
        </w14:textOutline>
      </w:rPr>
      <w:t>31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right="11"/>
      <w:jc w:val="right"/>
    </w:pPr>
    <w:r>
      <w:pict>
        <v:shape id="_x0000_s2063" style="width:529.55pt;height:1pt;margin-top:777.44pt;margin-left:31.15pt;mso-position-horizontal-relative:page;mso-position-vertical-relative:page;position:absolute;z-index:251670528"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64" type="#_x0000_t202" style="width:82.7pt;height:12.35pt;margin-top:2.45pt;margin-left:0;position:absolute;z-index:251669504"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7"/>
      <w:rPr>
        <w:rFonts w:ascii="Malgun Gothic" w:eastAsia="Malgun Gothic" w:hAnsi="Malgun Gothic" w:cs="Malgun Gothic"/>
        <w:sz w:val="16"/>
        <w:szCs w:val="16"/>
      </w:rPr>
    </w:pPr>
    <w:r>
      <w:rPr>
        <w:rFonts w:ascii="Malgun Gothic" w:eastAsia="Malgun Gothic" w:hAnsi="Malgun Gothic" w:cs="Malgun Gothic"/>
        <w:color w:val="003F8A"/>
        <w:spacing w:val="-8"/>
        <w:sz w:val="16"/>
        <w:szCs w:val="16"/>
        <w14:textOutline w14:w="2917">
          <w14:solidFill>
            <w14:srgbClr w14:val="003F8A"/>
          </w14:solidFill>
          <w14:prstDash w14:val="solid"/>
          <w14:miter w14:lim="10"/>
        </w14:textOutline>
      </w:rPr>
      <w:t>5</w:t>
    </w:r>
    <w:r>
      <w:rPr>
        <w:rFonts w:ascii="Malgun Gothic" w:eastAsia="Malgun Gothic" w:hAnsi="Malgun Gothic" w:cs="Malgun Gothic"/>
        <w:color w:val="003F8A"/>
        <w:spacing w:val="-8"/>
        <w:sz w:val="16"/>
        <w:szCs w:val="16"/>
      </w:rPr>
      <w:t xml:space="preserve"> /</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8"/>
        <w:sz w:val="16"/>
        <w:szCs w:val="16"/>
        <w14:textOutline w14:w="2917">
          <w14:solidFill>
            <w14:srgbClr w14:val="003F8A"/>
          </w14:solidFill>
          <w14:prstDash w14:val="solid"/>
          <w14:miter w14:lim="10"/>
        </w14:textOutline>
      </w:rPr>
      <w:t>31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68" w:after="72" w:line="218" w:lineRule="auto"/>
      <w:ind w:left="8482"/>
    </w:pPr>
    <w:r>
      <w:pict>
        <v:shape id="_x0000_s2065" style="width:529.55pt;height:1pt;margin-top:777.44pt;margin-left:31.15pt;mso-position-horizontal-relative:page;mso-position-vertical-relative:page;position:absolute;z-index:251672576" coordorigin="0,0" coordsize="10590,20" o:allowincell="f" path="m,9l10590,9e" filled="f" strokecolor="#009ee1" strokeweight="1pt"/>
      </w:pict>
    </w:r>
    <w:r>
      <w:pict>
        <v:shapetype id="_x0000_t202" coordsize="21600,21600" o:spt="202" path="m,l,21600r21600,l21600,xe">
          <v:stroke joinstyle="miter"/>
          <v:path gradientshapeok="t" o:connecttype="rect"/>
        </v:shapetype>
        <v:shape id="_x0000_s2066" type="#_x0000_t202" style="width:82.7pt;height:12.35pt;margin-top:2.45pt;margin-left:0;position:absolute;z-index:251671552" filled="f" stroked="f">
          <o:lock v:ext="edit" aspectratio="f"/>
          <v:textbox inset="0,0,0,0">
            <w:txbxContent>
              <w:p>
                <w:pPr>
                  <w:pStyle w:val="BodyText"/>
                  <w:spacing w:before="19" w:line="212" w:lineRule="auto"/>
                  <w:ind w:left="20"/>
                </w:pPr>
                <w:r>
                  <w:rPr>
                    <w:color w:val="003F8A"/>
                    <w:spacing w:val="-1"/>
                  </w:rPr>
                  <w:t>识别风险，发现价值</w:t>
                </w:r>
              </w:p>
            </w:txbxContent>
          </v:textbox>
        </v:shape>
      </w:pict>
    </w:r>
    <w:r>
      <w:rPr>
        <w:color w:val="004892"/>
        <w:spacing w:val="-1"/>
      </w:rPr>
      <w:t>请务必阅读末页的免责声明</w:t>
    </w:r>
  </w:p>
  <w:p>
    <w:pPr>
      <w:spacing w:line="175" w:lineRule="auto"/>
      <w:ind w:left="5053"/>
      <w:rPr>
        <w:rFonts w:ascii="Malgun Gothic" w:eastAsia="Malgun Gothic" w:hAnsi="Malgun Gothic" w:cs="Malgun Gothic"/>
        <w:sz w:val="16"/>
        <w:szCs w:val="16"/>
      </w:rPr>
    </w:pP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6</w:t>
    </w:r>
    <w:r>
      <w:rPr>
        <w:rFonts w:ascii="Malgun Gothic" w:eastAsia="Malgun Gothic" w:hAnsi="Malgun Gothic" w:cs="Malgun Gothic"/>
        <w:color w:val="003F8A"/>
        <w:spacing w:val="-7"/>
        <w:sz w:val="16"/>
        <w:szCs w:val="16"/>
      </w:rPr>
      <w:t xml:space="preserve"> /</w:t>
    </w:r>
    <w:r>
      <w:rPr>
        <w:rFonts w:ascii="Malgun Gothic" w:eastAsia="Malgun Gothic" w:hAnsi="Malgun Gothic" w:cs="Malgun Gothic"/>
        <w:color w:val="003F8A"/>
        <w:spacing w:val="5"/>
        <w:sz w:val="16"/>
        <w:szCs w:val="16"/>
      </w:rPr>
      <w:t xml:space="preserve"> </w:t>
    </w:r>
    <w:r>
      <w:rPr>
        <w:rFonts w:ascii="Malgun Gothic" w:eastAsia="Malgun Gothic" w:hAnsi="Malgun Gothic" w:cs="Malgun Gothic"/>
        <w:color w:val="003F8A"/>
        <w:spacing w:val="-7"/>
        <w:sz w:val="16"/>
        <w:szCs w:val="16"/>
        <w14:textOutline w14:w="2917">
          <w14:solidFill>
            <w14:srgbClr w14:val="003F8A"/>
          </w14:solidFill>
          <w14:prstDash w14:val="solid"/>
          <w14:miter w14:lim="10"/>
        </w14:textOutline>
      </w:rPr>
      <w:t>31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71" w:lineRule="auto"/>
      <w:ind w:left="9127" w:right="326" w:hanging="1211"/>
      <w:jc w:val="right"/>
    </w:pPr>
    <w:r>
      <w:drawing>
        <wp:anchor distT="0" distB="0" distL="0" distR="0" simplePos="0" relativeHeight="251658240" behindDoc="0" locked="0" layoutInCell="0" allowOverlap="1">
          <wp:simplePos x="0" y="0"/>
          <wp:positionH relativeFrom="page">
            <wp:posOffset>403225</wp:posOffset>
          </wp:positionH>
          <wp:positionV relativeFrom="page">
            <wp:posOffset>504444</wp:posOffset>
          </wp:positionV>
          <wp:extent cx="1644395" cy="550164"/>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
                  <a:stretch>
                    <a:fillRect/>
                  </a:stretch>
                </pic:blipFill>
                <pic:spPr>
                  <a:xfrm>
                    <a:off x="0" y="0"/>
                    <a:ext cx="1644395" cy="550164"/>
                  </a:xfrm>
                  <a:prstGeom prst="rect">
                    <a:avLst/>
                  </a:prstGeom>
                </pic:spPr>
              </pic:pic>
            </a:graphicData>
          </a:graphic>
        </wp:anchor>
      </w:drawing>
    </w:r>
    <w:r>
      <w:rPr>
        <w:color w:val="1F497D"/>
        <w:spacing w:val="-1"/>
        <w:sz w:val="24"/>
        <w:szCs w:val="24"/>
      </w:rPr>
      <w:t>行业专题研究|商贸零售</w:t>
    </w:r>
    <w:r>
      <w:rPr>
        <w:color w:val="1F497D"/>
        <w:spacing w:val="1"/>
        <w:sz w:val="24"/>
        <w:szCs w:val="24"/>
      </w:rPr>
      <w:t xml:space="preserve"> </w:t>
    </w:r>
    <w:r>
      <w:rPr>
        <w:color w:val="1F497D"/>
        <w:spacing w:val="-9"/>
      </w:rPr>
      <w:t>2022</w:t>
    </w:r>
    <w:r>
      <w:rPr>
        <w:color w:val="1F497D"/>
        <w:spacing w:val="-28"/>
      </w:rPr>
      <w:t xml:space="preserve"> </w:t>
    </w:r>
    <w:r>
      <w:rPr>
        <w:color w:val="1F497D"/>
        <w:spacing w:val="-9"/>
      </w:rPr>
      <w:t>年</w:t>
    </w:r>
    <w:r>
      <w:rPr>
        <w:color w:val="1F497D"/>
        <w:spacing w:val="-40"/>
      </w:rPr>
      <w:t xml:space="preserve"> </w:t>
    </w:r>
    <w:r>
      <w:rPr>
        <w:color w:val="1F497D"/>
        <w:spacing w:val="-9"/>
      </w:rPr>
      <w:t>3</w:t>
    </w:r>
    <w:r>
      <w:rPr>
        <w:color w:val="1F497D"/>
        <w:spacing w:val="-32"/>
      </w:rPr>
      <w:t xml:space="preserve"> </w:t>
    </w:r>
    <w:r>
      <w:rPr>
        <w:color w:val="1F497D"/>
        <w:spacing w:val="-9"/>
      </w:rPr>
      <w:t>月</w:t>
    </w:r>
    <w:r>
      <w:rPr>
        <w:color w:val="1F497D"/>
        <w:spacing w:val="-39"/>
      </w:rPr>
      <w:t xml:space="preserve"> </w:t>
    </w:r>
    <w:r>
      <w:rPr>
        <w:color w:val="1F497D"/>
        <w:spacing w:val="-9"/>
      </w:rPr>
      <w:t>7</w:t>
    </w:r>
    <w:r>
      <w:rPr>
        <w:color w:val="1F497D"/>
        <w:spacing w:val="-9"/>
      </w:rPr>
      <w:t xml:space="preserve"> </w:t>
    </w:r>
    <w:r>
      <w:rPr>
        <w:color w:val="1F497D"/>
        <w:spacing w:val="-9"/>
      </w:rPr>
      <w:t>日</w:t>
    </w:r>
    <w:r>
      <w:rPr>
        <w:color w:val="1F497D"/>
      </w:rPr>
      <w:t xml:space="preserve"> </w:t>
    </w:r>
    <w:r>
      <w:rPr>
        <w:color w:val="1F497D"/>
        <w:spacing w:val="-1"/>
      </w:rPr>
      <w:t>证券研究报告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67456"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073908561" name="IM 26"/>
          <wp:cNvGraphicFramePr/>
          <a:graphic xmlns:a="http://schemas.openxmlformats.org/drawingml/2006/main">
            <a:graphicData uri="http://schemas.openxmlformats.org/drawingml/2006/picture">
              <pic:pic xmlns:pic="http://schemas.openxmlformats.org/drawingml/2006/picture">
                <pic:nvPicPr>
                  <pic:cNvPr id="1073908561" name="IM 2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68480"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970659091" name="IM 26"/>
          <wp:cNvGraphicFramePr/>
          <a:graphic xmlns:a="http://schemas.openxmlformats.org/drawingml/2006/main">
            <a:graphicData uri="http://schemas.openxmlformats.org/drawingml/2006/picture">
              <pic:pic xmlns:pic="http://schemas.openxmlformats.org/drawingml/2006/picture">
                <pic:nvPicPr>
                  <pic:cNvPr id="1970659091" name="IM 2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69504"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70528"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506624225" name="IM 40"/>
          <wp:cNvGraphicFramePr/>
          <a:graphic xmlns:a="http://schemas.openxmlformats.org/drawingml/2006/main">
            <a:graphicData uri="http://schemas.openxmlformats.org/drawingml/2006/picture">
              <pic:pic xmlns:pic="http://schemas.openxmlformats.org/drawingml/2006/picture">
                <pic:nvPicPr>
                  <pic:cNvPr id="1506624225" name="IM 40"/>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71552"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056110494" name="IM 40"/>
          <wp:cNvGraphicFramePr/>
          <a:graphic xmlns:a="http://schemas.openxmlformats.org/drawingml/2006/main">
            <a:graphicData uri="http://schemas.openxmlformats.org/drawingml/2006/picture">
              <pic:pic xmlns:pic="http://schemas.openxmlformats.org/drawingml/2006/picture">
                <pic:nvPicPr>
                  <pic:cNvPr id="1056110494" name="IM 40"/>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72576"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079858854" name="IM 40"/>
          <wp:cNvGraphicFramePr/>
          <a:graphic xmlns:a="http://schemas.openxmlformats.org/drawingml/2006/main">
            <a:graphicData uri="http://schemas.openxmlformats.org/drawingml/2006/picture">
              <pic:pic xmlns:pic="http://schemas.openxmlformats.org/drawingml/2006/picture">
                <pic:nvPicPr>
                  <pic:cNvPr id="1079858854" name="IM 40"/>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73600"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078672017" name="IM 40"/>
          <wp:cNvGraphicFramePr/>
          <a:graphic xmlns:a="http://schemas.openxmlformats.org/drawingml/2006/main">
            <a:graphicData uri="http://schemas.openxmlformats.org/drawingml/2006/picture">
              <pic:pic xmlns:pic="http://schemas.openxmlformats.org/drawingml/2006/picture">
                <pic:nvPicPr>
                  <pic:cNvPr id="1078672017" name="IM 40"/>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74624"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570128825" name="IM 40"/>
          <wp:cNvGraphicFramePr/>
          <a:graphic xmlns:a="http://schemas.openxmlformats.org/drawingml/2006/main">
            <a:graphicData uri="http://schemas.openxmlformats.org/drawingml/2006/picture">
              <pic:pic xmlns:pic="http://schemas.openxmlformats.org/drawingml/2006/picture">
                <pic:nvPicPr>
                  <pic:cNvPr id="1570128825" name="IM 40"/>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75648"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76672"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74452673" name="IM 78"/>
          <wp:cNvGraphicFramePr/>
          <a:graphic xmlns:a="http://schemas.openxmlformats.org/drawingml/2006/main">
            <a:graphicData uri="http://schemas.openxmlformats.org/drawingml/2006/picture">
              <pic:pic xmlns:pic="http://schemas.openxmlformats.org/drawingml/2006/picture">
                <pic:nvPicPr>
                  <pic:cNvPr id="74452673" name="IM 78"/>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71" w:lineRule="auto"/>
      <w:ind w:left="9127" w:right="326" w:hanging="1211"/>
      <w:jc w:val="right"/>
    </w:pPr>
    <w:r>
      <w:drawing>
        <wp:anchor distT="0" distB="0" distL="0" distR="0" simplePos="0" relativeHeight="251659264" behindDoc="0" locked="0" layoutInCell="0" allowOverlap="1">
          <wp:simplePos x="0" y="0"/>
          <wp:positionH relativeFrom="page">
            <wp:posOffset>403225</wp:posOffset>
          </wp:positionH>
          <wp:positionV relativeFrom="page">
            <wp:posOffset>504444</wp:posOffset>
          </wp:positionV>
          <wp:extent cx="1644395" cy="550164"/>
          <wp:effectExtent l="0" t="0" r="0" b="0"/>
          <wp:wrapNone/>
          <wp:docPr id="1309554424" name="IM 2"/>
          <wp:cNvGraphicFramePr/>
          <a:graphic xmlns:a="http://schemas.openxmlformats.org/drawingml/2006/main">
            <a:graphicData uri="http://schemas.openxmlformats.org/drawingml/2006/picture">
              <pic:pic xmlns:pic="http://schemas.openxmlformats.org/drawingml/2006/picture">
                <pic:nvPicPr>
                  <pic:cNvPr id="1309554424" name="IM 2"/>
                  <pic:cNvPicPr/>
                </pic:nvPicPr>
                <pic:blipFill>
                  <a:blip xmlns:r="http://schemas.openxmlformats.org/officeDocument/2006/relationships" r:embed="rId1"/>
                  <a:stretch>
                    <a:fillRect/>
                  </a:stretch>
                </pic:blipFill>
                <pic:spPr>
                  <a:xfrm>
                    <a:off x="0" y="0"/>
                    <a:ext cx="1644395" cy="550164"/>
                  </a:xfrm>
                  <a:prstGeom prst="rect">
                    <a:avLst/>
                  </a:prstGeom>
                </pic:spPr>
              </pic:pic>
            </a:graphicData>
          </a:graphic>
        </wp:anchor>
      </w:drawing>
    </w:r>
    <w:r>
      <w:rPr>
        <w:color w:val="1F497D"/>
        <w:spacing w:val="-1"/>
        <w:sz w:val="24"/>
        <w:szCs w:val="24"/>
      </w:rPr>
      <w:t>行业专题研究|商贸零售</w:t>
    </w:r>
    <w:r>
      <w:rPr>
        <w:color w:val="1F497D"/>
        <w:spacing w:val="1"/>
        <w:sz w:val="24"/>
        <w:szCs w:val="24"/>
      </w:rPr>
      <w:t xml:space="preserve"> </w:t>
    </w:r>
    <w:r>
      <w:rPr>
        <w:color w:val="1F497D"/>
        <w:spacing w:val="-9"/>
      </w:rPr>
      <w:t>2022</w:t>
    </w:r>
    <w:r>
      <w:rPr>
        <w:color w:val="1F497D"/>
        <w:spacing w:val="-28"/>
      </w:rPr>
      <w:t xml:space="preserve"> </w:t>
    </w:r>
    <w:r>
      <w:rPr>
        <w:color w:val="1F497D"/>
        <w:spacing w:val="-9"/>
      </w:rPr>
      <w:t>年</w:t>
    </w:r>
    <w:r>
      <w:rPr>
        <w:color w:val="1F497D"/>
        <w:spacing w:val="-40"/>
      </w:rPr>
      <w:t xml:space="preserve"> </w:t>
    </w:r>
    <w:r>
      <w:rPr>
        <w:color w:val="1F497D"/>
        <w:spacing w:val="-9"/>
      </w:rPr>
      <w:t>3</w:t>
    </w:r>
    <w:r>
      <w:rPr>
        <w:color w:val="1F497D"/>
        <w:spacing w:val="-32"/>
      </w:rPr>
      <w:t xml:space="preserve"> </w:t>
    </w:r>
    <w:r>
      <w:rPr>
        <w:color w:val="1F497D"/>
        <w:spacing w:val="-9"/>
      </w:rPr>
      <w:t>月</w:t>
    </w:r>
    <w:r>
      <w:rPr>
        <w:color w:val="1F497D"/>
        <w:spacing w:val="-39"/>
      </w:rPr>
      <w:t xml:space="preserve"> </w:t>
    </w:r>
    <w:r>
      <w:rPr>
        <w:color w:val="1F497D"/>
        <w:spacing w:val="-9"/>
      </w:rPr>
      <w:t>7</w:t>
    </w:r>
    <w:r>
      <w:rPr>
        <w:color w:val="1F497D"/>
        <w:spacing w:val="-9"/>
      </w:rPr>
      <w:t xml:space="preserve"> </w:t>
    </w:r>
    <w:r>
      <w:rPr>
        <w:color w:val="1F497D"/>
        <w:spacing w:val="-9"/>
      </w:rPr>
      <w:t>日</w:t>
    </w:r>
    <w:r>
      <w:rPr>
        <w:color w:val="1F497D"/>
      </w:rPr>
      <w:t xml:space="preserve"> </w:t>
    </w:r>
    <w:r>
      <w:rPr>
        <w:color w:val="1F497D"/>
        <w:spacing w:val="-1"/>
      </w:rPr>
      <w:t>证券研究报告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77696"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982315396" name="IM 78"/>
          <wp:cNvGraphicFramePr/>
          <a:graphic xmlns:a="http://schemas.openxmlformats.org/drawingml/2006/main">
            <a:graphicData uri="http://schemas.openxmlformats.org/drawingml/2006/picture">
              <pic:pic xmlns:pic="http://schemas.openxmlformats.org/drawingml/2006/picture">
                <pic:nvPicPr>
                  <pic:cNvPr id="1982315396" name="IM 78"/>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78720"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534575947" name="IM 78"/>
          <wp:cNvGraphicFramePr/>
          <a:graphic xmlns:a="http://schemas.openxmlformats.org/drawingml/2006/main">
            <a:graphicData uri="http://schemas.openxmlformats.org/drawingml/2006/picture">
              <pic:pic xmlns:pic="http://schemas.openxmlformats.org/drawingml/2006/picture">
                <pic:nvPicPr>
                  <pic:cNvPr id="534575947" name="IM 78"/>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79744"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842844133" name="IM 78"/>
          <wp:cNvGraphicFramePr/>
          <a:graphic xmlns:a="http://schemas.openxmlformats.org/drawingml/2006/main">
            <a:graphicData uri="http://schemas.openxmlformats.org/drawingml/2006/picture">
              <pic:pic xmlns:pic="http://schemas.openxmlformats.org/drawingml/2006/picture">
                <pic:nvPicPr>
                  <pic:cNvPr id="1842844133" name="IM 78"/>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80768"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248348329" name="IM 78"/>
          <wp:cNvGraphicFramePr/>
          <a:graphic xmlns:a="http://schemas.openxmlformats.org/drawingml/2006/main">
            <a:graphicData uri="http://schemas.openxmlformats.org/drawingml/2006/picture">
              <pic:pic xmlns:pic="http://schemas.openxmlformats.org/drawingml/2006/picture">
                <pic:nvPicPr>
                  <pic:cNvPr id="248348329" name="IM 78"/>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81792"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159163711" name="IM 78"/>
          <wp:cNvGraphicFramePr/>
          <a:graphic xmlns:a="http://schemas.openxmlformats.org/drawingml/2006/main">
            <a:graphicData uri="http://schemas.openxmlformats.org/drawingml/2006/picture">
              <pic:pic xmlns:pic="http://schemas.openxmlformats.org/drawingml/2006/picture">
                <pic:nvPicPr>
                  <pic:cNvPr id="1159163711" name="IM 78"/>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82816"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83840"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2083070735" name="IM 126"/>
          <wp:cNvGraphicFramePr/>
          <a:graphic xmlns:a="http://schemas.openxmlformats.org/drawingml/2006/main">
            <a:graphicData uri="http://schemas.openxmlformats.org/drawingml/2006/picture">
              <pic:pic xmlns:pic="http://schemas.openxmlformats.org/drawingml/2006/picture">
                <pic:nvPicPr>
                  <pic:cNvPr id="2083070735" name="IM 12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84864"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85888"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86912"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82476653" name="IM 136"/>
          <wp:cNvGraphicFramePr/>
          <a:graphic xmlns:a="http://schemas.openxmlformats.org/drawingml/2006/main">
            <a:graphicData uri="http://schemas.openxmlformats.org/drawingml/2006/picture">
              <pic:pic xmlns:pic="http://schemas.openxmlformats.org/drawingml/2006/picture">
                <pic:nvPicPr>
                  <pic:cNvPr id="82476653" name="IM 13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71" w:lineRule="auto"/>
      <w:ind w:left="9127" w:right="326" w:hanging="1211"/>
      <w:jc w:val="right"/>
    </w:pPr>
    <w:r>
      <w:drawing>
        <wp:anchor distT="0" distB="0" distL="0" distR="0" simplePos="0" relativeHeight="251660288" behindDoc="0" locked="0" layoutInCell="0" allowOverlap="1">
          <wp:simplePos x="0" y="0"/>
          <wp:positionH relativeFrom="page">
            <wp:posOffset>403225</wp:posOffset>
          </wp:positionH>
          <wp:positionV relativeFrom="page">
            <wp:posOffset>504444</wp:posOffset>
          </wp:positionV>
          <wp:extent cx="1644395" cy="550164"/>
          <wp:effectExtent l="0" t="0" r="0" b="0"/>
          <wp:wrapNone/>
          <wp:docPr id="316687314" name="IM 2"/>
          <wp:cNvGraphicFramePr/>
          <a:graphic xmlns:a="http://schemas.openxmlformats.org/drawingml/2006/main">
            <a:graphicData uri="http://schemas.openxmlformats.org/drawingml/2006/picture">
              <pic:pic xmlns:pic="http://schemas.openxmlformats.org/drawingml/2006/picture">
                <pic:nvPicPr>
                  <pic:cNvPr id="316687314" name="IM 2"/>
                  <pic:cNvPicPr/>
                </pic:nvPicPr>
                <pic:blipFill>
                  <a:blip xmlns:r="http://schemas.openxmlformats.org/officeDocument/2006/relationships" r:embed="rId1"/>
                  <a:stretch>
                    <a:fillRect/>
                  </a:stretch>
                </pic:blipFill>
                <pic:spPr>
                  <a:xfrm>
                    <a:off x="0" y="0"/>
                    <a:ext cx="1644395" cy="550164"/>
                  </a:xfrm>
                  <a:prstGeom prst="rect">
                    <a:avLst/>
                  </a:prstGeom>
                </pic:spPr>
              </pic:pic>
            </a:graphicData>
          </a:graphic>
        </wp:anchor>
      </w:drawing>
    </w:r>
    <w:r>
      <w:rPr>
        <w:color w:val="1F497D"/>
        <w:spacing w:val="-1"/>
        <w:sz w:val="24"/>
        <w:szCs w:val="24"/>
      </w:rPr>
      <w:t>行业专题研究|商贸零售</w:t>
    </w:r>
    <w:r>
      <w:rPr>
        <w:color w:val="1F497D"/>
        <w:spacing w:val="1"/>
        <w:sz w:val="24"/>
        <w:szCs w:val="24"/>
      </w:rPr>
      <w:t xml:space="preserve"> </w:t>
    </w:r>
    <w:r>
      <w:rPr>
        <w:color w:val="1F497D"/>
        <w:spacing w:val="-9"/>
      </w:rPr>
      <w:t>2022</w:t>
    </w:r>
    <w:r>
      <w:rPr>
        <w:color w:val="1F497D"/>
        <w:spacing w:val="-28"/>
      </w:rPr>
      <w:t xml:space="preserve"> </w:t>
    </w:r>
    <w:r>
      <w:rPr>
        <w:color w:val="1F497D"/>
        <w:spacing w:val="-9"/>
      </w:rPr>
      <w:t>年</w:t>
    </w:r>
    <w:r>
      <w:rPr>
        <w:color w:val="1F497D"/>
        <w:spacing w:val="-40"/>
      </w:rPr>
      <w:t xml:space="preserve"> </w:t>
    </w:r>
    <w:r>
      <w:rPr>
        <w:color w:val="1F497D"/>
        <w:spacing w:val="-9"/>
      </w:rPr>
      <w:t>3</w:t>
    </w:r>
    <w:r>
      <w:rPr>
        <w:color w:val="1F497D"/>
        <w:spacing w:val="-32"/>
      </w:rPr>
      <w:t xml:space="preserve"> </w:t>
    </w:r>
    <w:r>
      <w:rPr>
        <w:color w:val="1F497D"/>
        <w:spacing w:val="-9"/>
      </w:rPr>
      <w:t>月</w:t>
    </w:r>
    <w:r>
      <w:rPr>
        <w:color w:val="1F497D"/>
        <w:spacing w:val="-39"/>
      </w:rPr>
      <w:t xml:space="preserve"> </w:t>
    </w:r>
    <w:r>
      <w:rPr>
        <w:color w:val="1F497D"/>
        <w:spacing w:val="-9"/>
      </w:rPr>
      <w:t>7</w:t>
    </w:r>
    <w:r>
      <w:rPr>
        <w:color w:val="1F497D"/>
        <w:spacing w:val="-9"/>
      </w:rPr>
      <w:t xml:space="preserve"> </w:t>
    </w:r>
    <w:r>
      <w:rPr>
        <w:color w:val="1F497D"/>
        <w:spacing w:val="-9"/>
      </w:rPr>
      <w:t>日</w:t>
    </w:r>
    <w:r>
      <w:rPr>
        <w:color w:val="1F497D"/>
      </w:rPr>
      <w:t xml:space="preserve"> </w:t>
    </w:r>
    <w:r>
      <w:rPr>
        <w:color w:val="1F497D"/>
        <w:spacing w:val="-1"/>
      </w:rPr>
      <w:t>证券研究报告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87936"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612304261" name="IM 136"/>
          <wp:cNvGraphicFramePr/>
          <a:graphic xmlns:a="http://schemas.openxmlformats.org/drawingml/2006/main">
            <a:graphicData uri="http://schemas.openxmlformats.org/drawingml/2006/picture">
              <pic:pic xmlns:pic="http://schemas.openxmlformats.org/drawingml/2006/picture">
                <pic:nvPicPr>
                  <pic:cNvPr id="612304261" name="IM 13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88960"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61572392" name="IM 136"/>
          <wp:cNvGraphicFramePr/>
          <a:graphic xmlns:a="http://schemas.openxmlformats.org/drawingml/2006/main">
            <a:graphicData uri="http://schemas.openxmlformats.org/drawingml/2006/picture">
              <pic:pic xmlns:pic="http://schemas.openxmlformats.org/drawingml/2006/picture">
                <pic:nvPicPr>
                  <pic:cNvPr id="61572392" name="IM 13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89984"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469253407" name="IM 136"/>
          <wp:cNvGraphicFramePr/>
          <a:graphic xmlns:a="http://schemas.openxmlformats.org/drawingml/2006/main">
            <a:graphicData uri="http://schemas.openxmlformats.org/drawingml/2006/picture">
              <pic:pic xmlns:pic="http://schemas.openxmlformats.org/drawingml/2006/picture">
                <pic:nvPicPr>
                  <pic:cNvPr id="469253407" name="IM 13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91008"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92032"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247129866" name="IM 166"/>
          <wp:cNvGraphicFramePr/>
          <a:graphic xmlns:a="http://schemas.openxmlformats.org/drawingml/2006/main">
            <a:graphicData uri="http://schemas.openxmlformats.org/drawingml/2006/picture">
              <pic:pic xmlns:pic="http://schemas.openxmlformats.org/drawingml/2006/picture">
                <pic:nvPicPr>
                  <pic:cNvPr id="1247129866" name="IM 16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93056"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484065821" name="IM 166"/>
          <wp:cNvGraphicFramePr/>
          <a:graphic xmlns:a="http://schemas.openxmlformats.org/drawingml/2006/main">
            <a:graphicData uri="http://schemas.openxmlformats.org/drawingml/2006/picture">
              <pic:pic xmlns:pic="http://schemas.openxmlformats.org/drawingml/2006/picture">
                <pic:nvPicPr>
                  <pic:cNvPr id="1484065821" name="IM 16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94080"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850294211" name="IM 166"/>
          <wp:cNvGraphicFramePr/>
          <a:graphic xmlns:a="http://schemas.openxmlformats.org/drawingml/2006/main">
            <a:graphicData uri="http://schemas.openxmlformats.org/drawingml/2006/picture">
              <pic:pic xmlns:pic="http://schemas.openxmlformats.org/drawingml/2006/picture">
                <pic:nvPicPr>
                  <pic:cNvPr id="850294211" name="IM 16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95104"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96128"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315000403" name="IM 196"/>
          <wp:cNvGraphicFramePr/>
          <a:graphic xmlns:a="http://schemas.openxmlformats.org/drawingml/2006/main">
            <a:graphicData uri="http://schemas.openxmlformats.org/drawingml/2006/picture">
              <pic:pic xmlns:pic="http://schemas.openxmlformats.org/drawingml/2006/picture">
                <pic:nvPicPr>
                  <pic:cNvPr id="315000403" name="IM 19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97152"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074203569" name="IM 196"/>
          <wp:cNvGraphicFramePr/>
          <a:graphic xmlns:a="http://schemas.openxmlformats.org/drawingml/2006/main">
            <a:graphicData uri="http://schemas.openxmlformats.org/drawingml/2006/picture">
              <pic:pic xmlns:pic="http://schemas.openxmlformats.org/drawingml/2006/picture">
                <pic:nvPicPr>
                  <pic:cNvPr id="1074203569" name="IM 19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409"/>
      <w:rPr>
        <w:sz w:val="21"/>
        <w:szCs w:val="21"/>
      </w:rPr>
    </w:pPr>
    <w:r>
      <w:drawing>
        <wp:anchor distT="0" distB="0" distL="0" distR="0" simplePos="0" relativeHeight="251661312"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98176"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2019104486" name="IM 196"/>
          <wp:cNvGraphicFramePr/>
          <a:graphic xmlns:a="http://schemas.openxmlformats.org/drawingml/2006/main">
            <a:graphicData uri="http://schemas.openxmlformats.org/drawingml/2006/picture">
              <pic:pic xmlns:pic="http://schemas.openxmlformats.org/drawingml/2006/picture">
                <pic:nvPicPr>
                  <pic:cNvPr id="2019104486" name="IM 19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32"/>
      <w:rPr>
        <w:sz w:val="21"/>
        <w:szCs w:val="21"/>
      </w:rPr>
    </w:pPr>
    <w:r>
      <w:drawing>
        <wp:anchor distT="0" distB="0" distL="0" distR="0" simplePos="0" relativeHeight="251699200"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32"/>
      <w:rPr>
        <w:sz w:val="21"/>
        <w:szCs w:val="21"/>
      </w:rPr>
    </w:pPr>
    <w:r>
      <w:drawing>
        <wp:anchor distT="0" distB="0" distL="0" distR="0" simplePos="0" relativeHeight="251700224"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138543950" name="IM 232"/>
          <wp:cNvGraphicFramePr/>
          <a:graphic xmlns:a="http://schemas.openxmlformats.org/drawingml/2006/main">
            <a:graphicData uri="http://schemas.openxmlformats.org/drawingml/2006/picture">
              <pic:pic xmlns:pic="http://schemas.openxmlformats.org/drawingml/2006/picture">
                <pic:nvPicPr>
                  <pic:cNvPr id="1138543950" name="IM 232"/>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62336"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63360"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487483650" name="IM 22"/>
          <wp:cNvGraphicFramePr/>
          <a:graphic xmlns:a="http://schemas.openxmlformats.org/drawingml/2006/main">
            <a:graphicData uri="http://schemas.openxmlformats.org/drawingml/2006/picture">
              <pic:pic xmlns:pic="http://schemas.openxmlformats.org/drawingml/2006/picture">
                <pic:nvPicPr>
                  <pic:cNvPr id="487483650" name="IM 22"/>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64384"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1188028279" name="IM 22"/>
          <wp:cNvGraphicFramePr/>
          <a:graphic xmlns:a="http://schemas.openxmlformats.org/drawingml/2006/main">
            <a:graphicData uri="http://schemas.openxmlformats.org/drawingml/2006/picture">
              <pic:pic xmlns:pic="http://schemas.openxmlformats.org/drawingml/2006/picture">
                <pic:nvPicPr>
                  <pic:cNvPr id="1188028279" name="IM 22"/>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65408"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303" w:line="215" w:lineRule="auto"/>
      <w:ind w:left="8324"/>
      <w:rPr>
        <w:sz w:val="21"/>
        <w:szCs w:val="21"/>
      </w:rPr>
    </w:pPr>
    <w:r>
      <w:drawing>
        <wp:anchor distT="0" distB="0" distL="0" distR="0" simplePos="0" relativeHeight="251666432" behindDoc="0" locked="0" layoutInCell="0" allowOverlap="1">
          <wp:simplePos x="0" y="0"/>
          <wp:positionH relativeFrom="page">
            <wp:posOffset>422275</wp:posOffset>
          </wp:positionH>
          <wp:positionV relativeFrom="page">
            <wp:posOffset>504444</wp:posOffset>
          </wp:positionV>
          <wp:extent cx="1162050" cy="352043"/>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1"/>
                  <a:stretch>
                    <a:fillRect/>
                  </a:stretch>
                </pic:blipFill>
                <pic:spPr>
                  <a:xfrm>
                    <a:off x="0" y="0"/>
                    <a:ext cx="1162050" cy="352043"/>
                  </a:xfrm>
                  <a:prstGeom prst="rect">
                    <a:avLst/>
                  </a:prstGeom>
                </pic:spPr>
              </pic:pic>
            </a:graphicData>
          </a:graphic>
        </wp:anchor>
      </w:drawing>
    </w:r>
    <w:r>
      <w:rPr>
        <w:color w:val="1F497D"/>
        <w:spacing w:val="-1"/>
        <w:sz w:val="21"/>
        <w:szCs w:val="21"/>
      </w:rPr>
      <w:t>行业专题研究|商贸零售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Hei" w:eastAsia="SimHei" w:hAnsi="SimHei" w:cs="SimHei"/>
      <w:sz w:val="18"/>
      <w:szCs w:val="18"/>
      <w:lang w:val="en-US" w:eastAsia="en-US" w:bidi="ar-SA"/>
    </w:rPr>
  </w:style>
  <w:style w:type="paragraph" w:customStyle="1" w:styleId="TableText">
    <w:name w:val="Table Text"/>
    <w:basedOn w:val="Normal"/>
    <w:semiHidden/>
    <w:qFormat/>
    <w:rPr>
      <w:rFonts w:ascii="KaiTi" w:eastAsia="KaiTi" w:hAnsi="KaiTi" w:cs="KaiTi"/>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00" Type="http://schemas.openxmlformats.org/officeDocument/2006/relationships/header" Target="header22.xml" /><Relationship Id="rId101" Type="http://schemas.openxmlformats.org/officeDocument/2006/relationships/footer" Target="footer22.xml" /><Relationship Id="rId102" Type="http://schemas.openxmlformats.org/officeDocument/2006/relationships/image" Target="media/image57.png" /><Relationship Id="rId103" Type="http://schemas.openxmlformats.org/officeDocument/2006/relationships/header" Target="header23.xml" /><Relationship Id="rId104" Type="http://schemas.openxmlformats.org/officeDocument/2006/relationships/footer" Target="footer23.xml" /><Relationship Id="rId105" Type="http://schemas.openxmlformats.org/officeDocument/2006/relationships/header" Target="header24.xml" /><Relationship Id="rId106" Type="http://schemas.openxmlformats.org/officeDocument/2006/relationships/footer" Target="footer24.xml" /><Relationship Id="rId107" Type="http://schemas.openxmlformats.org/officeDocument/2006/relationships/image" Target="media/image58.png" /><Relationship Id="rId108" Type="http://schemas.openxmlformats.org/officeDocument/2006/relationships/header" Target="header25.xml" /><Relationship Id="rId109" Type="http://schemas.openxmlformats.org/officeDocument/2006/relationships/footer" Target="footer25.xml" /><Relationship Id="rId11" Type="http://schemas.openxmlformats.org/officeDocument/2006/relationships/footer" Target="footer1.xml" /><Relationship Id="rId110" Type="http://schemas.openxmlformats.org/officeDocument/2006/relationships/image" Target="media/image59.jpeg" /><Relationship Id="rId111" Type="http://schemas.openxmlformats.org/officeDocument/2006/relationships/image" Target="media/image60.png" /><Relationship Id="rId112" Type="http://schemas.openxmlformats.org/officeDocument/2006/relationships/header" Target="header26.xml" /><Relationship Id="rId113" Type="http://schemas.openxmlformats.org/officeDocument/2006/relationships/footer" Target="footer26.xml" /><Relationship Id="rId114" Type="http://schemas.openxmlformats.org/officeDocument/2006/relationships/header" Target="header27.xml" /><Relationship Id="rId115" Type="http://schemas.openxmlformats.org/officeDocument/2006/relationships/footer" Target="footer27.xml" /><Relationship Id="rId116" Type="http://schemas.openxmlformats.org/officeDocument/2006/relationships/image" Target="media/image61.png" /><Relationship Id="rId117" Type="http://schemas.openxmlformats.org/officeDocument/2006/relationships/image" Target="media/image62.png" /><Relationship Id="rId118" Type="http://schemas.openxmlformats.org/officeDocument/2006/relationships/image" Target="media/image63.png" /><Relationship Id="rId119" Type="http://schemas.openxmlformats.org/officeDocument/2006/relationships/image" Target="media/image64.png" /><Relationship Id="rId12" Type="http://schemas.openxmlformats.org/officeDocument/2006/relationships/header" Target="header2.xml" /><Relationship Id="rId120" Type="http://schemas.openxmlformats.org/officeDocument/2006/relationships/image" Target="media/image65.png" /><Relationship Id="rId121" Type="http://schemas.openxmlformats.org/officeDocument/2006/relationships/image" Target="media/image66.png" /><Relationship Id="rId122" Type="http://schemas.openxmlformats.org/officeDocument/2006/relationships/image" Target="media/image67.png" /><Relationship Id="rId123" Type="http://schemas.openxmlformats.org/officeDocument/2006/relationships/image" Target="media/image68.png" /><Relationship Id="rId124" Type="http://schemas.openxmlformats.org/officeDocument/2006/relationships/header" Target="header28.xml" /><Relationship Id="rId125" Type="http://schemas.openxmlformats.org/officeDocument/2006/relationships/footer" Target="footer28.xml" /><Relationship Id="rId126" Type="http://schemas.openxmlformats.org/officeDocument/2006/relationships/image" Target="media/image69.png" /><Relationship Id="rId127" Type="http://schemas.openxmlformats.org/officeDocument/2006/relationships/image" Target="media/image70.png" /><Relationship Id="rId128" Type="http://schemas.openxmlformats.org/officeDocument/2006/relationships/header" Target="header29.xml" /><Relationship Id="rId129" Type="http://schemas.openxmlformats.org/officeDocument/2006/relationships/footer" Target="footer29.xml" /><Relationship Id="rId13" Type="http://schemas.openxmlformats.org/officeDocument/2006/relationships/footer" Target="footer2.xml" /><Relationship Id="rId130" Type="http://schemas.openxmlformats.org/officeDocument/2006/relationships/header" Target="header30.xml" /><Relationship Id="rId131" Type="http://schemas.openxmlformats.org/officeDocument/2006/relationships/footer" Target="footer30.xml" /><Relationship Id="rId132" Type="http://schemas.openxmlformats.org/officeDocument/2006/relationships/image" Target="media/image71.png" /><Relationship Id="rId133" Type="http://schemas.openxmlformats.org/officeDocument/2006/relationships/header" Target="header31.xml" /><Relationship Id="rId134" Type="http://schemas.openxmlformats.org/officeDocument/2006/relationships/footer" Target="footer31.xml" /><Relationship Id="rId135" Type="http://schemas.openxmlformats.org/officeDocument/2006/relationships/header" Target="header32.xml" /><Relationship Id="rId136" Type="http://schemas.openxmlformats.org/officeDocument/2006/relationships/footer" Target="footer32.xml" /><Relationship Id="rId137" Type="http://schemas.openxmlformats.org/officeDocument/2006/relationships/image" Target="media/image72.jpeg" /><Relationship Id="rId138" Type="http://schemas.openxmlformats.org/officeDocument/2006/relationships/image" Target="media/image73.jpeg" /><Relationship Id="rId139" Type="http://schemas.openxmlformats.org/officeDocument/2006/relationships/image" Target="media/image74.jpeg" /><Relationship Id="rId14" Type="http://schemas.openxmlformats.org/officeDocument/2006/relationships/header" Target="header3.xml" /><Relationship Id="rId140" Type="http://schemas.openxmlformats.org/officeDocument/2006/relationships/image" Target="media/image75.jpeg" /><Relationship Id="rId141" Type="http://schemas.openxmlformats.org/officeDocument/2006/relationships/image" Target="media/image76.png" /><Relationship Id="rId142" Type="http://schemas.openxmlformats.org/officeDocument/2006/relationships/header" Target="header33.xml" /><Relationship Id="rId143" Type="http://schemas.openxmlformats.org/officeDocument/2006/relationships/footer" Target="footer33.xml" /><Relationship Id="rId144" Type="http://schemas.openxmlformats.org/officeDocument/2006/relationships/image" Target="media/image77.png" /><Relationship Id="rId145" Type="http://schemas.openxmlformats.org/officeDocument/2006/relationships/header" Target="header34.xml" /><Relationship Id="rId146" Type="http://schemas.openxmlformats.org/officeDocument/2006/relationships/footer" Target="footer34.xml" /><Relationship Id="rId147" Type="http://schemas.openxmlformats.org/officeDocument/2006/relationships/image" Target="media/image78.png" /><Relationship Id="rId148" Type="http://schemas.openxmlformats.org/officeDocument/2006/relationships/image" Target="media/image79.png" /><Relationship Id="rId149" Type="http://schemas.openxmlformats.org/officeDocument/2006/relationships/image" Target="media/image80.png" /><Relationship Id="rId15" Type="http://schemas.openxmlformats.org/officeDocument/2006/relationships/footer" Target="footer3.xml" /><Relationship Id="rId150" Type="http://schemas.openxmlformats.org/officeDocument/2006/relationships/image" Target="media/image81.png" /><Relationship Id="rId151" Type="http://schemas.openxmlformats.org/officeDocument/2006/relationships/image" Target="media/image82.jpeg" /><Relationship Id="rId152" Type="http://schemas.openxmlformats.org/officeDocument/2006/relationships/image" Target="media/image83.png" /><Relationship Id="rId153" Type="http://schemas.openxmlformats.org/officeDocument/2006/relationships/header" Target="header35.xml" /><Relationship Id="rId154" Type="http://schemas.openxmlformats.org/officeDocument/2006/relationships/footer" Target="footer35.xml" /><Relationship Id="rId155" Type="http://schemas.openxmlformats.org/officeDocument/2006/relationships/header" Target="header36.xml" /><Relationship Id="rId156" Type="http://schemas.openxmlformats.org/officeDocument/2006/relationships/footer" Target="footer36.xml" /><Relationship Id="rId157" Type="http://schemas.openxmlformats.org/officeDocument/2006/relationships/header" Target="header37.xml" /><Relationship Id="rId158" Type="http://schemas.openxmlformats.org/officeDocument/2006/relationships/footer" Target="footer37.xml" /><Relationship Id="rId159" Type="http://schemas.openxmlformats.org/officeDocument/2006/relationships/image" Target="media/image84.png" /><Relationship Id="rId16" Type="http://schemas.openxmlformats.org/officeDocument/2006/relationships/header" Target="header4.xml" /><Relationship Id="rId160" Type="http://schemas.openxmlformats.org/officeDocument/2006/relationships/image" Target="media/image85.png" /><Relationship Id="rId161" Type="http://schemas.openxmlformats.org/officeDocument/2006/relationships/image" Target="media/image86.png" /><Relationship Id="rId162" Type="http://schemas.openxmlformats.org/officeDocument/2006/relationships/image" Target="media/image87.png" /><Relationship Id="rId163" Type="http://schemas.openxmlformats.org/officeDocument/2006/relationships/image" Target="media/image88.png" /><Relationship Id="rId164" Type="http://schemas.openxmlformats.org/officeDocument/2006/relationships/header" Target="header38.xml" /><Relationship Id="rId165" Type="http://schemas.openxmlformats.org/officeDocument/2006/relationships/footer" Target="footer38.xml" /><Relationship Id="rId166" Type="http://schemas.openxmlformats.org/officeDocument/2006/relationships/header" Target="header39.xml" /><Relationship Id="rId167" Type="http://schemas.openxmlformats.org/officeDocument/2006/relationships/footer" Target="footer39.xml" /><Relationship Id="rId168" Type="http://schemas.openxmlformats.org/officeDocument/2006/relationships/header" Target="header40.xml" /><Relationship Id="rId169" Type="http://schemas.openxmlformats.org/officeDocument/2006/relationships/footer" Target="footer40.xml" /><Relationship Id="rId17" Type="http://schemas.openxmlformats.org/officeDocument/2006/relationships/footer" Target="footer4.xml" /><Relationship Id="rId170" Type="http://schemas.openxmlformats.org/officeDocument/2006/relationships/image" Target="media/image89.png" /><Relationship Id="rId171" Type="http://schemas.openxmlformats.org/officeDocument/2006/relationships/header" Target="header41.xml" /><Relationship Id="rId172" Type="http://schemas.openxmlformats.org/officeDocument/2006/relationships/footer" Target="footer41.xml" /><Relationship Id="rId173" Type="http://schemas.openxmlformats.org/officeDocument/2006/relationships/image" Target="media/image90.png" /><Relationship Id="rId174" Type="http://schemas.openxmlformats.org/officeDocument/2006/relationships/hyperlink" Target="https://d.book118.com/136134153155010102" TargetMode="External" /><Relationship Id="rId175" Type="http://schemas.openxmlformats.org/officeDocument/2006/relationships/header" Target="header42.xml" /><Relationship Id="rId176" Type="http://schemas.openxmlformats.org/officeDocument/2006/relationships/footer" Target="footer42.xml" /><Relationship Id="rId177" Type="http://schemas.openxmlformats.org/officeDocument/2006/relationships/theme" Target="theme/theme1.xml" /><Relationship Id="rId178" Type="http://schemas.openxmlformats.org/officeDocument/2006/relationships/styles" Target="styles.xml" /><Relationship Id="rId18" Type="http://schemas.openxmlformats.org/officeDocument/2006/relationships/header" Target="header5.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header" Target="header7.xml" /><Relationship Id="rId23" Type="http://schemas.openxmlformats.org/officeDocument/2006/relationships/footer" Target="footer7.xml" /><Relationship Id="rId24" Type="http://schemas.openxmlformats.org/officeDocument/2006/relationships/header" Target="header8.xml" /><Relationship Id="rId25" Type="http://schemas.openxmlformats.org/officeDocument/2006/relationships/footer" Target="footer8.xml" /><Relationship Id="rId26" Type="http://schemas.openxmlformats.org/officeDocument/2006/relationships/header" Target="header9.xml" /><Relationship Id="rId27" Type="http://schemas.openxmlformats.org/officeDocument/2006/relationships/footer" Target="footer9.xml" /><Relationship Id="rId28" Type="http://schemas.openxmlformats.org/officeDocument/2006/relationships/image" Target="media/image9.jpeg" /><Relationship Id="rId29" Type="http://schemas.openxmlformats.org/officeDocument/2006/relationships/image" Target="media/image10.png" /><Relationship Id="rId3" Type="http://schemas.openxmlformats.org/officeDocument/2006/relationships/fontTable" Target="fontTable.xml" /><Relationship Id="rId30" Type="http://schemas.openxmlformats.org/officeDocument/2006/relationships/image" Target="media/image11.png" /><Relationship Id="rId31" Type="http://schemas.openxmlformats.org/officeDocument/2006/relationships/image" Target="media/image12.png" /><Relationship Id="rId32" Type="http://schemas.openxmlformats.org/officeDocument/2006/relationships/image" Target="media/image13.png" /><Relationship Id="rId33" Type="http://schemas.openxmlformats.org/officeDocument/2006/relationships/image" Target="media/image14.png" /><Relationship Id="rId34" Type="http://schemas.openxmlformats.org/officeDocument/2006/relationships/header" Target="header10.xml" /><Relationship Id="rId35" Type="http://schemas.openxmlformats.org/officeDocument/2006/relationships/footer" Target="footer10.xml" /><Relationship Id="rId36" Type="http://schemas.openxmlformats.org/officeDocument/2006/relationships/header" Target="header11.xml" /><Relationship Id="rId37" Type="http://schemas.openxmlformats.org/officeDocument/2006/relationships/footer" Target="footer11.xml" /><Relationship Id="rId38" Type="http://schemas.openxmlformats.org/officeDocument/2006/relationships/image" Target="media/image15.png" /><Relationship Id="rId39" Type="http://schemas.openxmlformats.org/officeDocument/2006/relationships/image" Target="media/image16.png" /><Relationship Id="rId4" Type="http://schemas.openxmlformats.org/officeDocument/2006/relationships/image" Target="media/image1.jpeg" /><Relationship Id="rId40" Type="http://schemas.openxmlformats.org/officeDocument/2006/relationships/header" Target="header12.xml" /><Relationship Id="rId41" Type="http://schemas.openxmlformats.org/officeDocument/2006/relationships/footer" Target="footer12.xml" /><Relationship Id="rId42" Type="http://schemas.openxmlformats.org/officeDocument/2006/relationships/image" Target="media/image17.jpeg" /><Relationship Id="rId43" Type="http://schemas.openxmlformats.org/officeDocument/2006/relationships/image" Target="media/image18.jpeg" /><Relationship Id="rId44" Type="http://schemas.openxmlformats.org/officeDocument/2006/relationships/image" Target="media/image19.jpeg" /><Relationship Id="rId45" Type="http://schemas.openxmlformats.org/officeDocument/2006/relationships/image" Target="media/image20.jpeg" /><Relationship Id="rId46" Type="http://schemas.openxmlformats.org/officeDocument/2006/relationships/header" Target="header13.xml" /><Relationship Id="rId47" Type="http://schemas.openxmlformats.org/officeDocument/2006/relationships/footer" Target="footer13.xml" /><Relationship Id="rId48" Type="http://schemas.openxmlformats.org/officeDocument/2006/relationships/header" Target="header14.xml" /><Relationship Id="rId49" Type="http://schemas.openxmlformats.org/officeDocument/2006/relationships/footer" Target="footer14.xml" /><Relationship Id="rId5" Type="http://schemas.openxmlformats.org/officeDocument/2006/relationships/image" Target="media/image2.png" /><Relationship Id="rId50" Type="http://schemas.openxmlformats.org/officeDocument/2006/relationships/image" Target="media/image21.png" /><Relationship Id="rId51" Type="http://schemas.openxmlformats.org/officeDocument/2006/relationships/image" Target="media/image22.png" /><Relationship Id="rId52" Type="http://schemas.openxmlformats.org/officeDocument/2006/relationships/image" Target="media/image23.png" /><Relationship Id="rId53" Type="http://schemas.openxmlformats.org/officeDocument/2006/relationships/image" Target="media/image24.png" /><Relationship Id="rId54" Type="http://schemas.openxmlformats.org/officeDocument/2006/relationships/image" Target="media/image25.png" /><Relationship Id="rId55" Type="http://schemas.openxmlformats.org/officeDocument/2006/relationships/image" Target="media/image26.png" /><Relationship Id="rId56" Type="http://schemas.openxmlformats.org/officeDocument/2006/relationships/header" Target="header15.xml" /><Relationship Id="rId57" Type="http://schemas.openxmlformats.org/officeDocument/2006/relationships/footer" Target="footer15.xml" /><Relationship Id="rId58" Type="http://schemas.openxmlformats.org/officeDocument/2006/relationships/image" Target="media/image27.jpeg" /><Relationship Id="rId59" Type="http://schemas.openxmlformats.org/officeDocument/2006/relationships/image" Target="media/image28.jpeg" /><Relationship Id="rId6" Type="http://schemas.openxmlformats.org/officeDocument/2006/relationships/image" Target="media/image3.png" /><Relationship Id="rId60" Type="http://schemas.openxmlformats.org/officeDocument/2006/relationships/image" Target="media/image29.png" /><Relationship Id="rId61" Type="http://schemas.openxmlformats.org/officeDocument/2006/relationships/image" Target="media/image30.png" /><Relationship Id="rId62" Type="http://schemas.openxmlformats.org/officeDocument/2006/relationships/image" Target="media/image31.png" /><Relationship Id="rId63" Type="http://schemas.openxmlformats.org/officeDocument/2006/relationships/image" Target="media/image32.png" /><Relationship Id="rId64" Type="http://schemas.openxmlformats.org/officeDocument/2006/relationships/image" Target="media/image33.png" /><Relationship Id="rId65" Type="http://schemas.openxmlformats.org/officeDocument/2006/relationships/header" Target="header16.xml" /><Relationship Id="rId66" Type="http://schemas.openxmlformats.org/officeDocument/2006/relationships/footer" Target="footer16.xml" /><Relationship Id="rId67" Type="http://schemas.openxmlformats.org/officeDocument/2006/relationships/header" Target="header17.xml" /><Relationship Id="rId68" Type="http://schemas.openxmlformats.org/officeDocument/2006/relationships/footer" Target="footer17.xml" /><Relationship Id="rId69" Type="http://schemas.openxmlformats.org/officeDocument/2006/relationships/image" Target="media/image34.png" /><Relationship Id="rId7" Type="http://schemas.openxmlformats.org/officeDocument/2006/relationships/image" Target="media/image4.png" /><Relationship Id="rId70" Type="http://schemas.openxmlformats.org/officeDocument/2006/relationships/image" Target="media/image35.png" /><Relationship Id="rId71" Type="http://schemas.openxmlformats.org/officeDocument/2006/relationships/image" Target="media/image36.png" /><Relationship Id="rId72" Type="http://schemas.openxmlformats.org/officeDocument/2006/relationships/image" Target="media/image37.png" /><Relationship Id="rId73" Type="http://schemas.openxmlformats.org/officeDocument/2006/relationships/header" Target="header18.xml" /><Relationship Id="rId74" Type="http://schemas.openxmlformats.org/officeDocument/2006/relationships/footer" Target="footer18.xml" /><Relationship Id="rId75" Type="http://schemas.openxmlformats.org/officeDocument/2006/relationships/image" Target="media/image38.png" /><Relationship Id="rId76" Type="http://schemas.openxmlformats.org/officeDocument/2006/relationships/image" Target="media/image39.png" /><Relationship Id="rId77" Type="http://schemas.openxmlformats.org/officeDocument/2006/relationships/header" Target="header19.xml" /><Relationship Id="rId78" Type="http://schemas.openxmlformats.org/officeDocument/2006/relationships/footer" Target="footer19.xml" /><Relationship Id="rId79" Type="http://schemas.openxmlformats.org/officeDocument/2006/relationships/header" Target="header20.xml" /><Relationship Id="rId8" Type="http://schemas.openxmlformats.org/officeDocument/2006/relationships/image" Target="media/image5.png" /><Relationship Id="rId80" Type="http://schemas.openxmlformats.org/officeDocument/2006/relationships/footer" Target="footer20.xml" /><Relationship Id="rId81" Type="http://schemas.openxmlformats.org/officeDocument/2006/relationships/image" Target="media/image40.png" /><Relationship Id="rId82" Type="http://schemas.openxmlformats.org/officeDocument/2006/relationships/image" Target="media/image41.png" /><Relationship Id="rId83" Type="http://schemas.openxmlformats.org/officeDocument/2006/relationships/image" Target="media/image42.png" /><Relationship Id="rId84" Type="http://schemas.openxmlformats.org/officeDocument/2006/relationships/image" Target="media/image43.png" /><Relationship Id="rId85" Type="http://schemas.openxmlformats.org/officeDocument/2006/relationships/image" Target="media/image44.png" /><Relationship Id="rId86" Type="http://schemas.openxmlformats.org/officeDocument/2006/relationships/image" Target="media/image45.png" /><Relationship Id="rId87" Type="http://schemas.openxmlformats.org/officeDocument/2006/relationships/image" Target="media/image46.png" /><Relationship Id="rId88" Type="http://schemas.openxmlformats.org/officeDocument/2006/relationships/image" Target="media/image47.png" /><Relationship Id="rId89" Type="http://schemas.openxmlformats.org/officeDocument/2006/relationships/image" Target="media/image48.png" /><Relationship Id="rId9" Type="http://schemas.openxmlformats.org/officeDocument/2006/relationships/image" Target="media/image6.png" /><Relationship Id="rId90" Type="http://schemas.openxmlformats.org/officeDocument/2006/relationships/image" Target="media/image49.png" /><Relationship Id="rId91" Type="http://schemas.openxmlformats.org/officeDocument/2006/relationships/image" Target="media/image50.png" /><Relationship Id="rId92" Type="http://schemas.openxmlformats.org/officeDocument/2006/relationships/image" Target="media/image51.png" /><Relationship Id="rId93" Type="http://schemas.openxmlformats.org/officeDocument/2006/relationships/image" Target="media/image52.png" /><Relationship Id="rId94" Type="http://schemas.openxmlformats.org/officeDocument/2006/relationships/image" Target="media/image53.png" /><Relationship Id="rId95" Type="http://schemas.openxmlformats.org/officeDocument/2006/relationships/image" Target="media/image54.png" /><Relationship Id="rId96" Type="http://schemas.openxmlformats.org/officeDocument/2006/relationships/image" Target="media/image55.png" /><Relationship Id="rId97" Type="http://schemas.openxmlformats.org/officeDocument/2006/relationships/image" Target="media/image56.png" /><Relationship Id="rId98" Type="http://schemas.openxmlformats.org/officeDocument/2006/relationships/header" Target="header21.xml" /><Relationship Id="rId99" Type="http://schemas.openxmlformats.org/officeDocument/2006/relationships/footer" Target="footer21.xml" /></Relationships>
</file>

<file path=word/_rels/header1.xml.rels><?xml version="1.0" encoding="utf-8" standalone="yes"?><Relationships xmlns="http://schemas.openxmlformats.org/package/2006/relationships"><Relationship Id="rId1" Type="http://schemas.openxmlformats.org/officeDocument/2006/relationships/image" Target="media/image7.png" /></Relationships>
</file>

<file path=word/_rels/header10.xml.rels><?xml version="1.0" encoding="utf-8" standalone="yes"?><Relationships xmlns="http://schemas.openxmlformats.org/package/2006/relationships"><Relationship Id="rId1" Type="http://schemas.openxmlformats.org/officeDocument/2006/relationships/image" Target="media/image8.jpeg" /></Relationships>
</file>

<file path=word/_rels/header11.xml.rels><?xml version="1.0" encoding="utf-8" standalone="yes"?><Relationships xmlns="http://schemas.openxmlformats.org/package/2006/relationships"><Relationship Id="rId1" Type="http://schemas.openxmlformats.org/officeDocument/2006/relationships/image" Target="media/image8.jpeg" /></Relationships>
</file>

<file path=word/_rels/header12.xml.rels><?xml version="1.0" encoding="utf-8" standalone="yes"?><Relationships xmlns="http://schemas.openxmlformats.org/package/2006/relationships"><Relationship Id="rId1" Type="http://schemas.openxmlformats.org/officeDocument/2006/relationships/image" Target="media/image8.jpeg" /></Relationships>
</file>

<file path=word/_rels/header13.xml.rels><?xml version="1.0" encoding="utf-8" standalone="yes"?><Relationships xmlns="http://schemas.openxmlformats.org/package/2006/relationships"><Relationship Id="rId1" Type="http://schemas.openxmlformats.org/officeDocument/2006/relationships/image" Target="media/image8.jpeg" /></Relationships>
</file>

<file path=word/_rels/header14.xml.rels><?xml version="1.0" encoding="utf-8" standalone="yes"?><Relationships xmlns="http://schemas.openxmlformats.org/package/2006/relationships"><Relationship Id="rId1" Type="http://schemas.openxmlformats.org/officeDocument/2006/relationships/image" Target="media/image8.jpeg" /></Relationships>
</file>

<file path=word/_rels/header15.xml.rels><?xml version="1.0" encoding="utf-8" standalone="yes"?><Relationships xmlns="http://schemas.openxmlformats.org/package/2006/relationships"><Relationship Id="rId1" Type="http://schemas.openxmlformats.org/officeDocument/2006/relationships/image" Target="media/image8.jpeg" /></Relationships>
</file>

<file path=word/_rels/header16.xml.rels><?xml version="1.0" encoding="utf-8" standalone="yes"?><Relationships xmlns="http://schemas.openxmlformats.org/package/2006/relationships"><Relationship Id="rId1" Type="http://schemas.openxmlformats.org/officeDocument/2006/relationships/image" Target="media/image8.jpeg" /></Relationships>
</file>

<file path=word/_rels/header17.xml.rels><?xml version="1.0" encoding="utf-8" standalone="yes"?><Relationships xmlns="http://schemas.openxmlformats.org/package/2006/relationships"><Relationship Id="rId1" Type="http://schemas.openxmlformats.org/officeDocument/2006/relationships/image" Target="media/image8.jpeg" /></Relationships>
</file>

<file path=word/_rels/header18.xml.rels><?xml version="1.0" encoding="utf-8" standalone="yes"?><Relationships xmlns="http://schemas.openxmlformats.org/package/2006/relationships"><Relationship Id="rId1" Type="http://schemas.openxmlformats.org/officeDocument/2006/relationships/image" Target="media/image8.jpeg" /></Relationships>
</file>

<file path=word/_rels/header19.xml.rels><?xml version="1.0" encoding="utf-8" standalone="yes"?><Relationships xmlns="http://schemas.openxmlformats.org/package/2006/relationships"><Relationship Id="rId1" Type="http://schemas.openxmlformats.org/officeDocument/2006/relationships/image" Target="media/image8.jpeg" /></Relationships>
</file>

<file path=word/_rels/header2.xml.rels><?xml version="1.0" encoding="utf-8" standalone="yes"?><Relationships xmlns="http://schemas.openxmlformats.org/package/2006/relationships"><Relationship Id="rId1" Type="http://schemas.openxmlformats.org/officeDocument/2006/relationships/image" Target="media/image7.png" /></Relationships>
</file>

<file path=word/_rels/header20.xml.rels><?xml version="1.0" encoding="utf-8" standalone="yes"?><Relationships xmlns="http://schemas.openxmlformats.org/package/2006/relationships"><Relationship Id="rId1" Type="http://schemas.openxmlformats.org/officeDocument/2006/relationships/image" Target="media/image8.jpeg" /></Relationships>
</file>

<file path=word/_rels/header21.xml.rels><?xml version="1.0" encoding="utf-8" standalone="yes"?><Relationships xmlns="http://schemas.openxmlformats.org/package/2006/relationships"><Relationship Id="rId1" Type="http://schemas.openxmlformats.org/officeDocument/2006/relationships/image" Target="media/image8.jpeg" /></Relationships>
</file>

<file path=word/_rels/header22.xml.rels><?xml version="1.0" encoding="utf-8" standalone="yes"?><Relationships xmlns="http://schemas.openxmlformats.org/package/2006/relationships"><Relationship Id="rId1" Type="http://schemas.openxmlformats.org/officeDocument/2006/relationships/image" Target="media/image8.jpeg" /></Relationships>
</file>

<file path=word/_rels/header23.xml.rels><?xml version="1.0" encoding="utf-8" standalone="yes"?><Relationships xmlns="http://schemas.openxmlformats.org/package/2006/relationships"><Relationship Id="rId1" Type="http://schemas.openxmlformats.org/officeDocument/2006/relationships/image" Target="media/image8.jpeg" /></Relationships>
</file>

<file path=word/_rels/header24.xml.rels><?xml version="1.0" encoding="utf-8" standalone="yes"?><Relationships xmlns="http://schemas.openxmlformats.org/package/2006/relationships"><Relationship Id="rId1" Type="http://schemas.openxmlformats.org/officeDocument/2006/relationships/image" Target="media/image8.jpeg" /></Relationships>
</file>

<file path=word/_rels/header25.xml.rels><?xml version="1.0" encoding="utf-8" standalone="yes"?><Relationships xmlns="http://schemas.openxmlformats.org/package/2006/relationships"><Relationship Id="rId1" Type="http://schemas.openxmlformats.org/officeDocument/2006/relationships/image" Target="media/image8.jpeg" /></Relationships>
</file>

<file path=word/_rels/header26.xml.rels><?xml version="1.0" encoding="utf-8" standalone="yes"?><Relationships xmlns="http://schemas.openxmlformats.org/package/2006/relationships"><Relationship Id="rId1" Type="http://schemas.openxmlformats.org/officeDocument/2006/relationships/image" Target="media/image8.jpeg" /></Relationships>
</file>

<file path=word/_rels/header27.xml.rels><?xml version="1.0" encoding="utf-8" standalone="yes"?><Relationships xmlns="http://schemas.openxmlformats.org/package/2006/relationships"><Relationship Id="rId1" Type="http://schemas.openxmlformats.org/officeDocument/2006/relationships/image" Target="media/image8.jpeg" /></Relationships>
</file>

<file path=word/_rels/header28.xml.rels><?xml version="1.0" encoding="utf-8" standalone="yes"?><Relationships xmlns="http://schemas.openxmlformats.org/package/2006/relationships"><Relationship Id="rId1" Type="http://schemas.openxmlformats.org/officeDocument/2006/relationships/image" Target="media/image8.jpeg" /></Relationships>
</file>

<file path=word/_rels/header29.xml.rels><?xml version="1.0" encoding="utf-8" standalone="yes"?><Relationships xmlns="http://schemas.openxmlformats.org/package/2006/relationships"><Relationship Id="rId1" Type="http://schemas.openxmlformats.org/officeDocument/2006/relationships/image" Target="media/image8.jpeg" /></Relationships>
</file>

<file path=word/_rels/header3.xml.rels><?xml version="1.0" encoding="utf-8" standalone="yes"?><Relationships xmlns="http://schemas.openxmlformats.org/package/2006/relationships"><Relationship Id="rId1" Type="http://schemas.openxmlformats.org/officeDocument/2006/relationships/image" Target="media/image7.png" /></Relationships>
</file>

<file path=word/_rels/header30.xml.rels><?xml version="1.0" encoding="utf-8" standalone="yes"?><Relationships xmlns="http://schemas.openxmlformats.org/package/2006/relationships"><Relationship Id="rId1" Type="http://schemas.openxmlformats.org/officeDocument/2006/relationships/image" Target="media/image8.jpeg" /></Relationships>
</file>

<file path=word/_rels/header31.xml.rels><?xml version="1.0" encoding="utf-8" standalone="yes"?><Relationships xmlns="http://schemas.openxmlformats.org/package/2006/relationships"><Relationship Id="rId1" Type="http://schemas.openxmlformats.org/officeDocument/2006/relationships/image" Target="media/image8.jpeg" /></Relationships>
</file>

<file path=word/_rels/header32.xml.rels><?xml version="1.0" encoding="utf-8" standalone="yes"?><Relationships xmlns="http://schemas.openxmlformats.org/package/2006/relationships"><Relationship Id="rId1" Type="http://schemas.openxmlformats.org/officeDocument/2006/relationships/image" Target="media/image8.jpeg" /></Relationships>
</file>

<file path=word/_rels/header33.xml.rels><?xml version="1.0" encoding="utf-8" standalone="yes"?><Relationships xmlns="http://schemas.openxmlformats.org/package/2006/relationships"><Relationship Id="rId1" Type="http://schemas.openxmlformats.org/officeDocument/2006/relationships/image" Target="media/image8.jpeg" /></Relationships>
</file>

<file path=word/_rels/header34.xml.rels><?xml version="1.0" encoding="utf-8" standalone="yes"?><Relationships xmlns="http://schemas.openxmlformats.org/package/2006/relationships"><Relationship Id="rId1" Type="http://schemas.openxmlformats.org/officeDocument/2006/relationships/image" Target="media/image8.jpeg" /></Relationships>
</file>

<file path=word/_rels/header35.xml.rels><?xml version="1.0" encoding="utf-8" standalone="yes"?><Relationships xmlns="http://schemas.openxmlformats.org/package/2006/relationships"><Relationship Id="rId1" Type="http://schemas.openxmlformats.org/officeDocument/2006/relationships/image" Target="media/image8.jpeg" /></Relationships>
</file>

<file path=word/_rels/header36.xml.rels><?xml version="1.0" encoding="utf-8" standalone="yes"?><Relationships xmlns="http://schemas.openxmlformats.org/package/2006/relationships"><Relationship Id="rId1" Type="http://schemas.openxmlformats.org/officeDocument/2006/relationships/image" Target="media/image8.jpeg" /></Relationships>
</file>

<file path=word/_rels/header37.xml.rels><?xml version="1.0" encoding="utf-8" standalone="yes"?><Relationships xmlns="http://schemas.openxmlformats.org/package/2006/relationships"><Relationship Id="rId1" Type="http://schemas.openxmlformats.org/officeDocument/2006/relationships/image" Target="media/image8.jpeg" /></Relationships>
</file>

<file path=word/_rels/header38.xml.rels><?xml version="1.0" encoding="utf-8" standalone="yes"?><Relationships xmlns="http://schemas.openxmlformats.org/package/2006/relationships"><Relationship Id="rId1" Type="http://schemas.openxmlformats.org/officeDocument/2006/relationships/image" Target="media/image8.jpeg" /></Relationships>
</file>

<file path=word/_rels/header39.xml.rels><?xml version="1.0" encoding="utf-8" standalone="yes"?><Relationships xmlns="http://schemas.openxmlformats.org/package/2006/relationships"><Relationship Id="rId1" Type="http://schemas.openxmlformats.org/officeDocument/2006/relationships/image" Target="media/image8.jpeg" /></Relationships>
</file>

<file path=word/_rels/header4.xml.rels><?xml version="1.0" encoding="utf-8" standalone="yes"?><Relationships xmlns="http://schemas.openxmlformats.org/package/2006/relationships"><Relationship Id="rId1" Type="http://schemas.openxmlformats.org/officeDocument/2006/relationships/image" Target="media/image8.jpeg" /></Relationships>
</file>

<file path=word/_rels/header40.xml.rels><?xml version="1.0" encoding="utf-8" standalone="yes"?><Relationships xmlns="http://schemas.openxmlformats.org/package/2006/relationships"><Relationship Id="rId1" Type="http://schemas.openxmlformats.org/officeDocument/2006/relationships/image" Target="media/image8.jpeg" /></Relationships>
</file>

<file path=word/_rels/header41.xml.rels><?xml version="1.0" encoding="utf-8" standalone="yes"?><Relationships xmlns="http://schemas.openxmlformats.org/package/2006/relationships"><Relationship Id="rId1" Type="http://schemas.openxmlformats.org/officeDocument/2006/relationships/image" Target="media/image8.jpeg" /></Relationships>
</file>

<file path=word/_rels/header42.xml.rels><?xml version="1.0" encoding="utf-8" standalone="yes"?><Relationships xmlns="http://schemas.openxmlformats.org/package/2006/relationships"><Relationship Id="rId1" Type="http://schemas.openxmlformats.org/officeDocument/2006/relationships/image" Target="media/image8.jpeg" /></Relationships>
</file>

<file path=word/_rels/header5.xml.rels><?xml version="1.0" encoding="utf-8" standalone="yes"?><Relationships xmlns="http://schemas.openxmlformats.org/package/2006/relationships"><Relationship Id="rId1" Type="http://schemas.openxmlformats.org/officeDocument/2006/relationships/image" Target="media/image8.jpeg" /></Relationships>
</file>

<file path=word/_rels/header6.xml.rels><?xml version="1.0" encoding="utf-8" standalone="yes"?><Relationships xmlns="http://schemas.openxmlformats.org/package/2006/relationships"><Relationship Id="rId1" Type="http://schemas.openxmlformats.org/officeDocument/2006/relationships/image" Target="media/image8.jpeg" /></Relationships>
</file>

<file path=word/_rels/header7.xml.rels><?xml version="1.0" encoding="utf-8" standalone="yes"?><Relationships xmlns="http://schemas.openxmlformats.org/package/2006/relationships"><Relationship Id="rId1" Type="http://schemas.openxmlformats.org/officeDocument/2006/relationships/image" Target="media/image8.jpeg" /></Relationships>
</file>

<file path=word/_rels/header8.xml.rels><?xml version="1.0" encoding="utf-8" standalone="yes"?><Relationships xmlns="http://schemas.openxmlformats.org/package/2006/relationships"><Relationship Id="rId1" Type="http://schemas.openxmlformats.org/officeDocument/2006/relationships/image" Target="media/image8.jpeg" /></Relationships>
</file>

<file path=word/_rels/header9.xml.rels><?xml version="1.0" encoding="utf-8" standalone="yes"?><Relationships xmlns="http://schemas.openxmlformats.org/package/2006/relationships"><Relationship Id="rId1" Type="http://schemas.openxmlformats.org/officeDocument/2006/relationships/image" Target="media/image8.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2022-03-08T10:02:52Z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2024-03-17T22:19:55Z</vt:filetime>
  </property>
  <property fmtid="{D5CDD505-2E9C-101B-9397-08002B2CF9AE}" pid="3" name="CRO">
    <vt:lpwstr>wqlLaW5nc29mdCBQREYgdG8gV1BTIDkw</vt:lpwstr>
  </property>
</Properties>
</file>