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防雾剂项目规划设计纲要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18" w:history="1">
        <w:r>
          <w:rPr>
            <w:rFonts w:ascii="仿宋" w:eastAsia="仿宋" w:hAnsi="仿宋" w:cs="仿宋" w:hint="eastAsia"/>
            <w:lang w:eastAsia="zh-CN"/>
          </w:rPr>
          <w:t>概论</w:t>
        </w:r>
        <w:r>
          <w:tab/>
        </w:r>
        <w:r>
          <w:fldChar w:fldCharType="begin"/>
        </w:r>
        <w:r>
          <w:instrText xml:space="preserve"> PAGEREF _Toc24318 \h </w:instrText>
        </w:r>
        <w:r>
          <w:fldChar w:fldCharType="separate"/>
        </w:r>
        <w:r>
          <w:t>3</w:t>
        </w:r>
        <w:r>
          <w:fldChar w:fldCharType="end"/>
        </w:r>
      </w:hyperlink>
    </w:p>
    <w:p>
      <w:pPr>
        <w:pStyle w:val="TOC1"/>
        <w:tabs>
          <w:tab w:val="right" w:leader="dot" w:pos="8306"/>
        </w:tabs>
      </w:pPr>
      <w:hyperlink w:anchor="_Toc12386" w:history="1">
        <w:r>
          <w:rPr>
            <w:rFonts w:ascii="仿宋" w:eastAsia="仿宋" w:hAnsi="仿宋" w:cs="仿宋" w:hint="eastAsia"/>
            <w:lang w:eastAsia="zh-CN"/>
          </w:rPr>
          <w:t>一、产品规划分析</w:t>
        </w:r>
        <w:r>
          <w:tab/>
        </w:r>
        <w:r>
          <w:fldChar w:fldCharType="begin"/>
        </w:r>
        <w:r>
          <w:instrText xml:space="preserve"> PAGEREF _Toc12386 \h </w:instrText>
        </w:r>
        <w:r>
          <w:fldChar w:fldCharType="separate"/>
        </w:r>
        <w:r>
          <w:t>3</w:t>
        </w:r>
        <w:r>
          <w:fldChar w:fldCharType="end"/>
        </w:r>
      </w:hyperlink>
    </w:p>
    <w:p>
      <w:pPr>
        <w:pStyle w:val="TOC2"/>
        <w:tabs>
          <w:tab w:val="right" w:leader="dot" w:pos="8306"/>
        </w:tabs>
      </w:pPr>
      <w:hyperlink w:anchor="_Toc14160" w:history="1">
        <w:r>
          <w:rPr>
            <w:rFonts w:ascii="仿宋" w:eastAsia="仿宋" w:hAnsi="仿宋" w:cs="仿宋" w:hint="eastAsia"/>
            <w:lang w:eastAsia="zh-CN"/>
          </w:rPr>
          <w:t>(一)、产品规划</w:t>
        </w:r>
        <w:r>
          <w:tab/>
        </w:r>
        <w:r>
          <w:fldChar w:fldCharType="begin"/>
        </w:r>
        <w:r>
          <w:instrText xml:space="preserve"> PAGEREF _Toc14160 \h </w:instrText>
        </w:r>
        <w:r>
          <w:fldChar w:fldCharType="separate"/>
        </w:r>
        <w:r>
          <w:t>3</w:t>
        </w:r>
        <w:r>
          <w:fldChar w:fldCharType="end"/>
        </w:r>
      </w:hyperlink>
    </w:p>
    <w:p>
      <w:pPr>
        <w:pStyle w:val="TOC2"/>
        <w:tabs>
          <w:tab w:val="right" w:leader="dot" w:pos="8306"/>
        </w:tabs>
      </w:pPr>
      <w:hyperlink w:anchor="_Toc21861" w:history="1">
        <w:r>
          <w:rPr>
            <w:rFonts w:ascii="仿宋" w:eastAsia="仿宋" w:hAnsi="仿宋" w:cs="仿宋" w:hint="eastAsia"/>
            <w:lang w:eastAsia="zh-CN"/>
          </w:rPr>
          <w:t>(二)、建设规模</w:t>
        </w:r>
        <w:r>
          <w:tab/>
        </w:r>
        <w:r>
          <w:fldChar w:fldCharType="begin"/>
        </w:r>
        <w:r>
          <w:instrText xml:space="preserve"> PAGEREF _Toc21861 \h </w:instrText>
        </w:r>
        <w:r>
          <w:fldChar w:fldCharType="separate"/>
        </w:r>
        <w:r>
          <w:t>4</w:t>
        </w:r>
        <w:r>
          <w:fldChar w:fldCharType="end"/>
        </w:r>
      </w:hyperlink>
    </w:p>
    <w:p>
      <w:pPr>
        <w:pStyle w:val="TOC1"/>
        <w:tabs>
          <w:tab w:val="right" w:leader="dot" w:pos="8306"/>
        </w:tabs>
      </w:pPr>
      <w:hyperlink w:anchor="_Toc13818" w:history="1">
        <w:r>
          <w:rPr>
            <w:rFonts w:ascii="仿宋" w:eastAsia="仿宋" w:hAnsi="仿宋" w:cs="仿宋" w:hint="eastAsia"/>
            <w:lang w:eastAsia="zh-CN"/>
          </w:rPr>
          <w:t>二、防雾剂项目危机管理</w:t>
        </w:r>
        <w:r>
          <w:tab/>
        </w:r>
        <w:r>
          <w:fldChar w:fldCharType="begin"/>
        </w:r>
        <w:r>
          <w:instrText xml:space="preserve"> PAGEREF _Toc13818 \h </w:instrText>
        </w:r>
        <w:r>
          <w:fldChar w:fldCharType="separate"/>
        </w:r>
        <w:r>
          <w:t>5</w:t>
        </w:r>
        <w:r>
          <w:fldChar w:fldCharType="end"/>
        </w:r>
      </w:hyperlink>
    </w:p>
    <w:p>
      <w:pPr>
        <w:pStyle w:val="TOC2"/>
        <w:tabs>
          <w:tab w:val="right" w:leader="dot" w:pos="8306"/>
        </w:tabs>
      </w:pPr>
      <w:hyperlink w:anchor="_Toc10602" w:history="1">
        <w:r>
          <w:rPr>
            <w:rFonts w:ascii="仿宋" w:eastAsia="仿宋" w:hAnsi="仿宋" w:cs="仿宋" w:hint="eastAsia"/>
            <w:lang w:eastAsia="zh-CN"/>
          </w:rPr>
          <w:t>(一)、危机预警与识别</w:t>
        </w:r>
        <w:r>
          <w:tab/>
        </w:r>
        <w:r>
          <w:fldChar w:fldCharType="begin"/>
        </w:r>
        <w:r>
          <w:instrText xml:space="preserve"> PAGEREF _Toc10602 \h </w:instrText>
        </w:r>
        <w:r>
          <w:fldChar w:fldCharType="separate"/>
        </w:r>
        <w:r>
          <w:t>5</w:t>
        </w:r>
        <w:r>
          <w:fldChar w:fldCharType="end"/>
        </w:r>
      </w:hyperlink>
    </w:p>
    <w:p>
      <w:pPr>
        <w:pStyle w:val="TOC2"/>
        <w:tabs>
          <w:tab w:val="right" w:leader="dot" w:pos="8306"/>
        </w:tabs>
      </w:pPr>
      <w:hyperlink w:anchor="_Toc32382" w:history="1">
        <w:r>
          <w:rPr>
            <w:rFonts w:ascii="仿宋" w:eastAsia="仿宋" w:hAnsi="仿宋" w:cs="仿宋" w:hint="eastAsia"/>
            <w:lang w:eastAsia="zh-CN"/>
          </w:rPr>
          <w:t>(二)、危机应对与恢复</w:t>
        </w:r>
        <w:r>
          <w:tab/>
        </w:r>
        <w:r>
          <w:fldChar w:fldCharType="begin"/>
        </w:r>
        <w:r>
          <w:instrText xml:space="preserve"> PAGEREF _Toc32382 \h </w:instrText>
        </w:r>
        <w:r>
          <w:fldChar w:fldCharType="separate"/>
        </w:r>
        <w:r>
          <w:t>6</w:t>
        </w:r>
        <w:r>
          <w:fldChar w:fldCharType="end"/>
        </w:r>
      </w:hyperlink>
    </w:p>
    <w:p>
      <w:pPr>
        <w:pStyle w:val="TOC1"/>
        <w:tabs>
          <w:tab w:val="right" w:leader="dot" w:pos="8306"/>
        </w:tabs>
      </w:pPr>
      <w:hyperlink w:anchor="_Toc25672" w:history="1">
        <w:r>
          <w:rPr>
            <w:rFonts w:ascii="仿宋" w:eastAsia="仿宋" w:hAnsi="仿宋" w:cs="仿宋" w:hint="eastAsia"/>
            <w:lang w:eastAsia="zh-CN"/>
          </w:rPr>
          <w:t>三、防雾剂项目绩效评估</w:t>
        </w:r>
        <w:r>
          <w:tab/>
        </w:r>
        <w:r>
          <w:fldChar w:fldCharType="begin"/>
        </w:r>
        <w:r>
          <w:instrText xml:space="preserve"> PAGEREF _Toc25672 \h </w:instrText>
        </w:r>
        <w:r>
          <w:fldChar w:fldCharType="separate"/>
        </w:r>
        <w:r>
          <w:t>7</w:t>
        </w:r>
        <w:r>
          <w:fldChar w:fldCharType="end"/>
        </w:r>
      </w:hyperlink>
    </w:p>
    <w:p>
      <w:pPr>
        <w:pStyle w:val="TOC2"/>
        <w:tabs>
          <w:tab w:val="right" w:leader="dot" w:pos="8306"/>
        </w:tabs>
      </w:pPr>
      <w:hyperlink w:anchor="_Toc27207" w:history="1">
        <w:r>
          <w:rPr>
            <w:rFonts w:ascii="仿宋" w:eastAsia="仿宋" w:hAnsi="仿宋" w:cs="仿宋" w:hint="eastAsia"/>
            <w:lang w:eastAsia="zh-CN"/>
          </w:rPr>
          <w:t>(一)、绩效评估指标</w:t>
        </w:r>
        <w:r>
          <w:tab/>
        </w:r>
        <w:r>
          <w:fldChar w:fldCharType="begin"/>
        </w:r>
        <w:r>
          <w:instrText xml:space="preserve"> PAGEREF _Toc27207 \h </w:instrText>
        </w:r>
        <w:r>
          <w:fldChar w:fldCharType="separate"/>
        </w:r>
        <w:r>
          <w:t>7</w:t>
        </w:r>
        <w:r>
          <w:fldChar w:fldCharType="end"/>
        </w:r>
      </w:hyperlink>
    </w:p>
    <w:p>
      <w:pPr>
        <w:pStyle w:val="TOC2"/>
        <w:tabs>
          <w:tab w:val="right" w:leader="dot" w:pos="8306"/>
        </w:tabs>
      </w:pPr>
      <w:hyperlink w:anchor="_Toc16103" w:history="1">
        <w:r>
          <w:rPr>
            <w:rFonts w:ascii="仿宋" w:eastAsia="仿宋" w:hAnsi="仿宋" w:cs="仿宋" w:hint="eastAsia"/>
            <w:lang w:eastAsia="zh-CN"/>
          </w:rPr>
          <w:t>(二)、绩效评估方法</w:t>
        </w:r>
        <w:r>
          <w:tab/>
        </w:r>
        <w:r>
          <w:fldChar w:fldCharType="begin"/>
        </w:r>
        <w:r>
          <w:instrText xml:space="preserve"> PAGEREF _Toc16103 \h </w:instrText>
        </w:r>
        <w:r>
          <w:fldChar w:fldCharType="separate"/>
        </w:r>
        <w:r>
          <w:t>8</w:t>
        </w:r>
        <w:r>
          <w:fldChar w:fldCharType="end"/>
        </w:r>
      </w:hyperlink>
    </w:p>
    <w:p>
      <w:pPr>
        <w:pStyle w:val="TOC2"/>
        <w:tabs>
          <w:tab w:val="right" w:leader="dot" w:pos="8306"/>
        </w:tabs>
      </w:pPr>
      <w:hyperlink w:anchor="_Toc10014" w:history="1">
        <w:r>
          <w:rPr>
            <w:rFonts w:ascii="仿宋" w:eastAsia="仿宋" w:hAnsi="仿宋" w:cs="仿宋" w:hint="eastAsia"/>
            <w:lang w:eastAsia="zh-CN"/>
          </w:rPr>
          <w:t>(三)、绩效评估周期</w:t>
        </w:r>
        <w:r>
          <w:tab/>
        </w:r>
        <w:r>
          <w:fldChar w:fldCharType="begin"/>
        </w:r>
        <w:r>
          <w:instrText xml:space="preserve"> PAGEREF _Toc10014 \h </w:instrText>
        </w:r>
        <w:r>
          <w:fldChar w:fldCharType="separate"/>
        </w:r>
        <w:r>
          <w:t>9</w:t>
        </w:r>
        <w:r>
          <w:fldChar w:fldCharType="end"/>
        </w:r>
      </w:hyperlink>
    </w:p>
    <w:p>
      <w:pPr>
        <w:pStyle w:val="TOC1"/>
        <w:tabs>
          <w:tab w:val="right" w:leader="dot" w:pos="8306"/>
        </w:tabs>
      </w:pPr>
      <w:hyperlink w:anchor="_Toc11878" w:history="1">
        <w:r>
          <w:rPr>
            <w:rFonts w:ascii="仿宋" w:eastAsia="仿宋" w:hAnsi="仿宋" w:cs="仿宋" w:hint="eastAsia"/>
            <w:lang w:eastAsia="zh-CN"/>
          </w:rPr>
          <w:t>四、防雾剂项目文档管理</w:t>
        </w:r>
        <w:r>
          <w:tab/>
        </w:r>
        <w:r>
          <w:fldChar w:fldCharType="begin"/>
        </w:r>
        <w:r>
          <w:instrText xml:space="preserve"> PAGEREF _Toc11878 \h </w:instrText>
        </w:r>
        <w:r>
          <w:fldChar w:fldCharType="separate"/>
        </w:r>
        <w:r>
          <w:t>10</w:t>
        </w:r>
        <w:r>
          <w:fldChar w:fldCharType="end"/>
        </w:r>
      </w:hyperlink>
    </w:p>
    <w:p>
      <w:pPr>
        <w:pStyle w:val="TOC2"/>
        <w:tabs>
          <w:tab w:val="right" w:leader="dot" w:pos="8306"/>
        </w:tabs>
      </w:pPr>
      <w:hyperlink w:anchor="_Toc16954" w:history="1">
        <w:r>
          <w:rPr>
            <w:rFonts w:ascii="仿宋" w:eastAsia="仿宋" w:hAnsi="仿宋" w:cs="仿宋" w:hint="eastAsia"/>
            <w:lang w:eastAsia="zh-CN"/>
          </w:rPr>
          <w:t>(一)、文档编制与审查</w:t>
        </w:r>
        <w:r>
          <w:tab/>
        </w:r>
        <w:r>
          <w:fldChar w:fldCharType="begin"/>
        </w:r>
        <w:r>
          <w:instrText xml:space="preserve"> PAGEREF _Toc16954 \h </w:instrText>
        </w:r>
        <w:r>
          <w:fldChar w:fldCharType="separate"/>
        </w:r>
        <w:r>
          <w:t>10</w:t>
        </w:r>
        <w:r>
          <w:fldChar w:fldCharType="end"/>
        </w:r>
      </w:hyperlink>
    </w:p>
    <w:p>
      <w:pPr>
        <w:pStyle w:val="TOC2"/>
        <w:tabs>
          <w:tab w:val="right" w:leader="dot" w:pos="8306"/>
        </w:tabs>
      </w:pPr>
      <w:hyperlink w:anchor="_Toc3430" w:history="1">
        <w:r>
          <w:rPr>
            <w:rFonts w:ascii="仿宋" w:eastAsia="仿宋" w:hAnsi="仿宋" w:cs="仿宋" w:hint="eastAsia"/>
            <w:lang w:eastAsia="zh-CN"/>
          </w:rPr>
          <w:t>(二)、文档发布与分发</w:t>
        </w:r>
        <w:r>
          <w:tab/>
        </w:r>
        <w:r>
          <w:fldChar w:fldCharType="begin"/>
        </w:r>
        <w:r>
          <w:instrText xml:space="preserve"> PAGEREF _Toc3430 \h </w:instrText>
        </w:r>
        <w:r>
          <w:fldChar w:fldCharType="separate"/>
        </w:r>
        <w:r>
          <w:t>12</w:t>
        </w:r>
        <w:r>
          <w:fldChar w:fldCharType="end"/>
        </w:r>
      </w:hyperlink>
    </w:p>
    <w:p>
      <w:pPr>
        <w:pStyle w:val="TOC2"/>
        <w:tabs>
          <w:tab w:val="right" w:leader="dot" w:pos="8306"/>
        </w:tabs>
      </w:pPr>
      <w:hyperlink w:anchor="_Toc19673" w:history="1">
        <w:r>
          <w:rPr>
            <w:rFonts w:ascii="仿宋" w:eastAsia="仿宋" w:hAnsi="仿宋" w:cs="仿宋" w:hint="eastAsia"/>
            <w:lang w:eastAsia="zh-CN"/>
          </w:rPr>
          <w:t>(三)、文档存档与归档</w:t>
        </w:r>
        <w:r>
          <w:tab/>
        </w:r>
        <w:r>
          <w:fldChar w:fldCharType="begin"/>
        </w:r>
        <w:r>
          <w:instrText xml:space="preserve"> PAGEREF _Toc19673 \h </w:instrText>
        </w:r>
        <w:r>
          <w:fldChar w:fldCharType="separate"/>
        </w:r>
        <w:r>
          <w:t>12</w:t>
        </w:r>
        <w:r>
          <w:fldChar w:fldCharType="end"/>
        </w:r>
      </w:hyperlink>
    </w:p>
    <w:p>
      <w:pPr>
        <w:pStyle w:val="TOC1"/>
        <w:tabs>
          <w:tab w:val="right" w:leader="dot" w:pos="8306"/>
        </w:tabs>
      </w:pPr>
      <w:hyperlink w:anchor="_Toc19660" w:history="1">
        <w:r>
          <w:rPr>
            <w:rFonts w:ascii="仿宋" w:eastAsia="仿宋" w:hAnsi="仿宋" w:cs="仿宋" w:hint="eastAsia"/>
            <w:lang w:eastAsia="zh-CN"/>
          </w:rPr>
          <w:t>五、防雾剂项目土建工程</w:t>
        </w:r>
        <w:r>
          <w:tab/>
        </w:r>
        <w:r>
          <w:fldChar w:fldCharType="begin"/>
        </w:r>
        <w:r>
          <w:instrText xml:space="preserve"> PAGEREF _Toc19660 \h </w:instrText>
        </w:r>
        <w:r>
          <w:fldChar w:fldCharType="separate"/>
        </w:r>
        <w:r>
          <w:t>14</w:t>
        </w:r>
        <w:r>
          <w:fldChar w:fldCharType="end"/>
        </w:r>
      </w:hyperlink>
    </w:p>
    <w:p>
      <w:pPr>
        <w:pStyle w:val="TOC2"/>
        <w:tabs>
          <w:tab w:val="right" w:leader="dot" w:pos="8306"/>
        </w:tabs>
      </w:pPr>
      <w:hyperlink w:anchor="_Toc28286" w:history="1">
        <w:r>
          <w:rPr>
            <w:rFonts w:ascii="仿宋" w:eastAsia="仿宋" w:hAnsi="仿宋" w:cs="仿宋" w:hint="eastAsia"/>
            <w:lang w:eastAsia="zh-CN"/>
          </w:rPr>
          <w:t>(一)、建筑工程设计原则</w:t>
        </w:r>
        <w:r>
          <w:tab/>
        </w:r>
        <w:r>
          <w:fldChar w:fldCharType="begin"/>
        </w:r>
        <w:r>
          <w:instrText xml:space="preserve"> PAGEREF _Toc28286 \h </w:instrText>
        </w:r>
        <w:r>
          <w:fldChar w:fldCharType="separate"/>
        </w:r>
        <w:r>
          <w:t>14</w:t>
        </w:r>
        <w:r>
          <w:fldChar w:fldCharType="end"/>
        </w:r>
      </w:hyperlink>
    </w:p>
    <w:p>
      <w:pPr>
        <w:pStyle w:val="TOC2"/>
        <w:tabs>
          <w:tab w:val="right" w:leader="dot" w:pos="8306"/>
        </w:tabs>
      </w:pPr>
      <w:hyperlink w:anchor="_Toc20345" w:history="1">
        <w:r>
          <w:rPr>
            <w:rFonts w:ascii="仿宋" w:eastAsia="仿宋" w:hAnsi="仿宋" w:cs="仿宋" w:hint="eastAsia"/>
            <w:lang w:eastAsia="zh-CN"/>
          </w:rPr>
          <w:t>(二)、土建工程设计年限及安全等级</w:t>
        </w:r>
        <w:r>
          <w:tab/>
        </w:r>
        <w:r>
          <w:fldChar w:fldCharType="begin"/>
        </w:r>
        <w:r>
          <w:instrText xml:space="preserve"> PAGEREF _Toc20345 \h </w:instrText>
        </w:r>
        <w:r>
          <w:fldChar w:fldCharType="separate"/>
        </w:r>
        <w:r>
          <w:t>15</w:t>
        </w:r>
        <w:r>
          <w:fldChar w:fldCharType="end"/>
        </w:r>
      </w:hyperlink>
    </w:p>
    <w:p>
      <w:pPr>
        <w:pStyle w:val="TOC2"/>
        <w:tabs>
          <w:tab w:val="right" w:leader="dot" w:pos="8306"/>
        </w:tabs>
      </w:pPr>
      <w:hyperlink w:anchor="_Toc6730" w:history="1">
        <w:r>
          <w:rPr>
            <w:rFonts w:ascii="仿宋" w:eastAsia="仿宋" w:hAnsi="仿宋" w:cs="仿宋" w:hint="eastAsia"/>
            <w:lang w:eastAsia="zh-CN"/>
          </w:rPr>
          <w:t>(三)、建筑工程设计总体要求</w:t>
        </w:r>
        <w:r>
          <w:tab/>
        </w:r>
        <w:r>
          <w:fldChar w:fldCharType="begin"/>
        </w:r>
        <w:r>
          <w:instrText xml:space="preserve"> PAGEREF _Toc6730 \h </w:instrText>
        </w:r>
        <w:r>
          <w:fldChar w:fldCharType="separate"/>
        </w:r>
        <w:r>
          <w:t>16</w:t>
        </w:r>
        <w:r>
          <w:fldChar w:fldCharType="end"/>
        </w:r>
      </w:hyperlink>
    </w:p>
    <w:p>
      <w:pPr>
        <w:pStyle w:val="TOC2"/>
        <w:tabs>
          <w:tab w:val="right" w:leader="dot" w:pos="8306"/>
        </w:tabs>
      </w:pPr>
      <w:hyperlink w:anchor="_Toc28864" w:history="1">
        <w:r>
          <w:rPr>
            <w:rFonts w:ascii="仿宋" w:eastAsia="仿宋" w:hAnsi="仿宋" w:cs="仿宋" w:hint="eastAsia"/>
            <w:lang w:eastAsia="zh-CN"/>
          </w:rPr>
          <w:t>(四)、土建工程建设指标</w:t>
        </w:r>
        <w:r>
          <w:tab/>
        </w:r>
        <w:r>
          <w:fldChar w:fldCharType="begin"/>
        </w:r>
        <w:r>
          <w:instrText xml:space="preserve"> PAGEREF _Toc28864 \h </w:instrText>
        </w:r>
        <w:r>
          <w:fldChar w:fldCharType="separate"/>
        </w:r>
        <w:r>
          <w:t>17</w:t>
        </w:r>
        <w:r>
          <w:fldChar w:fldCharType="end"/>
        </w:r>
      </w:hyperlink>
    </w:p>
    <w:p>
      <w:pPr>
        <w:pStyle w:val="TOC1"/>
        <w:tabs>
          <w:tab w:val="right" w:leader="dot" w:pos="8306"/>
        </w:tabs>
      </w:pPr>
      <w:hyperlink w:anchor="_Toc2066" w:history="1">
        <w:r>
          <w:rPr>
            <w:rFonts w:ascii="仿宋" w:eastAsia="仿宋" w:hAnsi="仿宋" w:cs="仿宋" w:hint="eastAsia"/>
            <w:lang w:eastAsia="zh-CN"/>
          </w:rPr>
          <w:t>六、防雾剂项目可持续发展</w:t>
        </w:r>
        <w:r>
          <w:tab/>
        </w:r>
        <w:r>
          <w:fldChar w:fldCharType="begin"/>
        </w:r>
        <w:r>
          <w:instrText xml:space="preserve"> PAGEREF _Toc2066 \h </w:instrText>
        </w:r>
        <w:r>
          <w:fldChar w:fldCharType="separate"/>
        </w:r>
        <w:r>
          <w:t>17</w:t>
        </w:r>
        <w:r>
          <w:fldChar w:fldCharType="end"/>
        </w:r>
      </w:hyperlink>
    </w:p>
    <w:p>
      <w:pPr>
        <w:pStyle w:val="TOC2"/>
        <w:tabs>
          <w:tab w:val="right" w:leader="dot" w:pos="8306"/>
        </w:tabs>
      </w:pPr>
      <w:hyperlink w:anchor="_Toc29612" w:history="1">
        <w:r>
          <w:rPr>
            <w:rFonts w:ascii="仿宋" w:eastAsia="仿宋" w:hAnsi="仿宋" w:cs="仿宋" w:hint="eastAsia"/>
            <w:lang w:eastAsia="zh-CN"/>
          </w:rPr>
          <w:t>(一)、可持续战略与实践</w:t>
        </w:r>
        <w:r>
          <w:tab/>
        </w:r>
        <w:r>
          <w:fldChar w:fldCharType="begin"/>
        </w:r>
        <w:r>
          <w:instrText xml:space="preserve"> PAGEREF _Toc29612 \h </w:instrText>
        </w:r>
        <w:r>
          <w:fldChar w:fldCharType="separate"/>
        </w:r>
        <w:r>
          <w:t>17</w:t>
        </w:r>
        <w:r>
          <w:fldChar w:fldCharType="end"/>
        </w:r>
      </w:hyperlink>
    </w:p>
    <w:p>
      <w:pPr>
        <w:pStyle w:val="TOC2"/>
        <w:tabs>
          <w:tab w:val="right" w:leader="dot" w:pos="8306"/>
        </w:tabs>
      </w:pPr>
      <w:hyperlink w:anchor="_Toc22298" w:history="1">
        <w:r>
          <w:rPr>
            <w:rFonts w:ascii="仿宋" w:eastAsia="仿宋" w:hAnsi="仿宋" w:cs="仿宋" w:hint="eastAsia"/>
            <w:lang w:eastAsia="zh-CN"/>
          </w:rPr>
          <w:t>(二)、环保与社会责任</w:t>
        </w:r>
        <w:r>
          <w:tab/>
        </w:r>
        <w:r>
          <w:fldChar w:fldCharType="begin"/>
        </w:r>
        <w:r>
          <w:instrText xml:space="preserve"> PAGEREF _Toc22298 \h </w:instrText>
        </w:r>
        <w:r>
          <w:fldChar w:fldCharType="separate"/>
        </w:r>
        <w:r>
          <w:t>18</w:t>
        </w:r>
        <w:r>
          <w:fldChar w:fldCharType="end"/>
        </w:r>
      </w:hyperlink>
    </w:p>
    <w:p>
      <w:pPr>
        <w:pStyle w:val="TOC1"/>
        <w:tabs>
          <w:tab w:val="right" w:leader="dot" w:pos="8306"/>
        </w:tabs>
      </w:pPr>
      <w:hyperlink w:anchor="_Toc18769" w:history="1">
        <w:r>
          <w:rPr>
            <w:rFonts w:ascii="仿宋" w:eastAsia="仿宋" w:hAnsi="仿宋" w:cs="仿宋" w:hint="eastAsia"/>
            <w:lang w:eastAsia="zh-CN"/>
          </w:rPr>
          <w:t>七、防雾剂项目投资规划</w:t>
        </w:r>
        <w:r>
          <w:tab/>
        </w:r>
        <w:r>
          <w:fldChar w:fldCharType="begin"/>
        </w:r>
        <w:r>
          <w:instrText xml:space="preserve"> PAGEREF _Toc18769 \h </w:instrText>
        </w:r>
        <w:r>
          <w:fldChar w:fldCharType="separate"/>
        </w:r>
        <w:r>
          <w:t>18</w:t>
        </w:r>
        <w:r>
          <w:fldChar w:fldCharType="end"/>
        </w:r>
      </w:hyperlink>
    </w:p>
    <w:p>
      <w:pPr>
        <w:pStyle w:val="TOC2"/>
        <w:tabs>
          <w:tab w:val="right" w:leader="dot" w:pos="8306"/>
        </w:tabs>
      </w:pPr>
      <w:hyperlink w:anchor="_Toc12181" w:history="1">
        <w:r>
          <w:rPr>
            <w:rFonts w:ascii="仿宋" w:eastAsia="仿宋" w:hAnsi="仿宋" w:cs="仿宋" w:hint="eastAsia"/>
            <w:lang w:eastAsia="zh-CN"/>
          </w:rPr>
          <w:t>(一)、防雾剂项目总投资估算</w:t>
        </w:r>
        <w:r>
          <w:tab/>
        </w:r>
        <w:r>
          <w:fldChar w:fldCharType="begin"/>
        </w:r>
        <w:r>
          <w:instrText xml:space="preserve"> PAGEREF _Toc12181 \h </w:instrText>
        </w:r>
        <w:r>
          <w:fldChar w:fldCharType="separate"/>
        </w:r>
        <w:r>
          <w:t>18</w:t>
        </w:r>
        <w:r>
          <w:fldChar w:fldCharType="end"/>
        </w:r>
      </w:hyperlink>
    </w:p>
    <w:p>
      <w:pPr>
        <w:pStyle w:val="TOC2"/>
        <w:tabs>
          <w:tab w:val="right" w:leader="dot" w:pos="8306"/>
        </w:tabs>
      </w:pPr>
      <w:hyperlink w:anchor="_Toc20154" w:history="1">
        <w:r>
          <w:rPr>
            <w:rFonts w:ascii="仿宋" w:eastAsia="仿宋" w:hAnsi="仿宋" w:cs="仿宋" w:hint="eastAsia"/>
            <w:lang w:eastAsia="zh-CN"/>
          </w:rPr>
          <w:t>(二)、资金筹措</w:t>
        </w:r>
        <w:r>
          <w:tab/>
        </w:r>
        <w:r>
          <w:fldChar w:fldCharType="begin"/>
        </w:r>
        <w:r>
          <w:instrText xml:space="preserve"> PAGEREF _Toc20154 \h </w:instrText>
        </w:r>
        <w:r>
          <w:fldChar w:fldCharType="separate"/>
        </w:r>
        <w:r>
          <w:t>20</w:t>
        </w:r>
        <w:r>
          <w:fldChar w:fldCharType="end"/>
        </w:r>
      </w:hyperlink>
    </w:p>
    <w:p>
      <w:pPr>
        <w:pStyle w:val="TOC1"/>
        <w:tabs>
          <w:tab w:val="right" w:leader="dot" w:pos="8306"/>
        </w:tabs>
      </w:pPr>
      <w:hyperlink w:anchor="_Toc8553" w:history="1">
        <w:r>
          <w:rPr>
            <w:rFonts w:ascii="仿宋" w:eastAsia="仿宋" w:hAnsi="仿宋" w:cs="仿宋" w:hint="eastAsia"/>
            <w:lang w:eastAsia="zh-CN"/>
          </w:rPr>
          <w:t>八、防雾剂项目环境影响分析</w:t>
        </w:r>
        <w:r>
          <w:tab/>
        </w:r>
        <w:r>
          <w:fldChar w:fldCharType="begin"/>
        </w:r>
        <w:r>
          <w:instrText xml:space="preserve"> PAGEREF _Toc8553 \h </w:instrText>
        </w:r>
        <w:r>
          <w:fldChar w:fldCharType="separate"/>
        </w:r>
        <w:r>
          <w:t>20</w:t>
        </w:r>
        <w:r>
          <w:fldChar w:fldCharType="end"/>
        </w:r>
      </w:hyperlink>
    </w:p>
    <w:p>
      <w:pPr>
        <w:pStyle w:val="TOC2"/>
        <w:tabs>
          <w:tab w:val="right" w:leader="dot" w:pos="8306"/>
        </w:tabs>
      </w:pPr>
      <w:hyperlink w:anchor="_Toc26419" w:history="1">
        <w:r>
          <w:rPr>
            <w:rFonts w:ascii="仿宋" w:eastAsia="仿宋" w:hAnsi="仿宋" w:cs="仿宋" w:hint="eastAsia"/>
            <w:lang w:eastAsia="zh-CN"/>
          </w:rPr>
          <w:t>(一)、建设区域环境质量现状</w:t>
        </w:r>
        <w:r>
          <w:tab/>
        </w:r>
        <w:r>
          <w:fldChar w:fldCharType="begin"/>
        </w:r>
        <w:r>
          <w:instrText xml:space="preserve"> PAGEREF _Toc26419 \h </w:instrText>
        </w:r>
        <w:r>
          <w:fldChar w:fldCharType="separate"/>
        </w:r>
        <w:r>
          <w:t>20</w:t>
        </w:r>
        <w:r>
          <w:fldChar w:fldCharType="end"/>
        </w:r>
      </w:hyperlink>
    </w:p>
    <w:p>
      <w:pPr>
        <w:pStyle w:val="TOC2"/>
        <w:tabs>
          <w:tab w:val="right" w:leader="dot" w:pos="8306"/>
        </w:tabs>
      </w:pPr>
      <w:hyperlink w:anchor="_Toc12738" w:history="1">
        <w:r>
          <w:rPr>
            <w:rFonts w:ascii="仿宋" w:eastAsia="仿宋" w:hAnsi="仿宋" w:cs="仿宋" w:hint="eastAsia"/>
            <w:lang w:eastAsia="zh-CN"/>
          </w:rPr>
          <w:t>(二)、建设期环境保护</w:t>
        </w:r>
        <w:r>
          <w:tab/>
        </w:r>
        <w:r>
          <w:fldChar w:fldCharType="begin"/>
        </w:r>
        <w:r>
          <w:instrText xml:space="preserve"> PAGEREF _Toc12738 \h </w:instrText>
        </w:r>
        <w:r>
          <w:fldChar w:fldCharType="separate"/>
        </w:r>
        <w:r>
          <w:t>22</w:t>
        </w:r>
        <w:r>
          <w:fldChar w:fldCharType="end"/>
        </w:r>
      </w:hyperlink>
    </w:p>
    <w:p>
      <w:pPr>
        <w:pStyle w:val="TOC2"/>
        <w:tabs>
          <w:tab w:val="right" w:leader="dot" w:pos="8306"/>
        </w:tabs>
      </w:pPr>
      <w:hyperlink w:anchor="_Toc15873" w:history="1">
        <w:r>
          <w:rPr>
            <w:rFonts w:ascii="仿宋" w:eastAsia="仿宋" w:hAnsi="仿宋" w:cs="仿宋" w:hint="eastAsia"/>
            <w:lang w:eastAsia="zh-CN"/>
          </w:rPr>
          <w:t>(三)、运营期环境保护</w:t>
        </w:r>
        <w:r>
          <w:tab/>
        </w:r>
        <w:r>
          <w:fldChar w:fldCharType="begin"/>
        </w:r>
        <w:r>
          <w:instrText xml:space="preserve"> PAGEREF _Toc15873 \h </w:instrText>
        </w:r>
        <w:r>
          <w:fldChar w:fldCharType="separate"/>
        </w:r>
        <w:r>
          <w:t>23</w:t>
        </w:r>
        <w:r>
          <w:fldChar w:fldCharType="end"/>
        </w:r>
      </w:hyperlink>
    </w:p>
    <w:p>
      <w:pPr>
        <w:pStyle w:val="TOC2"/>
        <w:tabs>
          <w:tab w:val="right" w:leader="dot" w:pos="8306"/>
        </w:tabs>
      </w:pPr>
      <w:hyperlink w:anchor="_Toc22128" w:history="1">
        <w:r>
          <w:rPr>
            <w:rFonts w:ascii="仿宋" w:eastAsia="仿宋" w:hAnsi="仿宋" w:cs="仿宋" w:hint="eastAsia"/>
            <w:lang w:eastAsia="zh-CN"/>
          </w:rPr>
          <w:t>(四)、防雾剂项目建设对区域经济的影响</w:t>
        </w:r>
        <w:r>
          <w:tab/>
        </w:r>
        <w:r>
          <w:fldChar w:fldCharType="begin"/>
        </w:r>
        <w:r>
          <w:instrText xml:space="preserve"> PAGEREF _Toc22128 \h </w:instrText>
        </w:r>
        <w:r>
          <w:fldChar w:fldCharType="separate"/>
        </w:r>
        <w:r>
          <w:t>25</w:t>
        </w:r>
        <w:r>
          <w:fldChar w:fldCharType="end"/>
        </w:r>
      </w:hyperlink>
    </w:p>
    <w:p>
      <w:pPr>
        <w:pStyle w:val="TOC2"/>
        <w:tabs>
          <w:tab w:val="right" w:leader="dot" w:pos="8306"/>
        </w:tabs>
      </w:pPr>
      <w:hyperlink w:anchor="_Toc4810" w:history="1">
        <w:r>
          <w:rPr>
            <w:rFonts w:ascii="仿宋" w:eastAsia="仿宋" w:hAnsi="仿宋" w:cs="仿宋" w:hint="eastAsia"/>
            <w:lang w:eastAsia="zh-CN"/>
          </w:rPr>
          <w:t>(五)、废弃物处理</w:t>
        </w:r>
        <w:r>
          <w:tab/>
        </w:r>
        <w:r>
          <w:fldChar w:fldCharType="begin"/>
        </w:r>
        <w:r>
          <w:instrText xml:space="preserve"> PAGEREF _Toc4810 \h </w:instrText>
        </w:r>
        <w:r>
          <w:fldChar w:fldCharType="separate"/>
        </w:r>
        <w:r>
          <w:t>26</w:t>
        </w:r>
        <w:r>
          <w:fldChar w:fldCharType="end"/>
        </w:r>
      </w:hyperlink>
    </w:p>
    <w:p>
      <w:pPr>
        <w:pStyle w:val="TOC2"/>
        <w:tabs>
          <w:tab w:val="right" w:leader="dot" w:pos="8306"/>
        </w:tabs>
      </w:pPr>
      <w:hyperlink w:anchor="_Toc21815" w:history="1">
        <w:r>
          <w:rPr>
            <w:rFonts w:ascii="仿宋" w:eastAsia="仿宋" w:hAnsi="仿宋" w:cs="仿宋" w:hint="eastAsia"/>
            <w:lang w:eastAsia="zh-CN"/>
          </w:rPr>
          <w:t>(六)、特殊环境影响分析</w:t>
        </w:r>
        <w:r>
          <w:tab/>
        </w:r>
        <w:r>
          <w:fldChar w:fldCharType="begin"/>
        </w:r>
        <w:r>
          <w:instrText xml:space="preserve"> PAGEREF _Toc21815 \h </w:instrText>
        </w:r>
        <w:r>
          <w:fldChar w:fldCharType="separate"/>
        </w:r>
        <w:r>
          <w:t>28</w:t>
        </w:r>
        <w:r>
          <w:fldChar w:fldCharType="end"/>
        </w:r>
      </w:hyperlink>
    </w:p>
    <w:p>
      <w:pPr>
        <w:pStyle w:val="TOC2"/>
        <w:tabs>
          <w:tab w:val="right" w:leader="dot" w:pos="8306"/>
        </w:tabs>
      </w:pPr>
      <w:hyperlink w:anchor="_Toc20020" w:history="1">
        <w:r>
          <w:rPr>
            <w:rFonts w:ascii="仿宋" w:eastAsia="仿宋" w:hAnsi="仿宋" w:cs="仿宋" w:hint="eastAsia"/>
            <w:lang w:eastAsia="zh-CN"/>
          </w:rPr>
          <w:t>(七)、清洁生产</w:t>
        </w:r>
        <w:r>
          <w:tab/>
        </w:r>
        <w:r>
          <w:fldChar w:fldCharType="begin"/>
        </w:r>
        <w:r>
          <w:instrText xml:space="preserve"> PAGEREF _Toc20020 \h </w:instrText>
        </w:r>
        <w:r>
          <w:fldChar w:fldCharType="separate"/>
        </w:r>
        <w:r>
          <w:t>29</w:t>
        </w:r>
        <w:r>
          <w:fldChar w:fldCharType="end"/>
        </w:r>
      </w:hyperlink>
    </w:p>
    <w:p>
      <w:pPr>
        <w:pStyle w:val="TOC2"/>
        <w:tabs>
          <w:tab w:val="right" w:leader="dot" w:pos="8306"/>
        </w:tabs>
      </w:pPr>
      <w:hyperlink w:anchor="_Toc28261" w:history="1">
        <w:r>
          <w:rPr>
            <w:rFonts w:ascii="仿宋" w:eastAsia="仿宋" w:hAnsi="仿宋" w:cs="仿宋" w:hint="eastAsia"/>
            <w:lang w:eastAsia="zh-CN"/>
          </w:rPr>
          <w:t>(八)、环境保护综合评价</w:t>
        </w:r>
        <w:r>
          <w:tab/>
        </w:r>
        <w:r>
          <w:fldChar w:fldCharType="begin"/>
        </w:r>
        <w:r>
          <w:instrText xml:space="preserve"> PAGEREF _Toc28261 \h </w:instrText>
        </w:r>
        <w:r>
          <w:fldChar w:fldCharType="separate"/>
        </w:r>
        <w:r>
          <w:t>30</w:t>
        </w:r>
        <w:r>
          <w:fldChar w:fldCharType="end"/>
        </w:r>
      </w:hyperlink>
    </w:p>
    <w:p>
      <w:pPr>
        <w:pStyle w:val="TOC1"/>
        <w:tabs>
          <w:tab w:val="right" w:leader="dot" w:pos="8306"/>
        </w:tabs>
      </w:pPr>
      <w:hyperlink w:anchor="_Toc18565" w:history="1">
        <w:r>
          <w:rPr>
            <w:rFonts w:ascii="仿宋" w:eastAsia="仿宋" w:hAnsi="仿宋" w:cs="仿宋" w:hint="eastAsia"/>
            <w:lang w:eastAsia="zh-CN"/>
          </w:rPr>
          <w:t>九、防雾剂项目人力资源管理</w:t>
        </w:r>
        <w:r>
          <w:tab/>
        </w:r>
        <w:r>
          <w:fldChar w:fldCharType="begin"/>
        </w:r>
        <w:r>
          <w:instrText xml:space="preserve"> PAGEREF _Toc18565 \h </w:instrText>
        </w:r>
        <w:r>
          <w:fldChar w:fldCharType="separate"/>
        </w:r>
        <w:r>
          <w:t>31</w:t>
        </w:r>
        <w:r>
          <w:fldChar w:fldCharType="end"/>
        </w:r>
      </w:hyperlink>
    </w:p>
    <w:p>
      <w:pPr>
        <w:pStyle w:val="TOC2"/>
        <w:tabs>
          <w:tab w:val="right" w:leader="dot" w:pos="8306"/>
        </w:tabs>
      </w:pPr>
      <w:hyperlink w:anchor="_Toc13690" w:history="1">
        <w:r>
          <w:rPr>
            <w:rFonts w:ascii="仿宋" w:eastAsia="仿宋" w:hAnsi="仿宋" w:cs="仿宋" w:hint="eastAsia"/>
            <w:lang w:eastAsia="zh-CN"/>
          </w:rPr>
          <w:t>(一)、建立健全的预算管理制度</w:t>
        </w:r>
        <w:r>
          <w:tab/>
        </w:r>
        <w:r>
          <w:fldChar w:fldCharType="begin"/>
        </w:r>
        <w:r>
          <w:instrText xml:space="preserve"> PAGEREF _Toc13690 \h </w:instrText>
        </w:r>
        <w:r>
          <w:fldChar w:fldCharType="separate"/>
        </w:r>
        <w:r>
          <w:t>31</w:t>
        </w:r>
        <w:r>
          <w:fldChar w:fldCharType="end"/>
        </w:r>
      </w:hyperlink>
    </w:p>
    <w:p>
      <w:pPr>
        <w:pStyle w:val="TOC2"/>
        <w:tabs>
          <w:tab w:val="right" w:leader="dot" w:pos="8306"/>
        </w:tabs>
      </w:pPr>
      <w:hyperlink w:anchor="_Toc14928" w:history="1">
        <w:r>
          <w:rPr>
            <w:rFonts w:ascii="仿宋" w:eastAsia="仿宋" w:hAnsi="仿宋" w:cs="仿宋" w:hint="eastAsia"/>
            <w:lang w:eastAsia="zh-CN"/>
          </w:rPr>
          <w:t>(二)、加强资金流动监控</w:t>
        </w:r>
        <w:r>
          <w:tab/>
        </w:r>
        <w:r>
          <w:fldChar w:fldCharType="begin"/>
        </w:r>
        <w:r>
          <w:instrText xml:space="preserve"> PAGEREF _Toc14928 \h </w:instrText>
        </w:r>
        <w:r>
          <w:fldChar w:fldCharType="separate"/>
        </w:r>
        <w:r>
          <w:t>33</w:t>
        </w:r>
        <w:r>
          <w:fldChar w:fldCharType="end"/>
        </w:r>
      </w:hyperlink>
    </w:p>
    <w:p>
      <w:pPr>
        <w:pStyle w:val="TOC2"/>
        <w:tabs>
          <w:tab w:val="right" w:leader="dot" w:pos="8306"/>
        </w:tabs>
      </w:pPr>
      <w:hyperlink w:anchor="_Toc20383" w:history="1">
        <w:r>
          <w:rPr>
            <w:rFonts w:ascii="仿宋" w:eastAsia="仿宋" w:hAnsi="仿宋" w:cs="仿宋" w:hint="eastAsia"/>
            <w:lang w:eastAsia="zh-CN"/>
          </w:rPr>
          <w:t>(三)、制定完善的风险控制机制</w:t>
        </w:r>
        <w:r>
          <w:tab/>
        </w:r>
        <w:r>
          <w:fldChar w:fldCharType="begin"/>
        </w:r>
        <w:r>
          <w:instrText xml:space="preserve"> PAGEREF _Toc20383 \h </w:instrText>
        </w:r>
        <w:r>
          <w:fldChar w:fldCharType="separate"/>
        </w:r>
        <w:r>
          <w:t>34</w:t>
        </w:r>
        <w:r>
          <w:fldChar w:fldCharType="end"/>
        </w:r>
      </w:hyperlink>
    </w:p>
    <w:p>
      <w:pPr>
        <w:pStyle w:val="TOC2"/>
        <w:tabs>
          <w:tab w:val="right" w:leader="dot" w:pos="8306"/>
        </w:tabs>
      </w:pPr>
      <w:hyperlink w:anchor="_Toc20333" w:history="1">
        <w:r>
          <w:rPr>
            <w:rFonts w:ascii="仿宋" w:eastAsia="仿宋" w:hAnsi="仿宋" w:cs="仿宋" w:hint="eastAsia"/>
            <w:lang w:eastAsia="zh-CN"/>
          </w:rPr>
          <w:t>(四)、优化成本管理</w:t>
        </w:r>
        <w:r>
          <w:tab/>
        </w:r>
        <w:r>
          <w:fldChar w:fldCharType="begin"/>
        </w:r>
        <w:r>
          <w:instrText xml:space="preserve"> PAGEREF _Toc20333 \h </w:instrText>
        </w:r>
        <w:r>
          <w:fldChar w:fldCharType="separate"/>
        </w:r>
        <w:r>
          <w:t>35</w:t>
        </w:r>
        <w:r>
          <w:fldChar w:fldCharType="end"/>
        </w:r>
      </w:hyperlink>
    </w:p>
    <w:p>
      <w:pPr>
        <w:pStyle w:val="TOC1"/>
        <w:tabs>
          <w:tab w:val="right" w:leader="dot" w:pos="8306"/>
        </w:tabs>
      </w:pPr>
      <w:hyperlink w:anchor="_Toc20285" w:history="1">
        <w:r>
          <w:rPr>
            <w:rFonts w:ascii="仿宋" w:eastAsia="仿宋" w:hAnsi="仿宋" w:cs="仿宋" w:hint="eastAsia"/>
            <w:lang w:eastAsia="zh-CN"/>
          </w:rPr>
          <w:t>十、防雾剂项目风险管理</w:t>
        </w:r>
        <w:r>
          <w:tab/>
        </w:r>
        <w:r>
          <w:fldChar w:fldCharType="begin"/>
        </w:r>
        <w:r>
          <w:instrText xml:space="preserve"> PAGEREF _Toc20285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25" w:history="1">
        <w:r>
          <w:rPr>
            <w:rFonts w:ascii="仿宋" w:eastAsia="仿宋" w:hAnsi="仿宋" w:cs="仿宋" w:hint="eastAsia"/>
            <w:lang w:eastAsia="zh-CN"/>
          </w:rPr>
          <w:t>(一)、风险识别与评估</w:t>
        </w:r>
        <w:r>
          <w:tab/>
        </w:r>
        <w:r>
          <w:fldChar w:fldCharType="begin"/>
        </w:r>
        <w:r>
          <w:instrText xml:space="preserve"> PAGEREF _Toc22225 \h </w:instrText>
        </w:r>
        <w:r>
          <w:fldChar w:fldCharType="separate"/>
        </w:r>
        <w:r>
          <w:t>36</w:t>
        </w:r>
        <w:r>
          <w:fldChar w:fldCharType="end"/>
        </w:r>
      </w:hyperlink>
    </w:p>
    <w:p>
      <w:pPr>
        <w:pStyle w:val="TOC2"/>
        <w:tabs>
          <w:tab w:val="right" w:leader="dot" w:pos="8306"/>
        </w:tabs>
      </w:pPr>
      <w:hyperlink w:anchor="_Toc23803" w:history="1">
        <w:r>
          <w:rPr>
            <w:rFonts w:ascii="仿宋" w:eastAsia="仿宋" w:hAnsi="仿宋" w:cs="仿宋" w:hint="eastAsia"/>
            <w:lang w:eastAsia="zh-CN"/>
          </w:rPr>
          <w:t>(二)、风险应对策略</w:t>
        </w:r>
        <w:r>
          <w:tab/>
        </w:r>
        <w:r>
          <w:fldChar w:fldCharType="begin"/>
        </w:r>
        <w:r>
          <w:instrText xml:space="preserve"> PAGEREF _Toc23803 \h </w:instrText>
        </w:r>
        <w:r>
          <w:fldChar w:fldCharType="separate"/>
        </w:r>
        <w:r>
          <w:t>37</w:t>
        </w:r>
        <w:r>
          <w:fldChar w:fldCharType="end"/>
        </w:r>
      </w:hyperlink>
    </w:p>
    <w:p>
      <w:pPr>
        <w:pStyle w:val="TOC2"/>
        <w:tabs>
          <w:tab w:val="right" w:leader="dot" w:pos="8306"/>
        </w:tabs>
      </w:pPr>
      <w:hyperlink w:anchor="_Toc7678" w:history="1">
        <w:r>
          <w:rPr>
            <w:rFonts w:ascii="仿宋" w:eastAsia="仿宋" w:hAnsi="仿宋" w:cs="仿宋" w:hint="eastAsia"/>
            <w:lang w:eastAsia="zh-CN"/>
          </w:rPr>
          <w:t>(三)、风险监控与控制</w:t>
        </w:r>
        <w:r>
          <w:tab/>
        </w:r>
        <w:r>
          <w:fldChar w:fldCharType="begin"/>
        </w:r>
        <w:r>
          <w:instrText xml:space="preserve"> PAGEREF _Toc7678 \h </w:instrText>
        </w:r>
        <w:r>
          <w:fldChar w:fldCharType="separate"/>
        </w:r>
        <w:r>
          <w:t>39</w:t>
        </w:r>
        <w:r>
          <w:fldChar w:fldCharType="end"/>
        </w:r>
      </w:hyperlink>
    </w:p>
    <w:p>
      <w:pPr>
        <w:pStyle w:val="TOC1"/>
        <w:tabs>
          <w:tab w:val="right" w:leader="dot" w:pos="8306"/>
        </w:tabs>
      </w:pPr>
      <w:hyperlink w:anchor="_Toc8673" w:history="1">
        <w:r>
          <w:rPr>
            <w:rFonts w:ascii="仿宋" w:eastAsia="仿宋" w:hAnsi="仿宋" w:cs="仿宋" w:hint="eastAsia"/>
            <w:lang w:eastAsia="zh-CN"/>
          </w:rPr>
          <w:t>十一、防雾剂项目计划安排</w:t>
        </w:r>
        <w:r>
          <w:tab/>
        </w:r>
        <w:r>
          <w:fldChar w:fldCharType="begin"/>
        </w:r>
        <w:r>
          <w:instrText xml:space="preserve"> PAGEREF _Toc8673 \h </w:instrText>
        </w:r>
        <w:r>
          <w:fldChar w:fldCharType="separate"/>
        </w:r>
        <w:r>
          <w:t>40</w:t>
        </w:r>
        <w:r>
          <w:fldChar w:fldCharType="end"/>
        </w:r>
      </w:hyperlink>
    </w:p>
    <w:p>
      <w:pPr>
        <w:pStyle w:val="TOC2"/>
        <w:tabs>
          <w:tab w:val="right" w:leader="dot" w:pos="8306"/>
        </w:tabs>
      </w:pPr>
      <w:hyperlink w:anchor="_Toc15653" w:history="1">
        <w:r>
          <w:rPr>
            <w:rFonts w:ascii="仿宋" w:eastAsia="仿宋" w:hAnsi="仿宋" w:cs="仿宋" w:hint="eastAsia"/>
            <w:lang w:eastAsia="zh-CN"/>
          </w:rPr>
          <w:t>(一)、建设周期</w:t>
        </w:r>
        <w:r>
          <w:tab/>
        </w:r>
        <w:r>
          <w:fldChar w:fldCharType="begin"/>
        </w:r>
        <w:r>
          <w:instrText xml:space="preserve"> PAGEREF _Toc15653 \h </w:instrText>
        </w:r>
        <w:r>
          <w:fldChar w:fldCharType="separate"/>
        </w:r>
        <w:r>
          <w:t>40</w:t>
        </w:r>
        <w:r>
          <w:fldChar w:fldCharType="end"/>
        </w:r>
      </w:hyperlink>
    </w:p>
    <w:p>
      <w:pPr>
        <w:pStyle w:val="TOC2"/>
        <w:tabs>
          <w:tab w:val="right" w:leader="dot" w:pos="8306"/>
        </w:tabs>
      </w:pPr>
      <w:hyperlink w:anchor="_Toc17278" w:history="1">
        <w:r>
          <w:rPr>
            <w:rFonts w:ascii="仿宋" w:eastAsia="仿宋" w:hAnsi="仿宋" w:cs="仿宋" w:hint="eastAsia"/>
            <w:lang w:eastAsia="zh-CN"/>
          </w:rPr>
          <w:t>(二)、建设进度</w:t>
        </w:r>
        <w:r>
          <w:tab/>
        </w:r>
        <w:r>
          <w:fldChar w:fldCharType="begin"/>
        </w:r>
        <w:r>
          <w:instrText xml:space="preserve"> PAGEREF _Toc17278 \h </w:instrText>
        </w:r>
        <w:r>
          <w:fldChar w:fldCharType="separate"/>
        </w:r>
        <w:r>
          <w:t>41</w:t>
        </w:r>
        <w:r>
          <w:fldChar w:fldCharType="end"/>
        </w:r>
      </w:hyperlink>
    </w:p>
    <w:p>
      <w:pPr>
        <w:pStyle w:val="TOC2"/>
        <w:tabs>
          <w:tab w:val="right" w:leader="dot" w:pos="8306"/>
        </w:tabs>
      </w:pPr>
      <w:hyperlink w:anchor="_Toc309" w:history="1">
        <w:r>
          <w:rPr>
            <w:rFonts w:ascii="仿宋" w:eastAsia="仿宋" w:hAnsi="仿宋" w:cs="仿宋" w:hint="eastAsia"/>
            <w:lang w:eastAsia="zh-CN"/>
          </w:rPr>
          <w:t>(三)、进度安排注意事项</w:t>
        </w:r>
        <w:r>
          <w:tab/>
        </w:r>
        <w:r>
          <w:fldChar w:fldCharType="begin"/>
        </w:r>
        <w:r>
          <w:instrText xml:space="preserve"> PAGEREF _Toc309 \h </w:instrText>
        </w:r>
        <w:r>
          <w:fldChar w:fldCharType="separate"/>
        </w:r>
        <w:r>
          <w:t>42</w:t>
        </w:r>
        <w:r>
          <w:fldChar w:fldCharType="end"/>
        </w:r>
      </w:hyperlink>
    </w:p>
    <w:p>
      <w:pPr>
        <w:pStyle w:val="TOC2"/>
        <w:tabs>
          <w:tab w:val="right" w:leader="dot" w:pos="8306"/>
        </w:tabs>
      </w:pPr>
      <w:hyperlink w:anchor="_Toc2618" w:history="1">
        <w:r>
          <w:rPr>
            <w:rFonts w:ascii="仿宋" w:eastAsia="仿宋" w:hAnsi="仿宋" w:cs="仿宋" w:hint="eastAsia"/>
            <w:lang w:eastAsia="zh-CN"/>
          </w:rPr>
          <w:t>(四)、人力资源配置</w:t>
        </w:r>
        <w:r>
          <w:tab/>
        </w:r>
        <w:r>
          <w:fldChar w:fldCharType="begin"/>
        </w:r>
        <w:r>
          <w:instrText xml:space="preserve"> PAGEREF _Toc2618 \h </w:instrText>
        </w:r>
        <w:r>
          <w:fldChar w:fldCharType="separate"/>
        </w:r>
        <w:r>
          <w:t>43</w:t>
        </w:r>
        <w:r>
          <w:fldChar w:fldCharType="end"/>
        </w:r>
      </w:hyperlink>
    </w:p>
    <w:p>
      <w:pPr>
        <w:pStyle w:val="TOC1"/>
        <w:tabs>
          <w:tab w:val="right" w:leader="dot" w:pos="8306"/>
        </w:tabs>
      </w:pPr>
      <w:hyperlink w:anchor="_Toc19297" w:history="1">
        <w:r>
          <w:rPr>
            <w:rFonts w:ascii="仿宋" w:eastAsia="仿宋" w:hAnsi="仿宋" w:cs="仿宋" w:hint="eastAsia"/>
            <w:lang w:eastAsia="zh-CN"/>
          </w:rPr>
          <w:t>十二、生产安全保护</w:t>
        </w:r>
        <w:r>
          <w:tab/>
        </w:r>
        <w:r>
          <w:fldChar w:fldCharType="begin"/>
        </w:r>
        <w:r>
          <w:instrText xml:space="preserve"> PAGEREF _Toc19297 \h </w:instrText>
        </w:r>
        <w:r>
          <w:fldChar w:fldCharType="separate"/>
        </w:r>
        <w:r>
          <w:t>44</w:t>
        </w:r>
        <w:r>
          <w:fldChar w:fldCharType="end"/>
        </w:r>
      </w:hyperlink>
    </w:p>
    <w:p>
      <w:pPr>
        <w:pStyle w:val="TOC2"/>
        <w:tabs>
          <w:tab w:val="right" w:leader="dot" w:pos="8306"/>
        </w:tabs>
      </w:pPr>
      <w:hyperlink w:anchor="_Toc19260" w:history="1">
        <w:r>
          <w:rPr>
            <w:rFonts w:ascii="仿宋" w:eastAsia="仿宋" w:hAnsi="仿宋" w:cs="仿宋" w:hint="eastAsia"/>
            <w:lang w:eastAsia="zh-CN"/>
          </w:rPr>
          <w:t>(一)、消防安全</w:t>
        </w:r>
        <w:r>
          <w:tab/>
        </w:r>
        <w:r>
          <w:fldChar w:fldCharType="begin"/>
        </w:r>
        <w:r>
          <w:instrText xml:space="preserve"> PAGEREF _Toc19260 \h </w:instrText>
        </w:r>
        <w:r>
          <w:fldChar w:fldCharType="separate"/>
        </w:r>
        <w:r>
          <w:t>44</w:t>
        </w:r>
        <w:r>
          <w:fldChar w:fldCharType="end"/>
        </w:r>
      </w:hyperlink>
    </w:p>
    <w:p>
      <w:pPr>
        <w:pStyle w:val="TOC2"/>
        <w:tabs>
          <w:tab w:val="right" w:leader="dot" w:pos="8306"/>
        </w:tabs>
      </w:pPr>
      <w:hyperlink w:anchor="_Toc14826" w:history="1">
        <w:r>
          <w:rPr>
            <w:rFonts w:ascii="仿宋" w:eastAsia="仿宋" w:hAnsi="仿宋" w:cs="仿宋" w:hint="eastAsia"/>
            <w:lang w:eastAsia="zh-CN"/>
          </w:rPr>
          <w:t>(二)、防火防爆总图布置措施</w:t>
        </w:r>
        <w:r>
          <w:tab/>
        </w:r>
        <w:r>
          <w:fldChar w:fldCharType="begin"/>
        </w:r>
        <w:r>
          <w:instrText xml:space="preserve"> PAGEREF _Toc14826 \h </w:instrText>
        </w:r>
        <w:r>
          <w:fldChar w:fldCharType="separate"/>
        </w:r>
        <w:r>
          <w:t>46</w:t>
        </w:r>
        <w:r>
          <w:fldChar w:fldCharType="end"/>
        </w:r>
      </w:hyperlink>
    </w:p>
    <w:p>
      <w:pPr>
        <w:pStyle w:val="TOC2"/>
        <w:tabs>
          <w:tab w:val="right" w:leader="dot" w:pos="8306"/>
        </w:tabs>
      </w:pPr>
      <w:hyperlink w:anchor="_Toc14994" w:history="1">
        <w:r>
          <w:rPr>
            <w:rFonts w:ascii="仿宋" w:eastAsia="仿宋" w:hAnsi="仿宋" w:cs="仿宋" w:hint="eastAsia"/>
            <w:lang w:eastAsia="zh-CN"/>
          </w:rPr>
          <w:t>(三)、自然灾害防范措施</w:t>
        </w:r>
        <w:r>
          <w:tab/>
        </w:r>
        <w:r>
          <w:fldChar w:fldCharType="begin"/>
        </w:r>
        <w:r>
          <w:instrText xml:space="preserve"> PAGEREF _Toc14994 \h </w:instrText>
        </w:r>
        <w:r>
          <w:fldChar w:fldCharType="separate"/>
        </w:r>
        <w:r>
          <w:t>46</w:t>
        </w:r>
        <w:r>
          <w:fldChar w:fldCharType="end"/>
        </w:r>
      </w:hyperlink>
    </w:p>
    <w:p>
      <w:pPr>
        <w:pStyle w:val="TOC2"/>
        <w:tabs>
          <w:tab w:val="right" w:leader="dot" w:pos="8306"/>
        </w:tabs>
      </w:pPr>
      <w:hyperlink w:anchor="_Toc19507" w:history="1">
        <w:r>
          <w:rPr>
            <w:rFonts w:ascii="仿宋" w:eastAsia="仿宋" w:hAnsi="仿宋" w:cs="仿宋" w:hint="eastAsia"/>
            <w:lang w:eastAsia="zh-CN"/>
          </w:rPr>
          <w:t>(四)、安全色及安全标志使用要求</w:t>
        </w:r>
        <w:r>
          <w:tab/>
        </w:r>
        <w:r>
          <w:fldChar w:fldCharType="begin"/>
        </w:r>
        <w:r>
          <w:instrText xml:space="preserve"> PAGEREF _Toc19507 \h </w:instrText>
        </w:r>
        <w:r>
          <w:fldChar w:fldCharType="separate"/>
        </w:r>
        <w:r>
          <w:t>47</w:t>
        </w:r>
        <w:r>
          <w:fldChar w:fldCharType="end"/>
        </w:r>
      </w:hyperlink>
    </w:p>
    <w:p>
      <w:pPr>
        <w:pStyle w:val="TOC2"/>
        <w:tabs>
          <w:tab w:val="right" w:leader="dot" w:pos="8306"/>
        </w:tabs>
      </w:pPr>
      <w:hyperlink w:anchor="_Toc12152" w:history="1">
        <w:r>
          <w:rPr>
            <w:rFonts w:ascii="仿宋" w:eastAsia="仿宋" w:hAnsi="仿宋" w:cs="仿宋" w:hint="eastAsia"/>
            <w:lang w:eastAsia="zh-CN"/>
          </w:rPr>
          <w:t>(五)、防尘防毒措施</w:t>
        </w:r>
        <w:r>
          <w:tab/>
        </w:r>
        <w:r>
          <w:fldChar w:fldCharType="begin"/>
        </w:r>
        <w:r>
          <w:instrText xml:space="preserve"> PAGEREF _Toc12152 \h </w:instrText>
        </w:r>
        <w:r>
          <w:fldChar w:fldCharType="separate"/>
        </w:r>
        <w:r>
          <w:t>48</w:t>
        </w:r>
        <w:r>
          <w:fldChar w:fldCharType="end"/>
        </w:r>
      </w:hyperlink>
    </w:p>
    <w:p>
      <w:pPr>
        <w:pStyle w:val="TOC2"/>
        <w:tabs>
          <w:tab w:val="right" w:leader="dot" w:pos="8306"/>
        </w:tabs>
      </w:pPr>
      <w:hyperlink w:anchor="_Toc1120" w:history="1">
        <w:r>
          <w:rPr>
            <w:rFonts w:ascii="仿宋" w:eastAsia="仿宋" w:hAnsi="仿宋" w:cs="仿宋" w:hint="eastAsia"/>
            <w:lang w:eastAsia="zh-CN"/>
          </w:rPr>
          <w:t>(六)、防静电、触电防护及防雷措施</w:t>
        </w:r>
        <w:r>
          <w:tab/>
        </w:r>
        <w:r>
          <w:fldChar w:fldCharType="begin"/>
        </w:r>
        <w:r>
          <w:instrText xml:space="preserve"> PAGEREF _Toc1120 \h </w:instrText>
        </w:r>
        <w:r>
          <w:fldChar w:fldCharType="separate"/>
        </w:r>
        <w:r>
          <w:t>49</w:t>
        </w:r>
        <w:r>
          <w:fldChar w:fldCharType="end"/>
        </w:r>
      </w:hyperlink>
    </w:p>
    <w:p>
      <w:pPr>
        <w:pStyle w:val="TOC2"/>
        <w:tabs>
          <w:tab w:val="right" w:leader="dot" w:pos="8306"/>
        </w:tabs>
      </w:pPr>
      <w:hyperlink w:anchor="_Toc29680" w:history="1">
        <w:r>
          <w:rPr>
            <w:rFonts w:ascii="仿宋" w:eastAsia="仿宋" w:hAnsi="仿宋" w:cs="仿宋" w:hint="eastAsia"/>
            <w:lang w:eastAsia="zh-CN"/>
          </w:rPr>
          <w:t>(七)、机械设备安全保障措施</w:t>
        </w:r>
        <w:r>
          <w:tab/>
        </w:r>
        <w:r>
          <w:fldChar w:fldCharType="begin"/>
        </w:r>
        <w:r>
          <w:instrText xml:space="preserve"> PAGEREF _Toc29680 \h </w:instrText>
        </w:r>
        <w:r>
          <w:fldChar w:fldCharType="separate"/>
        </w:r>
        <w:r>
          <w:t>51</w:t>
        </w:r>
        <w:r>
          <w:fldChar w:fldCharType="end"/>
        </w:r>
      </w:hyperlink>
    </w:p>
    <w:p>
      <w:pPr>
        <w:pStyle w:val="TOC1"/>
        <w:tabs>
          <w:tab w:val="right" w:leader="dot" w:pos="8306"/>
        </w:tabs>
      </w:pPr>
      <w:hyperlink w:anchor="_Toc23319" w:history="1">
        <w:r>
          <w:rPr>
            <w:rFonts w:ascii="仿宋" w:eastAsia="仿宋" w:hAnsi="仿宋" w:cs="仿宋" w:hint="eastAsia"/>
            <w:lang w:eastAsia="zh-CN"/>
          </w:rPr>
          <w:t>十三、防雾剂项目实施时间节点</w:t>
        </w:r>
        <w:r>
          <w:tab/>
        </w:r>
        <w:r>
          <w:fldChar w:fldCharType="begin"/>
        </w:r>
        <w:r>
          <w:instrText xml:space="preserve"> PAGEREF _Toc23319 \h </w:instrText>
        </w:r>
        <w:r>
          <w:fldChar w:fldCharType="separate"/>
        </w:r>
        <w:r>
          <w:t>52</w:t>
        </w:r>
        <w:r>
          <w:fldChar w:fldCharType="end"/>
        </w:r>
      </w:hyperlink>
    </w:p>
    <w:p>
      <w:pPr>
        <w:pStyle w:val="TOC2"/>
        <w:tabs>
          <w:tab w:val="right" w:leader="dot" w:pos="8306"/>
        </w:tabs>
      </w:pPr>
      <w:hyperlink w:anchor="_Toc16908" w:history="1">
        <w:r>
          <w:rPr>
            <w:rFonts w:ascii="仿宋" w:eastAsia="仿宋" w:hAnsi="仿宋" w:cs="仿宋" w:hint="eastAsia"/>
            <w:lang w:eastAsia="zh-CN"/>
          </w:rPr>
          <w:t>(一)、防雾剂项目启动阶段时间节点</w:t>
        </w:r>
        <w:r>
          <w:tab/>
        </w:r>
        <w:r>
          <w:fldChar w:fldCharType="begin"/>
        </w:r>
        <w:r>
          <w:instrText xml:space="preserve"> PAGEREF _Toc16908 \h </w:instrText>
        </w:r>
        <w:r>
          <w:fldChar w:fldCharType="separate"/>
        </w:r>
        <w:r>
          <w:t>52</w:t>
        </w:r>
        <w:r>
          <w:fldChar w:fldCharType="end"/>
        </w:r>
      </w:hyperlink>
    </w:p>
    <w:p>
      <w:pPr>
        <w:pStyle w:val="TOC2"/>
        <w:tabs>
          <w:tab w:val="right" w:leader="dot" w:pos="8306"/>
        </w:tabs>
      </w:pPr>
      <w:hyperlink w:anchor="_Toc15899" w:history="1">
        <w:r>
          <w:rPr>
            <w:rFonts w:ascii="仿宋" w:eastAsia="仿宋" w:hAnsi="仿宋" w:cs="仿宋" w:hint="eastAsia"/>
            <w:lang w:eastAsia="zh-CN"/>
          </w:rPr>
          <w:t>(二)、防雾剂项目执行阶段时间节点</w:t>
        </w:r>
        <w:r>
          <w:tab/>
        </w:r>
        <w:r>
          <w:fldChar w:fldCharType="begin"/>
        </w:r>
        <w:r>
          <w:instrText xml:space="preserve"> PAGEREF _Toc15899 \h </w:instrText>
        </w:r>
        <w:r>
          <w:fldChar w:fldCharType="separate"/>
        </w:r>
        <w:r>
          <w:t>53</w:t>
        </w:r>
        <w:r>
          <w:fldChar w:fldCharType="end"/>
        </w:r>
      </w:hyperlink>
    </w:p>
    <w:p>
      <w:pPr>
        <w:pStyle w:val="TOC2"/>
        <w:tabs>
          <w:tab w:val="right" w:leader="dot" w:pos="8306"/>
        </w:tabs>
      </w:pPr>
      <w:hyperlink w:anchor="_Toc25754" w:history="1">
        <w:r>
          <w:rPr>
            <w:rFonts w:ascii="仿宋" w:eastAsia="仿宋" w:hAnsi="仿宋" w:cs="仿宋" w:hint="eastAsia"/>
            <w:lang w:eastAsia="zh-CN"/>
          </w:rPr>
          <w:t>(三)、防雾剂项目完成阶段时间节点</w:t>
        </w:r>
        <w:r>
          <w:tab/>
        </w:r>
        <w:r>
          <w:fldChar w:fldCharType="begin"/>
        </w:r>
        <w:r>
          <w:instrText xml:space="preserve"> PAGEREF _Toc25754 \h </w:instrText>
        </w:r>
        <w:r>
          <w:fldChar w:fldCharType="separate"/>
        </w:r>
        <w:r>
          <w:t>54</w:t>
        </w:r>
        <w:r>
          <w:fldChar w:fldCharType="end"/>
        </w:r>
      </w:hyperlink>
    </w:p>
    <w:p>
      <w:pPr>
        <w:pStyle w:val="TOC1"/>
        <w:tabs>
          <w:tab w:val="right" w:leader="dot" w:pos="8306"/>
        </w:tabs>
      </w:pPr>
      <w:hyperlink w:anchor="_Toc22734" w:history="1">
        <w:r>
          <w:rPr>
            <w:rFonts w:ascii="仿宋" w:eastAsia="仿宋" w:hAnsi="仿宋" w:cs="仿宋" w:hint="eastAsia"/>
            <w:lang w:eastAsia="zh-CN"/>
          </w:rPr>
          <w:t>十四、供应链管理</w:t>
        </w:r>
        <w:r>
          <w:tab/>
        </w:r>
        <w:r>
          <w:fldChar w:fldCharType="begin"/>
        </w:r>
        <w:r>
          <w:instrText xml:space="preserve"> PAGEREF _Toc22734 \h </w:instrText>
        </w:r>
        <w:r>
          <w:fldChar w:fldCharType="separate"/>
        </w:r>
        <w:r>
          <w:t>55</w:t>
        </w:r>
        <w:r>
          <w:fldChar w:fldCharType="end"/>
        </w:r>
      </w:hyperlink>
    </w:p>
    <w:p>
      <w:pPr>
        <w:pStyle w:val="TOC2"/>
        <w:tabs>
          <w:tab w:val="right" w:leader="dot" w:pos="8306"/>
        </w:tabs>
      </w:pPr>
      <w:hyperlink w:anchor="_Toc24076" w:history="1">
        <w:r>
          <w:rPr>
            <w:rFonts w:ascii="仿宋" w:eastAsia="仿宋" w:hAnsi="仿宋" w:cs="仿宋" w:hint="eastAsia"/>
            <w:lang w:eastAsia="zh-CN"/>
          </w:rPr>
          <w:t>(一)、供应链战略规划</w:t>
        </w:r>
        <w:r>
          <w:tab/>
        </w:r>
        <w:r>
          <w:fldChar w:fldCharType="begin"/>
        </w:r>
        <w:r>
          <w:instrText xml:space="preserve"> PAGEREF _Toc24076 \h </w:instrText>
        </w:r>
        <w:r>
          <w:fldChar w:fldCharType="separate"/>
        </w:r>
        <w:r>
          <w:t>55</w:t>
        </w:r>
        <w:r>
          <w:fldChar w:fldCharType="end"/>
        </w:r>
      </w:hyperlink>
    </w:p>
    <w:p>
      <w:pPr>
        <w:pStyle w:val="TOC2"/>
        <w:tabs>
          <w:tab w:val="right" w:leader="dot" w:pos="8306"/>
        </w:tabs>
      </w:pPr>
      <w:hyperlink w:anchor="_Toc7665" w:history="1">
        <w:r>
          <w:rPr>
            <w:rFonts w:ascii="仿宋" w:eastAsia="仿宋" w:hAnsi="仿宋" w:cs="仿宋" w:hint="eastAsia"/>
            <w:lang w:eastAsia="zh-CN"/>
          </w:rPr>
          <w:t>(二)、供应商选择与合作</w:t>
        </w:r>
        <w:r>
          <w:tab/>
        </w:r>
        <w:r>
          <w:fldChar w:fldCharType="begin"/>
        </w:r>
        <w:r>
          <w:instrText xml:space="preserve"> PAGEREF _Toc7665 \h </w:instrText>
        </w:r>
        <w:r>
          <w:fldChar w:fldCharType="separate"/>
        </w:r>
        <w:r>
          <w:t>57</w:t>
        </w:r>
        <w:r>
          <w:fldChar w:fldCharType="end"/>
        </w:r>
      </w:hyperlink>
    </w:p>
    <w:p>
      <w:pPr>
        <w:pStyle w:val="TOC2"/>
        <w:tabs>
          <w:tab w:val="right" w:leader="dot" w:pos="8306"/>
        </w:tabs>
      </w:pPr>
      <w:hyperlink w:anchor="_Toc20440" w:history="1">
        <w:r>
          <w:rPr>
            <w:rFonts w:ascii="仿宋" w:eastAsia="仿宋" w:hAnsi="仿宋" w:cs="仿宋" w:hint="eastAsia"/>
            <w:lang w:eastAsia="zh-CN"/>
          </w:rPr>
          <w:t>(三)、物流与库存管理</w:t>
        </w:r>
        <w:r>
          <w:tab/>
        </w:r>
        <w:r>
          <w:fldChar w:fldCharType="begin"/>
        </w:r>
        <w:r>
          <w:instrText xml:space="preserve"> PAGEREF _Toc20440 \h </w:instrText>
        </w:r>
        <w:r>
          <w:fldChar w:fldCharType="separate"/>
        </w:r>
        <w:r>
          <w:t>58</w:t>
        </w:r>
        <w:r>
          <w:fldChar w:fldCharType="end"/>
        </w:r>
      </w:hyperlink>
    </w:p>
    <w:p>
      <w:pPr>
        <w:pStyle w:val="TOC1"/>
        <w:tabs>
          <w:tab w:val="right" w:leader="dot" w:pos="8306"/>
        </w:tabs>
      </w:pPr>
      <w:hyperlink w:anchor="_Toc1037" w:history="1">
        <w:r>
          <w:rPr>
            <w:rFonts w:ascii="仿宋" w:eastAsia="仿宋" w:hAnsi="仿宋" w:cs="仿宋" w:hint="eastAsia"/>
            <w:lang w:eastAsia="zh-CN"/>
          </w:rPr>
          <w:t>十五、质量管理体系</w:t>
        </w:r>
        <w:r>
          <w:tab/>
        </w:r>
        <w:r>
          <w:fldChar w:fldCharType="begin"/>
        </w:r>
        <w:r>
          <w:instrText xml:space="preserve"> PAGEREF _Toc1037 \h </w:instrText>
        </w:r>
        <w:r>
          <w:fldChar w:fldCharType="separate"/>
        </w:r>
        <w:r>
          <w:t>59</w:t>
        </w:r>
        <w:r>
          <w:fldChar w:fldCharType="end"/>
        </w:r>
      </w:hyperlink>
    </w:p>
    <w:p>
      <w:pPr>
        <w:pStyle w:val="TOC2"/>
        <w:tabs>
          <w:tab w:val="right" w:leader="dot" w:pos="8306"/>
        </w:tabs>
      </w:pPr>
      <w:hyperlink w:anchor="_Toc28070" w:history="1">
        <w:r>
          <w:rPr>
            <w:rFonts w:ascii="仿宋" w:eastAsia="仿宋" w:hAnsi="仿宋" w:cs="仿宋" w:hint="eastAsia"/>
            <w:lang w:eastAsia="zh-CN"/>
          </w:rPr>
          <w:t>(一)、质量目标与方针</w:t>
        </w:r>
        <w:r>
          <w:tab/>
        </w:r>
        <w:r>
          <w:fldChar w:fldCharType="begin"/>
        </w:r>
        <w:r>
          <w:instrText xml:space="preserve"> PAGEREF _Toc28070 \h </w:instrText>
        </w:r>
        <w:r>
          <w:fldChar w:fldCharType="separate"/>
        </w:r>
        <w:r>
          <w:t>59</w:t>
        </w:r>
        <w:r>
          <w:fldChar w:fldCharType="end"/>
        </w:r>
      </w:hyperlink>
    </w:p>
    <w:p>
      <w:pPr>
        <w:pStyle w:val="TOC2"/>
        <w:tabs>
          <w:tab w:val="right" w:leader="dot" w:pos="8306"/>
        </w:tabs>
      </w:pPr>
      <w:hyperlink w:anchor="_Toc12900" w:history="1">
        <w:r>
          <w:rPr>
            <w:rFonts w:ascii="仿宋" w:eastAsia="仿宋" w:hAnsi="仿宋" w:cs="仿宋" w:hint="eastAsia"/>
            <w:lang w:eastAsia="zh-CN"/>
          </w:rPr>
          <w:t>(二)、质量管理责任</w:t>
        </w:r>
        <w:r>
          <w:tab/>
        </w:r>
        <w:r>
          <w:fldChar w:fldCharType="begin"/>
        </w:r>
        <w:r>
          <w:instrText xml:space="preserve"> PAGEREF _Toc12900 \h </w:instrText>
        </w:r>
        <w:r>
          <w:fldChar w:fldCharType="separate"/>
        </w:r>
        <w:r>
          <w:t>60</w:t>
        </w:r>
        <w:r>
          <w:fldChar w:fldCharType="end"/>
        </w:r>
      </w:hyperlink>
    </w:p>
    <w:p>
      <w:pPr>
        <w:pStyle w:val="TOC2"/>
        <w:tabs>
          <w:tab w:val="right" w:leader="dot" w:pos="8306"/>
        </w:tabs>
      </w:pPr>
      <w:hyperlink w:anchor="_Toc25339" w:history="1">
        <w:r>
          <w:rPr>
            <w:rFonts w:ascii="仿宋" w:eastAsia="仿宋" w:hAnsi="仿宋" w:cs="仿宋" w:hint="eastAsia"/>
            <w:lang w:eastAsia="zh-CN"/>
          </w:rPr>
          <w:t>(三)、质量管理体系文件</w:t>
        </w:r>
        <w:r>
          <w:tab/>
        </w:r>
        <w:r>
          <w:fldChar w:fldCharType="begin"/>
        </w:r>
        <w:r>
          <w:instrText xml:space="preserve"> PAGEREF _Toc25339 \h </w:instrText>
        </w:r>
        <w:r>
          <w:fldChar w:fldCharType="separate"/>
        </w:r>
        <w:r>
          <w:t>61</w:t>
        </w:r>
        <w:r>
          <w:fldChar w:fldCharType="end"/>
        </w:r>
      </w:hyperlink>
    </w:p>
    <w:p>
      <w:pPr>
        <w:pStyle w:val="TOC2"/>
        <w:tabs>
          <w:tab w:val="right" w:leader="dot" w:pos="8306"/>
        </w:tabs>
      </w:pPr>
      <w:hyperlink w:anchor="_Toc2674" w:history="1">
        <w:r>
          <w:rPr>
            <w:rFonts w:ascii="仿宋" w:eastAsia="仿宋" w:hAnsi="仿宋" w:cs="仿宋" w:hint="eastAsia"/>
            <w:lang w:eastAsia="zh-CN"/>
          </w:rPr>
          <w:t>(四)、质量培训与教育</w:t>
        </w:r>
        <w:r>
          <w:tab/>
        </w:r>
        <w:r>
          <w:fldChar w:fldCharType="begin"/>
        </w:r>
        <w:r>
          <w:instrText xml:space="preserve"> PAGEREF _Toc2674 \h </w:instrText>
        </w:r>
        <w:r>
          <w:fldChar w:fldCharType="separate"/>
        </w:r>
        <w:r>
          <w:t>64</w:t>
        </w:r>
        <w:r>
          <w:fldChar w:fldCharType="end"/>
        </w:r>
      </w:hyperlink>
    </w:p>
    <w:p>
      <w:pPr>
        <w:pStyle w:val="TOC2"/>
        <w:tabs>
          <w:tab w:val="right" w:leader="dot" w:pos="8306"/>
        </w:tabs>
      </w:pPr>
      <w:hyperlink w:anchor="_Toc1868" w:history="1">
        <w:r>
          <w:rPr>
            <w:rFonts w:ascii="仿宋" w:eastAsia="仿宋" w:hAnsi="仿宋" w:cs="仿宋" w:hint="eastAsia"/>
            <w:lang w:eastAsia="zh-CN"/>
          </w:rPr>
          <w:t>(五)、质量审核与评价</w:t>
        </w:r>
        <w:r>
          <w:tab/>
        </w:r>
        <w:r>
          <w:fldChar w:fldCharType="begin"/>
        </w:r>
        <w:r>
          <w:instrText xml:space="preserve"> PAGEREF _Toc1868 \h </w:instrText>
        </w:r>
        <w:r>
          <w:fldChar w:fldCharType="separate"/>
        </w:r>
        <w:r>
          <w:t>65</w:t>
        </w:r>
        <w:r>
          <w:fldChar w:fldCharType="end"/>
        </w:r>
      </w:hyperlink>
    </w:p>
    <w:p>
      <w:pPr>
        <w:pStyle w:val="TOC2"/>
        <w:tabs>
          <w:tab w:val="right" w:leader="dot" w:pos="8306"/>
        </w:tabs>
      </w:pPr>
      <w:hyperlink w:anchor="_Toc6703" w:history="1">
        <w:r>
          <w:rPr>
            <w:rFonts w:ascii="仿宋" w:eastAsia="仿宋" w:hAnsi="仿宋" w:cs="仿宋" w:hint="eastAsia"/>
            <w:lang w:eastAsia="zh-CN"/>
          </w:rPr>
          <w:t>(六)、不符合与纠正措施</w:t>
        </w:r>
        <w:r>
          <w:tab/>
        </w:r>
        <w:r>
          <w:fldChar w:fldCharType="begin"/>
        </w:r>
        <w:r>
          <w:instrText xml:space="preserve"> PAGEREF _Toc6703 \h </w:instrText>
        </w:r>
        <w:r>
          <w:fldChar w:fldCharType="separate"/>
        </w:r>
        <w:r>
          <w:t>66</w:t>
        </w:r>
        <w:r>
          <w:fldChar w:fldCharType="end"/>
        </w:r>
      </w:hyperlink>
    </w:p>
    <w:p>
      <w:pPr>
        <w:pStyle w:val="TOC1"/>
        <w:tabs>
          <w:tab w:val="right" w:leader="dot" w:pos="8306"/>
        </w:tabs>
      </w:pPr>
      <w:hyperlink w:anchor="_Toc23454" w:history="1">
        <w:r>
          <w:rPr>
            <w:rFonts w:ascii="仿宋" w:eastAsia="仿宋" w:hAnsi="仿宋" w:cs="仿宋" w:hint="eastAsia"/>
            <w:lang w:eastAsia="zh-CN"/>
          </w:rPr>
          <w:t>十六、防雾剂项目治理与监督</w:t>
        </w:r>
        <w:r>
          <w:tab/>
        </w:r>
        <w:r>
          <w:fldChar w:fldCharType="begin"/>
        </w:r>
        <w:r>
          <w:instrText xml:space="preserve"> PAGEREF _Toc23454 \h </w:instrText>
        </w:r>
        <w:r>
          <w:fldChar w:fldCharType="separate"/>
        </w:r>
        <w:r>
          <w:t>67</w:t>
        </w:r>
        <w:r>
          <w:fldChar w:fldCharType="end"/>
        </w:r>
      </w:hyperlink>
    </w:p>
    <w:p>
      <w:pPr>
        <w:pStyle w:val="TOC2"/>
        <w:tabs>
          <w:tab w:val="right" w:leader="dot" w:pos="8306"/>
        </w:tabs>
      </w:pPr>
      <w:hyperlink w:anchor="_Toc9659" w:history="1">
        <w:r>
          <w:rPr>
            <w:rFonts w:ascii="仿宋" w:eastAsia="仿宋" w:hAnsi="仿宋" w:cs="仿宋" w:hint="eastAsia"/>
            <w:lang w:eastAsia="zh-CN"/>
          </w:rPr>
          <w:t>(一)、防雾剂项目治理结构</w:t>
        </w:r>
        <w:r>
          <w:tab/>
        </w:r>
        <w:r>
          <w:fldChar w:fldCharType="begin"/>
        </w:r>
        <w:r>
          <w:instrText xml:space="preserve"> PAGEREF _Toc9659 \h </w:instrText>
        </w:r>
        <w:r>
          <w:fldChar w:fldCharType="separate"/>
        </w:r>
        <w:r>
          <w:t>67</w:t>
        </w:r>
        <w:r>
          <w:fldChar w:fldCharType="end"/>
        </w:r>
      </w:hyperlink>
    </w:p>
    <w:p>
      <w:pPr>
        <w:pStyle w:val="TOC2"/>
        <w:tabs>
          <w:tab w:val="right" w:leader="dot" w:pos="8306"/>
        </w:tabs>
      </w:pPr>
      <w:hyperlink w:anchor="_Toc26134" w:history="1">
        <w:r>
          <w:rPr>
            <w:rFonts w:ascii="仿宋" w:eastAsia="仿宋" w:hAnsi="仿宋" w:cs="仿宋" w:hint="eastAsia"/>
            <w:lang w:eastAsia="zh-CN"/>
          </w:rPr>
          <w:t>(二)、监督与审计</w:t>
        </w:r>
        <w:r>
          <w:tab/>
        </w:r>
        <w:r>
          <w:fldChar w:fldCharType="begin"/>
        </w:r>
        <w:r>
          <w:instrText xml:space="preserve"> PAGEREF _Toc26134 \h </w:instrText>
        </w:r>
        <w:r>
          <w:fldChar w:fldCharType="separate"/>
        </w:r>
        <w:r>
          <w:t>68</w:t>
        </w:r>
        <w:r>
          <w:fldChar w:fldCharType="end"/>
        </w:r>
      </w:hyperlink>
    </w:p>
    <w:p>
      <w:pPr>
        <w:pStyle w:val="TOC1"/>
        <w:tabs>
          <w:tab w:val="right" w:leader="dot" w:pos="8306"/>
        </w:tabs>
      </w:pPr>
      <w:hyperlink w:anchor="_Toc11039" w:history="1">
        <w:r>
          <w:rPr>
            <w:rFonts w:ascii="仿宋" w:eastAsia="仿宋" w:hAnsi="仿宋" w:cs="仿宋" w:hint="eastAsia"/>
            <w:lang w:eastAsia="zh-CN"/>
          </w:rPr>
          <w:t>十七、营销与推广策略</w:t>
        </w:r>
        <w:r>
          <w:tab/>
        </w:r>
        <w:r>
          <w:fldChar w:fldCharType="begin"/>
        </w:r>
        <w:r>
          <w:instrText xml:space="preserve"> PAGEREF _Toc11039 \h </w:instrText>
        </w:r>
        <w:r>
          <w:fldChar w:fldCharType="separate"/>
        </w:r>
        <w:r>
          <w:t>70</w:t>
        </w:r>
        <w:r>
          <w:fldChar w:fldCharType="end"/>
        </w:r>
      </w:hyperlink>
    </w:p>
    <w:p>
      <w:pPr>
        <w:pStyle w:val="TOC2"/>
        <w:tabs>
          <w:tab w:val="right" w:leader="dot" w:pos="8306"/>
        </w:tabs>
      </w:pPr>
      <w:hyperlink w:anchor="_Toc25388" w:history="1">
        <w:r>
          <w:rPr>
            <w:rFonts w:ascii="仿宋" w:eastAsia="仿宋" w:hAnsi="仿宋" w:cs="仿宋" w:hint="eastAsia"/>
            <w:lang w:eastAsia="zh-CN"/>
          </w:rPr>
          <w:t>(一)、产品/服务定位与特点</w:t>
        </w:r>
        <w:r>
          <w:tab/>
        </w:r>
        <w:r>
          <w:fldChar w:fldCharType="begin"/>
        </w:r>
        <w:r>
          <w:instrText xml:space="preserve"> PAGEREF _Toc25388 \h </w:instrText>
        </w:r>
        <w:r>
          <w:fldChar w:fldCharType="separate"/>
        </w:r>
        <w:r>
          <w:t>70</w:t>
        </w:r>
        <w:r>
          <w:fldChar w:fldCharType="end"/>
        </w:r>
      </w:hyperlink>
    </w:p>
    <w:p>
      <w:pPr>
        <w:pStyle w:val="TOC2"/>
        <w:tabs>
          <w:tab w:val="right" w:leader="dot" w:pos="8306"/>
        </w:tabs>
      </w:pPr>
      <w:hyperlink w:anchor="_Toc6458" w:history="1">
        <w:r>
          <w:rPr>
            <w:rFonts w:ascii="仿宋" w:eastAsia="仿宋" w:hAnsi="仿宋" w:cs="仿宋" w:hint="eastAsia"/>
            <w:lang w:eastAsia="zh-CN"/>
          </w:rPr>
          <w:t>(二)、市场定位与竞争分析</w:t>
        </w:r>
        <w:r>
          <w:tab/>
        </w:r>
        <w:r>
          <w:fldChar w:fldCharType="begin"/>
        </w:r>
        <w:r>
          <w:instrText xml:space="preserve"> PAGEREF _Toc6458 \h </w:instrText>
        </w:r>
        <w:r>
          <w:fldChar w:fldCharType="separate"/>
        </w:r>
        <w:r>
          <w:t>71</w:t>
        </w:r>
        <w:r>
          <w:fldChar w:fldCharType="end"/>
        </w:r>
      </w:hyperlink>
    </w:p>
    <w:p>
      <w:pPr>
        <w:pStyle w:val="TOC2"/>
        <w:tabs>
          <w:tab w:val="right" w:leader="dot" w:pos="8306"/>
        </w:tabs>
      </w:pPr>
      <w:hyperlink w:anchor="_Toc16737" w:history="1">
        <w:r>
          <w:rPr>
            <w:rFonts w:ascii="仿宋" w:eastAsia="仿宋" w:hAnsi="仿宋" w:cs="仿宋" w:hint="eastAsia"/>
            <w:lang w:eastAsia="zh-CN"/>
          </w:rPr>
          <w:t>(三)、营销渠道与策略</w:t>
        </w:r>
        <w:r>
          <w:tab/>
        </w:r>
        <w:r>
          <w:fldChar w:fldCharType="begin"/>
        </w:r>
        <w:r>
          <w:instrText xml:space="preserve"> PAGEREF _Toc16737 \h </w:instrText>
        </w:r>
        <w:r>
          <w:fldChar w:fldCharType="separate"/>
        </w:r>
        <w:r>
          <w:t>72</w:t>
        </w:r>
        <w:r>
          <w:fldChar w:fldCharType="end"/>
        </w:r>
      </w:hyperlink>
    </w:p>
    <w:p>
      <w:pPr>
        <w:pStyle w:val="TOC2"/>
        <w:tabs>
          <w:tab w:val="right" w:leader="dot" w:pos="8306"/>
        </w:tabs>
      </w:pPr>
      <w:hyperlink w:anchor="_Toc31524" w:history="1">
        <w:r>
          <w:rPr>
            <w:rFonts w:ascii="仿宋" w:eastAsia="仿宋" w:hAnsi="仿宋" w:cs="仿宋" w:hint="eastAsia"/>
            <w:lang w:eastAsia="zh-CN"/>
          </w:rPr>
          <w:t>(四)、推广与宣传活动</w:t>
        </w:r>
        <w:r>
          <w:tab/>
        </w:r>
        <w:r>
          <w:fldChar w:fldCharType="begin"/>
        </w:r>
        <w:r>
          <w:instrText xml:space="preserve"> PAGEREF _Toc31524 \h </w:instrText>
        </w:r>
        <w:r>
          <w:fldChar w:fldCharType="separate"/>
        </w:r>
        <w:r>
          <w:t>73</w:t>
        </w:r>
        <w:r>
          <w:fldChar w:fldCharType="end"/>
        </w:r>
      </w:hyperlink>
    </w:p>
    <w:p>
      <w:pPr>
        <w:pStyle w:val="TOC1"/>
        <w:tabs>
          <w:tab w:val="right" w:leader="dot" w:pos="8306"/>
        </w:tabs>
      </w:pPr>
      <w:hyperlink w:anchor="_Toc17314" w:history="1">
        <w:r>
          <w:rPr>
            <w:rFonts w:ascii="仿宋" w:eastAsia="仿宋" w:hAnsi="仿宋" w:cs="仿宋" w:hint="eastAsia"/>
            <w:lang w:eastAsia="zh-CN"/>
          </w:rPr>
          <w:t>十八、风险识别与分类</w:t>
        </w:r>
        <w:r>
          <w:tab/>
        </w:r>
        <w:r>
          <w:fldChar w:fldCharType="begin"/>
        </w:r>
        <w:r>
          <w:instrText xml:space="preserve"> PAGEREF _Toc17314 \h </w:instrText>
        </w:r>
        <w:r>
          <w:fldChar w:fldCharType="separate"/>
        </w:r>
        <w:r>
          <w:t>79</w:t>
        </w:r>
        <w:r>
          <w:fldChar w:fldCharType="end"/>
        </w:r>
      </w:hyperlink>
    </w:p>
    <w:p>
      <w:pPr>
        <w:pStyle w:val="TOC2"/>
        <w:tabs>
          <w:tab w:val="right" w:leader="dot" w:pos="8306"/>
        </w:tabs>
      </w:pPr>
      <w:hyperlink w:anchor="_Toc9092" w:history="1">
        <w:r>
          <w:rPr>
            <w:rFonts w:ascii="仿宋" w:eastAsia="仿宋" w:hAnsi="仿宋" w:cs="仿宋" w:hint="eastAsia"/>
            <w:lang w:eastAsia="zh-CN"/>
          </w:rPr>
          <w:t>(一)、风险识别</w:t>
        </w:r>
        <w:r>
          <w:tab/>
        </w:r>
        <w:r>
          <w:fldChar w:fldCharType="begin"/>
        </w:r>
        <w:r>
          <w:instrText xml:space="preserve"> PAGEREF _Toc9092 \h </w:instrText>
        </w:r>
        <w:r>
          <w:fldChar w:fldCharType="separate"/>
        </w:r>
        <w:r>
          <w:t>79</w:t>
        </w:r>
        <w:r>
          <w:fldChar w:fldCharType="end"/>
        </w:r>
      </w:hyperlink>
    </w:p>
    <w:p>
      <w:pPr>
        <w:pStyle w:val="TOC2"/>
        <w:tabs>
          <w:tab w:val="right" w:leader="dot" w:pos="8306"/>
        </w:tabs>
      </w:pPr>
      <w:hyperlink w:anchor="_Toc18365" w:history="1">
        <w:r>
          <w:rPr>
            <w:rFonts w:ascii="仿宋" w:eastAsia="仿宋" w:hAnsi="仿宋" w:cs="仿宋" w:hint="eastAsia"/>
            <w:lang w:eastAsia="zh-CN"/>
          </w:rPr>
          <w:t>(二)、风险分类</w:t>
        </w:r>
        <w:r>
          <w:tab/>
        </w:r>
        <w:r>
          <w:fldChar w:fldCharType="begin"/>
        </w:r>
        <w:r>
          <w:instrText xml:space="preserve"> PAGEREF _Toc18365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1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防雾剂项目的主要产品是XXXX，预计年产值为XXX万元。这一产品在市场中占据着重要的地位，其广泛的应用范围使得该防雾剂项目的市场前景非常广阔。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雾剂项目的xxx产品作为重要的原材料之一，将在多个领域发挥关键作用。其在建筑、交通、能源等方面的广泛应用将为整个产业链提供强大的支持，形成产业协同效应。防雾剂项目的年产值XXX万XXX万XXX万万元不仅反映了其在市场上的巨大潜力，更预示着它对国民经济的积极贡献。这种关联度高、涉及面广的产业关系，使得该防雾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8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雾剂项目总征地面积为XXXX平方米，相当于约XX.XX亩，其中净用地面积为XXXX平方米，红线范围内相当于约XX.XX亩。这一用地规模充分考虑了防雾剂项目的建设需求，保障了防雾剂项目在合适的空间内得以充分发展。防雾剂项目规划的总建筑面积为XXXX平方米，其中主体工程建设占XXXX平方米，计容建筑面积达XXXX平方米。预计建筑工程的投资将达到XXXX万元，为防雾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雾剂项目计划购置的设备共计XXXX台（套），设备购置费用为XXXX万元。这一设备购置计划充分考虑到防雾剂项目的生产需求和技术要求，确保了防雾剂项目在生产运营中具备先进的技术装备和高效的生产能力。设备的合理配置将为防雾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雾剂项目计划总投资为XXXX万元，预计年实现营业收入为XXXX万元。这一产能规模的设定旨在确保防雾剂项目能够在投资与回报之间取得平衡，实现长期可持续的发展。防雾剂项目的总投资充分考虑到各个方面的需求，包括用地建设、设备购置等多个环节，以确保防雾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818"/>
      <w:r>
        <w:rPr>
          <w:rFonts w:ascii="仿宋" w:eastAsia="仿宋" w:hAnsi="仿宋" w:cs="仿宋" w:hint="eastAsia"/>
          <w:sz w:val="28"/>
          <w:lang w:eastAsia="zh-CN"/>
        </w:rPr>
        <w:t>二、防雾剂项目危机管理</w:t>
      </w:r>
      <w:bookmarkEnd w:id="5"/>
    </w:p>
    <w:p>
      <w:pPr>
        <w:pStyle w:val="Heading2"/>
        <w:rPr>
          <w:rFonts w:ascii="仿宋" w:eastAsia="仿宋" w:hAnsi="仿宋" w:cs="仿宋" w:hint="eastAsia"/>
          <w:lang w:eastAsia="zh-CN"/>
        </w:rPr>
      </w:pPr>
      <w:bookmarkStart w:id="6" w:name="_Toc1060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雾剂项目危机管理中，危机预警与识别是确保防雾剂项目稳健运行的核心步骤。通过建立全面的监测机制，防雾剂项目团队旨在及时发现和理解潜在的风险和危机因素，以便采取及时的预防和应对措施，确保防雾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首先，通过深入的风险评估，防雾剂项目团队全面分析了整个防雾剂项目和各个阶段可能存在的威胁。这包括准确评估每个潜在风险的发生概率和可能影响的程度，为后续危机预警提供了有力支持。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雾剂项目团队着重于明确定义防雾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雾剂项目进展的持续监控，团队能够及时发现潜在问题并作出迅速反应。防雾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在这一阶段，团队的专业素养和反应速度将发挥至关重要的作用，以确保潜在危机能够在初期得到有效的处理，最大程度地减轻负面影响。通过危机预警与识别，防雾剂项目得以更有序、可控地推进。</w:t>
      </w:r>
    </w:p>
    <w:p>
      <w:pPr>
        <w:pStyle w:val="Heading2"/>
        <w:ind w:firstLine="560" w:firstLineChars="200"/>
        <w:rPr>
          <w:rFonts w:ascii="仿宋" w:eastAsia="仿宋" w:hAnsi="仿宋" w:cs="仿宋" w:hint="eastAsia"/>
          <w:sz w:val="28"/>
          <w:lang w:eastAsia="zh-CN"/>
        </w:rPr>
      </w:pPr>
      <w:bookmarkStart w:id="7" w:name="_Toc3238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在危机发生时，防雾剂项目团队立即行动，成立了应急小组。该小组的任务是迅速制定并实施紧急应对措施，以最小化潜在损失。以下是采取的主要措施：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暂停防雾剂项目进度：为遏制危机蔓延，防雾剂项目暂时停止进行，以便全面评估当前状况。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资源重新分配：重新评估防雾剂项目资源的分配，确保最大限度地减小损失。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实时沟通：与关键利益相关者建立实时沟通机制，向他们传递防雾剂项目危机的实际状况，保障防雾剂项目核心利益。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在紧急应对的同时，防雾剂项目团队强调了团队协作和有效沟通的重要性。以下是团队协作的关键举措：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信息共享机制：建立了信息共享平台，确保团队成员能够及时获取防雾剂项目危机的实时信息。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领导者沟通：防雾剂项目领导者通过定期会议和即时沟通工具，指导团队应对危机，保持团队稳定运行。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随着危机得到初步控制，防雾剂项目团队转向制定恢复计划，以确保防雾剂项目能够从中迅速恢复。主要恢复计划包括：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修复受损的进度计划：重新评估防雾剂项目进度，制定修复计划，确保防雾剂项目尽快回归正常进程。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重新调整资源分配：优化资源分配，确保防雾剂项目在有限资源下高效运转。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风险管理机制加强：对防雾剂项目风险进行全面评估，制定更强化的风险管理策略，以预防未来可能的危机。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672"/>
      <w:r>
        <w:rPr>
          <w:rFonts w:ascii="仿宋" w:eastAsia="仿宋" w:hAnsi="仿宋" w:cs="仿宋" w:hint="eastAsia"/>
          <w:sz w:val="28"/>
          <w:lang w:eastAsia="zh-CN"/>
        </w:rPr>
        <w:t>三、防雾剂项目绩效评估</w:t>
      </w:r>
      <w:bookmarkEnd w:id="8"/>
    </w:p>
    <w:p>
      <w:pPr>
        <w:pStyle w:val="Heading2"/>
        <w:rPr>
          <w:rFonts w:ascii="仿宋" w:eastAsia="仿宋" w:hAnsi="仿宋" w:cs="仿宋" w:hint="eastAsia"/>
          <w:lang w:eastAsia="zh-CN"/>
        </w:rPr>
      </w:pPr>
      <w:bookmarkStart w:id="9" w:name="_Toc2720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在防雾剂项目中，我们设计了一套全面的绩效评估指标，以确保防雾剂项目的可控和成功交付。这些指标跨足防雾剂项目目标、成本、进度和质量等多个维度，为我们提供了全面洞察防雾剂项目的健康状况。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雾剂项目目标达成率是我们关注的首要指标。我们设定了明确的目标，并通过定期监测和评估，迅速发现并应对潜在的目标偏差。这为防雾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成本绩效是另一个核心关注点。通过实际成本与预算成本的对比分析，我们深入了解成本差异的原因，及时调整资源分配，保持防雾剂项目在经济效益方面的合理水平。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雾剂项目进度作为关键的绩效指标之一，得到了精心的关注。我们制定了详细的防雾剂项目进度计划，并设立了进度符合度指标，确保实际进度与计划进度保持一致。这使我们能够快速发现和解决潜在的进度问题，保持防雾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雾剂项目绩效的不可或缺的一环。我们引入了一系列的质量标准和客户满意度指标，以确保防雾剂项目交付的成果在质量上达到或超越预期水平。通过持续监测这些指标，我们努力提升防雾剂项目整体质量水平，为防雾剂项目的成功交付提供有力保障。通过这些科学且全面的绩效评估，我们能够更好地引导防雾剂项目的持续改进，确保防雾剂项目目标的顺利达成。</w:t>
      </w:r>
    </w:p>
    <w:p>
      <w:pPr>
        <w:pStyle w:val="Heading2"/>
        <w:ind w:firstLine="560" w:firstLineChars="200"/>
        <w:rPr>
          <w:rFonts w:ascii="仿宋" w:eastAsia="仿宋" w:hAnsi="仿宋" w:cs="仿宋" w:hint="eastAsia"/>
          <w:sz w:val="28"/>
          <w:lang w:eastAsia="zh-CN"/>
        </w:rPr>
      </w:pPr>
      <w:bookmarkStart w:id="10" w:name="_Toc1610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绩效评估是防雾剂项目中的关键环节，为确保防雾剂项目达到预期目标，我们采用了多层次、多维度的绩效评估方法。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雾剂项目的战略目标对齐，确保每个决策和行动都与防雾剂项目整体目标保持一致。团队会定期召开战略对齐会议，审视当前工作与防雾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雾剂项目进度、质量、成本和风险等方面。这些指标通过数据收集和分析，为防雾剂项目管理团队提供了客观的评估依据。例如，我们通过防雾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绩效评估不仅仅停留在防雾剂项目内部，还考虑了防雾剂项目对外部环境的影响。我们定期进行干系人满意度调查，以了解各利益相关方对防雾剂项目的期望和满意度，并及时做出调整。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这种多层次、多角度的绩效评估方法，使得我们能够全面了解防雾剂项目的运行状态，及时做出调整，确保防雾剂项目在不断变化的环境中保持稳健前行。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001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为了确保防雾剂项目的有效管理和不断优化，我们采用了精心设计的绩效评估周期。这个周期旨在实现灵活、实时和全面的评估，以适应防雾剂项目执行中的各种挑战。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雾剂项目的不同需求，分为短期、中期和长期。短期评估关注每个迭代或工作周期，以及时发现和解决当前任务中的问题。中期评估涵盖几个迭代，深入了解整体防雾剂项目的趋势和性能。长期评估则着眼于整个防雾剂项目阶段，确保防雾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雾剂项目管理工具和协作平台，团队成员能够随时更新和分享防雾剂项目数据。这种实时性的反馈机制使我们能够及时察觉潜在问题，快速调整，保持防雾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雾剂项目的决策制定密不可分。每个周期的防雾剂项目回顾会议成为集体总结经验、识别问题深层次原因并找到创新解决方案的平台。这种定期的反思与调整机制使防雾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878"/>
      <w:r>
        <w:rPr>
          <w:rFonts w:ascii="仿宋" w:eastAsia="仿宋" w:hAnsi="仿宋" w:cs="仿宋" w:hint="eastAsia"/>
          <w:sz w:val="28"/>
          <w:lang w:eastAsia="zh-CN"/>
        </w:rPr>
        <w:t>四、防雾剂项目文档管理</w:t>
      </w:r>
      <w:bookmarkEnd w:id="12"/>
    </w:p>
    <w:p>
      <w:pPr>
        <w:pStyle w:val="Heading2"/>
        <w:rPr>
          <w:rFonts w:ascii="仿宋" w:eastAsia="仿宋" w:hAnsi="仿宋" w:cs="仿宋" w:hint="eastAsia"/>
          <w:lang w:eastAsia="zh-CN"/>
        </w:rPr>
      </w:pPr>
      <w:bookmarkStart w:id="13" w:name="_Toc1695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防雾剂项目高度重视文档的质量和准确性，以支持防雾剂项目的各项活动和决策。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雾剂项目文档的编制始于防雾剂项目计划的初期，我们制定了详细的文档编制计划，明确了每个文档的内容、格式和编写责任人。在防雾剂项目启动阶段，我们首先编制了防雾剂项目章程，明确定义了防雾剂项目的目标、范围、风险等关键要素。随后，防雾剂项目团队根据计划陆续编制了需求文档、设计文档、测试文档等各类文档，确保防雾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雾剂项目管理中的重要环节，旨在确保防雾剂项目文档符合质量标准和防雾剂项目需求。在防雾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除了内部审查，我们还进行了外部审查，邀请防雾剂项目相关利益方和专业领域的专家对文档进行独立审查。这有助于获取更全面、客观的反馈，确保防雾剂项目文档不仅符合内部标准，也满足外部需求。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防雾剂项目在文档编制与审查方面建立了严格的管理机制，通过规范的流程和多维度的审查，确保防雾剂项目文档的质量、准确性和可靠性，为防雾剂项目的顺利推进提供了有力支持。</w:t>
      </w:r>
    </w:p>
    <w:p>
      <w:pPr>
        <w:pStyle w:val="Heading2"/>
        <w:ind w:firstLine="560" w:firstLineChars="200"/>
        <w:rPr>
          <w:rFonts w:ascii="仿宋" w:eastAsia="仿宋" w:hAnsi="仿宋" w:cs="仿宋" w:hint="eastAsia"/>
          <w:sz w:val="28"/>
          <w:lang w:eastAsia="zh-CN"/>
        </w:rPr>
      </w:pPr>
      <w:bookmarkStart w:id="14" w:name="_Toc343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在防雾剂项目中，我们致力于优化文档发布与分发过程，以确保信息的高效传递和团队间协作的顺畅进行。以下是我们采取的关键优化策略：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我们通过多渠道发布文档，包括电子邮件、防雾剂项目管理平台、内部网站等，以满足不同团队成员的偏好和需求。多渠道发布确保了信息的全面覆盖。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我们采用了精细的权限控制，确保只有授权人员可以访问敏感信息。这种安全措施保护了防雾剂项目文档的机密性，防止了未经授权的信息泄露。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67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文档存档与归档是防雾剂项目生命周期中一个至关重要的环节，直接关系到防雾剂项目信息的长期保存和历史记录的完整性。在防雾剂项目中，我们实施了一系列有效的文档存档与归档管理策略：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9660"/>
      <w:r>
        <w:rPr>
          <w:rFonts w:ascii="仿宋" w:eastAsia="仿宋" w:hAnsi="仿宋" w:cs="仿宋" w:hint="eastAsia"/>
          <w:sz w:val="28"/>
          <w:lang w:eastAsia="zh-CN"/>
        </w:rPr>
        <w:t>五、防雾剂项目土建工程</w:t>
      </w:r>
      <w:bookmarkEnd w:id="16"/>
    </w:p>
    <w:p>
      <w:pPr>
        <w:pStyle w:val="Heading2"/>
        <w:rPr>
          <w:rFonts w:ascii="仿宋" w:eastAsia="仿宋" w:hAnsi="仿宋" w:cs="仿宋" w:hint="eastAsia"/>
          <w:lang w:eastAsia="zh-CN"/>
        </w:rPr>
      </w:pPr>
      <w:bookmarkStart w:id="17" w:name="_Toc2828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在防雾剂项目的建筑工程设计中，我们将秉承一系列重要的设计原则，以确保防雾剂项目建筑在功能、美观、可持续性等方面达到最佳效果。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首要原则是确保建筑的功能性得到最大化的发挥。我们将充分理解防雾剂项目的实际需求，合理布局各个功能区域，保证建筑在满足业务需求的同时，提供高效的工作环境。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在建筑设计中，我们将综合考虑建设和运营成本。通过精细的经济效益分析，确保设计方案在高效利用资源的同时，对防雾剂项目的长期盈利能力有积极的贡献。</w:t>
      </w:r>
    </w:p>
    <w:p>
      <w:pPr>
        <w:pStyle w:val="Heading2"/>
        <w:ind w:firstLine="560" w:firstLineChars="200"/>
        <w:rPr>
          <w:rFonts w:ascii="仿宋" w:eastAsia="仿宋" w:hAnsi="仿宋" w:cs="仿宋" w:hint="eastAsia"/>
          <w:sz w:val="28"/>
          <w:lang w:eastAsia="zh-CN"/>
        </w:rPr>
      </w:pPr>
      <w:bookmarkStart w:id="18" w:name="_Toc2034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雾剂项目的土建工程设计中，我们将精准设定设计年限，结合防雾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雾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6730"/>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防雾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雾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https://d.book118.com/136155151211010031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86DDE"/>
    <w:rsid w:val="57286D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5515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2024-01-04T04:46:00Z</dcterms:created>
  <dcterms:modified xsi:type="dcterms:W3CDTF">2024-01-04T04:47:06Z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345D833D86A9454C8890300548AF575A_11</vt:lpwstr>
  </property>
  <property fmtid="{D5CDD505-2E9C-101B-9397-08002B2CF9AE}" pid="3" name="KSOProductBuildVer">
    <vt:lpwstr>2052-12.1.0.16120</vt:lpwstr>
  </property>
</Properties>
</file>