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泌尿系统用药项目规划设计纲要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15" w:history="1">
        <w:r>
          <w:rPr>
            <w:rFonts w:ascii="仿宋" w:eastAsia="仿宋" w:hAnsi="仿宋" w:cs="仿宋" w:hint="eastAsia"/>
            <w:lang w:eastAsia="zh-CN"/>
          </w:rPr>
          <w:t>序言</w:t>
        </w:r>
        <w:r>
          <w:tab/>
        </w:r>
        <w:r>
          <w:fldChar w:fldCharType="begin"/>
        </w:r>
        <w:r>
          <w:instrText xml:space="preserve"> PAGEREF _Toc3415 \h </w:instrText>
        </w:r>
        <w:r>
          <w:fldChar w:fldCharType="separate"/>
        </w:r>
        <w:r>
          <w:t>3</w:t>
        </w:r>
        <w:r>
          <w:fldChar w:fldCharType="end"/>
        </w:r>
      </w:hyperlink>
    </w:p>
    <w:p>
      <w:pPr>
        <w:pStyle w:val="TOC1"/>
        <w:tabs>
          <w:tab w:val="right" w:leader="dot" w:pos="8306"/>
        </w:tabs>
      </w:pPr>
      <w:hyperlink w:anchor="_Toc27829" w:history="1">
        <w:r>
          <w:rPr>
            <w:rFonts w:ascii="仿宋" w:eastAsia="仿宋" w:hAnsi="仿宋" w:cs="仿宋" w:hint="eastAsia"/>
            <w:lang w:eastAsia="zh-CN"/>
          </w:rPr>
          <w:t>一、泌尿系统用药项目建设单位说明</w:t>
        </w:r>
        <w:r>
          <w:tab/>
        </w:r>
        <w:r>
          <w:fldChar w:fldCharType="begin"/>
        </w:r>
        <w:r>
          <w:instrText xml:space="preserve"> PAGEREF _Toc27829 \h </w:instrText>
        </w:r>
        <w:r>
          <w:fldChar w:fldCharType="separate"/>
        </w:r>
        <w:r>
          <w:t>3</w:t>
        </w:r>
        <w:r>
          <w:fldChar w:fldCharType="end"/>
        </w:r>
      </w:hyperlink>
    </w:p>
    <w:p>
      <w:pPr>
        <w:pStyle w:val="TOC2"/>
        <w:tabs>
          <w:tab w:val="right" w:leader="dot" w:pos="8306"/>
        </w:tabs>
      </w:pPr>
      <w:hyperlink w:anchor="_Toc29353" w:history="1">
        <w:r>
          <w:rPr>
            <w:rFonts w:ascii="仿宋" w:eastAsia="仿宋" w:hAnsi="仿宋" w:cs="仿宋" w:hint="eastAsia"/>
            <w:lang w:eastAsia="zh-CN"/>
          </w:rPr>
          <w:t>(一)、泌尿系统用药项目承办单位基本情况</w:t>
        </w:r>
        <w:r>
          <w:tab/>
        </w:r>
        <w:r>
          <w:fldChar w:fldCharType="begin"/>
        </w:r>
        <w:r>
          <w:instrText xml:space="preserve"> PAGEREF _Toc29353 \h </w:instrText>
        </w:r>
        <w:r>
          <w:fldChar w:fldCharType="separate"/>
        </w:r>
        <w:r>
          <w:t>3</w:t>
        </w:r>
        <w:r>
          <w:fldChar w:fldCharType="end"/>
        </w:r>
      </w:hyperlink>
    </w:p>
    <w:p>
      <w:pPr>
        <w:pStyle w:val="TOC2"/>
        <w:tabs>
          <w:tab w:val="right" w:leader="dot" w:pos="8306"/>
        </w:tabs>
      </w:pPr>
      <w:hyperlink w:anchor="_Toc16142" w:history="1">
        <w:r>
          <w:rPr>
            <w:rFonts w:ascii="仿宋" w:eastAsia="仿宋" w:hAnsi="仿宋" w:cs="仿宋" w:hint="eastAsia"/>
            <w:lang w:eastAsia="zh-CN"/>
          </w:rPr>
          <w:t>(二)、公司经济效益分析</w:t>
        </w:r>
        <w:r>
          <w:tab/>
        </w:r>
        <w:r>
          <w:fldChar w:fldCharType="begin"/>
        </w:r>
        <w:r>
          <w:instrText xml:space="preserve"> PAGEREF _Toc16142 \h </w:instrText>
        </w:r>
        <w:r>
          <w:fldChar w:fldCharType="separate"/>
        </w:r>
        <w:r>
          <w:t>4</w:t>
        </w:r>
        <w:r>
          <w:fldChar w:fldCharType="end"/>
        </w:r>
      </w:hyperlink>
    </w:p>
    <w:p>
      <w:pPr>
        <w:pStyle w:val="TOC1"/>
        <w:tabs>
          <w:tab w:val="right" w:leader="dot" w:pos="8306"/>
        </w:tabs>
      </w:pPr>
      <w:hyperlink w:anchor="_Toc8142" w:history="1">
        <w:r>
          <w:rPr>
            <w:rFonts w:ascii="仿宋" w:eastAsia="仿宋" w:hAnsi="仿宋" w:cs="仿宋" w:hint="eastAsia"/>
            <w:lang w:eastAsia="zh-CN"/>
          </w:rPr>
          <w:t>二、工艺说明</w:t>
        </w:r>
        <w:r>
          <w:tab/>
        </w:r>
        <w:r>
          <w:fldChar w:fldCharType="begin"/>
        </w:r>
        <w:r>
          <w:instrText xml:space="preserve"> PAGEREF _Toc8142 \h </w:instrText>
        </w:r>
        <w:r>
          <w:fldChar w:fldCharType="separate"/>
        </w:r>
        <w:r>
          <w:t>5</w:t>
        </w:r>
        <w:r>
          <w:fldChar w:fldCharType="end"/>
        </w:r>
      </w:hyperlink>
    </w:p>
    <w:p>
      <w:pPr>
        <w:pStyle w:val="TOC2"/>
        <w:tabs>
          <w:tab w:val="right" w:leader="dot" w:pos="8306"/>
        </w:tabs>
      </w:pPr>
      <w:hyperlink w:anchor="_Toc18865" w:history="1">
        <w:r>
          <w:rPr>
            <w:rFonts w:ascii="仿宋" w:eastAsia="仿宋" w:hAnsi="仿宋" w:cs="仿宋" w:hint="eastAsia"/>
            <w:lang w:eastAsia="zh-CN"/>
          </w:rPr>
          <w:t>(一)、技术管理特点</w:t>
        </w:r>
        <w:r>
          <w:tab/>
        </w:r>
        <w:r>
          <w:fldChar w:fldCharType="begin"/>
        </w:r>
        <w:r>
          <w:instrText xml:space="preserve"> PAGEREF _Toc18865 \h </w:instrText>
        </w:r>
        <w:r>
          <w:fldChar w:fldCharType="separate"/>
        </w:r>
        <w:r>
          <w:t>5</w:t>
        </w:r>
        <w:r>
          <w:fldChar w:fldCharType="end"/>
        </w:r>
      </w:hyperlink>
    </w:p>
    <w:p>
      <w:pPr>
        <w:pStyle w:val="TOC2"/>
        <w:tabs>
          <w:tab w:val="right" w:leader="dot" w:pos="8306"/>
        </w:tabs>
      </w:pPr>
      <w:hyperlink w:anchor="_Toc19917" w:history="1">
        <w:r>
          <w:rPr>
            <w:rFonts w:ascii="仿宋" w:eastAsia="仿宋" w:hAnsi="仿宋" w:cs="仿宋" w:hint="eastAsia"/>
            <w:lang w:eastAsia="zh-CN"/>
          </w:rPr>
          <w:t>(二)、泌尿系统用药项目工艺技术设计方案</w:t>
        </w:r>
        <w:r>
          <w:tab/>
        </w:r>
        <w:r>
          <w:fldChar w:fldCharType="begin"/>
        </w:r>
        <w:r>
          <w:instrText xml:space="preserve"> PAGEREF _Toc19917 \h </w:instrText>
        </w:r>
        <w:r>
          <w:fldChar w:fldCharType="separate"/>
        </w:r>
        <w:r>
          <w:t>6</w:t>
        </w:r>
        <w:r>
          <w:fldChar w:fldCharType="end"/>
        </w:r>
      </w:hyperlink>
    </w:p>
    <w:p>
      <w:pPr>
        <w:pStyle w:val="TOC2"/>
        <w:tabs>
          <w:tab w:val="right" w:leader="dot" w:pos="8306"/>
        </w:tabs>
      </w:pPr>
      <w:hyperlink w:anchor="_Toc18845" w:history="1">
        <w:r>
          <w:rPr>
            <w:rFonts w:ascii="仿宋" w:eastAsia="仿宋" w:hAnsi="仿宋" w:cs="仿宋" w:hint="eastAsia"/>
            <w:lang w:eastAsia="zh-CN"/>
          </w:rPr>
          <w:t>(三)、设备选型方案</w:t>
        </w:r>
        <w:r>
          <w:tab/>
        </w:r>
        <w:r>
          <w:fldChar w:fldCharType="begin"/>
        </w:r>
        <w:r>
          <w:instrText xml:space="preserve"> PAGEREF _Toc18845 \h </w:instrText>
        </w:r>
        <w:r>
          <w:fldChar w:fldCharType="separate"/>
        </w:r>
        <w:r>
          <w:t>7</w:t>
        </w:r>
        <w:r>
          <w:fldChar w:fldCharType="end"/>
        </w:r>
      </w:hyperlink>
    </w:p>
    <w:p>
      <w:pPr>
        <w:pStyle w:val="TOC1"/>
        <w:tabs>
          <w:tab w:val="right" w:leader="dot" w:pos="8306"/>
        </w:tabs>
      </w:pPr>
      <w:hyperlink w:anchor="_Toc21879" w:history="1">
        <w:r>
          <w:rPr>
            <w:rFonts w:ascii="仿宋" w:eastAsia="仿宋" w:hAnsi="仿宋" w:cs="仿宋" w:hint="eastAsia"/>
            <w:lang w:eastAsia="zh-CN"/>
          </w:rPr>
          <w:t>三、泌尿系统用药项目危机管理</w:t>
        </w:r>
        <w:r>
          <w:tab/>
        </w:r>
        <w:r>
          <w:fldChar w:fldCharType="begin"/>
        </w:r>
        <w:r>
          <w:instrText xml:space="preserve"> PAGEREF _Toc21879 \h </w:instrText>
        </w:r>
        <w:r>
          <w:fldChar w:fldCharType="separate"/>
        </w:r>
        <w:r>
          <w:t>8</w:t>
        </w:r>
        <w:r>
          <w:fldChar w:fldCharType="end"/>
        </w:r>
      </w:hyperlink>
    </w:p>
    <w:p>
      <w:pPr>
        <w:pStyle w:val="TOC2"/>
        <w:tabs>
          <w:tab w:val="right" w:leader="dot" w:pos="8306"/>
        </w:tabs>
      </w:pPr>
      <w:hyperlink w:anchor="_Toc11517" w:history="1">
        <w:r>
          <w:rPr>
            <w:rFonts w:ascii="仿宋" w:eastAsia="仿宋" w:hAnsi="仿宋" w:cs="仿宋" w:hint="eastAsia"/>
            <w:lang w:eastAsia="zh-CN"/>
          </w:rPr>
          <w:t>(一)、危机预警与识别</w:t>
        </w:r>
        <w:r>
          <w:tab/>
        </w:r>
        <w:r>
          <w:fldChar w:fldCharType="begin"/>
        </w:r>
        <w:r>
          <w:instrText xml:space="preserve"> PAGEREF _Toc11517 \h </w:instrText>
        </w:r>
        <w:r>
          <w:fldChar w:fldCharType="separate"/>
        </w:r>
        <w:r>
          <w:t>8</w:t>
        </w:r>
        <w:r>
          <w:fldChar w:fldCharType="end"/>
        </w:r>
      </w:hyperlink>
    </w:p>
    <w:p>
      <w:pPr>
        <w:pStyle w:val="TOC2"/>
        <w:tabs>
          <w:tab w:val="right" w:leader="dot" w:pos="8306"/>
        </w:tabs>
      </w:pPr>
      <w:hyperlink w:anchor="_Toc2655" w:history="1">
        <w:r>
          <w:rPr>
            <w:rFonts w:ascii="仿宋" w:eastAsia="仿宋" w:hAnsi="仿宋" w:cs="仿宋" w:hint="eastAsia"/>
            <w:lang w:eastAsia="zh-CN"/>
          </w:rPr>
          <w:t>(二)、危机应对与恢复</w:t>
        </w:r>
        <w:r>
          <w:tab/>
        </w:r>
        <w:r>
          <w:fldChar w:fldCharType="begin"/>
        </w:r>
        <w:r>
          <w:instrText xml:space="preserve"> PAGEREF _Toc2655 \h </w:instrText>
        </w:r>
        <w:r>
          <w:fldChar w:fldCharType="separate"/>
        </w:r>
        <w:r>
          <w:t>9</w:t>
        </w:r>
        <w:r>
          <w:fldChar w:fldCharType="end"/>
        </w:r>
      </w:hyperlink>
    </w:p>
    <w:p>
      <w:pPr>
        <w:pStyle w:val="TOC1"/>
        <w:tabs>
          <w:tab w:val="right" w:leader="dot" w:pos="8306"/>
        </w:tabs>
      </w:pPr>
      <w:hyperlink w:anchor="_Toc1737" w:history="1">
        <w:r>
          <w:rPr>
            <w:rFonts w:ascii="仿宋" w:eastAsia="仿宋" w:hAnsi="仿宋" w:cs="仿宋" w:hint="eastAsia"/>
            <w:lang w:eastAsia="zh-CN"/>
          </w:rPr>
          <w:t>四、市场分析、调研</w:t>
        </w:r>
        <w:r>
          <w:tab/>
        </w:r>
        <w:r>
          <w:fldChar w:fldCharType="begin"/>
        </w:r>
        <w:r>
          <w:instrText xml:space="preserve"> PAGEREF _Toc1737 \h </w:instrText>
        </w:r>
        <w:r>
          <w:fldChar w:fldCharType="separate"/>
        </w:r>
        <w:r>
          <w:t>11</w:t>
        </w:r>
        <w:r>
          <w:fldChar w:fldCharType="end"/>
        </w:r>
      </w:hyperlink>
    </w:p>
    <w:p>
      <w:pPr>
        <w:pStyle w:val="TOC2"/>
        <w:tabs>
          <w:tab w:val="right" w:leader="dot" w:pos="8306"/>
        </w:tabs>
      </w:pPr>
      <w:hyperlink w:anchor="_Toc21132" w:history="1">
        <w:r>
          <w:rPr>
            <w:rFonts w:ascii="仿宋" w:eastAsia="仿宋" w:hAnsi="仿宋" w:cs="仿宋" w:hint="eastAsia"/>
            <w:lang w:eastAsia="zh-CN"/>
          </w:rPr>
          <w:t>(一)、泌尿系统用药行业分析</w:t>
        </w:r>
        <w:r>
          <w:tab/>
        </w:r>
        <w:r>
          <w:fldChar w:fldCharType="begin"/>
        </w:r>
        <w:r>
          <w:instrText xml:space="preserve"> PAGEREF _Toc21132 \h </w:instrText>
        </w:r>
        <w:r>
          <w:fldChar w:fldCharType="separate"/>
        </w:r>
        <w:r>
          <w:t>11</w:t>
        </w:r>
        <w:r>
          <w:fldChar w:fldCharType="end"/>
        </w:r>
      </w:hyperlink>
    </w:p>
    <w:p>
      <w:pPr>
        <w:pStyle w:val="TOC2"/>
        <w:tabs>
          <w:tab w:val="right" w:leader="dot" w:pos="8306"/>
        </w:tabs>
      </w:pPr>
      <w:hyperlink w:anchor="_Toc28720" w:history="1">
        <w:r>
          <w:rPr>
            <w:rFonts w:ascii="仿宋" w:eastAsia="仿宋" w:hAnsi="仿宋" w:cs="仿宋" w:hint="eastAsia"/>
            <w:lang w:eastAsia="zh-CN"/>
          </w:rPr>
          <w:t>(二)、泌尿系统用药市场分析预测</w:t>
        </w:r>
        <w:r>
          <w:tab/>
        </w:r>
        <w:r>
          <w:fldChar w:fldCharType="begin"/>
        </w:r>
        <w:r>
          <w:instrText xml:space="preserve"> PAGEREF _Toc28720 \h </w:instrText>
        </w:r>
        <w:r>
          <w:fldChar w:fldCharType="separate"/>
        </w:r>
        <w:r>
          <w:t>12</w:t>
        </w:r>
        <w:r>
          <w:fldChar w:fldCharType="end"/>
        </w:r>
      </w:hyperlink>
    </w:p>
    <w:p>
      <w:pPr>
        <w:pStyle w:val="TOC1"/>
        <w:tabs>
          <w:tab w:val="right" w:leader="dot" w:pos="8306"/>
        </w:tabs>
      </w:pPr>
      <w:hyperlink w:anchor="_Toc2216" w:history="1">
        <w:r>
          <w:rPr>
            <w:rFonts w:ascii="仿宋" w:eastAsia="仿宋" w:hAnsi="仿宋" w:cs="仿宋" w:hint="eastAsia"/>
            <w:lang w:eastAsia="zh-CN"/>
          </w:rPr>
          <w:t>五、泌尿系统用药项目土建工程</w:t>
        </w:r>
        <w:r>
          <w:tab/>
        </w:r>
        <w:r>
          <w:fldChar w:fldCharType="begin"/>
        </w:r>
        <w:r>
          <w:instrText xml:space="preserve"> PAGEREF _Toc2216 \h </w:instrText>
        </w:r>
        <w:r>
          <w:fldChar w:fldCharType="separate"/>
        </w:r>
        <w:r>
          <w:t>13</w:t>
        </w:r>
        <w:r>
          <w:fldChar w:fldCharType="end"/>
        </w:r>
      </w:hyperlink>
    </w:p>
    <w:p>
      <w:pPr>
        <w:pStyle w:val="TOC2"/>
        <w:tabs>
          <w:tab w:val="right" w:leader="dot" w:pos="8306"/>
        </w:tabs>
      </w:pPr>
      <w:hyperlink w:anchor="_Toc20105" w:history="1">
        <w:r>
          <w:rPr>
            <w:rFonts w:ascii="仿宋" w:eastAsia="仿宋" w:hAnsi="仿宋" w:cs="仿宋" w:hint="eastAsia"/>
            <w:lang w:eastAsia="zh-CN"/>
          </w:rPr>
          <w:t>(一)、建筑工程设计原则</w:t>
        </w:r>
        <w:r>
          <w:tab/>
        </w:r>
        <w:r>
          <w:fldChar w:fldCharType="begin"/>
        </w:r>
        <w:r>
          <w:instrText xml:space="preserve"> PAGEREF _Toc20105 \h </w:instrText>
        </w:r>
        <w:r>
          <w:fldChar w:fldCharType="separate"/>
        </w:r>
        <w:r>
          <w:t>13</w:t>
        </w:r>
        <w:r>
          <w:fldChar w:fldCharType="end"/>
        </w:r>
      </w:hyperlink>
    </w:p>
    <w:p>
      <w:pPr>
        <w:pStyle w:val="TOC2"/>
        <w:tabs>
          <w:tab w:val="right" w:leader="dot" w:pos="8306"/>
        </w:tabs>
      </w:pPr>
      <w:hyperlink w:anchor="_Toc25784" w:history="1">
        <w:r>
          <w:rPr>
            <w:rFonts w:ascii="仿宋" w:eastAsia="仿宋" w:hAnsi="仿宋" w:cs="仿宋" w:hint="eastAsia"/>
            <w:lang w:eastAsia="zh-CN"/>
          </w:rPr>
          <w:t>(二)、土建工程设计年限及安全等级</w:t>
        </w:r>
        <w:r>
          <w:tab/>
        </w:r>
        <w:r>
          <w:fldChar w:fldCharType="begin"/>
        </w:r>
        <w:r>
          <w:instrText xml:space="preserve"> PAGEREF _Toc25784 \h </w:instrText>
        </w:r>
        <w:r>
          <w:fldChar w:fldCharType="separate"/>
        </w:r>
        <w:r>
          <w:t>14</w:t>
        </w:r>
        <w:r>
          <w:fldChar w:fldCharType="end"/>
        </w:r>
      </w:hyperlink>
    </w:p>
    <w:p>
      <w:pPr>
        <w:pStyle w:val="TOC2"/>
        <w:tabs>
          <w:tab w:val="right" w:leader="dot" w:pos="8306"/>
        </w:tabs>
      </w:pPr>
      <w:hyperlink w:anchor="_Toc27043" w:history="1">
        <w:r>
          <w:rPr>
            <w:rFonts w:ascii="仿宋" w:eastAsia="仿宋" w:hAnsi="仿宋" w:cs="仿宋" w:hint="eastAsia"/>
            <w:lang w:eastAsia="zh-CN"/>
          </w:rPr>
          <w:t>(三)、建筑工程设计总体要求</w:t>
        </w:r>
        <w:r>
          <w:tab/>
        </w:r>
        <w:r>
          <w:fldChar w:fldCharType="begin"/>
        </w:r>
        <w:r>
          <w:instrText xml:space="preserve"> PAGEREF _Toc27043 \h </w:instrText>
        </w:r>
        <w:r>
          <w:fldChar w:fldCharType="separate"/>
        </w:r>
        <w:r>
          <w:t>15</w:t>
        </w:r>
        <w:r>
          <w:fldChar w:fldCharType="end"/>
        </w:r>
      </w:hyperlink>
    </w:p>
    <w:p>
      <w:pPr>
        <w:pStyle w:val="TOC2"/>
        <w:tabs>
          <w:tab w:val="right" w:leader="dot" w:pos="8306"/>
        </w:tabs>
      </w:pPr>
      <w:hyperlink w:anchor="_Toc18348" w:history="1">
        <w:r>
          <w:rPr>
            <w:rFonts w:ascii="仿宋" w:eastAsia="仿宋" w:hAnsi="仿宋" w:cs="仿宋" w:hint="eastAsia"/>
            <w:lang w:eastAsia="zh-CN"/>
          </w:rPr>
          <w:t>(四)、土建工程建设指标</w:t>
        </w:r>
        <w:r>
          <w:tab/>
        </w:r>
        <w:r>
          <w:fldChar w:fldCharType="begin"/>
        </w:r>
        <w:r>
          <w:instrText xml:space="preserve"> PAGEREF _Toc18348 \h </w:instrText>
        </w:r>
        <w:r>
          <w:fldChar w:fldCharType="separate"/>
        </w:r>
        <w:r>
          <w:t>16</w:t>
        </w:r>
        <w:r>
          <w:fldChar w:fldCharType="end"/>
        </w:r>
      </w:hyperlink>
    </w:p>
    <w:p>
      <w:pPr>
        <w:pStyle w:val="TOC1"/>
        <w:tabs>
          <w:tab w:val="right" w:leader="dot" w:pos="8306"/>
        </w:tabs>
      </w:pPr>
      <w:hyperlink w:anchor="_Toc23971" w:history="1">
        <w:r>
          <w:rPr>
            <w:rFonts w:ascii="仿宋" w:eastAsia="仿宋" w:hAnsi="仿宋" w:cs="仿宋" w:hint="eastAsia"/>
            <w:lang w:eastAsia="zh-CN"/>
          </w:rPr>
          <w:t>六、泌尿系统用药项目绩效评估</w:t>
        </w:r>
        <w:r>
          <w:tab/>
        </w:r>
        <w:r>
          <w:fldChar w:fldCharType="begin"/>
        </w:r>
        <w:r>
          <w:instrText xml:space="preserve"> PAGEREF _Toc23971 \h </w:instrText>
        </w:r>
        <w:r>
          <w:fldChar w:fldCharType="separate"/>
        </w:r>
        <w:r>
          <w:t>16</w:t>
        </w:r>
        <w:r>
          <w:fldChar w:fldCharType="end"/>
        </w:r>
      </w:hyperlink>
    </w:p>
    <w:p>
      <w:pPr>
        <w:pStyle w:val="TOC2"/>
        <w:tabs>
          <w:tab w:val="right" w:leader="dot" w:pos="8306"/>
        </w:tabs>
      </w:pPr>
      <w:hyperlink w:anchor="_Toc26687" w:history="1">
        <w:r>
          <w:rPr>
            <w:rFonts w:ascii="仿宋" w:eastAsia="仿宋" w:hAnsi="仿宋" w:cs="仿宋" w:hint="eastAsia"/>
            <w:lang w:eastAsia="zh-CN"/>
          </w:rPr>
          <w:t>(一)、绩效评估指标</w:t>
        </w:r>
        <w:r>
          <w:tab/>
        </w:r>
        <w:r>
          <w:fldChar w:fldCharType="begin"/>
        </w:r>
        <w:r>
          <w:instrText xml:space="preserve"> PAGEREF _Toc26687 \h </w:instrText>
        </w:r>
        <w:r>
          <w:fldChar w:fldCharType="separate"/>
        </w:r>
        <w:r>
          <w:t>16</w:t>
        </w:r>
        <w:r>
          <w:fldChar w:fldCharType="end"/>
        </w:r>
      </w:hyperlink>
    </w:p>
    <w:p>
      <w:pPr>
        <w:pStyle w:val="TOC2"/>
        <w:tabs>
          <w:tab w:val="right" w:leader="dot" w:pos="8306"/>
        </w:tabs>
      </w:pPr>
      <w:hyperlink w:anchor="_Toc3286" w:history="1">
        <w:r>
          <w:rPr>
            <w:rFonts w:ascii="仿宋" w:eastAsia="仿宋" w:hAnsi="仿宋" w:cs="仿宋" w:hint="eastAsia"/>
            <w:lang w:eastAsia="zh-CN"/>
          </w:rPr>
          <w:t>(二)、绩效评估方法</w:t>
        </w:r>
        <w:r>
          <w:tab/>
        </w:r>
        <w:r>
          <w:fldChar w:fldCharType="begin"/>
        </w:r>
        <w:r>
          <w:instrText xml:space="preserve"> PAGEREF _Toc3286 \h </w:instrText>
        </w:r>
        <w:r>
          <w:fldChar w:fldCharType="separate"/>
        </w:r>
        <w:r>
          <w:t>17</w:t>
        </w:r>
        <w:r>
          <w:fldChar w:fldCharType="end"/>
        </w:r>
      </w:hyperlink>
    </w:p>
    <w:p>
      <w:pPr>
        <w:pStyle w:val="TOC2"/>
        <w:tabs>
          <w:tab w:val="right" w:leader="dot" w:pos="8306"/>
        </w:tabs>
      </w:pPr>
      <w:hyperlink w:anchor="_Toc5118" w:history="1">
        <w:r>
          <w:rPr>
            <w:rFonts w:ascii="仿宋" w:eastAsia="仿宋" w:hAnsi="仿宋" w:cs="仿宋" w:hint="eastAsia"/>
            <w:lang w:eastAsia="zh-CN"/>
          </w:rPr>
          <w:t>(三)、绩效评估周期</w:t>
        </w:r>
        <w:r>
          <w:tab/>
        </w:r>
        <w:r>
          <w:fldChar w:fldCharType="begin"/>
        </w:r>
        <w:r>
          <w:instrText xml:space="preserve"> PAGEREF _Toc5118 \h </w:instrText>
        </w:r>
        <w:r>
          <w:fldChar w:fldCharType="separate"/>
        </w:r>
        <w:r>
          <w:t>18</w:t>
        </w:r>
        <w:r>
          <w:fldChar w:fldCharType="end"/>
        </w:r>
      </w:hyperlink>
    </w:p>
    <w:p>
      <w:pPr>
        <w:pStyle w:val="TOC1"/>
        <w:tabs>
          <w:tab w:val="right" w:leader="dot" w:pos="8306"/>
        </w:tabs>
      </w:pPr>
      <w:hyperlink w:anchor="_Toc6440" w:history="1">
        <w:r>
          <w:rPr>
            <w:rFonts w:ascii="仿宋" w:eastAsia="仿宋" w:hAnsi="仿宋" w:cs="仿宋" w:hint="eastAsia"/>
            <w:lang w:eastAsia="zh-CN"/>
          </w:rPr>
          <w:t>七、泌尿系统用药项目环境影响分析</w:t>
        </w:r>
        <w:r>
          <w:tab/>
        </w:r>
        <w:r>
          <w:fldChar w:fldCharType="begin"/>
        </w:r>
        <w:r>
          <w:instrText xml:space="preserve"> PAGEREF _Toc6440 \h </w:instrText>
        </w:r>
        <w:r>
          <w:fldChar w:fldCharType="separate"/>
        </w:r>
        <w:r>
          <w:t>19</w:t>
        </w:r>
        <w:r>
          <w:fldChar w:fldCharType="end"/>
        </w:r>
      </w:hyperlink>
    </w:p>
    <w:p>
      <w:pPr>
        <w:pStyle w:val="TOC2"/>
        <w:tabs>
          <w:tab w:val="right" w:leader="dot" w:pos="8306"/>
        </w:tabs>
      </w:pPr>
      <w:hyperlink w:anchor="_Toc3448" w:history="1">
        <w:r>
          <w:rPr>
            <w:rFonts w:ascii="仿宋" w:eastAsia="仿宋" w:hAnsi="仿宋" w:cs="仿宋" w:hint="eastAsia"/>
            <w:lang w:eastAsia="zh-CN"/>
          </w:rPr>
          <w:t>(一)、建设区域环境质量现状</w:t>
        </w:r>
        <w:r>
          <w:tab/>
        </w:r>
        <w:r>
          <w:fldChar w:fldCharType="begin"/>
        </w:r>
        <w:r>
          <w:instrText xml:space="preserve"> PAGEREF _Toc3448 \h </w:instrText>
        </w:r>
        <w:r>
          <w:fldChar w:fldCharType="separate"/>
        </w:r>
        <w:r>
          <w:t>19</w:t>
        </w:r>
        <w:r>
          <w:fldChar w:fldCharType="end"/>
        </w:r>
      </w:hyperlink>
    </w:p>
    <w:p>
      <w:pPr>
        <w:pStyle w:val="TOC2"/>
        <w:tabs>
          <w:tab w:val="right" w:leader="dot" w:pos="8306"/>
        </w:tabs>
      </w:pPr>
      <w:hyperlink w:anchor="_Toc27152" w:history="1">
        <w:r>
          <w:rPr>
            <w:rFonts w:ascii="仿宋" w:eastAsia="仿宋" w:hAnsi="仿宋" w:cs="仿宋" w:hint="eastAsia"/>
            <w:lang w:eastAsia="zh-CN"/>
          </w:rPr>
          <w:t>(二)、建设期环境保护</w:t>
        </w:r>
        <w:r>
          <w:tab/>
        </w:r>
        <w:r>
          <w:fldChar w:fldCharType="begin"/>
        </w:r>
        <w:r>
          <w:instrText xml:space="preserve"> PAGEREF _Toc27152 \h </w:instrText>
        </w:r>
        <w:r>
          <w:fldChar w:fldCharType="separate"/>
        </w:r>
        <w:r>
          <w:t>20</w:t>
        </w:r>
        <w:r>
          <w:fldChar w:fldCharType="end"/>
        </w:r>
      </w:hyperlink>
    </w:p>
    <w:p>
      <w:pPr>
        <w:pStyle w:val="TOC2"/>
        <w:tabs>
          <w:tab w:val="right" w:leader="dot" w:pos="8306"/>
        </w:tabs>
      </w:pPr>
      <w:hyperlink w:anchor="_Toc6361" w:history="1">
        <w:r>
          <w:rPr>
            <w:rFonts w:ascii="仿宋" w:eastAsia="仿宋" w:hAnsi="仿宋" w:cs="仿宋" w:hint="eastAsia"/>
            <w:lang w:eastAsia="zh-CN"/>
          </w:rPr>
          <w:t>(三)、运营期环境保护</w:t>
        </w:r>
        <w:r>
          <w:tab/>
        </w:r>
        <w:r>
          <w:fldChar w:fldCharType="begin"/>
        </w:r>
        <w:r>
          <w:instrText xml:space="preserve"> PAGEREF _Toc6361 \h </w:instrText>
        </w:r>
        <w:r>
          <w:fldChar w:fldCharType="separate"/>
        </w:r>
        <w:r>
          <w:t>22</w:t>
        </w:r>
        <w:r>
          <w:fldChar w:fldCharType="end"/>
        </w:r>
      </w:hyperlink>
    </w:p>
    <w:p>
      <w:pPr>
        <w:pStyle w:val="TOC2"/>
        <w:tabs>
          <w:tab w:val="right" w:leader="dot" w:pos="8306"/>
        </w:tabs>
      </w:pPr>
      <w:hyperlink w:anchor="_Toc11069" w:history="1">
        <w:r>
          <w:rPr>
            <w:rFonts w:ascii="仿宋" w:eastAsia="仿宋" w:hAnsi="仿宋" w:cs="仿宋" w:hint="eastAsia"/>
            <w:lang w:eastAsia="zh-CN"/>
          </w:rPr>
          <w:t>(四)、泌尿系统用药项目建设对区域经济的影响</w:t>
        </w:r>
        <w:r>
          <w:tab/>
        </w:r>
        <w:r>
          <w:fldChar w:fldCharType="begin"/>
        </w:r>
        <w:r>
          <w:instrText xml:space="preserve"> PAGEREF _Toc11069 \h </w:instrText>
        </w:r>
        <w:r>
          <w:fldChar w:fldCharType="separate"/>
        </w:r>
        <w:r>
          <w:t>23</w:t>
        </w:r>
        <w:r>
          <w:fldChar w:fldCharType="end"/>
        </w:r>
      </w:hyperlink>
    </w:p>
    <w:p>
      <w:pPr>
        <w:pStyle w:val="TOC2"/>
        <w:tabs>
          <w:tab w:val="right" w:leader="dot" w:pos="8306"/>
        </w:tabs>
      </w:pPr>
      <w:hyperlink w:anchor="_Toc4740" w:history="1">
        <w:r>
          <w:rPr>
            <w:rFonts w:ascii="仿宋" w:eastAsia="仿宋" w:hAnsi="仿宋" w:cs="仿宋" w:hint="eastAsia"/>
            <w:lang w:eastAsia="zh-CN"/>
          </w:rPr>
          <w:t>(五)、废弃物处理</w:t>
        </w:r>
        <w:r>
          <w:tab/>
        </w:r>
        <w:r>
          <w:fldChar w:fldCharType="begin"/>
        </w:r>
        <w:r>
          <w:instrText xml:space="preserve"> PAGEREF _Toc4740 \h </w:instrText>
        </w:r>
        <w:r>
          <w:fldChar w:fldCharType="separate"/>
        </w:r>
        <w:r>
          <w:t>25</w:t>
        </w:r>
        <w:r>
          <w:fldChar w:fldCharType="end"/>
        </w:r>
      </w:hyperlink>
    </w:p>
    <w:p>
      <w:pPr>
        <w:pStyle w:val="TOC2"/>
        <w:tabs>
          <w:tab w:val="right" w:leader="dot" w:pos="8306"/>
        </w:tabs>
      </w:pPr>
      <w:hyperlink w:anchor="_Toc20806" w:history="1">
        <w:r>
          <w:rPr>
            <w:rFonts w:ascii="仿宋" w:eastAsia="仿宋" w:hAnsi="仿宋" w:cs="仿宋" w:hint="eastAsia"/>
            <w:lang w:eastAsia="zh-CN"/>
          </w:rPr>
          <w:t>(六)、特殊环境影响分析</w:t>
        </w:r>
        <w:r>
          <w:tab/>
        </w:r>
        <w:r>
          <w:fldChar w:fldCharType="begin"/>
        </w:r>
        <w:r>
          <w:instrText xml:space="preserve"> PAGEREF _Toc20806 \h </w:instrText>
        </w:r>
        <w:r>
          <w:fldChar w:fldCharType="separate"/>
        </w:r>
        <w:r>
          <w:t>26</w:t>
        </w:r>
        <w:r>
          <w:fldChar w:fldCharType="end"/>
        </w:r>
      </w:hyperlink>
    </w:p>
    <w:p>
      <w:pPr>
        <w:pStyle w:val="TOC2"/>
        <w:tabs>
          <w:tab w:val="right" w:leader="dot" w:pos="8306"/>
        </w:tabs>
      </w:pPr>
      <w:hyperlink w:anchor="_Toc1901" w:history="1">
        <w:r>
          <w:rPr>
            <w:rFonts w:ascii="仿宋" w:eastAsia="仿宋" w:hAnsi="仿宋" w:cs="仿宋" w:hint="eastAsia"/>
            <w:lang w:eastAsia="zh-CN"/>
          </w:rPr>
          <w:t>(七)、清洁生产</w:t>
        </w:r>
        <w:r>
          <w:tab/>
        </w:r>
        <w:r>
          <w:fldChar w:fldCharType="begin"/>
        </w:r>
        <w:r>
          <w:instrText xml:space="preserve"> PAGEREF _Toc1901 \h </w:instrText>
        </w:r>
        <w:r>
          <w:fldChar w:fldCharType="separate"/>
        </w:r>
        <w:r>
          <w:t>27</w:t>
        </w:r>
        <w:r>
          <w:fldChar w:fldCharType="end"/>
        </w:r>
      </w:hyperlink>
    </w:p>
    <w:p>
      <w:pPr>
        <w:pStyle w:val="TOC2"/>
        <w:tabs>
          <w:tab w:val="right" w:leader="dot" w:pos="8306"/>
        </w:tabs>
      </w:pPr>
      <w:hyperlink w:anchor="_Toc23841" w:history="1">
        <w:r>
          <w:rPr>
            <w:rFonts w:ascii="仿宋" w:eastAsia="仿宋" w:hAnsi="仿宋" w:cs="仿宋" w:hint="eastAsia"/>
            <w:lang w:eastAsia="zh-CN"/>
          </w:rPr>
          <w:t>(八)、环境保护综合评价</w:t>
        </w:r>
        <w:r>
          <w:tab/>
        </w:r>
        <w:r>
          <w:fldChar w:fldCharType="begin"/>
        </w:r>
        <w:r>
          <w:instrText xml:space="preserve"> PAGEREF _Toc23841 \h </w:instrText>
        </w:r>
        <w:r>
          <w:fldChar w:fldCharType="separate"/>
        </w:r>
        <w:r>
          <w:t>29</w:t>
        </w:r>
        <w:r>
          <w:fldChar w:fldCharType="end"/>
        </w:r>
      </w:hyperlink>
    </w:p>
    <w:p>
      <w:pPr>
        <w:pStyle w:val="TOC1"/>
        <w:tabs>
          <w:tab w:val="right" w:leader="dot" w:pos="8306"/>
        </w:tabs>
      </w:pPr>
      <w:hyperlink w:anchor="_Toc17722" w:history="1">
        <w:r>
          <w:rPr>
            <w:rFonts w:ascii="仿宋" w:eastAsia="仿宋" w:hAnsi="仿宋" w:cs="仿宋" w:hint="eastAsia"/>
            <w:lang w:eastAsia="zh-CN"/>
          </w:rPr>
          <w:t>八、泌尿系统用药项目技术管理</w:t>
        </w:r>
        <w:r>
          <w:tab/>
        </w:r>
        <w:r>
          <w:fldChar w:fldCharType="begin"/>
        </w:r>
        <w:r>
          <w:instrText xml:space="preserve"> PAGEREF _Toc17722 \h </w:instrText>
        </w:r>
        <w:r>
          <w:fldChar w:fldCharType="separate"/>
        </w:r>
        <w:r>
          <w:t>30</w:t>
        </w:r>
        <w:r>
          <w:fldChar w:fldCharType="end"/>
        </w:r>
      </w:hyperlink>
    </w:p>
    <w:p>
      <w:pPr>
        <w:pStyle w:val="TOC2"/>
        <w:tabs>
          <w:tab w:val="right" w:leader="dot" w:pos="8306"/>
        </w:tabs>
      </w:pPr>
      <w:hyperlink w:anchor="_Toc7230" w:history="1">
        <w:r>
          <w:rPr>
            <w:rFonts w:ascii="仿宋" w:eastAsia="仿宋" w:hAnsi="仿宋" w:cs="仿宋" w:hint="eastAsia"/>
            <w:lang w:eastAsia="zh-CN"/>
          </w:rPr>
          <w:t>(一)、技术方案选用方向</w:t>
        </w:r>
        <w:r>
          <w:tab/>
        </w:r>
        <w:r>
          <w:fldChar w:fldCharType="begin"/>
        </w:r>
        <w:r>
          <w:instrText xml:space="preserve"> PAGEREF _Toc7230 \h </w:instrText>
        </w:r>
        <w:r>
          <w:fldChar w:fldCharType="separate"/>
        </w:r>
        <w:r>
          <w:t>30</w:t>
        </w:r>
        <w:r>
          <w:fldChar w:fldCharType="end"/>
        </w:r>
      </w:hyperlink>
    </w:p>
    <w:p>
      <w:pPr>
        <w:pStyle w:val="TOC2"/>
        <w:tabs>
          <w:tab w:val="right" w:leader="dot" w:pos="8306"/>
        </w:tabs>
      </w:pPr>
      <w:hyperlink w:anchor="_Toc18551" w:history="1">
        <w:r>
          <w:rPr>
            <w:rFonts w:ascii="仿宋" w:eastAsia="仿宋" w:hAnsi="仿宋" w:cs="仿宋" w:hint="eastAsia"/>
            <w:lang w:eastAsia="zh-CN"/>
          </w:rPr>
          <w:t>(二)、工艺技术方案选用原则</w:t>
        </w:r>
        <w:r>
          <w:tab/>
        </w:r>
        <w:r>
          <w:fldChar w:fldCharType="begin"/>
        </w:r>
        <w:r>
          <w:instrText xml:space="preserve"> PAGEREF _Toc18551 \h </w:instrText>
        </w:r>
        <w:r>
          <w:fldChar w:fldCharType="separate"/>
        </w:r>
        <w:r>
          <w:t>32</w:t>
        </w:r>
        <w:r>
          <w:fldChar w:fldCharType="end"/>
        </w:r>
      </w:hyperlink>
    </w:p>
    <w:p>
      <w:pPr>
        <w:pStyle w:val="TOC2"/>
        <w:tabs>
          <w:tab w:val="right" w:leader="dot" w:pos="8306"/>
        </w:tabs>
      </w:pPr>
      <w:hyperlink w:anchor="_Toc21100" w:history="1">
        <w:r>
          <w:rPr>
            <w:rFonts w:ascii="仿宋" w:eastAsia="仿宋" w:hAnsi="仿宋" w:cs="仿宋" w:hint="eastAsia"/>
            <w:lang w:eastAsia="zh-CN"/>
          </w:rPr>
          <w:t>(三)、工艺技术方案要求</w:t>
        </w:r>
        <w:r>
          <w:tab/>
        </w:r>
        <w:r>
          <w:fldChar w:fldCharType="begin"/>
        </w:r>
        <w:r>
          <w:instrText xml:space="preserve"> PAGEREF _Toc21100 \h </w:instrText>
        </w:r>
        <w:r>
          <w:fldChar w:fldCharType="separate"/>
        </w:r>
        <w:r>
          <w:t>34</w:t>
        </w:r>
        <w:r>
          <w:fldChar w:fldCharType="end"/>
        </w:r>
      </w:hyperlink>
    </w:p>
    <w:p>
      <w:pPr>
        <w:pStyle w:val="TOC1"/>
        <w:tabs>
          <w:tab w:val="right" w:leader="dot" w:pos="8306"/>
        </w:tabs>
      </w:pPr>
      <w:hyperlink w:anchor="_Toc24929" w:history="1">
        <w:r>
          <w:rPr>
            <w:rFonts w:ascii="仿宋" w:eastAsia="仿宋" w:hAnsi="仿宋" w:cs="仿宋" w:hint="eastAsia"/>
            <w:lang w:eastAsia="zh-CN"/>
          </w:rPr>
          <w:t>九、泌尿系统用药项目人力资源管理</w:t>
        </w:r>
        <w:r>
          <w:tab/>
        </w:r>
        <w:r>
          <w:fldChar w:fldCharType="begin"/>
        </w:r>
        <w:r>
          <w:instrText xml:space="preserve"> PAGEREF _Toc24929 \h </w:instrText>
        </w:r>
        <w:r>
          <w:fldChar w:fldCharType="separate"/>
        </w:r>
        <w:r>
          <w:t>36</w:t>
        </w:r>
        <w:r>
          <w:fldChar w:fldCharType="end"/>
        </w:r>
      </w:hyperlink>
    </w:p>
    <w:p>
      <w:pPr>
        <w:pStyle w:val="TOC2"/>
        <w:tabs>
          <w:tab w:val="right" w:leader="dot" w:pos="8306"/>
        </w:tabs>
      </w:pPr>
      <w:hyperlink w:anchor="_Toc25589" w:history="1">
        <w:r>
          <w:rPr>
            <w:rFonts w:ascii="仿宋" w:eastAsia="仿宋" w:hAnsi="仿宋" w:cs="仿宋" w:hint="eastAsia"/>
            <w:lang w:eastAsia="zh-CN"/>
          </w:rPr>
          <w:t>(一)、建立健全的预算管理制度</w:t>
        </w:r>
        <w:r>
          <w:tab/>
        </w:r>
        <w:r>
          <w:fldChar w:fldCharType="begin"/>
        </w:r>
        <w:r>
          <w:instrText xml:space="preserve"> PAGEREF _Toc25589 \h </w:instrText>
        </w:r>
        <w:r>
          <w:fldChar w:fldCharType="separate"/>
        </w:r>
        <w:r>
          <w:t>36</w:t>
        </w:r>
        <w:r>
          <w:fldChar w:fldCharType="end"/>
        </w:r>
      </w:hyperlink>
    </w:p>
    <w:p>
      <w:pPr>
        <w:pStyle w:val="TOC2"/>
        <w:tabs>
          <w:tab w:val="right" w:leader="dot" w:pos="8306"/>
        </w:tabs>
      </w:pPr>
      <w:hyperlink w:anchor="_Toc27668" w:history="1">
        <w:r>
          <w:rPr>
            <w:rFonts w:ascii="仿宋" w:eastAsia="仿宋" w:hAnsi="仿宋" w:cs="仿宋" w:hint="eastAsia"/>
            <w:lang w:eastAsia="zh-CN"/>
          </w:rPr>
          <w:t>(二)、加强资金流动监控</w:t>
        </w:r>
        <w:r>
          <w:tab/>
        </w:r>
        <w:r>
          <w:fldChar w:fldCharType="begin"/>
        </w:r>
        <w:r>
          <w:instrText xml:space="preserve"> PAGEREF _Toc27668 \h </w:instrText>
        </w:r>
        <w:r>
          <w:fldChar w:fldCharType="separate"/>
        </w:r>
        <w:r>
          <w:t>38</w:t>
        </w:r>
        <w:r>
          <w:fldChar w:fldCharType="end"/>
        </w:r>
      </w:hyperlink>
    </w:p>
    <w:p>
      <w:pPr>
        <w:pStyle w:val="TOC2"/>
        <w:tabs>
          <w:tab w:val="right" w:leader="dot" w:pos="8306"/>
        </w:tabs>
      </w:pPr>
      <w:hyperlink w:anchor="_Toc2453" w:history="1">
        <w:r>
          <w:rPr>
            <w:rFonts w:ascii="仿宋" w:eastAsia="仿宋" w:hAnsi="仿宋" w:cs="仿宋" w:hint="eastAsia"/>
            <w:lang w:eastAsia="zh-CN"/>
          </w:rPr>
          <w:t>(三)、制定完善的风险控制机制</w:t>
        </w:r>
        <w:r>
          <w:tab/>
        </w:r>
        <w:r>
          <w:fldChar w:fldCharType="begin"/>
        </w:r>
        <w:r>
          <w:instrText xml:space="preserve"> PAGEREF _Toc2453 \h </w:instrText>
        </w:r>
        <w:r>
          <w:fldChar w:fldCharType="separate"/>
        </w:r>
        <w:r>
          <w:t>39</w:t>
        </w:r>
        <w:r>
          <w:fldChar w:fldCharType="end"/>
        </w:r>
      </w:hyperlink>
    </w:p>
    <w:p>
      <w:pPr>
        <w:pStyle w:val="TOC2"/>
        <w:tabs>
          <w:tab w:val="right" w:leader="dot" w:pos="8306"/>
        </w:tabs>
      </w:pPr>
      <w:hyperlink w:anchor="_Toc7970" w:history="1">
        <w:r>
          <w:rPr>
            <w:rFonts w:ascii="仿宋" w:eastAsia="仿宋" w:hAnsi="仿宋" w:cs="仿宋" w:hint="eastAsia"/>
            <w:lang w:eastAsia="zh-CN"/>
          </w:rPr>
          <w:t>(四)、优化成本管理</w:t>
        </w:r>
        <w:r>
          <w:tab/>
        </w:r>
        <w:r>
          <w:fldChar w:fldCharType="begin"/>
        </w:r>
        <w:r>
          <w:instrText xml:space="preserve"> PAGEREF _Toc7970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33" w:history="1">
        <w:r>
          <w:rPr>
            <w:rFonts w:ascii="仿宋" w:eastAsia="仿宋" w:hAnsi="仿宋" w:cs="仿宋" w:hint="eastAsia"/>
            <w:lang w:eastAsia="zh-CN"/>
          </w:rPr>
          <w:t>十、泌尿系统用药项目创新与研发</w:t>
        </w:r>
        <w:r>
          <w:tab/>
        </w:r>
        <w:r>
          <w:fldChar w:fldCharType="begin"/>
        </w:r>
        <w:r>
          <w:instrText xml:space="preserve"> PAGEREF _Toc9533 \h </w:instrText>
        </w:r>
        <w:r>
          <w:fldChar w:fldCharType="separate"/>
        </w:r>
        <w:r>
          <w:t>42</w:t>
        </w:r>
        <w:r>
          <w:fldChar w:fldCharType="end"/>
        </w:r>
      </w:hyperlink>
    </w:p>
    <w:p>
      <w:pPr>
        <w:pStyle w:val="TOC2"/>
        <w:tabs>
          <w:tab w:val="right" w:leader="dot" w:pos="8306"/>
        </w:tabs>
      </w:pPr>
      <w:hyperlink w:anchor="_Toc19415" w:history="1">
        <w:r>
          <w:rPr>
            <w:rFonts w:ascii="仿宋" w:eastAsia="仿宋" w:hAnsi="仿宋" w:cs="仿宋" w:hint="eastAsia"/>
            <w:lang w:eastAsia="zh-CN"/>
          </w:rPr>
          <w:t>(一)、创新策略与方向</w:t>
        </w:r>
        <w:r>
          <w:tab/>
        </w:r>
        <w:r>
          <w:fldChar w:fldCharType="begin"/>
        </w:r>
        <w:r>
          <w:instrText xml:space="preserve"> PAGEREF _Toc19415 \h </w:instrText>
        </w:r>
        <w:r>
          <w:fldChar w:fldCharType="separate"/>
        </w:r>
        <w:r>
          <w:t>42</w:t>
        </w:r>
        <w:r>
          <w:fldChar w:fldCharType="end"/>
        </w:r>
      </w:hyperlink>
    </w:p>
    <w:p>
      <w:pPr>
        <w:pStyle w:val="TOC2"/>
        <w:tabs>
          <w:tab w:val="right" w:leader="dot" w:pos="8306"/>
        </w:tabs>
      </w:pPr>
      <w:hyperlink w:anchor="_Toc17847" w:history="1">
        <w:r>
          <w:rPr>
            <w:rFonts w:ascii="仿宋" w:eastAsia="仿宋" w:hAnsi="仿宋" w:cs="仿宋" w:hint="eastAsia"/>
            <w:lang w:eastAsia="zh-CN"/>
          </w:rPr>
          <w:t>(二)、研发规划与投入</w:t>
        </w:r>
        <w:r>
          <w:tab/>
        </w:r>
        <w:r>
          <w:fldChar w:fldCharType="begin"/>
        </w:r>
        <w:r>
          <w:instrText xml:space="preserve"> PAGEREF _Toc17847 \h </w:instrText>
        </w:r>
        <w:r>
          <w:fldChar w:fldCharType="separate"/>
        </w:r>
        <w:r>
          <w:t>43</w:t>
        </w:r>
        <w:r>
          <w:fldChar w:fldCharType="end"/>
        </w:r>
      </w:hyperlink>
    </w:p>
    <w:p>
      <w:pPr>
        <w:pStyle w:val="TOC1"/>
        <w:tabs>
          <w:tab w:val="right" w:leader="dot" w:pos="8306"/>
        </w:tabs>
      </w:pPr>
      <w:hyperlink w:anchor="_Toc1468" w:history="1">
        <w:r>
          <w:rPr>
            <w:rFonts w:ascii="仿宋" w:eastAsia="仿宋" w:hAnsi="仿宋" w:cs="仿宋" w:hint="eastAsia"/>
            <w:lang w:eastAsia="zh-CN"/>
          </w:rPr>
          <w:t>十一、泌尿系统用药项目计划安排</w:t>
        </w:r>
        <w:r>
          <w:tab/>
        </w:r>
        <w:r>
          <w:fldChar w:fldCharType="begin"/>
        </w:r>
        <w:r>
          <w:instrText xml:space="preserve"> PAGEREF _Toc1468 \h </w:instrText>
        </w:r>
        <w:r>
          <w:fldChar w:fldCharType="separate"/>
        </w:r>
        <w:r>
          <w:t>45</w:t>
        </w:r>
        <w:r>
          <w:fldChar w:fldCharType="end"/>
        </w:r>
      </w:hyperlink>
    </w:p>
    <w:p>
      <w:pPr>
        <w:pStyle w:val="TOC2"/>
        <w:tabs>
          <w:tab w:val="right" w:leader="dot" w:pos="8306"/>
        </w:tabs>
      </w:pPr>
      <w:hyperlink w:anchor="_Toc6314" w:history="1">
        <w:r>
          <w:rPr>
            <w:rFonts w:ascii="仿宋" w:eastAsia="仿宋" w:hAnsi="仿宋" w:cs="仿宋" w:hint="eastAsia"/>
            <w:lang w:eastAsia="zh-CN"/>
          </w:rPr>
          <w:t>(一)、建设周期</w:t>
        </w:r>
        <w:r>
          <w:tab/>
        </w:r>
        <w:r>
          <w:fldChar w:fldCharType="begin"/>
        </w:r>
        <w:r>
          <w:instrText xml:space="preserve"> PAGEREF _Toc6314 \h </w:instrText>
        </w:r>
        <w:r>
          <w:fldChar w:fldCharType="separate"/>
        </w:r>
        <w:r>
          <w:t>45</w:t>
        </w:r>
        <w:r>
          <w:fldChar w:fldCharType="end"/>
        </w:r>
      </w:hyperlink>
    </w:p>
    <w:p>
      <w:pPr>
        <w:pStyle w:val="TOC2"/>
        <w:tabs>
          <w:tab w:val="right" w:leader="dot" w:pos="8306"/>
        </w:tabs>
      </w:pPr>
      <w:hyperlink w:anchor="_Toc4889" w:history="1">
        <w:r>
          <w:rPr>
            <w:rFonts w:ascii="仿宋" w:eastAsia="仿宋" w:hAnsi="仿宋" w:cs="仿宋" w:hint="eastAsia"/>
            <w:lang w:eastAsia="zh-CN"/>
          </w:rPr>
          <w:t>(二)、建设进度</w:t>
        </w:r>
        <w:r>
          <w:tab/>
        </w:r>
        <w:r>
          <w:fldChar w:fldCharType="begin"/>
        </w:r>
        <w:r>
          <w:instrText xml:space="preserve"> PAGEREF _Toc4889 \h </w:instrText>
        </w:r>
        <w:r>
          <w:fldChar w:fldCharType="separate"/>
        </w:r>
        <w:r>
          <w:t>46</w:t>
        </w:r>
        <w:r>
          <w:fldChar w:fldCharType="end"/>
        </w:r>
      </w:hyperlink>
    </w:p>
    <w:p>
      <w:pPr>
        <w:pStyle w:val="TOC2"/>
        <w:tabs>
          <w:tab w:val="right" w:leader="dot" w:pos="8306"/>
        </w:tabs>
      </w:pPr>
      <w:hyperlink w:anchor="_Toc17813" w:history="1">
        <w:r>
          <w:rPr>
            <w:rFonts w:ascii="仿宋" w:eastAsia="仿宋" w:hAnsi="仿宋" w:cs="仿宋" w:hint="eastAsia"/>
            <w:lang w:eastAsia="zh-CN"/>
          </w:rPr>
          <w:t>(三)、进度安排注意事项</w:t>
        </w:r>
        <w:r>
          <w:tab/>
        </w:r>
        <w:r>
          <w:fldChar w:fldCharType="begin"/>
        </w:r>
        <w:r>
          <w:instrText xml:space="preserve"> PAGEREF _Toc17813 \h </w:instrText>
        </w:r>
        <w:r>
          <w:fldChar w:fldCharType="separate"/>
        </w:r>
        <w:r>
          <w:t>47</w:t>
        </w:r>
        <w:r>
          <w:fldChar w:fldCharType="end"/>
        </w:r>
      </w:hyperlink>
    </w:p>
    <w:p>
      <w:pPr>
        <w:pStyle w:val="TOC2"/>
        <w:tabs>
          <w:tab w:val="right" w:leader="dot" w:pos="8306"/>
        </w:tabs>
      </w:pPr>
      <w:hyperlink w:anchor="_Toc22138" w:history="1">
        <w:r>
          <w:rPr>
            <w:rFonts w:ascii="仿宋" w:eastAsia="仿宋" w:hAnsi="仿宋" w:cs="仿宋" w:hint="eastAsia"/>
            <w:lang w:eastAsia="zh-CN"/>
          </w:rPr>
          <w:t>(四)、人力资源配置</w:t>
        </w:r>
        <w:r>
          <w:tab/>
        </w:r>
        <w:r>
          <w:fldChar w:fldCharType="begin"/>
        </w:r>
        <w:r>
          <w:instrText xml:space="preserve"> PAGEREF _Toc22138 \h </w:instrText>
        </w:r>
        <w:r>
          <w:fldChar w:fldCharType="separate"/>
        </w:r>
        <w:r>
          <w:t>48</w:t>
        </w:r>
        <w:r>
          <w:fldChar w:fldCharType="end"/>
        </w:r>
      </w:hyperlink>
    </w:p>
    <w:p>
      <w:pPr>
        <w:pStyle w:val="TOC1"/>
        <w:tabs>
          <w:tab w:val="right" w:leader="dot" w:pos="8306"/>
        </w:tabs>
      </w:pPr>
      <w:hyperlink w:anchor="_Toc16815" w:history="1">
        <w:r>
          <w:rPr>
            <w:rFonts w:ascii="仿宋" w:eastAsia="仿宋" w:hAnsi="仿宋" w:cs="仿宋" w:hint="eastAsia"/>
            <w:lang w:eastAsia="zh-CN"/>
          </w:rPr>
          <w:t>十二、泌尿系统用药项目投资规划</w:t>
        </w:r>
        <w:r>
          <w:tab/>
        </w:r>
        <w:r>
          <w:fldChar w:fldCharType="begin"/>
        </w:r>
        <w:r>
          <w:instrText xml:space="preserve"> PAGEREF _Toc16815 \h </w:instrText>
        </w:r>
        <w:r>
          <w:fldChar w:fldCharType="separate"/>
        </w:r>
        <w:r>
          <w:t>49</w:t>
        </w:r>
        <w:r>
          <w:fldChar w:fldCharType="end"/>
        </w:r>
      </w:hyperlink>
    </w:p>
    <w:p>
      <w:pPr>
        <w:pStyle w:val="TOC2"/>
        <w:tabs>
          <w:tab w:val="right" w:leader="dot" w:pos="8306"/>
        </w:tabs>
      </w:pPr>
      <w:hyperlink w:anchor="_Toc8592" w:history="1">
        <w:r>
          <w:rPr>
            <w:rFonts w:ascii="仿宋" w:eastAsia="仿宋" w:hAnsi="仿宋" w:cs="仿宋" w:hint="eastAsia"/>
            <w:lang w:eastAsia="zh-CN"/>
          </w:rPr>
          <w:t>(一)、泌尿系统用药项目总投资估算</w:t>
        </w:r>
        <w:r>
          <w:tab/>
        </w:r>
        <w:r>
          <w:fldChar w:fldCharType="begin"/>
        </w:r>
        <w:r>
          <w:instrText xml:space="preserve"> PAGEREF _Toc8592 \h </w:instrText>
        </w:r>
        <w:r>
          <w:fldChar w:fldCharType="separate"/>
        </w:r>
        <w:r>
          <w:t>49</w:t>
        </w:r>
        <w:r>
          <w:fldChar w:fldCharType="end"/>
        </w:r>
      </w:hyperlink>
    </w:p>
    <w:p>
      <w:pPr>
        <w:pStyle w:val="TOC2"/>
        <w:tabs>
          <w:tab w:val="right" w:leader="dot" w:pos="8306"/>
        </w:tabs>
      </w:pPr>
      <w:hyperlink w:anchor="_Toc27611" w:history="1">
        <w:r>
          <w:rPr>
            <w:rFonts w:ascii="仿宋" w:eastAsia="仿宋" w:hAnsi="仿宋" w:cs="仿宋" w:hint="eastAsia"/>
            <w:lang w:eastAsia="zh-CN"/>
          </w:rPr>
          <w:t>(二)、资金筹措</w:t>
        </w:r>
        <w:r>
          <w:tab/>
        </w:r>
        <w:r>
          <w:fldChar w:fldCharType="begin"/>
        </w:r>
        <w:r>
          <w:instrText xml:space="preserve"> PAGEREF _Toc27611 \h </w:instrText>
        </w:r>
        <w:r>
          <w:fldChar w:fldCharType="separate"/>
        </w:r>
        <w:r>
          <w:t>50</w:t>
        </w:r>
        <w:r>
          <w:fldChar w:fldCharType="end"/>
        </w:r>
      </w:hyperlink>
    </w:p>
    <w:p>
      <w:pPr>
        <w:pStyle w:val="TOC1"/>
        <w:tabs>
          <w:tab w:val="right" w:leader="dot" w:pos="8306"/>
        </w:tabs>
      </w:pPr>
      <w:hyperlink w:anchor="_Toc9187" w:history="1">
        <w:r>
          <w:rPr>
            <w:rFonts w:ascii="仿宋" w:eastAsia="仿宋" w:hAnsi="仿宋" w:cs="仿宋" w:hint="eastAsia"/>
            <w:lang w:eastAsia="zh-CN"/>
          </w:rPr>
          <w:t>十三、供应链管理</w:t>
        </w:r>
        <w:r>
          <w:tab/>
        </w:r>
        <w:r>
          <w:fldChar w:fldCharType="begin"/>
        </w:r>
        <w:r>
          <w:instrText xml:space="preserve"> PAGEREF _Toc9187 \h </w:instrText>
        </w:r>
        <w:r>
          <w:fldChar w:fldCharType="separate"/>
        </w:r>
        <w:r>
          <w:t>51</w:t>
        </w:r>
        <w:r>
          <w:fldChar w:fldCharType="end"/>
        </w:r>
      </w:hyperlink>
    </w:p>
    <w:p>
      <w:pPr>
        <w:pStyle w:val="TOC2"/>
        <w:tabs>
          <w:tab w:val="right" w:leader="dot" w:pos="8306"/>
        </w:tabs>
      </w:pPr>
      <w:hyperlink w:anchor="_Toc30981" w:history="1">
        <w:r>
          <w:rPr>
            <w:rFonts w:ascii="仿宋" w:eastAsia="仿宋" w:hAnsi="仿宋" w:cs="仿宋" w:hint="eastAsia"/>
            <w:lang w:eastAsia="zh-CN"/>
          </w:rPr>
          <w:t>(一)、供应链战略规划</w:t>
        </w:r>
        <w:r>
          <w:tab/>
        </w:r>
        <w:r>
          <w:fldChar w:fldCharType="begin"/>
        </w:r>
        <w:r>
          <w:instrText xml:space="preserve"> PAGEREF _Toc30981 \h </w:instrText>
        </w:r>
        <w:r>
          <w:fldChar w:fldCharType="separate"/>
        </w:r>
        <w:r>
          <w:t>51</w:t>
        </w:r>
        <w:r>
          <w:fldChar w:fldCharType="end"/>
        </w:r>
      </w:hyperlink>
    </w:p>
    <w:p>
      <w:pPr>
        <w:pStyle w:val="TOC2"/>
        <w:tabs>
          <w:tab w:val="right" w:leader="dot" w:pos="8306"/>
        </w:tabs>
      </w:pPr>
      <w:hyperlink w:anchor="_Toc31780" w:history="1">
        <w:r>
          <w:rPr>
            <w:rFonts w:ascii="仿宋" w:eastAsia="仿宋" w:hAnsi="仿宋" w:cs="仿宋" w:hint="eastAsia"/>
            <w:lang w:eastAsia="zh-CN"/>
          </w:rPr>
          <w:t>(二)、供应商选择与合作</w:t>
        </w:r>
        <w:r>
          <w:tab/>
        </w:r>
        <w:r>
          <w:fldChar w:fldCharType="begin"/>
        </w:r>
        <w:r>
          <w:instrText xml:space="preserve"> PAGEREF _Toc31780 \h </w:instrText>
        </w:r>
        <w:r>
          <w:fldChar w:fldCharType="separate"/>
        </w:r>
        <w:r>
          <w:t>53</w:t>
        </w:r>
        <w:r>
          <w:fldChar w:fldCharType="end"/>
        </w:r>
      </w:hyperlink>
    </w:p>
    <w:p>
      <w:pPr>
        <w:pStyle w:val="TOC2"/>
        <w:tabs>
          <w:tab w:val="right" w:leader="dot" w:pos="8306"/>
        </w:tabs>
      </w:pPr>
      <w:hyperlink w:anchor="_Toc15527" w:history="1">
        <w:r>
          <w:rPr>
            <w:rFonts w:ascii="仿宋" w:eastAsia="仿宋" w:hAnsi="仿宋" w:cs="仿宋" w:hint="eastAsia"/>
            <w:lang w:eastAsia="zh-CN"/>
          </w:rPr>
          <w:t>(三)、物流与库存管理</w:t>
        </w:r>
        <w:r>
          <w:tab/>
        </w:r>
        <w:r>
          <w:fldChar w:fldCharType="begin"/>
        </w:r>
        <w:r>
          <w:instrText xml:space="preserve"> PAGEREF _Toc15527 \h </w:instrText>
        </w:r>
        <w:r>
          <w:fldChar w:fldCharType="separate"/>
        </w:r>
        <w:r>
          <w:t>54</w:t>
        </w:r>
        <w:r>
          <w:fldChar w:fldCharType="end"/>
        </w:r>
      </w:hyperlink>
    </w:p>
    <w:p>
      <w:pPr>
        <w:pStyle w:val="TOC1"/>
        <w:tabs>
          <w:tab w:val="right" w:leader="dot" w:pos="8306"/>
        </w:tabs>
      </w:pPr>
      <w:hyperlink w:anchor="_Toc26928" w:history="1">
        <w:r>
          <w:rPr>
            <w:rFonts w:ascii="仿宋" w:eastAsia="仿宋" w:hAnsi="仿宋" w:cs="仿宋" w:hint="eastAsia"/>
            <w:lang w:eastAsia="zh-CN"/>
          </w:rPr>
          <w:t>十四、泌尿系统用药项目治理与监督</w:t>
        </w:r>
        <w:r>
          <w:tab/>
        </w:r>
        <w:r>
          <w:fldChar w:fldCharType="begin"/>
        </w:r>
        <w:r>
          <w:instrText xml:space="preserve"> PAGEREF _Toc26928 \h </w:instrText>
        </w:r>
        <w:r>
          <w:fldChar w:fldCharType="separate"/>
        </w:r>
        <w:r>
          <w:t>55</w:t>
        </w:r>
        <w:r>
          <w:fldChar w:fldCharType="end"/>
        </w:r>
      </w:hyperlink>
    </w:p>
    <w:p>
      <w:pPr>
        <w:pStyle w:val="TOC2"/>
        <w:tabs>
          <w:tab w:val="right" w:leader="dot" w:pos="8306"/>
        </w:tabs>
      </w:pPr>
      <w:hyperlink w:anchor="_Toc30284" w:history="1">
        <w:r>
          <w:rPr>
            <w:rFonts w:ascii="仿宋" w:eastAsia="仿宋" w:hAnsi="仿宋" w:cs="仿宋" w:hint="eastAsia"/>
            <w:lang w:eastAsia="zh-CN"/>
          </w:rPr>
          <w:t>(一)、泌尿系统用药项目治理结构</w:t>
        </w:r>
        <w:r>
          <w:tab/>
        </w:r>
        <w:r>
          <w:fldChar w:fldCharType="begin"/>
        </w:r>
        <w:r>
          <w:instrText xml:space="preserve"> PAGEREF _Toc30284 \h </w:instrText>
        </w:r>
        <w:r>
          <w:fldChar w:fldCharType="separate"/>
        </w:r>
        <w:r>
          <w:t>55</w:t>
        </w:r>
        <w:r>
          <w:fldChar w:fldCharType="end"/>
        </w:r>
      </w:hyperlink>
    </w:p>
    <w:p>
      <w:pPr>
        <w:pStyle w:val="TOC2"/>
        <w:tabs>
          <w:tab w:val="right" w:leader="dot" w:pos="8306"/>
        </w:tabs>
      </w:pPr>
      <w:hyperlink w:anchor="_Toc16381" w:history="1">
        <w:r>
          <w:rPr>
            <w:rFonts w:ascii="仿宋" w:eastAsia="仿宋" w:hAnsi="仿宋" w:cs="仿宋" w:hint="eastAsia"/>
            <w:lang w:eastAsia="zh-CN"/>
          </w:rPr>
          <w:t>(二)、监督与审计</w:t>
        </w:r>
        <w:r>
          <w:tab/>
        </w:r>
        <w:r>
          <w:fldChar w:fldCharType="begin"/>
        </w:r>
        <w:r>
          <w:instrText xml:space="preserve"> PAGEREF _Toc16381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29"/>
      <w:r>
        <w:rPr>
          <w:rFonts w:ascii="仿宋" w:eastAsia="仿宋" w:hAnsi="仿宋" w:cs="仿宋" w:hint="eastAsia"/>
          <w:sz w:val="28"/>
          <w:lang w:eastAsia="zh-CN"/>
        </w:rPr>
        <w:t>一、泌尿系统用药项目建设单位说明</w:t>
      </w:r>
      <w:bookmarkEnd w:id="2"/>
    </w:p>
    <w:p>
      <w:pPr>
        <w:pStyle w:val="Heading2"/>
        <w:rPr>
          <w:rFonts w:ascii="仿宋" w:eastAsia="仿宋" w:hAnsi="仿宋" w:cs="仿宋" w:hint="eastAsia"/>
          <w:lang w:eastAsia="zh-CN"/>
        </w:rPr>
      </w:pPr>
      <w:bookmarkStart w:id="3" w:name="_Toc29353"/>
      <w:r>
        <w:rPr>
          <w:rFonts w:ascii="仿宋" w:eastAsia="仿宋" w:hAnsi="仿宋" w:cs="仿宋" w:hint="eastAsia"/>
          <w:lang w:eastAsia="zh-CN"/>
        </w:rPr>
        <w:t>(一)、泌尿系统用药项目承办单位基本情况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1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泌尿系统用药项目承办单位的XXXX，我们着眼于实现可持续的经济效益。通过技术创新和解决方案的提供，公司预计在泌尿系统用药项目执行期间将获得可观的收入增长。这一收入来源主要包括泌尿系统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同时，我们注重成本控制和效率提升，以确保泌尿系统用药项目的可持续盈利。透过精细的管理和资源优化，公司期望实现泌尿系统用药项目利润最大化。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泌尿系统用药项目实施进行全面的投资评估，包括泌尿系统用药项目启动阶段的资金投入和后续运营成本。通过对泌尿系统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泌尿系统用药项目实施过程中具备足够的资金流动性，公司将进行详尽的现金流分析。这包括资金需求的合理预测、泌尿系统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14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8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技术管理特点体现在其创新导向。通过引入最先进的技术趋势和解决方案，泌尿系统用药项目致力于提升科技含量、提高质量和效率水平。这意味着我们将采用最新的工具和方法，确保泌尿系统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泌尿系统用药项目技术管理的显著特征。通过整合不同领域的技术资源，我们实现了跨学科的协同工作。这有助于优化技术架构，提高整体效能。此外，整合性策略还促进了不同技术团队之间的紧密沟通和高效合作，确保泌尿系统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泌尿系统用药项目所采用的技术。通过不断优化技术方案，泌尿系统用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泌尿系统用药项目团队将在泌尿系统用药项目初期识别可能的技术风险，并采取相应的预防和应对措施。通过建立健全的风险评估机制，泌尿系统用药项目能够在实施过程中及时发现并解决潜在的技术问题，保障泌尿系统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泌尿系统用药项目中，技术将成为泌尿系统用药项目成功的有力支持。这一深度剖析揭示了技术管理在泌尿系统用药项目实施中的关键作用，为泌尿系统用药项目的技术基础奠定了坚实的基础。</w:t>
      </w:r>
    </w:p>
    <w:p>
      <w:pPr>
        <w:pStyle w:val="Heading2"/>
        <w:ind w:firstLine="560" w:firstLineChars="200"/>
        <w:rPr>
          <w:rFonts w:ascii="仿宋" w:eastAsia="仿宋" w:hAnsi="仿宋" w:cs="仿宋" w:hint="eastAsia"/>
          <w:sz w:val="28"/>
          <w:lang w:eastAsia="zh-CN"/>
        </w:rPr>
      </w:pPr>
      <w:bookmarkStart w:id="7" w:name="_Toc19917"/>
      <w:r>
        <w:rPr>
          <w:rFonts w:ascii="仿宋" w:eastAsia="仿宋" w:hAnsi="仿宋" w:cs="仿宋" w:hint="eastAsia"/>
          <w:sz w:val="28"/>
          <w:lang w:eastAsia="zh-CN"/>
        </w:rPr>
        <w:t>(二)、泌尿系统用药项目工艺技术设计方案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泌尿系统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泌尿系统用药项目将严格按照相关行业规范要求进行组织。通过有效控制产品质量，泌尿系统用药项目将致力于为顾客提供优质的泌尿系统用药项目产品和良好的服务。这体现了泌尿系统用药项目对于生产活动合规性和质量标准的高度重视，为泌尿系统用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泌尿系统用药项目注重生态效益和清洁生产原则。泌尿系统用药项目建设将紧密结合地方特色经济发展，与社会经济发展规划和区域环境保护规划方案相协调一致。通过与当地区域自然生态系统的结合，泌尿系统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泌尿系统用药项目产品具有多样化的客户需求和个性化的特点。因此，泌尿系统用药项目产品规格品种多样，且单批生产数量较小。为满足这一特点，泌尿系统用药项目承办单位将建设先进的柔性制造生产线。通过广泛应用柔性制造技术，泌尿系统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泌尿系统用药项目采用的技术具有较高的技术含量和自动化水平，处于国内先进水平。这一技术选用不仅体现了对生产效率、质量和环境友好性的高标准要求，同时为泌尿系统用药项目的可持续发展奠定了坚实的基础。</w:t>
      </w:r>
    </w:p>
    <w:p>
      <w:pPr>
        <w:pStyle w:val="Heading2"/>
        <w:ind w:firstLine="560" w:firstLineChars="200"/>
        <w:rPr>
          <w:rFonts w:ascii="仿宋" w:eastAsia="仿宋" w:hAnsi="仿宋" w:cs="仿宋" w:hint="eastAsia"/>
          <w:sz w:val="28"/>
          <w:lang w:eastAsia="zh-CN"/>
        </w:rPr>
      </w:pPr>
      <w:bookmarkStart w:id="8" w:name="_Toc188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为确保泌尿系统用药项目的高效生产和技术实施，我们制定了一套精心设计的设备选型方案，以满足泌尿系统用药项目生产、质量和环保的要求。该方案的主要特点如下：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泌尿系统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针对泌尿系统用药项目产品的多样性和小批量生产的特点，我们将建设柔性制造生产线。通过在设备选型中考虑柔性制造技术，可以灵活应对不同产品规格和生产需求，实现生产线的高度灵活性和适应性。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879"/>
      <w:r>
        <w:rPr>
          <w:rFonts w:ascii="仿宋" w:eastAsia="仿宋" w:hAnsi="仿宋" w:cs="仿宋" w:hint="eastAsia"/>
          <w:sz w:val="28"/>
          <w:lang w:eastAsia="zh-CN"/>
        </w:rPr>
        <w:t>三、泌尿系统用药项目危机管理</w:t>
      </w:r>
      <w:bookmarkEnd w:id="9"/>
    </w:p>
    <w:p>
      <w:pPr>
        <w:pStyle w:val="Heading2"/>
        <w:rPr>
          <w:rFonts w:ascii="仿宋" w:eastAsia="仿宋" w:hAnsi="仿宋" w:cs="仿宋" w:hint="eastAsia"/>
          <w:lang w:eastAsia="zh-CN"/>
        </w:rPr>
      </w:pPr>
      <w:bookmarkStart w:id="10" w:name="_Toc1151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项目危机管理中，危机预警与识别是确保泌尿系统用药项目稳健运行的核心步骤。通过建立全面的监测机制，泌尿系统用药项目团队旨在及时发现和理解潜在的风险和危机因素，以便采取及时的预防和应对措施，确保泌尿系统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首先，通过深入的风险评估，泌尿系统用药项目团队全面分析了整个泌尿系统用药项目和各个阶段可能存在的威胁。这包括准确评估每个潜在风险的发生概率和可能影响的程度，为后续危机预警提供了有力支持。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泌尿系统用药项目团队着重于明确定义泌尿系统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泌尿系统用药项目进展的持续监控，团队能够及时发现潜在问题并作出迅速反应。泌尿系统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在这一阶段，团队的专业素养和反应速度将发挥至关重要的作用，以确保潜在危机能够在初期得到有效的处理，最大程度地减轻负面影响。通过危机预警与识别，泌尿系统用药项目得以更有序、可控地推进。</w:t>
      </w:r>
    </w:p>
    <w:p>
      <w:pPr>
        <w:pStyle w:val="Heading2"/>
        <w:ind w:firstLine="560" w:firstLineChars="200"/>
        <w:rPr>
          <w:rFonts w:ascii="仿宋" w:eastAsia="仿宋" w:hAnsi="仿宋" w:cs="仿宋" w:hint="eastAsia"/>
          <w:sz w:val="28"/>
          <w:lang w:eastAsia="zh-CN"/>
        </w:rPr>
      </w:pPr>
      <w:bookmarkStart w:id="11" w:name="_Toc265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在危机发生时，泌尿系统用药项目团队立即行动，成立了应急小组。该小组的任务是迅速制定并实施紧急应对措施，以最小化潜在损失。以下是采取的主要措施：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暂停泌尿系统用药项目进度：为遏制危机蔓延，泌尿系统用药项目暂时停止进行，以便全面评估当前状况。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资源重新分配：重新评估泌尿系统用药项目资源的分配，确保最大限度地减小损失。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实时沟通：与关键利益相关者建立实时沟通机制，向他们传递泌尿系统用药项目危机的实际状况，保障泌尿系统用药项目核心利益。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在紧急应对的同时，泌尿系统用药项目团队强调了团队协作和有效沟通的重要性。以下是团队协作的关键举措：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信息共享机制：建立了信息共享平台，确保团队成员能够及时获取泌尿系统用药项目危机的实时信息。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领导者沟通：泌尿系统用药项目领导者通过定期会议和即时沟通工具，指导团队应对危机，保持团队稳定运行。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随着危机得到初步控制，泌尿系统用药项目团队转向制定恢复计划，以确保泌尿系统用药项目能够从中迅速恢复。主要恢复计划包括：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修复受损的进度计划：重新评估泌尿系统用药项目进度，制定修复计划，确保泌尿系统用药项目尽快回归正常进程。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重新调整资源分配：优化资源分配，确保泌尿系统用药项目在有限资源下高效运转。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风险管理机制加强：对泌尿系统用药项目风险进行全面评估，制定更强化的风险管理策略，以预防未来可能的危机。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3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1132"/>
      <w:r>
        <w:rPr>
          <w:rFonts w:ascii="仿宋" w:eastAsia="仿宋" w:hAnsi="仿宋" w:cs="仿宋" w:hint="eastAsia"/>
          <w:lang w:eastAsia="zh-CN"/>
        </w:rPr>
        <w:t>(一)、泌尿系统用药行业分析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行业一直以来都是市场的关注焦点。行业内的发展趋势、竞争态势以及潜在机会都对泌尿系统用药项目的推进产生深远的影响。通过深入研究行业的整体概貌，我们将更好地理解行业的核心特征，为泌尿系统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行业，技术一直是推动创新和发展的关键因素。我们将对当前技术趋势进行详尽分析，包括但不限于人工智能、大数据应用、先进制造技术等。这有助于泌尿系统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泌尿系统用药项目成功的基础。我们将对主要竞争对手进行深入研究，包括其市场份额、产品特点、市场定位等。通过全面了解竞争对手的优势和劣势，泌尿系统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720"/>
      <w:r>
        <w:rPr>
          <w:rFonts w:ascii="仿宋" w:eastAsia="仿宋" w:hAnsi="仿宋" w:cs="仿宋" w:hint="eastAsia"/>
          <w:sz w:val="28"/>
          <w:lang w:eastAsia="zh-CN"/>
        </w:rPr>
        <w:t>(二)、泌尿系统用药市场分析预测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泌尿系统用药市场未来的增长趋势。这包括市场的整体规模、各细分领域的发展趋势等。泌尿系统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泌尿系统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泌尿系统用药项目实施过程中需要充分考虑的因素。我们将对市场风险进行全面评估，包括但不限于政策法规风险、市场竞争风险、技术变革风险等。通过对潜在风险的深入分析，泌尿系统用药项目可以制定相应的风险缓解策略，降低不确定性对泌尿系统用药项目的影响。</w:t>
      </w:r>
    </w:p>
    <w:p>
      <w:pPr>
        <w:pStyle w:val="Heading1"/>
        <w:ind w:firstLine="560" w:firstLineChars="200"/>
        <w:rPr>
          <w:rFonts w:ascii="仿宋" w:eastAsia="仿宋" w:hAnsi="仿宋" w:cs="仿宋" w:hint="eastAsia"/>
          <w:sz w:val="28"/>
          <w:lang w:eastAsia="zh-CN"/>
        </w:rPr>
      </w:pPr>
      <w:bookmarkStart w:id="15" w:name="_Toc2216"/>
      <w:r>
        <w:rPr>
          <w:rFonts w:ascii="仿宋" w:eastAsia="仿宋" w:hAnsi="仿宋" w:cs="仿宋" w:hint="eastAsia"/>
          <w:sz w:val="28"/>
          <w:lang w:eastAsia="zh-CN"/>
        </w:rPr>
        <w:t>五、泌尿系统用药项目土建工程</w:t>
      </w:r>
      <w:bookmarkEnd w:id="15"/>
    </w:p>
    <w:p>
      <w:pPr>
        <w:pStyle w:val="Heading2"/>
        <w:rPr>
          <w:rFonts w:ascii="仿宋" w:eastAsia="仿宋" w:hAnsi="仿宋" w:cs="仿宋" w:hint="eastAsia"/>
          <w:lang w:eastAsia="zh-CN"/>
        </w:rPr>
      </w:pPr>
      <w:bookmarkStart w:id="16" w:name="_Toc2010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在泌尿系统用药项目的建筑工程设计中，我们将秉承一系列重要的设计原则，以确保泌尿系统用药项目建筑在功能、美观、可持续性等方面达到最佳效果。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首要原则是确保建筑的功能性得到最大化的发挥。我们将充分理解泌尿系统用药项目的实际需求，合理布局各个功能区域，保证建筑在满足业务需求的同时，提供高效的工作环境。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在建筑设计中，我们将综合考虑建设和运营成本。通过精细的经济效益分析，确保设计方案在高效利用资源的同时，对泌尿系统用药项目的长期盈利能力有积极的贡献。</w:t>
      </w:r>
    </w:p>
    <w:p>
      <w:pPr>
        <w:pStyle w:val="Heading2"/>
        <w:ind w:firstLine="560" w:firstLineChars="200"/>
        <w:rPr>
          <w:rFonts w:ascii="仿宋" w:eastAsia="仿宋" w:hAnsi="仿宋" w:cs="仿宋" w:hint="eastAsia"/>
          <w:sz w:val="28"/>
          <w:lang w:eastAsia="zh-CN"/>
        </w:rPr>
      </w:pPr>
      <w:bookmarkStart w:id="17" w:name="_Toc2578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项目的土建工程设计中，我们将精准设定设计年限，结合泌尿系统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泌尿系统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04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泌尿系统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泌尿系统用药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泌尿系统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834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本期工程泌尿系统用药项目预计总建筑面积XXX平方米，其中：计容建筑面积XXX平方米，计划建筑工程投资XX万元，占泌尿系统用药项目总投资的XX%。</w:t>
      </w:r>
    </w:p>
    <w:p>
      <w:pPr>
        <w:pStyle w:val="Heading1"/>
        <w:ind w:firstLine="560" w:firstLineChars="200"/>
        <w:rPr>
          <w:rFonts w:ascii="仿宋" w:eastAsia="仿宋" w:hAnsi="仿宋" w:cs="仿宋" w:hint="eastAsia"/>
          <w:sz w:val="28"/>
          <w:lang w:eastAsia="zh-CN"/>
        </w:rPr>
      </w:pPr>
      <w:bookmarkStart w:id="20" w:name="_Toc23971"/>
      <w:r>
        <w:rPr>
          <w:rFonts w:ascii="仿宋" w:eastAsia="仿宋" w:hAnsi="仿宋" w:cs="仿宋" w:hint="eastAsia"/>
          <w:sz w:val="28"/>
          <w:lang w:eastAsia="zh-CN"/>
        </w:rPr>
        <w:t>六、泌尿系统用药项目绩效评估</w:t>
      </w:r>
      <w:bookmarkEnd w:id="20"/>
    </w:p>
    <w:p>
      <w:pPr>
        <w:pStyle w:val="Heading2"/>
        <w:rPr>
          <w:rFonts w:ascii="仿宋" w:eastAsia="仿宋" w:hAnsi="仿宋" w:cs="仿宋" w:hint="eastAsia"/>
          <w:lang w:eastAsia="zh-CN"/>
        </w:rPr>
      </w:pPr>
      <w:bookmarkStart w:id="21" w:name="_Toc2668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项目中，我们设计了一套全面的绩效评估指标，以确保泌尿系统用药项目的可控和成功交付。这些指标跨足泌尿系统用药项目目标、成本、进度和质量等多个维度，为我们提供了全面洞察泌尿系统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目标达成率是我们关注的首要指标。我们设定了明确的目标，并通过定期监测和评估，迅速发现并应对潜在的目标偏差。这为泌尿系统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成本绩效是另一个核心关注点。通过实际成本与预算成本的对比分析，我们深入了解成本差异的原因，及时调整资源分配，保持泌尿系统用药项目在经济效益方面的合理水平。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https://d.book118.com/136211031042010040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77EC2"/>
    <w:rsid w:val="57F77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1103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2024-01-20T20:22:00Z</dcterms:created>
  <dcterms:modified xsi:type="dcterms:W3CDTF">2024-01-20T20:22:47Z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A894B350ABC24BFFA3D2B80C24EE1595_11</vt:lpwstr>
  </property>
  <property fmtid="{D5CDD505-2E9C-101B-9397-08002B2CF9AE}" pid="3" name="KSOProductBuildVer">
    <vt:lpwstr>2052-12.1.0.16120</vt:lpwstr>
  </property>
</Properties>
</file>