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5" w:history="1">
        <w:r>
          <w:rPr>
            <w:rFonts w:ascii="仿宋" w:eastAsia="仿宋" w:hAnsi="仿宋" w:cs="仿宋" w:hint="eastAsia"/>
            <w:lang w:eastAsia="zh-CN"/>
          </w:rPr>
          <w:t>前言</w:t>
        </w:r>
        <w:r>
          <w:tab/>
        </w:r>
        <w:r>
          <w:fldChar w:fldCharType="begin"/>
        </w:r>
        <w:r>
          <w:instrText xml:space="preserve"> PAGEREF _Toc6615 \h </w:instrText>
        </w:r>
        <w:r>
          <w:fldChar w:fldCharType="separate"/>
        </w:r>
        <w:r>
          <w:t>3</w:t>
        </w:r>
        <w:r>
          <w:fldChar w:fldCharType="end"/>
        </w:r>
      </w:hyperlink>
    </w:p>
    <w:p>
      <w:pPr>
        <w:pStyle w:val="TOC1"/>
        <w:tabs>
          <w:tab w:val="right" w:leader="dot" w:pos="8306"/>
        </w:tabs>
      </w:pPr>
      <w:hyperlink w:anchor="_Toc28268" w:history="1">
        <w:r>
          <w:rPr>
            <w:rFonts w:ascii="仿宋" w:eastAsia="仿宋" w:hAnsi="仿宋" w:cs="仿宋" w:hint="eastAsia"/>
            <w:lang w:eastAsia="zh-CN"/>
          </w:rPr>
          <w:t>一、纺织专用设备项目概论</w:t>
        </w:r>
        <w:r>
          <w:tab/>
        </w:r>
        <w:r>
          <w:fldChar w:fldCharType="begin"/>
        </w:r>
        <w:r>
          <w:instrText xml:space="preserve"> PAGEREF _Toc28268 \h </w:instrText>
        </w:r>
        <w:r>
          <w:fldChar w:fldCharType="separate"/>
        </w:r>
        <w:r>
          <w:t>3</w:t>
        </w:r>
        <w:r>
          <w:fldChar w:fldCharType="end"/>
        </w:r>
      </w:hyperlink>
    </w:p>
    <w:p>
      <w:pPr>
        <w:pStyle w:val="TOC2"/>
        <w:tabs>
          <w:tab w:val="right" w:leader="dot" w:pos="8306"/>
        </w:tabs>
      </w:pPr>
      <w:hyperlink w:anchor="_Toc3075" w:history="1">
        <w:r>
          <w:rPr>
            <w:rFonts w:ascii="仿宋" w:eastAsia="仿宋" w:hAnsi="仿宋" w:cs="仿宋" w:hint="eastAsia"/>
            <w:lang w:eastAsia="zh-CN"/>
          </w:rPr>
          <w:t>(一)、纺织专用设备项目概况</w:t>
        </w:r>
        <w:r>
          <w:tab/>
        </w:r>
        <w:r>
          <w:fldChar w:fldCharType="begin"/>
        </w:r>
        <w:r>
          <w:instrText xml:space="preserve"> PAGEREF _Toc3075 \h </w:instrText>
        </w:r>
        <w:r>
          <w:fldChar w:fldCharType="separate"/>
        </w:r>
        <w:r>
          <w:t>3</w:t>
        </w:r>
        <w:r>
          <w:fldChar w:fldCharType="end"/>
        </w:r>
      </w:hyperlink>
    </w:p>
    <w:p>
      <w:pPr>
        <w:pStyle w:val="TOC2"/>
        <w:tabs>
          <w:tab w:val="right" w:leader="dot" w:pos="8306"/>
        </w:tabs>
      </w:pPr>
      <w:hyperlink w:anchor="_Toc23341" w:history="1">
        <w:r>
          <w:rPr>
            <w:rFonts w:ascii="仿宋" w:eastAsia="仿宋" w:hAnsi="仿宋" w:cs="仿宋" w:hint="eastAsia"/>
            <w:lang w:eastAsia="zh-CN"/>
          </w:rPr>
          <w:t>(二)、纺织专用设备项目目标</w:t>
        </w:r>
        <w:r>
          <w:tab/>
        </w:r>
        <w:r>
          <w:fldChar w:fldCharType="begin"/>
        </w:r>
        <w:r>
          <w:instrText xml:space="preserve"> PAGEREF _Toc23341 \h </w:instrText>
        </w:r>
        <w:r>
          <w:fldChar w:fldCharType="separate"/>
        </w:r>
        <w:r>
          <w:t>5</w:t>
        </w:r>
        <w:r>
          <w:fldChar w:fldCharType="end"/>
        </w:r>
      </w:hyperlink>
    </w:p>
    <w:p>
      <w:pPr>
        <w:pStyle w:val="TOC2"/>
        <w:tabs>
          <w:tab w:val="right" w:leader="dot" w:pos="8306"/>
        </w:tabs>
      </w:pPr>
      <w:hyperlink w:anchor="_Toc18449" w:history="1">
        <w:r>
          <w:rPr>
            <w:rFonts w:ascii="仿宋" w:eastAsia="仿宋" w:hAnsi="仿宋" w:cs="仿宋" w:hint="eastAsia"/>
            <w:lang w:eastAsia="zh-CN"/>
          </w:rPr>
          <w:t>(三)、纺织专用设备项目提出的理由</w:t>
        </w:r>
        <w:r>
          <w:tab/>
        </w:r>
        <w:r>
          <w:fldChar w:fldCharType="begin"/>
        </w:r>
        <w:r>
          <w:instrText xml:space="preserve"> PAGEREF _Toc18449 \h </w:instrText>
        </w:r>
        <w:r>
          <w:fldChar w:fldCharType="separate"/>
        </w:r>
        <w:r>
          <w:t>6</w:t>
        </w:r>
        <w:r>
          <w:fldChar w:fldCharType="end"/>
        </w:r>
      </w:hyperlink>
    </w:p>
    <w:p>
      <w:pPr>
        <w:pStyle w:val="TOC2"/>
        <w:tabs>
          <w:tab w:val="right" w:leader="dot" w:pos="8306"/>
        </w:tabs>
      </w:pPr>
      <w:hyperlink w:anchor="_Toc15275" w:history="1">
        <w:r>
          <w:rPr>
            <w:rFonts w:ascii="仿宋" w:eastAsia="仿宋" w:hAnsi="仿宋" w:cs="仿宋" w:hint="eastAsia"/>
            <w:lang w:eastAsia="zh-CN"/>
          </w:rPr>
          <w:t>(四)、纺织专用设备项目意义</w:t>
        </w:r>
        <w:r>
          <w:tab/>
        </w:r>
        <w:r>
          <w:fldChar w:fldCharType="begin"/>
        </w:r>
        <w:r>
          <w:instrText xml:space="preserve"> PAGEREF _Toc15275 \h </w:instrText>
        </w:r>
        <w:r>
          <w:fldChar w:fldCharType="separate"/>
        </w:r>
        <w:r>
          <w:t>8</w:t>
        </w:r>
        <w:r>
          <w:fldChar w:fldCharType="end"/>
        </w:r>
      </w:hyperlink>
    </w:p>
    <w:p>
      <w:pPr>
        <w:pStyle w:val="TOC2"/>
        <w:tabs>
          <w:tab w:val="right" w:leader="dot" w:pos="8306"/>
        </w:tabs>
      </w:pPr>
      <w:hyperlink w:anchor="_Toc5565" w:history="1">
        <w:r>
          <w:rPr>
            <w:rFonts w:ascii="仿宋" w:eastAsia="仿宋" w:hAnsi="仿宋" w:cs="仿宋" w:hint="eastAsia"/>
            <w:lang w:eastAsia="zh-CN"/>
          </w:rPr>
          <w:t>(五)、纺织专用设备项目背景</w:t>
        </w:r>
        <w:r>
          <w:tab/>
        </w:r>
        <w:r>
          <w:fldChar w:fldCharType="begin"/>
        </w:r>
        <w:r>
          <w:instrText xml:space="preserve"> PAGEREF _Toc5565 \h </w:instrText>
        </w:r>
        <w:r>
          <w:fldChar w:fldCharType="separate"/>
        </w:r>
        <w:r>
          <w:t>9</w:t>
        </w:r>
        <w:r>
          <w:fldChar w:fldCharType="end"/>
        </w:r>
      </w:hyperlink>
    </w:p>
    <w:p>
      <w:pPr>
        <w:pStyle w:val="TOC1"/>
        <w:tabs>
          <w:tab w:val="right" w:leader="dot" w:pos="8306"/>
        </w:tabs>
      </w:pPr>
      <w:hyperlink w:anchor="_Toc32215" w:history="1">
        <w:r>
          <w:rPr>
            <w:rFonts w:ascii="仿宋" w:eastAsia="仿宋" w:hAnsi="仿宋" w:cs="仿宋" w:hint="eastAsia"/>
            <w:lang w:eastAsia="zh-CN"/>
          </w:rPr>
          <w:t>二、纺织专用设备项目可持续发展</w:t>
        </w:r>
        <w:r>
          <w:tab/>
        </w:r>
        <w:r>
          <w:fldChar w:fldCharType="begin"/>
        </w:r>
        <w:r>
          <w:instrText xml:space="preserve"> PAGEREF _Toc32215 \h </w:instrText>
        </w:r>
        <w:r>
          <w:fldChar w:fldCharType="separate"/>
        </w:r>
        <w:r>
          <w:t>10</w:t>
        </w:r>
        <w:r>
          <w:fldChar w:fldCharType="end"/>
        </w:r>
      </w:hyperlink>
    </w:p>
    <w:p>
      <w:pPr>
        <w:pStyle w:val="TOC2"/>
        <w:tabs>
          <w:tab w:val="right" w:leader="dot" w:pos="8306"/>
        </w:tabs>
      </w:pPr>
      <w:hyperlink w:anchor="_Toc25548" w:history="1">
        <w:r>
          <w:rPr>
            <w:rFonts w:ascii="仿宋" w:eastAsia="仿宋" w:hAnsi="仿宋" w:cs="仿宋" w:hint="eastAsia"/>
            <w:lang w:eastAsia="zh-CN"/>
          </w:rPr>
          <w:t>(一)、可持续战略与实践</w:t>
        </w:r>
        <w:r>
          <w:tab/>
        </w:r>
        <w:r>
          <w:fldChar w:fldCharType="begin"/>
        </w:r>
        <w:r>
          <w:instrText xml:space="preserve"> PAGEREF _Toc25548 \h </w:instrText>
        </w:r>
        <w:r>
          <w:fldChar w:fldCharType="separate"/>
        </w:r>
        <w:r>
          <w:t>10</w:t>
        </w:r>
        <w:r>
          <w:fldChar w:fldCharType="end"/>
        </w:r>
      </w:hyperlink>
    </w:p>
    <w:p>
      <w:pPr>
        <w:pStyle w:val="TOC2"/>
        <w:tabs>
          <w:tab w:val="right" w:leader="dot" w:pos="8306"/>
        </w:tabs>
      </w:pPr>
      <w:hyperlink w:anchor="_Toc5009" w:history="1">
        <w:r>
          <w:rPr>
            <w:rFonts w:ascii="仿宋" w:eastAsia="仿宋" w:hAnsi="仿宋" w:cs="仿宋" w:hint="eastAsia"/>
            <w:lang w:eastAsia="zh-CN"/>
          </w:rPr>
          <w:t>(二)、环保与社会责任</w:t>
        </w:r>
        <w:r>
          <w:tab/>
        </w:r>
        <w:r>
          <w:fldChar w:fldCharType="begin"/>
        </w:r>
        <w:r>
          <w:instrText xml:space="preserve"> PAGEREF _Toc5009 \h </w:instrText>
        </w:r>
        <w:r>
          <w:fldChar w:fldCharType="separate"/>
        </w:r>
        <w:r>
          <w:t>10</w:t>
        </w:r>
        <w:r>
          <w:fldChar w:fldCharType="end"/>
        </w:r>
      </w:hyperlink>
    </w:p>
    <w:p>
      <w:pPr>
        <w:pStyle w:val="TOC1"/>
        <w:tabs>
          <w:tab w:val="right" w:leader="dot" w:pos="8306"/>
        </w:tabs>
      </w:pPr>
      <w:hyperlink w:anchor="_Toc27143" w:history="1">
        <w:r>
          <w:rPr>
            <w:rFonts w:ascii="仿宋" w:eastAsia="仿宋" w:hAnsi="仿宋" w:cs="仿宋" w:hint="eastAsia"/>
            <w:lang w:eastAsia="zh-CN"/>
          </w:rPr>
          <w:t>三、纺织专用设备项目危机管理</w:t>
        </w:r>
        <w:r>
          <w:tab/>
        </w:r>
        <w:r>
          <w:fldChar w:fldCharType="begin"/>
        </w:r>
        <w:r>
          <w:instrText xml:space="preserve"> PAGEREF _Toc27143 \h </w:instrText>
        </w:r>
        <w:r>
          <w:fldChar w:fldCharType="separate"/>
        </w:r>
        <w:r>
          <w:t>11</w:t>
        </w:r>
        <w:r>
          <w:fldChar w:fldCharType="end"/>
        </w:r>
      </w:hyperlink>
    </w:p>
    <w:p>
      <w:pPr>
        <w:pStyle w:val="TOC2"/>
        <w:tabs>
          <w:tab w:val="right" w:leader="dot" w:pos="8306"/>
        </w:tabs>
      </w:pPr>
      <w:hyperlink w:anchor="_Toc21825" w:history="1">
        <w:r>
          <w:rPr>
            <w:rFonts w:ascii="仿宋" w:eastAsia="仿宋" w:hAnsi="仿宋" w:cs="仿宋" w:hint="eastAsia"/>
            <w:lang w:eastAsia="zh-CN"/>
          </w:rPr>
          <w:t>(一)、危机预警与识别</w:t>
        </w:r>
        <w:r>
          <w:tab/>
        </w:r>
        <w:r>
          <w:fldChar w:fldCharType="begin"/>
        </w:r>
        <w:r>
          <w:instrText xml:space="preserve"> PAGEREF _Toc21825 \h </w:instrText>
        </w:r>
        <w:r>
          <w:fldChar w:fldCharType="separate"/>
        </w:r>
        <w:r>
          <w:t>11</w:t>
        </w:r>
        <w:r>
          <w:fldChar w:fldCharType="end"/>
        </w:r>
      </w:hyperlink>
    </w:p>
    <w:p>
      <w:pPr>
        <w:pStyle w:val="TOC2"/>
        <w:tabs>
          <w:tab w:val="right" w:leader="dot" w:pos="8306"/>
        </w:tabs>
      </w:pPr>
      <w:hyperlink w:anchor="_Toc10228" w:history="1">
        <w:r>
          <w:rPr>
            <w:rFonts w:ascii="仿宋" w:eastAsia="仿宋" w:hAnsi="仿宋" w:cs="仿宋" w:hint="eastAsia"/>
            <w:lang w:eastAsia="zh-CN"/>
          </w:rPr>
          <w:t>(二)、危机应对与恢复</w:t>
        </w:r>
        <w:r>
          <w:tab/>
        </w:r>
        <w:r>
          <w:fldChar w:fldCharType="begin"/>
        </w:r>
        <w:r>
          <w:instrText xml:space="preserve"> PAGEREF _Toc10228 \h </w:instrText>
        </w:r>
        <w:r>
          <w:fldChar w:fldCharType="separate"/>
        </w:r>
        <w:r>
          <w:t>12</w:t>
        </w:r>
        <w:r>
          <w:fldChar w:fldCharType="end"/>
        </w:r>
      </w:hyperlink>
    </w:p>
    <w:p>
      <w:pPr>
        <w:pStyle w:val="TOC1"/>
        <w:tabs>
          <w:tab w:val="right" w:leader="dot" w:pos="8306"/>
        </w:tabs>
      </w:pPr>
      <w:hyperlink w:anchor="_Toc4648" w:history="1">
        <w:r>
          <w:rPr>
            <w:rFonts w:ascii="仿宋" w:eastAsia="仿宋" w:hAnsi="仿宋" w:cs="仿宋" w:hint="eastAsia"/>
            <w:lang w:eastAsia="zh-CN"/>
          </w:rPr>
          <w:t>四、纺织专用设备项目土建工程</w:t>
        </w:r>
        <w:r>
          <w:tab/>
        </w:r>
        <w:r>
          <w:fldChar w:fldCharType="begin"/>
        </w:r>
        <w:r>
          <w:instrText xml:space="preserve"> PAGEREF _Toc4648 \h </w:instrText>
        </w:r>
        <w:r>
          <w:fldChar w:fldCharType="separate"/>
        </w:r>
        <w:r>
          <w:t>14</w:t>
        </w:r>
        <w:r>
          <w:fldChar w:fldCharType="end"/>
        </w:r>
      </w:hyperlink>
    </w:p>
    <w:p>
      <w:pPr>
        <w:pStyle w:val="TOC2"/>
        <w:tabs>
          <w:tab w:val="right" w:leader="dot" w:pos="8306"/>
        </w:tabs>
      </w:pPr>
      <w:hyperlink w:anchor="_Toc3670" w:history="1">
        <w:r>
          <w:rPr>
            <w:rFonts w:ascii="仿宋" w:eastAsia="仿宋" w:hAnsi="仿宋" w:cs="仿宋" w:hint="eastAsia"/>
            <w:lang w:eastAsia="zh-CN"/>
          </w:rPr>
          <w:t>(一)、建筑工程设计原则</w:t>
        </w:r>
        <w:r>
          <w:tab/>
        </w:r>
        <w:r>
          <w:fldChar w:fldCharType="begin"/>
        </w:r>
        <w:r>
          <w:instrText xml:space="preserve"> PAGEREF _Toc3670 \h </w:instrText>
        </w:r>
        <w:r>
          <w:fldChar w:fldCharType="separate"/>
        </w:r>
        <w:r>
          <w:t>14</w:t>
        </w:r>
        <w:r>
          <w:fldChar w:fldCharType="end"/>
        </w:r>
      </w:hyperlink>
    </w:p>
    <w:p>
      <w:pPr>
        <w:pStyle w:val="TOC2"/>
        <w:tabs>
          <w:tab w:val="right" w:leader="dot" w:pos="8306"/>
        </w:tabs>
      </w:pPr>
      <w:hyperlink w:anchor="_Toc1117" w:history="1">
        <w:r>
          <w:rPr>
            <w:rFonts w:ascii="仿宋" w:eastAsia="仿宋" w:hAnsi="仿宋" w:cs="仿宋" w:hint="eastAsia"/>
            <w:lang w:eastAsia="zh-CN"/>
          </w:rPr>
          <w:t>(二)、土建工程设计年限及安全等级</w:t>
        </w:r>
        <w:r>
          <w:tab/>
        </w:r>
        <w:r>
          <w:fldChar w:fldCharType="begin"/>
        </w:r>
        <w:r>
          <w:instrText xml:space="preserve"> PAGEREF _Toc1117 \h </w:instrText>
        </w:r>
        <w:r>
          <w:fldChar w:fldCharType="separate"/>
        </w:r>
        <w:r>
          <w:t>15</w:t>
        </w:r>
        <w:r>
          <w:fldChar w:fldCharType="end"/>
        </w:r>
      </w:hyperlink>
    </w:p>
    <w:p>
      <w:pPr>
        <w:pStyle w:val="TOC2"/>
        <w:tabs>
          <w:tab w:val="right" w:leader="dot" w:pos="8306"/>
        </w:tabs>
      </w:pPr>
      <w:hyperlink w:anchor="_Toc20931" w:history="1">
        <w:r>
          <w:rPr>
            <w:rFonts w:ascii="仿宋" w:eastAsia="仿宋" w:hAnsi="仿宋" w:cs="仿宋" w:hint="eastAsia"/>
            <w:lang w:eastAsia="zh-CN"/>
          </w:rPr>
          <w:t>(三)、建筑工程设计总体要求</w:t>
        </w:r>
        <w:r>
          <w:tab/>
        </w:r>
        <w:r>
          <w:fldChar w:fldCharType="begin"/>
        </w:r>
        <w:r>
          <w:instrText xml:space="preserve"> PAGEREF _Toc20931 \h </w:instrText>
        </w:r>
        <w:r>
          <w:fldChar w:fldCharType="separate"/>
        </w:r>
        <w:r>
          <w:t>16</w:t>
        </w:r>
        <w:r>
          <w:fldChar w:fldCharType="end"/>
        </w:r>
      </w:hyperlink>
    </w:p>
    <w:p>
      <w:pPr>
        <w:pStyle w:val="TOC2"/>
        <w:tabs>
          <w:tab w:val="right" w:leader="dot" w:pos="8306"/>
        </w:tabs>
      </w:pPr>
      <w:hyperlink w:anchor="_Toc19858" w:history="1">
        <w:r>
          <w:rPr>
            <w:rFonts w:ascii="仿宋" w:eastAsia="仿宋" w:hAnsi="仿宋" w:cs="仿宋" w:hint="eastAsia"/>
            <w:lang w:eastAsia="zh-CN"/>
          </w:rPr>
          <w:t>(四)、土建工程建设指标</w:t>
        </w:r>
        <w:r>
          <w:tab/>
        </w:r>
        <w:r>
          <w:fldChar w:fldCharType="begin"/>
        </w:r>
        <w:r>
          <w:instrText xml:space="preserve"> PAGEREF _Toc19858 \h </w:instrText>
        </w:r>
        <w:r>
          <w:fldChar w:fldCharType="separate"/>
        </w:r>
        <w:r>
          <w:t>17</w:t>
        </w:r>
        <w:r>
          <w:fldChar w:fldCharType="end"/>
        </w:r>
      </w:hyperlink>
    </w:p>
    <w:p>
      <w:pPr>
        <w:pStyle w:val="TOC1"/>
        <w:tabs>
          <w:tab w:val="right" w:leader="dot" w:pos="8306"/>
        </w:tabs>
      </w:pPr>
      <w:hyperlink w:anchor="_Toc5837" w:history="1">
        <w:r>
          <w:rPr>
            <w:rFonts w:ascii="仿宋" w:eastAsia="仿宋" w:hAnsi="仿宋" w:cs="仿宋" w:hint="eastAsia"/>
            <w:lang w:eastAsia="zh-CN"/>
          </w:rPr>
          <w:t>五、市场分析、调研</w:t>
        </w:r>
        <w:r>
          <w:tab/>
        </w:r>
        <w:r>
          <w:fldChar w:fldCharType="begin"/>
        </w:r>
        <w:r>
          <w:instrText xml:space="preserve"> PAGEREF _Toc5837 \h </w:instrText>
        </w:r>
        <w:r>
          <w:fldChar w:fldCharType="separate"/>
        </w:r>
        <w:r>
          <w:t>17</w:t>
        </w:r>
        <w:r>
          <w:fldChar w:fldCharType="end"/>
        </w:r>
      </w:hyperlink>
    </w:p>
    <w:p>
      <w:pPr>
        <w:pStyle w:val="TOC2"/>
        <w:tabs>
          <w:tab w:val="right" w:leader="dot" w:pos="8306"/>
        </w:tabs>
      </w:pPr>
      <w:hyperlink w:anchor="_Toc2834" w:history="1">
        <w:r>
          <w:rPr>
            <w:rFonts w:ascii="仿宋" w:eastAsia="仿宋" w:hAnsi="仿宋" w:cs="仿宋" w:hint="eastAsia"/>
            <w:lang w:eastAsia="zh-CN"/>
          </w:rPr>
          <w:t>(一)、纺织专用设备行业分析</w:t>
        </w:r>
        <w:r>
          <w:tab/>
        </w:r>
        <w:r>
          <w:fldChar w:fldCharType="begin"/>
        </w:r>
        <w:r>
          <w:instrText xml:space="preserve"> PAGEREF _Toc2834 \h </w:instrText>
        </w:r>
        <w:r>
          <w:fldChar w:fldCharType="separate"/>
        </w:r>
        <w:r>
          <w:t>17</w:t>
        </w:r>
        <w:r>
          <w:fldChar w:fldCharType="end"/>
        </w:r>
      </w:hyperlink>
    </w:p>
    <w:p>
      <w:pPr>
        <w:pStyle w:val="TOC2"/>
        <w:tabs>
          <w:tab w:val="right" w:leader="dot" w:pos="8306"/>
        </w:tabs>
      </w:pPr>
      <w:hyperlink w:anchor="_Toc27795" w:history="1">
        <w:r>
          <w:rPr>
            <w:rFonts w:ascii="仿宋" w:eastAsia="仿宋" w:hAnsi="仿宋" w:cs="仿宋" w:hint="eastAsia"/>
            <w:lang w:eastAsia="zh-CN"/>
          </w:rPr>
          <w:t>(二)、纺织专用设备市场分析预测</w:t>
        </w:r>
        <w:r>
          <w:tab/>
        </w:r>
        <w:r>
          <w:fldChar w:fldCharType="begin"/>
        </w:r>
        <w:r>
          <w:instrText xml:space="preserve"> PAGEREF _Toc27795 \h </w:instrText>
        </w:r>
        <w:r>
          <w:fldChar w:fldCharType="separate"/>
        </w:r>
        <w:r>
          <w:t>18</w:t>
        </w:r>
        <w:r>
          <w:fldChar w:fldCharType="end"/>
        </w:r>
      </w:hyperlink>
    </w:p>
    <w:p>
      <w:pPr>
        <w:pStyle w:val="TOC1"/>
        <w:tabs>
          <w:tab w:val="right" w:leader="dot" w:pos="8306"/>
        </w:tabs>
      </w:pPr>
      <w:hyperlink w:anchor="_Toc17045" w:history="1">
        <w:r>
          <w:rPr>
            <w:rFonts w:ascii="仿宋" w:eastAsia="仿宋" w:hAnsi="仿宋" w:cs="仿宋" w:hint="eastAsia"/>
            <w:lang w:eastAsia="zh-CN"/>
          </w:rPr>
          <w:t>六、纺织专用设备项目文档管理</w:t>
        </w:r>
        <w:r>
          <w:tab/>
        </w:r>
        <w:r>
          <w:fldChar w:fldCharType="begin"/>
        </w:r>
        <w:r>
          <w:instrText xml:space="preserve"> PAGEREF _Toc17045 \h </w:instrText>
        </w:r>
        <w:r>
          <w:fldChar w:fldCharType="separate"/>
        </w:r>
        <w:r>
          <w:t>19</w:t>
        </w:r>
        <w:r>
          <w:fldChar w:fldCharType="end"/>
        </w:r>
      </w:hyperlink>
    </w:p>
    <w:p>
      <w:pPr>
        <w:pStyle w:val="TOC2"/>
        <w:tabs>
          <w:tab w:val="right" w:leader="dot" w:pos="8306"/>
        </w:tabs>
      </w:pPr>
      <w:hyperlink w:anchor="_Toc28849" w:history="1">
        <w:r>
          <w:rPr>
            <w:rFonts w:ascii="仿宋" w:eastAsia="仿宋" w:hAnsi="仿宋" w:cs="仿宋" w:hint="eastAsia"/>
            <w:lang w:eastAsia="zh-CN"/>
          </w:rPr>
          <w:t>(一)、文档编制与审查</w:t>
        </w:r>
        <w:r>
          <w:tab/>
        </w:r>
        <w:r>
          <w:fldChar w:fldCharType="begin"/>
        </w:r>
        <w:r>
          <w:instrText xml:space="preserve"> PAGEREF _Toc28849 \h </w:instrText>
        </w:r>
        <w:r>
          <w:fldChar w:fldCharType="separate"/>
        </w:r>
        <w:r>
          <w:t>19</w:t>
        </w:r>
        <w:r>
          <w:fldChar w:fldCharType="end"/>
        </w:r>
      </w:hyperlink>
    </w:p>
    <w:p>
      <w:pPr>
        <w:pStyle w:val="TOC2"/>
        <w:tabs>
          <w:tab w:val="right" w:leader="dot" w:pos="8306"/>
        </w:tabs>
      </w:pPr>
      <w:hyperlink w:anchor="_Toc14050" w:history="1">
        <w:r>
          <w:rPr>
            <w:rFonts w:ascii="仿宋" w:eastAsia="仿宋" w:hAnsi="仿宋" w:cs="仿宋" w:hint="eastAsia"/>
            <w:lang w:eastAsia="zh-CN"/>
          </w:rPr>
          <w:t>(二)、文档发布与分发</w:t>
        </w:r>
        <w:r>
          <w:tab/>
        </w:r>
        <w:r>
          <w:fldChar w:fldCharType="begin"/>
        </w:r>
        <w:r>
          <w:instrText xml:space="preserve"> PAGEREF _Toc14050 \h </w:instrText>
        </w:r>
        <w:r>
          <w:fldChar w:fldCharType="separate"/>
        </w:r>
        <w:r>
          <w:t>20</w:t>
        </w:r>
        <w:r>
          <w:fldChar w:fldCharType="end"/>
        </w:r>
      </w:hyperlink>
    </w:p>
    <w:p>
      <w:pPr>
        <w:pStyle w:val="TOC2"/>
        <w:tabs>
          <w:tab w:val="right" w:leader="dot" w:pos="8306"/>
        </w:tabs>
      </w:pPr>
      <w:hyperlink w:anchor="_Toc4080" w:history="1">
        <w:r>
          <w:rPr>
            <w:rFonts w:ascii="仿宋" w:eastAsia="仿宋" w:hAnsi="仿宋" w:cs="仿宋" w:hint="eastAsia"/>
            <w:lang w:eastAsia="zh-CN"/>
          </w:rPr>
          <w:t>(三)、文档存档与归档</w:t>
        </w:r>
        <w:r>
          <w:tab/>
        </w:r>
        <w:r>
          <w:fldChar w:fldCharType="begin"/>
        </w:r>
        <w:r>
          <w:instrText xml:space="preserve"> PAGEREF _Toc4080 \h </w:instrText>
        </w:r>
        <w:r>
          <w:fldChar w:fldCharType="separate"/>
        </w:r>
        <w:r>
          <w:t>21</w:t>
        </w:r>
        <w:r>
          <w:fldChar w:fldCharType="end"/>
        </w:r>
      </w:hyperlink>
    </w:p>
    <w:p>
      <w:pPr>
        <w:pStyle w:val="TOC1"/>
        <w:tabs>
          <w:tab w:val="right" w:leader="dot" w:pos="8306"/>
        </w:tabs>
      </w:pPr>
      <w:hyperlink w:anchor="_Toc27223" w:history="1">
        <w:r>
          <w:rPr>
            <w:rFonts w:ascii="仿宋" w:eastAsia="仿宋" w:hAnsi="仿宋" w:cs="仿宋" w:hint="eastAsia"/>
            <w:lang w:eastAsia="zh-CN"/>
          </w:rPr>
          <w:t>七、纺织专用设备项目环境影响分析</w:t>
        </w:r>
        <w:r>
          <w:tab/>
        </w:r>
        <w:r>
          <w:fldChar w:fldCharType="begin"/>
        </w:r>
        <w:r>
          <w:instrText xml:space="preserve"> PAGEREF _Toc27223 \h </w:instrText>
        </w:r>
        <w:r>
          <w:fldChar w:fldCharType="separate"/>
        </w:r>
        <w:r>
          <w:t>22</w:t>
        </w:r>
        <w:r>
          <w:fldChar w:fldCharType="end"/>
        </w:r>
      </w:hyperlink>
    </w:p>
    <w:p>
      <w:pPr>
        <w:pStyle w:val="TOC2"/>
        <w:tabs>
          <w:tab w:val="right" w:leader="dot" w:pos="8306"/>
        </w:tabs>
      </w:pPr>
      <w:hyperlink w:anchor="_Toc12574" w:history="1">
        <w:r>
          <w:rPr>
            <w:rFonts w:ascii="仿宋" w:eastAsia="仿宋" w:hAnsi="仿宋" w:cs="仿宋" w:hint="eastAsia"/>
            <w:lang w:eastAsia="zh-CN"/>
          </w:rPr>
          <w:t>(一)、建设区域环境质量现状</w:t>
        </w:r>
        <w:r>
          <w:tab/>
        </w:r>
        <w:r>
          <w:fldChar w:fldCharType="begin"/>
        </w:r>
        <w:r>
          <w:instrText xml:space="preserve"> PAGEREF _Toc12574 \h </w:instrText>
        </w:r>
        <w:r>
          <w:fldChar w:fldCharType="separate"/>
        </w:r>
        <w:r>
          <w:t>22</w:t>
        </w:r>
        <w:r>
          <w:fldChar w:fldCharType="end"/>
        </w:r>
      </w:hyperlink>
    </w:p>
    <w:p>
      <w:pPr>
        <w:pStyle w:val="TOC2"/>
        <w:tabs>
          <w:tab w:val="right" w:leader="dot" w:pos="8306"/>
        </w:tabs>
      </w:pPr>
      <w:hyperlink w:anchor="_Toc1738" w:history="1">
        <w:r>
          <w:rPr>
            <w:rFonts w:ascii="仿宋" w:eastAsia="仿宋" w:hAnsi="仿宋" w:cs="仿宋" w:hint="eastAsia"/>
            <w:lang w:eastAsia="zh-CN"/>
          </w:rPr>
          <w:t>(二)、建设期环境保护</w:t>
        </w:r>
        <w:r>
          <w:tab/>
        </w:r>
        <w:r>
          <w:fldChar w:fldCharType="begin"/>
        </w:r>
        <w:r>
          <w:instrText xml:space="preserve"> PAGEREF _Toc1738 \h </w:instrText>
        </w:r>
        <w:r>
          <w:fldChar w:fldCharType="separate"/>
        </w:r>
        <w:r>
          <w:t>23</w:t>
        </w:r>
        <w:r>
          <w:fldChar w:fldCharType="end"/>
        </w:r>
      </w:hyperlink>
    </w:p>
    <w:p>
      <w:pPr>
        <w:pStyle w:val="TOC2"/>
        <w:tabs>
          <w:tab w:val="right" w:leader="dot" w:pos="8306"/>
        </w:tabs>
      </w:pPr>
      <w:hyperlink w:anchor="_Toc17394" w:history="1">
        <w:r>
          <w:rPr>
            <w:rFonts w:ascii="仿宋" w:eastAsia="仿宋" w:hAnsi="仿宋" w:cs="仿宋" w:hint="eastAsia"/>
            <w:lang w:eastAsia="zh-CN"/>
          </w:rPr>
          <w:t>(三)、运营期环境保护</w:t>
        </w:r>
        <w:r>
          <w:tab/>
        </w:r>
        <w:r>
          <w:fldChar w:fldCharType="begin"/>
        </w:r>
        <w:r>
          <w:instrText xml:space="preserve"> PAGEREF _Toc17394 \h </w:instrText>
        </w:r>
        <w:r>
          <w:fldChar w:fldCharType="separate"/>
        </w:r>
        <w:r>
          <w:t>25</w:t>
        </w:r>
        <w:r>
          <w:fldChar w:fldCharType="end"/>
        </w:r>
      </w:hyperlink>
    </w:p>
    <w:p>
      <w:pPr>
        <w:pStyle w:val="TOC2"/>
        <w:tabs>
          <w:tab w:val="right" w:leader="dot" w:pos="8306"/>
        </w:tabs>
      </w:pPr>
      <w:hyperlink w:anchor="_Toc23909" w:history="1">
        <w:r>
          <w:rPr>
            <w:rFonts w:ascii="仿宋" w:eastAsia="仿宋" w:hAnsi="仿宋" w:cs="仿宋" w:hint="eastAsia"/>
            <w:lang w:eastAsia="zh-CN"/>
          </w:rPr>
          <w:t>(四)、纺织专用设备项目建设对区域经济的影响</w:t>
        </w:r>
        <w:r>
          <w:tab/>
        </w:r>
        <w:r>
          <w:fldChar w:fldCharType="begin"/>
        </w:r>
        <w:r>
          <w:instrText xml:space="preserve"> PAGEREF _Toc23909 \h </w:instrText>
        </w:r>
        <w:r>
          <w:fldChar w:fldCharType="separate"/>
        </w:r>
        <w:r>
          <w:t>26</w:t>
        </w:r>
        <w:r>
          <w:fldChar w:fldCharType="end"/>
        </w:r>
      </w:hyperlink>
    </w:p>
    <w:p>
      <w:pPr>
        <w:pStyle w:val="TOC2"/>
        <w:tabs>
          <w:tab w:val="right" w:leader="dot" w:pos="8306"/>
        </w:tabs>
      </w:pPr>
      <w:hyperlink w:anchor="_Toc15352" w:history="1">
        <w:r>
          <w:rPr>
            <w:rFonts w:ascii="仿宋" w:eastAsia="仿宋" w:hAnsi="仿宋" w:cs="仿宋" w:hint="eastAsia"/>
            <w:lang w:eastAsia="zh-CN"/>
          </w:rPr>
          <w:t>(五)、废弃物处理</w:t>
        </w:r>
        <w:r>
          <w:tab/>
        </w:r>
        <w:r>
          <w:fldChar w:fldCharType="begin"/>
        </w:r>
        <w:r>
          <w:instrText xml:space="preserve"> PAGEREF _Toc15352 \h </w:instrText>
        </w:r>
        <w:r>
          <w:fldChar w:fldCharType="separate"/>
        </w:r>
        <w:r>
          <w:t>28</w:t>
        </w:r>
        <w:r>
          <w:fldChar w:fldCharType="end"/>
        </w:r>
      </w:hyperlink>
    </w:p>
    <w:p>
      <w:pPr>
        <w:pStyle w:val="TOC2"/>
        <w:tabs>
          <w:tab w:val="right" w:leader="dot" w:pos="8306"/>
        </w:tabs>
      </w:pPr>
      <w:hyperlink w:anchor="_Toc1641" w:history="1">
        <w:r>
          <w:rPr>
            <w:rFonts w:ascii="仿宋" w:eastAsia="仿宋" w:hAnsi="仿宋" w:cs="仿宋" w:hint="eastAsia"/>
            <w:lang w:eastAsia="zh-CN"/>
          </w:rPr>
          <w:t>(六)、特殊环境影响分析</w:t>
        </w:r>
        <w:r>
          <w:tab/>
        </w:r>
        <w:r>
          <w:fldChar w:fldCharType="begin"/>
        </w:r>
        <w:r>
          <w:instrText xml:space="preserve"> PAGEREF _Toc1641 \h </w:instrText>
        </w:r>
        <w:r>
          <w:fldChar w:fldCharType="separate"/>
        </w:r>
        <w:r>
          <w:t>29</w:t>
        </w:r>
        <w:r>
          <w:fldChar w:fldCharType="end"/>
        </w:r>
      </w:hyperlink>
    </w:p>
    <w:p>
      <w:pPr>
        <w:pStyle w:val="TOC2"/>
        <w:tabs>
          <w:tab w:val="right" w:leader="dot" w:pos="8306"/>
        </w:tabs>
      </w:pPr>
      <w:hyperlink w:anchor="_Toc32713" w:history="1">
        <w:r>
          <w:rPr>
            <w:rFonts w:ascii="仿宋" w:eastAsia="仿宋" w:hAnsi="仿宋" w:cs="仿宋" w:hint="eastAsia"/>
            <w:lang w:eastAsia="zh-CN"/>
          </w:rPr>
          <w:t>(七)、清洁生产</w:t>
        </w:r>
        <w:r>
          <w:tab/>
        </w:r>
        <w:r>
          <w:fldChar w:fldCharType="begin"/>
        </w:r>
        <w:r>
          <w:instrText xml:space="preserve"> PAGEREF _Toc32713 \h </w:instrText>
        </w:r>
        <w:r>
          <w:fldChar w:fldCharType="separate"/>
        </w:r>
        <w:r>
          <w:t>30</w:t>
        </w:r>
        <w:r>
          <w:fldChar w:fldCharType="end"/>
        </w:r>
      </w:hyperlink>
    </w:p>
    <w:p>
      <w:pPr>
        <w:pStyle w:val="TOC2"/>
        <w:tabs>
          <w:tab w:val="right" w:leader="dot" w:pos="8306"/>
        </w:tabs>
      </w:pPr>
      <w:hyperlink w:anchor="_Toc10234" w:history="1">
        <w:r>
          <w:rPr>
            <w:rFonts w:ascii="仿宋" w:eastAsia="仿宋" w:hAnsi="仿宋" w:cs="仿宋" w:hint="eastAsia"/>
            <w:lang w:eastAsia="zh-CN"/>
          </w:rPr>
          <w:t>(八)、环境保护综合评价</w:t>
        </w:r>
        <w:r>
          <w:tab/>
        </w:r>
        <w:r>
          <w:fldChar w:fldCharType="begin"/>
        </w:r>
        <w:r>
          <w:instrText xml:space="preserve"> PAGEREF _Toc10234 \h </w:instrText>
        </w:r>
        <w:r>
          <w:fldChar w:fldCharType="separate"/>
        </w:r>
        <w:r>
          <w:t>32</w:t>
        </w:r>
        <w:r>
          <w:fldChar w:fldCharType="end"/>
        </w:r>
      </w:hyperlink>
    </w:p>
    <w:p>
      <w:pPr>
        <w:pStyle w:val="TOC1"/>
        <w:tabs>
          <w:tab w:val="right" w:leader="dot" w:pos="8306"/>
        </w:tabs>
      </w:pPr>
      <w:hyperlink w:anchor="_Toc22307" w:history="1">
        <w:r>
          <w:rPr>
            <w:rFonts w:ascii="仿宋" w:eastAsia="仿宋" w:hAnsi="仿宋" w:cs="仿宋" w:hint="eastAsia"/>
            <w:lang w:eastAsia="zh-CN"/>
          </w:rPr>
          <w:t>八、纺织专用设备项目创新与研发</w:t>
        </w:r>
        <w:r>
          <w:tab/>
        </w:r>
        <w:r>
          <w:fldChar w:fldCharType="begin"/>
        </w:r>
        <w:r>
          <w:instrText xml:space="preserve"> PAGEREF _Toc22307 \h </w:instrText>
        </w:r>
        <w:r>
          <w:fldChar w:fldCharType="separate"/>
        </w:r>
        <w:r>
          <w:t>33</w:t>
        </w:r>
        <w:r>
          <w:fldChar w:fldCharType="end"/>
        </w:r>
      </w:hyperlink>
    </w:p>
    <w:p>
      <w:pPr>
        <w:pStyle w:val="TOC2"/>
        <w:tabs>
          <w:tab w:val="right" w:leader="dot" w:pos="8306"/>
        </w:tabs>
      </w:pPr>
      <w:hyperlink w:anchor="_Toc25701" w:history="1">
        <w:r>
          <w:rPr>
            <w:rFonts w:ascii="仿宋" w:eastAsia="仿宋" w:hAnsi="仿宋" w:cs="仿宋" w:hint="eastAsia"/>
            <w:lang w:eastAsia="zh-CN"/>
          </w:rPr>
          <w:t>(一)、创新策略与方向</w:t>
        </w:r>
        <w:r>
          <w:tab/>
        </w:r>
        <w:r>
          <w:fldChar w:fldCharType="begin"/>
        </w:r>
        <w:r>
          <w:instrText xml:space="preserve"> PAGEREF _Toc25701 \h </w:instrText>
        </w:r>
        <w:r>
          <w:fldChar w:fldCharType="separate"/>
        </w:r>
        <w:r>
          <w:t>33</w:t>
        </w:r>
        <w:r>
          <w:fldChar w:fldCharType="end"/>
        </w:r>
      </w:hyperlink>
    </w:p>
    <w:p>
      <w:pPr>
        <w:pStyle w:val="TOC2"/>
        <w:tabs>
          <w:tab w:val="right" w:leader="dot" w:pos="8306"/>
        </w:tabs>
      </w:pPr>
      <w:hyperlink w:anchor="_Toc30362" w:history="1">
        <w:r>
          <w:rPr>
            <w:rFonts w:ascii="仿宋" w:eastAsia="仿宋" w:hAnsi="仿宋" w:cs="仿宋" w:hint="eastAsia"/>
            <w:lang w:eastAsia="zh-CN"/>
          </w:rPr>
          <w:t>(二)、研发规划与投入</w:t>
        </w:r>
        <w:r>
          <w:tab/>
        </w:r>
        <w:r>
          <w:fldChar w:fldCharType="begin"/>
        </w:r>
        <w:r>
          <w:instrText xml:space="preserve"> PAGEREF _Toc30362 \h </w:instrText>
        </w:r>
        <w:r>
          <w:fldChar w:fldCharType="separate"/>
        </w:r>
        <w:r>
          <w:t>34</w:t>
        </w:r>
        <w:r>
          <w:fldChar w:fldCharType="end"/>
        </w:r>
      </w:hyperlink>
    </w:p>
    <w:p>
      <w:pPr>
        <w:pStyle w:val="TOC1"/>
        <w:tabs>
          <w:tab w:val="right" w:leader="dot" w:pos="8306"/>
        </w:tabs>
      </w:pPr>
      <w:hyperlink w:anchor="_Toc13183" w:history="1">
        <w:r>
          <w:rPr>
            <w:rFonts w:ascii="仿宋" w:eastAsia="仿宋" w:hAnsi="仿宋" w:cs="仿宋" w:hint="eastAsia"/>
            <w:lang w:eastAsia="zh-CN"/>
          </w:rPr>
          <w:t>九、纺织专用设备项目风险管理</w:t>
        </w:r>
        <w:r>
          <w:tab/>
        </w:r>
        <w:r>
          <w:fldChar w:fldCharType="begin"/>
        </w:r>
        <w:r>
          <w:instrText xml:space="preserve"> PAGEREF _Toc13183 \h </w:instrText>
        </w:r>
        <w:r>
          <w:fldChar w:fldCharType="separate"/>
        </w:r>
        <w:r>
          <w:t>36</w:t>
        </w:r>
        <w:r>
          <w:fldChar w:fldCharType="end"/>
        </w:r>
      </w:hyperlink>
    </w:p>
    <w:p>
      <w:pPr>
        <w:pStyle w:val="TOC2"/>
        <w:tabs>
          <w:tab w:val="right" w:leader="dot" w:pos="8306"/>
        </w:tabs>
      </w:pPr>
      <w:hyperlink w:anchor="_Toc32247" w:history="1">
        <w:r>
          <w:rPr>
            <w:rFonts w:ascii="仿宋" w:eastAsia="仿宋" w:hAnsi="仿宋" w:cs="仿宋" w:hint="eastAsia"/>
            <w:lang w:eastAsia="zh-CN"/>
          </w:rPr>
          <w:t>(一)、风险识别与评估</w:t>
        </w:r>
        <w:r>
          <w:tab/>
        </w:r>
        <w:r>
          <w:fldChar w:fldCharType="begin"/>
        </w:r>
        <w:r>
          <w:instrText xml:space="preserve"> PAGEREF _Toc32247 \h </w:instrText>
        </w:r>
        <w:r>
          <w:fldChar w:fldCharType="separate"/>
        </w:r>
        <w:r>
          <w:t>36</w:t>
        </w:r>
        <w:r>
          <w:fldChar w:fldCharType="end"/>
        </w:r>
      </w:hyperlink>
    </w:p>
    <w:p>
      <w:pPr>
        <w:pStyle w:val="TOC2"/>
        <w:tabs>
          <w:tab w:val="right" w:leader="dot" w:pos="8306"/>
        </w:tabs>
      </w:pPr>
      <w:hyperlink w:anchor="_Toc18443" w:history="1">
        <w:r>
          <w:rPr>
            <w:rFonts w:ascii="仿宋" w:eastAsia="仿宋" w:hAnsi="仿宋" w:cs="仿宋" w:hint="eastAsia"/>
            <w:lang w:eastAsia="zh-CN"/>
          </w:rPr>
          <w:t>(二)、风险应对策略</w:t>
        </w:r>
        <w:r>
          <w:tab/>
        </w:r>
        <w:r>
          <w:fldChar w:fldCharType="begin"/>
        </w:r>
        <w:r>
          <w:instrText xml:space="preserve"> PAGEREF _Toc18443 \h </w:instrText>
        </w:r>
        <w:r>
          <w:fldChar w:fldCharType="separate"/>
        </w:r>
        <w:r>
          <w:t>37</w:t>
        </w:r>
        <w:r>
          <w:fldChar w:fldCharType="end"/>
        </w:r>
      </w:hyperlink>
    </w:p>
    <w:p>
      <w:pPr>
        <w:pStyle w:val="TOC2"/>
        <w:tabs>
          <w:tab w:val="right" w:leader="dot" w:pos="8306"/>
        </w:tabs>
      </w:pPr>
      <w:hyperlink w:anchor="_Toc9866" w:history="1">
        <w:r>
          <w:rPr>
            <w:rFonts w:ascii="仿宋" w:eastAsia="仿宋" w:hAnsi="仿宋" w:cs="仿宋" w:hint="eastAsia"/>
            <w:lang w:eastAsia="zh-CN"/>
          </w:rPr>
          <w:t>(三)、风险监控与控制</w:t>
        </w:r>
        <w:r>
          <w:tab/>
        </w:r>
        <w:r>
          <w:fldChar w:fldCharType="begin"/>
        </w:r>
        <w:r>
          <w:instrText xml:space="preserve"> PAGEREF _Toc9866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58" w:history="1">
        <w:r>
          <w:rPr>
            <w:rFonts w:ascii="仿宋" w:eastAsia="仿宋" w:hAnsi="仿宋" w:cs="仿宋" w:hint="eastAsia"/>
            <w:lang w:eastAsia="zh-CN"/>
          </w:rPr>
          <w:t>十、纺织专用设备项目人力资源管理</w:t>
        </w:r>
        <w:r>
          <w:tab/>
        </w:r>
        <w:r>
          <w:fldChar w:fldCharType="begin"/>
        </w:r>
        <w:r>
          <w:instrText xml:space="preserve"> PAGEREF _Toc26958 \h </w:instrText>
        </w:r>
        <w:r>
          <w:fldChar w:fldCharType="separate"/>
        </w:r>
        <w:r>
          <w:t>40</w:t>
        </w:r>
        <w:r>
          <w:fldChar w:fldCharType="end"/>
        </w:r>
      </w:hyperlink>
    </w:p>
    <w:p>
      <w:pPr>
        <w:pStyle w:val="TOC2"/>
        <w:tabs>
          <w:tab w:val="right" w:leader="dot" w:pos="8306"/>
        </w:tabs>
      </w:pPr>
      <w:hyperlink w:anchor="_Toc2286" w:history="1">
        <w:r>
          <w:rPr>
            <w:rFonts w:ascii="仿宋" w:eastAsia="仿宋" w:hAnsi="仿宋" w:cs="仿宋" w:hint="eastAsia"/>
            <w:lang w:eastAsia="zh-CN"/>
          </w:rPr>
          <w:t>(一)、建立健全的预算管理制度</w:t>
        </w:r>
        <w:r>
          <w:tab/>
        </w:r>
        <w:r>
          <w:fldChar w:fldCharType="begin"/>
        </w:r>
        <w:r>
          <w:instrText xml:space="preserve"> PAGEREF _Toc2286 \h </w:instrText>
        </w:r>
        <w:r>
          <w:fldChar w:fldCharType="separate"/>
        </w:r>
        <w:r>
          <w:t>40</w:t>
        </w:r>
        <w:r>
          <w:fldChar w:fldCharType="end"/>
        </w:r>
      </w:hyperlink>
    </w:p>
    <w:p>
      <w:pPr>
        <w:pStyle w:val="TOC2"/>
        <w:tabs>
          <w:tab w:val="right" w:leader="dot" w:pos="8306"/>
        </w:tabs>
      </w:pPr>
      <w:hyperlink w:anchor="_Toc10805" w:history="1">
        <w:r>
          <w:rPr>
            <w:rFonts w:ascii="仿宋" w:eastAsia="仿宋" w:hAnsi="仿宋" w:cs="仿宋" w:hint="eastAsia"/>
            <w:lang w:eastAsia="zh-CN"/>
          </w:rPr>
          <w:t>(二)、加强资金流动监控</w:t>
        </w:r>
        <w:r>
          <w:tab/>
        </w:r>
        <w:r>
          <w:fldChar w:fldCharType="begin"/>
        </w:r>
        <w:r>
          <w:instrText xml:space="preserve"> PAGEREF _Toc10805 \h </w:instrText>
        </w:r>
        <w:r>
          <w:fldChar w:fldCharType="separate"/>
        </w:r>
        <w:r>
          <w:t>42</w:t>
        </w:r>
        <w:r>
          <w:fldChar w:fldCharType="end"/>
        </w:r>
      </w:hyperlink>
    </w:p>
    <w:p>
      <w:pPr>
        <w:pStyle w:val="TOC2"/>
        <w:tabs>
          <w:tab w:val="right" w:leader="dot" w:pos="8306"/>
        </w:tabs>
      </w:pPr>
      <w:hyperlink w:anchor="_Toc24088" w:history="1">
        <w:r>
          <w:rPr>
            <w:rFonts w:ascii="仿宋" w:eastAsia="仿宋" w:hAnsi="仿宋" w:cs="仿宋" w:hint="eastAsia"/>
            <w:lang w:eastAsia="zh-CN"/>
          </w:rPr>
          <w:t>(三)、制定完善的风险控制机制</w:t>
        </w:r>
        <w:r>
          <w:tab/>
        </w:r>
        <w:r>
          <w:fldChar w:fldCharType="begin"/>
        </w:r>
        <w:r>
          <w:instrText xml:space="preserve"> PAGEREF _Toc24088 \h </w:instrText>
        </w:r>
        <w:r>
          <w:fldChar w:fldCharType="separate"/>
        </w:r>
        <w:r>
          <w:t>43</w:t>
        </w:r>
        <w:r>
          <w:fldChar w:fldCharType="end"/>
        </w:r>
      </w:hyperlink>
    </w:p>
    <w:p>
      <w:pPr>
        <w:pStyle w:val="TOC2"/>
        <w:tabs>
          <w:tab w:val="right" w:leader="dot" w:pos="8306"/>
        </w:tabs>
      </w:pPr>
      <w:hyperlink w:anchor="_Toc29371" w:history="1">
        <w:r>
          <w:rPr>
            <w:rFonts w:ascii="仿宋" w:eastAsia="仿宋" w:hAnsi="仿宋" w:cs="仿宋" w:hint="eastAsia"/>
            <w:lang w:eastAsia="zh-CN"/>
          </w:rPr>
          <w:t>(四)、优化成本管理</w:t>
        </w:r>
        <w:r>
          <w:tab/>
        </w:r>
        <w:r>
          <w:fldChar w:fldCharType="begin"/>
        </w:r>
        <w:r>
          <w:instrText xml:space="preserve"> PAGEREF _Toc29371 \h </w:instrText>
        </w:r>
        <w:r>
          <w:fldChar w:fldCharType="separate"/>
        </w:r>
        <w:r>
          <w:t>44</w:t>
        </w:r>
        <w:r>
          <w:fldChar w:fldCharType="end"/>
        </w:r>
      </w:hyperlink>
    </w:p>
    <w:p>
      <w:pPr>
        <w:pStyle w:val="TOC1"/>
        <w:tabs>
          <w:tab w:val="right" w:leader="dot" w:pos="8306"/>
        </w:tabs>
      </w:pPr>
      <w:hyperlink w:anchor="_Toc32160" w:history="1">
        <w:r>
          <w:rPr>
            <w:rFonts w:ascii="仿宋" w:eastAsia="仿宋" w:hAnsi="仿宋" w:cs="仿宋" w:hint="eastAsia"/>
            <w:lang w:eastAsia="zh-CN"/>
          </w:rPr>
          <w:t>十一、纺织专用设备项目人力资源培养与发展</w:t>
        </w:r>
        <w:r>
          <w:tab/>
        </w:r>
        <w:r>
          <w:fldChar w:fldCharType="begin"/>
        </w:r>
        <w:r>
          <w:instrText xml:space="preserve"> PAGEREF _Toc32160 \h </w:instrText>
        </w:r>
        <w:r>
          <w:fldChar w:fldCharType="separate"/>
        </w:r>
        <w:r>
          <w:t>45</w:t>
        </w:r>
        <w:r>
          <w:fldChar w:fldCharType="end"/>
        </w:r>
      </w:hyperlink>
    </w:p>
    <w:p>
      <w:pPr>
        <w:pStyle w:val="TOC2"/>
        <w:tabs>
          <w:tab w:val="right" w:leader="dot" w:pos="8306"/>
        </w:tabs>
      </w:pPr>
      <w:hyperlink w:anchor="_Toc13681" w:history="1">
        <w:r>
          <w:rPr>
            <w:rFonts w:ascii="仿宋" w:eastAsia="仿宋" w:hAnsi="仿宋" w:cs="仿宋" w:hint="eastAsia"/>
            <w:lang w:eastAsia="zh-CN"/>
          </w:rPr>
          <w:t>(一)、人才需求与规划</w:t>
        </w:r>
        <w:r>
          <w:tab/>
        </w:r>
        <w:r>
          <w:fldChar w:fldCharType="begin"/>
        </w:r>
        <w:r>
          <w:instrText xml:space="preserve"> PAGEREF _Toc13681 \h </w:instrText>
        </w:r>
        <w:r>
          <w:fldChar w:fldCharType="separate"/>
        </w:r>
        <w:r>
          <w:t>45</w:t>
        </w:r>
        <w:r>
          <w:fldChar w:fldCharType="end"/>
        </w:r>
      </w:hyperlink>
    </w:p>
    <w:p>
      <w:pPr>
        <w:pStyle w:val="TOC2"/>
        <w:tabs>
          <w:tab w:val="right" w:leader="dot" w:pos="8306"/>
        </w:tabs>
      </w:pPr>
      <w:hyperlink w:anchor="_Toc11183" w:history="1">
        <w:r>
          <w:rPr>
            <w:rFonts w:ascii="仿宋" w:eastAsia="仿宋" w:hAnsi="仿宋" w:cs="仿宋" w:hint="eastAsia"/>
            <w:lang w:eastAsia="zh-CN"/>
          </w:rPr>
          <w:t>(二)、培训与发展计划</w:t>
        </w:r>
        <w:r>
          <w:tab/>
        </w:r>
        <w:r>
          <w:fldChar w:fldCharType="begin"/>
        </w:r>
        <w:r>
          <w:instrText xml:space="preserve"> PAGEREF _Toc11183 \h </w:instrText>
        </w:r>
        <w:r>
          <w:fldChar w:fldCharType="separate"/>
        </w:r>
        <w:r>
          <w:t>46</w:t>
        </w:r>
        <w:r>
          <w:fldChar w:fldCharType="end"/>
        </w:r>
      </w:hyperlink>
    </w:p>
    <w:p>
      <w:pPr>
        <w:pStyle w:val="TOC1"/>
        <w:tabs>
          <w:tab w:val="right" w:leader="dot" w:pos="8306"/>
        </w:tabs>
      </w:pPr>
      <w:hyperlink w:anchor="_Toc14933" w:history="1">
        <w:r>
          <w:rPr>
            <w:rFonts w:ascii="仿宋" w:eastAsia="仿宋" w:hAnsi="仿宋" w:cs="仿宋" w:hint="eastAsia"/>
            <w:lang w:eastAsia="zh-CN"/>
          </w:rPr>
          <w:t>十二、纺织专用设备项目计划安排</w:t>
        </w:r>
        <w:r>
          <w:tab/>
        </w:r>
        <w:r>
          <w:fldChar w:fldCharType="begin"/>
        </w:r>
        <w:r>
          <w:instrText xml:space="preserve"> PAGEREF _Toc14933 \h </w:instrText>
        </w:r>
        <w:r>
          <w:fldChar w:fldCharType="separate"/>
        </w:r>
        <w:r>
          <w:t>47</w:t>
        </w:r>
        <w:r>
          <w:fldChar w:fldCharType="end"/>
        </w:r>
      </w:hyperlink>
    </w:p>
    <w:p>
      <w:pPr>
        <w:pStyle w:val="TOC2"/>
        <w:tabs>
          <w:tab w:val="right" w:leader="dot" w:pos="8306"/>
        </w:tabs>
      </w:pPr>
      <w:hyperlink w:anchor="_Toc6898" w:history="1">
        <w:r>
          <w:rPr>
            <w:rFonts w:ascii="仿宋" w:eastAsia="仿宋" w:hAnsi="仿宋" w:cs="仿宋" w:hint="eastAsia"/>
            <w:lang w:eastAsia="zh-CN"/>
          </w:rPr>
          <w:t>(一)、建设周期</w:t>
        </w:r>
        <w:r>
          <w:tab/>
        </w:r>
        <w:r>
          <w:fldChar w:fldCharType="begin"/>
        </w:r>
        <w:r>
          <w:instrText xml:space="preserve"> PAGEREF _Toc6898 \h </w:instrText>
        </w:r>
        <w:r>
          <w:fldChar w:fldCharType="separate"/>
        </w:r>
        <w:r>
          <w:t>47</w:t>
        </w:r>
        <w:r>
          <w:fldChar w:fldCharType="end"/>
        </w:r>
      </w:hyperlink>
    </w:p>
    <w:p>
      <w:pPr>
        <w:pStyle w:val="TOC2"/>
        <w:tabs>
          <w:tab w:val="right" w:leader="dot" w:pos="8306"/>
        </w:tabs>
      </w:pPr>
      <w:hyperlink w:anchor="_Toc29023" w:history="1">
        <w:r>
          <w:rPr>
            <w:rFonts w:ascii="仿宋" w:eastAsia="仿宋" w:hAnsi="仿宋" w:cs="仿宋" w:hint="eastAsia"/>
            <w:lang w:eastAsia="zh-CN"/>
          </w:rPr>
          <w:t>(二)、建设进度</w:t>
        </w:r>
        <w:r>
          <w:tab/>
        </w:r>
        <w:r>
          <w:fldChar w:fldCharType="begin"/>
        </w:r>
        <w:r>
          <w:instrText xml:space="preserve"> PAGEREF _Toc29023 \h </w:instrText>
        </w:r>
        <w:r>
          <w:fldChar w:fldCharType="separate"/>
        </w:r>
        <w:r>
          <w:t>47</w:t>
        </w:r>
        <w:r>
          <w:fldChar w:fldCharType="end"/>
        </w:r>
      </w:hyperlink>
    </w:p>
    <w:p>
      <w:pPr>
        <w:pStyle w:val="TOC2"/>
        <w:tabs>
          <w:tab w:val="right" w:leader="dot" w:pos="8306"/>
        </w:tabs>
      </w:pPr>
      <w:hyperlink w:anchor="_Toc27515" w:history="1">
        <w:r>
          <w:rPr>
            <w:rFonts w:ascii="仿宋" w:eastAsia="仿宋" w:hAnsi="仿宋" w:cs="仿宋" w:hint="eastAsia"/>
            <w:lang w:eastAsia="zh-CN"/>
          </w:rPr>
          <w:t>(三)、进度安排注意事项</w:t>
        </w:r>
        <w:r>
          <w:tab/>
        </w:r>
        <w:r>
          <w:fldChar w:fldCharType="begin"/>
        </w:r>
        <w:r>
          <w:instrText xml:space="preserve"> PAGEREF _Toc27515 \h </w:instrText>
        </w:r>
        <w:r>
          <w:fldChar w:fldCharType="separate"/>
        </w:r>
        <w:r>
          <w:t>48</w:t>
        </w:r>
        <w:r>
          <w:fldChar w:fldCharType="end"/>
        </w:r>
      </w:hyperlink>
    </w:p>
    <w:p>
      <w:pPr>
        <w:pStyle w:val="TOC2"/>
        <w:tabs>
          <w:tab w:val="right" w:leader="dot" w:pos="8306"/>
        </w:tabs>
      </w:pPr>
      <w:hyperlink w:anchor="_Toc4713" w:history="1">
        <w:r>
          <w:rPr>
            <w:rFonts w:ascii="仿宋" w:eastAsia="仿宋" w:hAnsi="仿宋" w:cs="仿宋" w:hint="eastAsia"/>
            <w:lang w:eastAsia="zh-CN"/>
          </w:rPr>
          <w:t>(四)、人力资源配置</w:t>
        </w:r>
        <w:r>
          <w:tab/>
        </w:r>
        <w:r>
          <w:fldChar w:fldCharType="begin"/>
        </w:r>
        <w:r>
          <w:instrText xml:space="preserve"> PAGEREF _Toc4713 \h </w:instrText>
        </w:r>
        <w:r>
          <w:fldChar w:fldCharType="separate"/>
        </w:r>
        <w:r>
          <w:t>50</w:t>
        </w:r>
        <w:r>
          <w:fldChar w:fldCharType="end"/>
        </w:r>
      </w:hyperlink>
    </w:p>
    <w:p>
      <w:pPr>
        <w:pStyle w:val="TOC1"/>
        <w:tabs>
          <w:tab w:val="right" w:leader="dot" w:pos="8306"/>
        </w:tabs>
      </w:pPr>
      <w:hyperlink w:anchor="_Toc30090" w:history="1">
        <w:r>
          <w:rPr>
            <w:rFonts w:ascii="仿宋" w:eastAsia="仿宋" w:hAnsi="仿宋" w:cs="仿宋" w:hint="eastAsia"/>
            <w:lang w:eastAsia="zh-CN"/>
          </w:rPr>
          <w:t>十三、纺织专用设备项目治理与监督</w:t>
        </w:r>
        <w:r>
          <w:tab/>
        </w:r>
        <w:r>
          <w:fldChar w:fldCharType="begin"/>
        </w:r>
        <w:r>
          <w:instrText xml:space="preserve"> PAGEREF _Toc30090 \h </w:instrText>
        </w:r>
        <w:r>
          <w:fldChar w:fldCharType="separate"/>
        </w:r>
        <w:r>
          <w:t>51</w:t>
        </w:r>
        <w:r>
          <w:fldChar w:fldCharType="end"/>
        </w:r>
      </w:hyperlink>
    </w:p>
    <w:p>
      <w:pPr>
        <w:pStyle w:val="TOC2"/>
        <w:tabs>
          <w:tab w:val="right" w:leader="dot" w:pos="8306"/>
        </w:tabs>
      </w:pPr>
      <w:hyperlink w:anchor="_Toc15707" w:history="1">
        <w:r>
          <w:rPr>
            <w:rFonts w:ascii="仿宋" w:eastAsia="仿宋" w:hAnsi="仿宋" w:cs="仿宋" w:hint="eastAsia"/>
            <w:lang w:eastAsia="zh-CN"/>
          </w:rPr>
          <w:t>(一)、纺织专用设备项目治理结构</w:t>
        </w:r>
        <w:r>
          <w:tab/>
        </w:r>
        <w:r>
          <w:fldChar w:fldCharType="begin"/>
        </w:r>
        <w:r>
          <w:instrText xml:space="preserve"> PAGEREF _Toc15707 \h </w:instrText>
        </w:r>
        <w:r>
          <w:fldChar w:fldCharType="separate"/>
        </w:r>
        <w:r>
          <w:t>51</w:t>
        </w:r>
        <w:r>
          <w:fldChar w:fldCharType="end"/>
        </w:r>
      </w:hyperlink>
    </w:p>
    <w:p>
      <w:pPr>
        <w:pStyle w:val="TOC2"/>
        <w:tabs>
          <w:tab w:val="right" w:leader="dot" w:pos="8306"/>
        </w:tabs>
      </w:pPr>
      <w:hyperlink w:anchor="_Toc26493" w:history="1">
        <w:r>
          <w:rPr>
            <w:rFonts w:ascii="仿宋" w:eastAsia="仿宋" w:hAnsi="仿宋" w:cs="仿宋" w:hint="eastAsia"/>
            <w:lang w:eastAsia="zh-CN"/>
          </w:rPr>
          <w:t>(二)、监督与审计</w:t>
        </w:r>
        <w:r>
          <w:tab/>
        </w:r>
        <w:r>
          <w:fldChar w:fldCharType="begin"/>
        </w:r>
        <w:r>
          <w:instrText xml:space="preserve"> PAGEREF _Toc26493 \h </w:instrText>
        </w:r>
        <w:r>
          <w:fldChar w:fldCharType="separate"/>
        </w:r>
        <w:r>
          <w:t>52</w:t>
        </w:r>
        <w:r>
          <w:fldChar w:fldCharType="end"/>
        </w:r>
      </w:hyperlink>
    </w:p>
    <w:p>
      <w:pPr>
        <w:pStyle w:val="TOC1"/>
        <w:tabs>
          <w:tab w:val="right" w:leader="dot" w:pos="8306"/>
        </w:tabs>
      </w:pPr>
      <w:hyperlink w:anchor="_Toc9416" w:history="1">
        <w:r>
          <w:rPr>
            <w:rFonts w:ascii="仿宋" w:eastAsia="仿宋" w:hAnsi="仿宋" w:cs="仿宋" w:hint="eastAsia"/>
            <w:lang w:eastAsia="zh-CN"/>
          </w:rPr>
          <w:t>十四、利益相关者分析与沟通计划</w:t>
        </w:r>
        <w:r>
          <w:tab/>
        </w:r>
        <w:r>
          <w:fldChar w:fldCharType="begin"/>
        </w:r>
        <w:r>
          <w:instrText xml:space="preserve"> PAGEREF _Toc9416 \h </w:instrText>
        </w:r>
        <w:r>
          <w:fldChar w:fldCharType="separate"/>
        </w:r>
        <w:r>
          <w:t>54</w:t>
        </w:r>
        <w:r>
          <w:fldChar w:fldCharType="end"/>
        </w:r>
      </w:hyperlink>
    </w:p>
    <w:p>
      <w:pPr>
        <w:pStyle w:val="TOC2"/>
        <w:tabs>
          <w:tab w:val="right" w:leader="dot" w:pos="8306"/>
        </w:tabs>
      </w:pPr>
      <w:hyperlink w:anchor="_Toc14470" w:history="1">
        <w:r>
          <w:rPr>
            <w:rFonts w:ascii="仿宋" w:eastAsia="仿宋" w:hAnsi="仿宋" w:cs="仿宋" w:hint="eastAsia"/>
            <w:lang w:eastAsia="zh-CN"/>
          </w:rPr>
          <w:t>(一)、利益相关者分析</w:t>
        </w:r>
        <w:r>
          <w:tab/>
        </w:r>
        <w:r>
          <w:fldChar w:fldCharType="begin"/>
        </w:r>
        <w:r>
          <w:instrText xml:space="preserve"> PAGEREF _Toc14470 \h </w:instrText>
        </w:r>
        <w:r>
          <w:fldChar w:fldCharType="separate"/>
        </w:r>
        <w:r>
          <w:t>54</w:t>
        </w:r>
        <w:r>
          <w:fldChar w:fldCharType="end"/>
        </w:r>
      </w:hyperlink>
    </w:p>
    <w:p>
      <w:pPr>
        <w:pStyle w:val="TOC2"/>
        <w:tabs>
          <w:tab w:val="right" w:leader="dot" w:pos="8306"/>
        </w:tabs>
      </w:pPr>
      <w:hyperlink w:anchor="_Toc24156" w:history="1">
        <w:r>
          <w:rPr>
            <w:rFonts w:ascii="仿宋" w:eastAsia="仿宋" w:hAnsi="仿宋" w:cs="仿宋" w:hint="eastAsia"/>
            <w:lang w:eastAsia="zh-CN"/>
          </w:rPr>
          <w:t>(二)、沟通计划</w:t>
        </w:r>
        <w:r>
          <w:tab/>
        </w:r>
        <w:r>
          <w:fldChar w:fldCharType="begin"/>
        </w:r>
        <w:r>
          <w:instrText xml:space="preserve"> PAGEREF _Toc24156 \h </w:instrText>
        </w:r>
        <w:r>
          <w:fldChar w:fldCharType="separate"/>
        </w:r>
        <w:r>
          <w:t>55</w:t>
        </w:r>
        <w:r>
          <w:fldChar w:fldCharType="end"/>
        </w:r>
      </w:hyperlink>
    </w:p>
    <w:p>
      <w:pPr>
        <w:pStyle w:val="TOC1"/>
        <w:tabs>
          <w:tab w:val="right" w:leader="dot" w:pos="8306"/>
        </w:tabs>
      </w:pPr>
      <w:hyperlink w:anchor="_Toc15834" w:history="1">
        <w:r>
          <w:rPr>
            <w:rFonts w:ascii="仿宋" w:eastAsia="仿宋" w:hAnsi="仿宋" w:cs="仿宋" w:hint="eastAsia"/>
            <w:lang w:eastAsia="zh-CN"/>
          </w:rPr>
          <w:t>十五、供应链管理</w:t>
        </w:r>
        <w:r>
          <w:tab/>
        </w:r>
        <w:r>
          <w:fldChar w:fldCharType="begin"/>
        </w:r>
        <w:r>
          <w:instrText xml:space="preserve"> PAGEREF _Toc15834 \h </w:instrText>
        </w:r>
        <w:r>
          <w:fldChar w:fldCharType="separate"/>
        </w:r>
        <w:r>
          <w:t>56</w:t>
        </w:r>
        <w:r>
          <w:fldChar w:fldCharType="end"/>
        </w:r>
      </w:hyperlink>
    </w:p>
    <w:p>
      <w:pPr>
        <w:pStyle w:val="TOC2"/>
        <w:tabs>
          <w:tab w:val="right" w:leader="dot" w:pos="8306"/>
        </w:tabs>
      </w:pPr>
      <w:hyperlink w:anchor="_Toc4042" w:history="1">
        <w:r>
          <w:rPr>
            <w:rFonts w:ascii="仿宋" w:eastAsia="仿宋" w:hAnsi="仿宋" w:cs="仿宋" w:hint="eastAsia"/>
            <w:lang w:eastAsia="zh-CN"/>
          </w:rPr>
          <w:t>(一)、供应链战略规划</w:t>
        </w:r>
        <w:r>
          <w:tab/>
        </w:r>
        <w:r>
          <w:fldChar w:fldCharType="begin"/>
        </w:r>
        <w:r>
          <w:instrText xml:space="preserve"> PAGEREF _Toc4042 \h </w:instrText>
        </w:r>
        <w:r>
          <w:fldChar w:fldCharType="separate"/>
        </w:r>
        <w:r>
          <w:t>56</w:t>
        </w:r>
        <w:r>
          <w:fldChar w:fldCharType="end"/>
        </w:r>
      </w:hyperlink>
    </w:p>
    <w:p>
      <w:pPr>
        <w:pStyle w:val="TOC2"/>
        <w:tabs>
          <w:tab w:val="right" w:leader="dot" w:pos="8306"/>
        </w:tabs>
      </w:pPr>
      <w:hyperlink w:anchor="_Toc24173" w:history="1">
        <w:r>
          <w:rPr>
            <w:rFonts w:ascii="仿宋" w:eastAsia="仿宋" w:hAnsi="仿宋" w:cs="仿宋" w:hint="eastAsia"/>
            <w:lang w:eastAsia="zh-CN"/>
          </w:rPr>
          <w:t>(二)、供应商选择与合作</w:t>
        </w:r>
        <w:r>
          <w:tab/>
        </w:r>
        <w:r>
          <w:fldChar w:fldCharType="begin"/>
        </w:r>
        <w:r>
          <w:instrText xml:space="preserve"> PAGEREF _Toc24173 \h </w:instrText>
        </w:r>
        <w:r>
          <w:fldChar w:fldCharType="separate"/>
        </w:r>
        <w:r>
          <w:t>58</w:t>
        </w:r>
        <w:r>
          <w:fldChar w:fldCharType="end"/>
        </w:r>
      </w:hyperlink>
    </w:p>
    <w:p>
      <w:pPr>
        <w:pStyle w:val="TOC2"/>
        <w:tabs>
          <w:tab w:val="right" w:leader="dot" w:pos="8306"/>
        </w:tabs>
      </w:pPr>
      <w:hyperlink w:anchor="_Toc9244" w:history="1">
        <w:r>
          <w:rPr>
            <w:rFonts w:ascii="仿宋" w:eastAsia="仿宋" w:hAnsi="仿宋" w:cs="仿宋" w:hint="eastAsia"/>
            <w:lang w:eastAsia="zh-CN"/>
          </w:rPr>
          <w:t>(三)、物流与库存管理</w:t>
        </w:r>
        <w:r>
          <w:tab/>
        </w:r>
        <w:r>
          <w:fldChar w:fldCharType="begin"/>
        </w:r>
        <w:r>
          <w:instrText xml:space="preserve"> PAGEREF _Toc9244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68"/>
      <w:r>
        <w:rPr>
          <w:rFonts w:ascii="仿宋" w:eastAsia="仿宋" w:hAnsi="仿宋" w:cs="仿宋" w:hint="eastAsia"/>
          <w:sz w:val="28"/>
          <w:lang w:eastAsia="zh-CN"/>
        </w:rPr>
        <w:t>一、纺织专用设备项目概论</w:t>
      </w:r>
      <w:bookmarkEnd w:id="2"/>
    </w:p>
    <w:p>
      <w:pPr>
        <w:pStyle w:val="Heading2"/>
        <w:rPr>
          <w:rFonts w:ascii="仿宋" w:eastAsia="仿宋" w:hAnsi="仿宋" w:cs="仿宋" w:hint="eastAsia"/>
          <w:lang w:eastAsia="zh-CN"/>
        </w:rPr>
      </w:pPr>
      <w:bookmarkStart w:id="3" w:name="_Toc3075"/>
      <w:r>
        <w:rPr>
          <w:rFonts w:ascii="仿宋" w:eastAsia="仿宋" w:hAnsi="仿宋" w:cs="仿宋" w:hint="eastAsia"/>
          <w:lang w:eastAsia="zh-CN"/>
        </w:rPr>
        <w:t>(一)、纺织专用设备项目概况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起源追溯至对市场的深入洞察。市场的不断演变与变革为纺织专用设备项目提供了难得的机遇。当前市场存在的需求缺口和变革的大环境共同构成了纺织专用设备项目的背景。这个纺织专用设备项目旨在充分利用市场机遇，填补行业中尚未满足的需求，为客户提供全新的解决方案。市场的变革和需求的增长使得这个纺织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纺织专用设备项目名称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纺织专用设备项目正式命名为纺织专用设备。这个名称不仅仅是一个标识，更代表了纺织专用设备项目的核心理念和愿景。它蕴含着纺织专用设备项目所要解决问题的关键字，具有强烈的表达和辨识度，为纺织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核心目标是提供一种全新、高效的解决方案，满足客户日益增长的需求。纺织专用设备项目追求的不仅仅是满足市场需求，更是在市场中获得卓越的竞争优势。通过不断提升产品或服务的质量和创新水平，纺织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全面涵盖了产品研发、制造、市场推广和售后服务，确保从产品设计到最终用户体验的全方位关注。这一全面的纺织专用设备项目范围是为了确保纺织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纺织专用设备项目计划在未来18个月内完成，包括研发、测试、市场试点和正式推出等不同阶段。这个时间表的合理设计是为了确保纺织专用设备项目各个阶段的顺利推进，以便按时交付高质量的成果。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总预算估算为XX百万美元，主要分配在研发、市场推广、人员培训和运营等方面。这一充足的预算为纺织专用设备项目提供了充足的资源，确保纺织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纺织专用设备项目风险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可能面临的风险包括市场接受度低、技术难题、竞争激烈等。纺织专用设备项目团队已经制定了相应的风险应对计划，通过前瞻性的风险管理，确保纺织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纺织专用设备项目汇聚了一支经验丰富、多领域专业素养的核心团队，确保纺织专用设备项目在各个方面都能拥有高水平的执行力。团队的协同作战是纺织专用设备项目成功的关键因素之一。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纺织专用设备项目的背景根植于市场对更高效、创新产品的渴望，同时也受到科技发展对行业格局的深刻改变的影响。这为纺织专用设备项目提供了广阔的发展空间和市场需求。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截至目前，纺织专用设备项目已完成市场调研和技术验证，取得了初步的成功。这为纺织专用设备项目在未来的发展奠定了坚实的基础，为更远大的目标打下了坚实的基石。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341"/>
      <w:r>
        <w:rPr>
          <w:rFonts w:ascii="仿宋" w:eastAsia="仿宋" w:hAnsi="仿宋" w:cs="仿宋" w:hint="eastAsia"/>
          <w:sz w:val="28"/>
          <w:lang w:eastAsia="zh-CN"/>
        </w:rPr>
        <w:t>(二)、纺织专用设备项目目标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keyword》纺织专用设备项目首要业务目标是在市场中占据有利地位，实现产品/服务的成功推广和销售。通过不断提升产品质量、创新性，纺织专用设备项目追求成为行业中的领导者，赢得更多客户的青睐。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在科技迅速发展的时代，纺织专用设备项目着眼于技术创新。通过持续的研发和技术升级，纺织专用设备项目旨在推出更具创新性的产品或服务，以满足市场对新鲜、先进解决方案的需求。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为了建立可持续的客户关系，纺织专用设备项目设定了客户满意度目标。通过提供卓越的产品质量和优质的客户服务，纺织专用设备项目追求赢得客户的信任和忠诚度，确保他们的满意度达到行业领先水平。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纺织专用设备项目注重社会责任和可持续发展。通过实施环保、社会责任纺织专用设备项目，纺织专用设备项目致力于在经济发展的同时保护环境，促进社会公平，实现可持续经营。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纺织专用设备项目的团队是实现目标的核心驱动力。因此，纺织专用设备项目设定了团队发展目标，包括提升团队成员的专业技能、培养领导力，以及搭建协同高效的团队工作氛围。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449"/>
      <w:r>
        <w:rPr>
          <w:rFonts w:ascii="仿宋" w:eastAsia="仿宋" w:hAnsi="仿宋" w:cs="仿宋" w:hint="eastAsia"/>
          <w:sz w:val="28"/>
          <w:lang w:eastAsia="zh-CN"/>
        </w:rPr>
        <w:t>(三)、纺织专用设备项目提出的理由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纺织专用设备项目提出的理由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源于对市场机遇的深刻洞察。当前市场中存在的需求缺口和行业发展趋势表明，有巨大的商业机会等待被开发。通过准确捕捉市场机遇，纺织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理念基于对技术创新的信仰。通过持续的研发和技术投入，纺织专用设备项目有望推出更具创新性的产品或服务。在科技飞速发展的当下，纺织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是为了增强企业的行业竞争力。通过提升产品或服务的质量和独特性，纺织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响应了消费者需求的变化。随着社会和科技的不断发展，消费者对产品和服务的需求也在发生变化。通过深入了解并及时回应消费者的新需求，纺织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纺织专用设备项目的提出是企业战略发展规划的一部分。在面对日益激烈的市场竞争和不断变化的商业环境中，纺织专用设备项目作为企业战略的一环，旨在为企业开辟新的增长领域，巩固企业在行业中的地位。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纺织专用设备项目的提出不仅仅是基于商业考量，还注重社会责任。通过推出环保、社会责任等方面的纺织专用设备项目，纺织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纺织专用设备项目的提出反映了对利益相关者期望的关注。包括客户、员工、投资者等利益相关者在企业发展中都有着各自的期望，纺织专用设备项目力求在满足这些期望的同时，取得更大的共赢。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275"/>
      <w:r>
        <w:rPr>
          <w:rFonts w:ascii="仿宋" w:eastAsia="仿宋" w:hAnsi="仿宋" w:cs="仿宋" w:hint="eastAsia"/>
          <w:sz w:val="28"/>
          <w:lang w:eastAsia="zh-CN"/>
        </w:rPr>
        <w:t>(四)、纺织专用设备项目意义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的首要意义在于提升企业的市场竞争力。通过持续的创新和对产品质量的高标准要求，纺织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专用设备项目的推进将促使行业技术水平的提升。通过引入先进技术和创新性解决方案，纺织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纺织专用设备项目不仅创造了大量就业机会，提高了就业水平，还注重社会责任和环保。通过参与社会公益事业和推动环保纺织专用设备项目，纺织专用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综合而言，纺织专用设备项目意义重大，不仅推动了企业的发展，也为行业和社会的进步贡献了积极力量。这是一个全面而深刻的影响，将在未来产生可持续的正面效应。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565"/>
      <w:r>
        <w:rPr>
          <w:rFonts w:ascii="仿宋" w:eastAsia="仿宋" w:hAnsi="仿宋" w:cs="仿宋" w:hint="eastAsia"/>
          <w:sz w:val="28"/>
          <w:lang w:eastAsia="zh-CN"/>
        </w:rPr>
        <w:t>(五)、纺织专用设备项目背景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在当今迅猛发展的商业环境中，纺织专用设备项目的动因根植于对多方面因素的审慎考量。这个纺织专用设备项目的提出并非孤立的决策，而是对企业所处背景深入思考的产物。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纺织专用设备项目背后的首要原因。科技的迅速发展和全球市场的快速变化使得企业必须灵活应对。纺织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竞争的激烈程度也是纺织专用设备项目背景中不可忽视的一环。企业需要在激烈竞争中脱颖而出，为此，纺织专用设备项目致力于打破常规，提供独特的价值主张，以吸引客户并确保市场份额的增长。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技术的迅速发展为企业带来了机遇与挑战。作为纺织专用设备项目启动的背景之一，对新兴技术的应用将有助于提升企业的技术水平，使其在不断演进的商业环境中保持竞争优势。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此外，社会对企业责任的期望也在逐渐升高。纺织专用设备项目充分融入了社会责任的理念，通过可持续经营和社会公益纺织专用设备项目，企图为社会贡献一份力量，在商业成功的同时关注社会价值。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215"/>
      <w:r>
        <w:rPr>
          <w:rFonts w:ascii="仿宋" w:eastAsia="仿宋" w:hAnsi="仿宋" w:cs="仿宋" w:hint="eastAsia"/>
          <w:sz w:val="28"/>
          <w:lang w:eastAsia="zh-CN"/>
        </w:rPr>
        <w:t>二、纺织专用设备项目可持续发展</w:t>
      </w:r>
      <w:bookmarkEnd w:id="8"/>
    </w:p>
    <w:p>
      <w:pPr>
        <w:pStyle w:val="Heading2"/>
        <w:rPr>
          <w:rFonts w:ascii="仿宋" w:eastAsia="仿宋" w:hAnsi="仿宋" w:cs="仿宋" w:hint="eastAsia"/>
          <w:lang w:eastAsia="zh-CN"/>
        </w:rPr>
      </w:pPr>
      <w:bookmarkStart w:id="9" w:name="_Toc2554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中，纺织专用设备项目团队着眼于未来，明确了可持续发展的战略方向。制定的具体可持续发展目标包括降低资源使用、采用环保技术、最大化社会效益等。这一步骤不仅有助于纺织专用设备项目在环保和社会责任方面达到最高标准，也为未来提供了明确的指引，确保纺织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可持续实践的融入纺织专用设备项目管理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纺织专用设备项目管理周期。从纺织专用设备项目规划开始，纺织专用设备项目团队就考虑了环境和社会的因素。在执行阶段，纺织专用设备项目团队积极推动绿色技术的应用，优化资源利用。此外，关注员工的社会责任，通过培训和沟通活动提高员工对可持续发展的认知，使他们能够在日常工作中践行可持续实践。这些举措不仅为纺织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00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扎根于纺织专用设备项目的可持续发展理念，我们深信环保与社会责任是纺织专用设备项目成功的关键支柱。在纺织专用设备项目的每一步，我们都致力于通过创新和实践，履行对环境和社会的坚定责任。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团队通过引入先进的环保技术、建立高效的废物处理系统以及推动能源节约措施，积极履行环保责任。定期的环保监测和评估确保纺织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专用设备项目不仅致力于自身可持续发展，还注重对社会的回馈。通过支持社区纺织专用设备项目、参与慈善事业、提供培训机会等方式，纺织专用设备项目积极履行社会责任。与当地社区建立积极互动，关注员工的工作与生活平衡，以及员工的身心健康，是纺织专用设备项目在社会责任层面的关键举措。这样的实践不仅增强了纺织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143"/>
      <w:r>
        <w:rPr>
          <w:rFonts w:ascii="仿宋" w:eastAsia="仿宋" w:hAnsi="仿宋" w:cs="仿宋" w:hint="eastAsia"/>
          <w:sz w:val="28"/>
          <w:lang w:eastAsia="zh-CN"/>
        </w:rPr>
        <w:t>三、纺织专用设备项目危机管理</w:t>
      </w:r>
      <w:bookmarkEnd w:id="11"/>
    </w:p>
    <w:p>
      <w:pPr>
        <w:pStyle w:val="Heading2"/>
        <w:rPr>
          <w:rFonts w:ascii="仿宋" w:eastAsia="仿宋" w:hAnsi="仿宋" w:cs="仿宋" w:hint="eastAsia"/>
          <w:lang w:eastAsia="zh-CN"/>
        </w:rPr>
      </w:pPr>
      <w:bookmarkStart w:id="12" w:name="_Toc2182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纺织专用设备项目危机管理中，危机预警与识别是确保纺织专用设备项目稳健运行的核心步骤。通过建立全面的监测机制，纺织专用设备项目团队旨在及时发现和理解潜在的风险和危机因素，以便采取及时的预防和应对措施，确保纺织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首先，通过深入的风险评估，纺织专用设备项目团队全面分析了整个纺织专用设备项目和各个阶段可能存在的威胁。这包括准确评估每个潜在风险的发生概率和可能影响的程度，为后续危机预警提供了有力支持。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专用设备项目团队着重于明确定义纺织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专用设备项目进展的持续监控，团队能够及时发现潜在问题并作出迅速反应。纺织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在这一阶段，团队的专业素养和反应速度将发挥至关重要的作用，以确保潜在危机能够在初期得到有效的处理，最大程度地减轻负面影响。通过危机预警与识别，纺织专用设备项目得以更有序、可控地推进。</w:t>
      </w:r>
    </w:p>
    <w:p>
      <w:pPr>
        <w:pStyle w:val="Heading2"/>
        <w:ind w:firstLine="560" w:firstLineChars="200"/>
        <w:rPr>
          <w:rFonts w:ascii="仿宋" w:eastAsia="仿宋" w:hAnsi="仿宋" w:cs="仿宋" w:hint="eastAsia"/>
          <w:sz w:val="28"/>
          <w:lang w:eastAsia="zh-CN"/>
        </w:rPr>
      </w:pPr>
      <w:bookmarkStart w:id="13" w:name="_Toc102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在危机发生时，纺织专用设备项目团队立即行动，成立了应急小组。该小组的任务是迅速制定并实施紧急应对措施，以最小化潜在损失。以下是采取的主要措施：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暂停纺织专用设备项目进度：为遏制危机蔓延，纺织专用设备项目暂时停止进行，以便全面评估当前状况。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实时沟通：与关键利益相关者建立实时沟通机制，向他们传递纺织专用设备项目危机的实际状况，保障纺织专用设备项目核心利益。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随着危机得到初步控制，纺织专用设备项目团队转向制定恢复计划，以确保纺织专用设备项目能够从中迅速恢复。主要恢复计划包括：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修复受损的进度计划：重新评估纺织专用设备项目进度，制定修复计划，确保纺织专用设备项目尽快回归正常进程。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重新调整资源分配：优化资源分配，确保纺织专用设备项目在有限资源下高效运转。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648"/>
      <w:r>
        <w:rPr>
          <w:rFonts w:ascii="仿宋" w:eastAsia="仿宋" w:hAnsi="仿宋" w:cs="仿宋" w:hint="eastAsia"/>
          <w:sz w:val="28"/>
          <w:lang w:eastAsia="zh-CN"/>
        </w:rPr>
        <w:t>四、纺织专用设备项目土建工程</w:t>
      </w:r>
      <w:bookmarkEnd w:id="14"/>
    </w:p>
    <w:p>
      <w:pPr>
        <w:pStyle w:val="Heading2"/>
        <w:rPr>
          <w:rFonts w:ascii="仿宋" w:eastAsia="仿宋" w:hAnsi="仿宋" w:cs="仿宋" w:hint="eastAsia"/>
          <w:lang w:eastAsia="zh-CN"/>
        </w:rPr>
      </w:pPr>
      <w:bookmarkStart w:id="15" w:name="_Toc367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在纺织专用设备项目的建筑工程设计中，我们将秉承一系列重要的设计原则，以确保纺织专用设备项目建筑在功能、美观、可持续性等方面达到最佳效果。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在建筑设计中，我们将综合考虑建设和运营成本。通过精细的经济效益分析，确保设计方案在高效利用资源的同时，对纺织专用设备项目的长期盈利能力有积极的贡献。</w:t>
      </w:r>
    </w:p>
    <w:p>
      <w:pPr>
        <w:pStyle w:val="Heading2"/>
        <w:ind w:firstLine="560" w:firstLineChars="200"/>
        <w:rPr>
          <w:rFonts w:ascii="仿宋" w:eastAsia="仿宋" w:hAnsi="仿宋" w:cs="仿宋" w:hint="eastAsia"/>
          <w:sz w:val="28"/>
          <w:lang w:eastAsia="zh-CN"/>
        </w:rPr>
      </w:pPr>
      <w:bookmarkStart w:id="16" w:name="_Toc111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专用设备项目的土建工程设计中，我们将精准设定设计年限，结合纺织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093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https://d.book118.com/136211132203010101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745CE"/>
    <w:rsid w:val="1CA74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113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2024-03-02T02:08:00Z</dcterms:created>
  <dcterms:modified xsi:type="dcterms:W3CDTF">2024-03-02T02:09:08Z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5A307D5FEA03406D8850DB6B69EA90BC_11</vt:lpwstr>
  </property>
  <property fmtid="{D5CDD505-2E9C-101B-9397-08002B2CF9AE}" pid="3" name="KSOProductBuildVer">
    <vt:lpwstr>2052-12.1.0.16388</vt:lpwstr>
  </property>
</Properties>
</file>