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tabs>
          <w:tab w:val="left" w:pos="8388"/>
        </w:tabs>
        <w:spacing w:before="89"/>
        <w:ind w:left="5781"/>
      </w:pPr>
      <w:r>
        <w:t>目</w:t>
        <w:tab/>
        <w:t>录</w:t>
      </w:r>
    </w:p>
    <w:sdt>
      <w:sdtPr>
        <w:id w:val="42739448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3186"/>
            </w:tabs>
            <w:spacing w:before="173"/>
            <w:rPr>
              <w:rFonts w:ascii="Calibri" w:eastAsia="Calibri"/>
            </w:rPr>
          </w:pPr>
          <w: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369316</wp:posOffset>
                </wp:positionV>
                <wp:extent cx="1739900" cy="38100"/>
                <wp:effectExtent l="0" t="0" r="0" b="0"/>
                <wp:wrapNone/>
                <wp:docPr id="3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.png"/>
                        <pic:cNvPicPr/>
                      </pic:nvPicPr>
                      <pic:blipFill>
                        <a:blip xmlns:r="http://schemas.openxmlformats.org/officeDocument/2006/relationships"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99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34" w:history="1">
            <w:r>
              <w:rPr>
                <w:color w:val="0000FF"/>
              </w:rPr>
              <w:t>第一章</w:t>
            </w:r>
            <w:r>
              <w:rPr>
                <w:color w:val="0000FF"/>
                <w:spacing w:val="7"/>
              </w:rPr>
              <w:t xml:space="preserve"> </w:t>
            </w:r>
            <w:r>
              <w:rPr>
                <w:color w:val="0000FF"/>
              </w:rPr>
              <w:t>编制依据</w:t>
              <w:tab/>
            </w:r>
            <w:r>
              <w:rPr>
                <w:rFonts w:ascii="Calibri" w:eastAsia="Calibri"/>
              </w:rPr>
              <w:t>2</w:t>
            </w:r>
          </w:hyperlink>
        </w:p>
        <w:p>
          <w:pPr>
            <w:pStyle w:val="TOC1"/>
            <w:tabs>
              <w:tab w:val="right" w:leader="dot" w:pos="13186"/>
            </w:tabs>
            <w:spacing w:before="140"/>
            <w:rPr>
              <w:rFonts w:ascii="Calibri" w:eastAsia="Calibri"/>
            </w:rPr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347599</wp:posOffset>
                </wp:positionV>
                <wp:extent cx="1739900" cy="38100"/>
                <wp:effectExtent l="0" t="0" r="0" b="0"/>
                <wp:wrapNone/>
                <wp:docPr id="5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2.png"/>
                        <pic:cNvPicPr/>
                      </pic:nvPicPr>
                      <pic:blipFill>
                        <a:blip xmlns:r="http://schemas.openxmlformats.org/officeDocument/2006/relationships"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99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33" w:history="1">
            <w:r>
              <w:rPr>
                <w:color w:val="0000FF"/>
              </w:rPr>
              <w:t>第二章</w:t>
            </w:r>
            <w:r>
              <w:rPr>
                <w:color w:val="0000FF"/>
                <w:spacing w:val="7"/>
              </w:rPr>
              <w:t xml:space="preserve"> </w:t>
            </w:r>
            <w:r>
              <w:rPr>
                <w:color w:val="0000FF"/>
              </w:rPr>
              <w:t>安全管理</w:t>
              <w:tab/>
            </w:r>
            <w:r>
              <w:rPr>
                <w:rFonts w:ascii="Calibri" w:eastAsia="Calibri"/>
              </w:rPr>
              <w:t>2</w:t>
            </w:r>
          </w:hyperlink>
        </w:p>
        <w:p>
          <w:pPr>
            <w:pStyle w:val="TOC1"/>
            <w:tabs>
              <w:tab w:val="right" w:leader="dot" w:pos="13186"/>
            </w:tabs>
            <w:spacing w:before="21"/>
            <w:rPr>
              <w:rFonts w:ascii="Calibri" w:eastAsia="Calibri"/>
            </w:rPr>
          </w:pPr>
          <w:r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270510</wp:posOffset>
                </wp:positionV>
                <wp:extent cx="2082800" cy="38100"/>
                <wp:effectExtent l="0" t="0" r="0" b="0"/>
                <wp:wrapNone/>
                <wp:docPr id="7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3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28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32" w:history="1">
            <w:r>
              <w:rPr>
                <w:color w:val="0000FF"/>
              </w:rPr>
              <w:t>、项目安全管理目标</w:t>
              <w:tab/>
            </w:r>
            <w:r>
              <w:rPr>
                <w:rFonts w:ascii="Calibri" w:eastAsia="Calibri"/>
              </w:rPr>
              <w:t>2</w:t>
            </w:r>
          </w:hyperlink>
        </w:p>
        <w:p>
          <w:pPr>
            <w:pStyle w:val="TOC1"/>
            <w:tabs>
              <w:tab w:val="right" w:leader="dot" w:pos="13186"/>
            </w:tabs>
            <w:spacing w:before="3"/>
            <w:rPr>
              <w:rFonts w:ascii="Calibri" w:eastAsia="Calibri"/>
            </w:rPr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256286</wp:posOffset>
                </wp:positionV>
                <wp:extent cx="1168400" cy="38100"/>
                <wp:effectExtent l="0" t="0" r="0" b="0"/>
                <wp:wrapNone/>
                <wp:docPr id="9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4.png"/>
                        <pic:cNvPicPr/>
                      </pic:nvPicPr>
                      <pic:blipFill>
                        <a:blip xmlns:r="http://schemas.openxmlformats.org/officeDocument/2006/relationships"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84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31" w:history="1">
            <w:r>
              <w:rPr>
                <w:color w:val="0000FF"/>
              </w:rPr>
              <w:t>、安全方针</w:t>
              <w:tab/>
            </w:r>
            <w:r>
              <w:rPr>
                <w:rFonts w:ascii="Calibri" w:eastAsia="Calibri"/>
              </w:rPr>
              <w:t>2</w:t>
            </w:r>
          </w:hyperlink>
        </w:p>
        <w:p>
          <w:pPr>
            <w:pStyle w:val="TOC1"/>
            <w:tabs>
              <w:tab w:val="right" w:leader="dot" w:pos="13186"/>
            </w:tabs>
            <w:rPr>
              <w:rFonts w:ascii="Calibri" w:eastAsia="Calibri"/>
            </w:rPr>
          </w:pPr>
          <w:r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266446</wp:posOffset>
                </wp:positionV>
                <wp:extent cx="2082800" cy="38100"/>
                <wp:effectExtent l="0" t="0" r="0" b="0"/>
                <wp:wrapNone/>
                <wp:docPr id="11" name="image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5.png"/>
                        <pic:cNvPicPr/>
                      </pic:nvPicPr>
                      <pic:blipFill>
                        <a:blip xmlns:r="http://schemas.openxmlformats.org/officeDocument/2006/relationships"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28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30" w:history="1">
            <w:r>
              <w:rPr>
                <w:color w:val="0000FF"/>
              </w:rPr>
              <w:t>、安全管理保证体系</w:t>
              <w:tab/>
            </w:r>
            <w:r>
              <w:rPr>
                <w:rFonts w:ascii="Calibri" w:eastAsia="Calibri"/>
              </w:rPr>
              <w:t>3</w:t>
            </w:r>
          </w:hyperlink>
        </w:p>
        <w:p>
          <w:pPr>
            <w:pStyle w:val="TOC1"/>
            <w:tabs>
              <w:tab w:val="right" w:leader="dot" w:pos="13186"/>
            </w:tabs>
            <w:rPr>
              <w:rFonts w:ascii="Calibri" w:eastAsia="Calibri"/>
            </w:rPr>
          </w:pPr>
          <w:r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261365</wp:posOffset>
                </wp:positionV>
                <wp:extent cx="1168400" cy="38100"/>
                <wp:effectExtent l="0" t="0" r="0" b="0"/>
                <wp:wrapNone/>
                <wp:docPr id="13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4.png"/>
                        <pic:cNvPicPr/>
                      </pic:nvPicPr>
                      <pic:blipFill>
                        <a:blip xmlns:r="http://schemas.openxmlformats.org/officeDocument/2006/relationships"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84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29" w:history="1">
            <w:r>
              <w:rPr>
                <w:color w:val="0000FF"/>
              </w:rPr>
              <w:t>、安全管理</w:t>
              <w:tab/>
            </w:r>
            <w:r>
              <w:rPr>
                <w:rFonts w:ascii="Calibri" w:eastAsia="Calibri"/>
              </w:rPr>
              <w:t>4</w:t>
            </w:r>
          </w:hyperlink>
        </w:p>
        <w:p>
          <w:pPr>
            <w:pStyle w:val="TOC1"/>
            <w:tabs>
              <w:tab w:val="right" w:leader="dot" w:pos="13186"/>
            </w:tabs>
            <w:spacing w:before="3"/>
            <w:rPr>
              <w:rFonts w:ascii="Calibri" w:eastAsia="Calibri"/>
            </w:rPr>
          </w:pPr>
          <w:r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256032</wp:posOffset>
                </wp:positionV>
                <wp:extent cx="1625600" cy="38100"/>
                <wp:effectExtent l="0" t="0" r="0" b="0"/>
                <wp:wrapNone/>
                <wp:docPr id="15" name="image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e6.png"/>
                        <pic:cNvPicPr/>
                      </pic:nvPicPr>
                      <pic:blipFill>
                        <a:blip xmlns:r="http://schemas.openxmlformats.org/officeDocument/2006/relationships"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28" w:history="1">
            <w:r>
              <w:rPr>
                <w:color w:val="0000FF"/>
              </w:rPr>
              <w:t>、安全管理制度</w:t>
              <w:tab/>
            </w:r>
            <w:r>
              <w:rPr>
                <w:rFonts w:ascii="Calibri" w:eastAsia="Calibri"/>
              </w:rPr>
              <w:t>4</w:t>
            </w:r>
          </w:hyperlink>
        </w:p>
        <w:p>
          <w:pPr>
            <w:pStyle w:val="TOC1"/>
            <w:tabs>
              <w:tab w:val="right" w:leader="dot" w:pos="13186"/>
            </w:tabs>
            <w:spacing w:before="367"/>
            <w:rPr>
              <w:rFonts w:ascii="Calibri" w:eastAsia="Calibri"/>
            </w:rPr>
          </w:pPr>
          <w:r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494791</wp:posOffset>
                </wp:positionV>
                <wp:extent cx="1625600" cy="38100"/>
                <wp:effectExtent l="0" t="0" r="0" b="0"/>
                <wp:wrapNone/>
                <wp:docPr id="17" name="image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7.png"/>
                        <pic:cNvPicPr/>
                      </pic:nvPicPr>
                      <pic:blipFill>
                        <a:blip xmlns:r="http://schemas.openxmlformats.org/officeDocument/2006/relationships"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style="width:3.65pt;height:8.1pt;margin-top:18.82pt;margin-left:135.04pt;mso-position-horizontal-relative:page;position:absolute;z-index:-251619328" filled="f" stroked="f">
                <v:textbox inset="0,0,0,0">
                  <w:txbxContent>
                    <w:p>
                      <w:pPr>
                        <w:spacing w:before="0" w:line="161" w:lineRule="exact"/>
                        <w:ind w:left="0" w:right="0" w:firstLine="0"/>
                        <w:jc w:val="left"/>
                        <w:rPr>
                          <w:rFonts w:ascii="Trebuchet MS"/>
                          <w:sz w:val="15"/>
                        </w:rPr>
                      </w:pPr>
                      <w:r>
                        <w:rPr>
                          <w:rFonts w:ascii="Trebuchet MS"/>
                          <w:w w:val="131"/>
                          <w:sz w:val="15"/>
                        </w:rPr>
                        <w:t>}</w:t>
                      </w:r>
                    </w:p>
                  </w:txbxContent>
                </v:textbox>
              </v:shape>
            </w:pict>
          </w:r>
          <w:hyperlink w:anchor="_TOC_250027" w:history="1">
            <w:r>
              <w:rPr>
                <w:color w:val="0000FF"/>
              </w:rPr>
              <w:t>、安全管理工作</w:t>
              <w:tab/>
            </w:r>
            <w:r>
              <w:rPr>
                <w:rFonts w:ascii="Calibri" w:eastAsia="Calibri"/>
              </w:rPr>
              <w:t>5</w:t>
            </w:r>
          </w:hyperlink>
        </w:p>
        <w:p>
          <w:pPr>
            <w:pStyle w:val="TOC1"/>
            <w:tabs>
              <w:tab w:val="right" w:leader="dot" w:pos="13186"/>
            </w:tabs>
            <w:spacing w:before="6"/>
            <w:rPr>
              <w:rFonts w:ascii="Calibri" w:eastAsia="Calibri"/>
            </w:rPr>
          </w:pPr>
          <w:r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260477</wp:posOffset>
                </wp:positionV>
                <wp:extent cx="1625600" cy="38100"/>
                <wp:effectExtent l="0" t="0" r="0" b="0"/>
                <wp:wrapNone/>
                <wp:docPr id="19" name="image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6.png"/>
                        <pic:cNvPicPr/>
                      </pic:nvPicPr>
                      <pic:blipFill>
                        <a:blip xmlns:r="http://schemas.openxmlformats.org/officeDocument/2006/relationships"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26" w:history="1">
            <w:r>
              <w:rPr>
                <w:color w:val="0000FF"/>
              </w:rPr>
              <w:t>、安全教育程序</w:t>
              <w:tab/>
            </w:r>
            <w:r>
              <w:rPr>
                <w:rFonts w:ascii="Calibri" w:eastAsia="Calibri"/>
              </w:rPr>
              <w:t>6</w:t>
            </w:r>
          </w:hyperlink>
        </w:p>
        <w:p>
          <w:pPr>
            <w:pStyle w:val="TOC1"/>
            <w:tabs>
              <w:tab w:val="right" w:leader="dot" w:pos="13186"/>
            </w:tabs>
            <w:spacing w:before="123"/>
            <w:rPr>
              <w:rFonts w:ascii="Calibri" w:eastAsia="Calibri"/>
            </w:rPr>
          </w:pPr>
          <w:r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332232</wp:posOffset>
                </wp:positionV>
                <wp:extent cx="2311400" cy="38100"/>
                <wp:effectExtent l="0" t="0" r="0" b="0"/>
                <wp:wrapNone/>
                <wp:docPr id="21" name="image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8.png"/>
                        <pic:cNvPicPr/>
                      </pic:nvPicPr>
                      <pic:blipFill>
                        <a:blip xmlns:r="http://schemas.openxmlformats.org/officeDocument/2006/relationships"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25" w:history="1">
            <w:r>
              <w:rPr>
                <w:color w:val="0000FF"/>
              </w:rPr>
              <w:t>第三章、专项安全措施</w:t>
              <w:tab/>
            </w:r>
            <w:r>
              <w:rPr>
                <w:rFonts w:ascii="Calibri" w:eastAsia="Calibri"/>
              </w:rPr>
              <w:t>7</w:t>
            </w:r>
          </w:hyperlink>
        </w:p>
        <w:p>
          <w:pPr>
            <w:pStyle w:val="TOC1"/>
            <w:tabs>
              <w:tab w:val="right" w:leader="dot" w:pos="13186"/>
            </w:tabs>
            <w:spacing w:before="21"/>
            <w:rPr>
              <w:rFonts w:ascii="Calibri" w:eastAsia="Calibri"/>
            </w:rPr>
          </w:pPr>
          <w:r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269113</wp:posOffset>
                </wp:positionV>
                <wp:extent cx="2082800" cy="38100"/>
                <wp:effectExtent l="0" t="0" r="0" b="0"/>
                <wp:wrapNone/>
                <wp:docPr id="2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3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28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24" w:history="1">
            <w:r>
              <w:rPr>
                <w:color w:val="0000FF"/>
              </w:rPr>
              <w:t>、操作人员个人防护</w:t>
              <w:tab/>
            </w:r>
            <w:r>
              <w:rPr>
                <w:rFonts w:ascii="Calibri" w:eastAsia="Calibri"/>
              </w:rPr>
              <w:t>7</w:t>
            </w:r>
          </w:hyperlink>
        </w:p>
        <w:p>
          <w:pPr>
            <w:pStyle w:val="TOC1"/>
            <w:tabs>
              <w:tab w:val="right" w:leader="dot" w:pos="13186"/>
            </w:tabs>
            <w:rPr>
              <w:rFonts w:ascii="Calibri" w:eastAsia="Calibri"/>
            </w:rPr>
          </w:pPr>
          <w:r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264667</wp:posOffset>
                </wp:positionV>
                <wp:extent cx="1854200" cy="38100"/>
                <wp:effectExtent l="0" t="0" r="0" b="0"/>
                <wp:wrapNone/>
                <wp:docPr id="25" name="image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9.png"/>
                        <pic:cNvPicPr/>
                      </pic:nvPicPr>
                      <pic:blipFill>
                        <a:blip xmlns:r="http://schemas.openxmlformats.org/officeDocument/2006/relationships"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42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23" w:history="1">
            <w:r>
              <w:rPr>
                <w:color w:val="0000FF"/>
              </w:rPr>
              <w:t>、脚手架安全措施</w:t>
              <w:tab/>
            </w:r>
            <w:r>
              <w:rPr>
                <w:rFonts w:ascii="Calibri" w:eastAsia="Calibri"/>
              </w:rPr>
              <w:t>8</w:t>
            </w:r>
          </w:hyperlink>
        </w:p>
        <w:p>
          <w:pPr>
            <w:pStyle w:val="TOC1"/>
            <w:tabs>
              <w:tab w:val="right" w:leader="dot" w:pos="13186"/>
            </w:tabs>
            <w:rPr>
              <w:rFonts w:ascii="Calibri" w:eastAsia="Calibri"/>
            </w:rPr>
          </w:pPr>
          <w:r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259587</wp:posOffset>
                </wp:positionV>
                <wp:extent cx="3454400" cy="38100"/>
                <wp:effectExtent l="0" t="0" r="0" b="0"/>
                <wp:wrapNone/>
                <wp:docPr id="27" name="image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image10.png"/>
                        <pic:cNvPicPr/>
                      </pic:nvPicPr>
                      <pic:blipFill>
                        <a:blip xmlns:r="http://schemas.openxmlformats.org/officeDocument/2006/relationships"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44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22" w:history="1">
            <w:r>
              <w:rPr>
                <w:color w:val="0000FF"/>
              </w:rPr>
              <w:t>、洞口、临边及交叉作业安全防护</w:t>
              <w:tab/>
            </w:r>
            <w:r>
              <w:rPr>
                <w:rFonts w:ascii="Calibri" w:eastAsia="Calibri"/>
              </w:rPr>
              <w:t>9</w:t>
            </w:r>
          </w:hyperlink>
        </w:p>
        <w:p>
          <w:pPr>
            <w:pStyle w:val="TOC1"/>
            <w:tabs>
              <w:tab w:val="right" w:leader="dot" w:pos="13186"/>
            </w:tabs>
            <w:spacing w:before="3"/>
            <w:rPr>
              <w:rFonts w:ascii="Calibri" w:eastAsia="Calibri"/>
            </w:rPr>
          </w:pPr>
          <w:r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266954</wp:posOffset>
                </wp:positionV>
                <wp:extent cx="1625600" cy="38100"/>
                <wp:effectExtent l="0" t="0" r="0" b="0"/>
                <wp:wrapNone/>
                <wp:docPr id="29" name="image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image7.png"/>
                        <pic:cNvPicPr/>
                      </pic:nvPicPr>
                      <pic:blipFill>
                        <a:blip xmlns:r="http://schemas.openxmlformats.org/officeDocument/2006/relationships"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21" w:history="1">
            <w:r>
              <w:rPr>
                <w:color w:val="0000FF"/>
              </w:rPr>
              <w:t>、临边防护措施</w:t>
              <w:tab/>
            </w:r>
            <w:r>
              <w:rPr>
                <w:rFonts w:ascii="Calibri" w:eastAsia="Calibri"/>
              </w:rPr>
              <w:t>9</w:t>
            </w:r>
          </w:hyperlink>
        </w:p>
        <w:p>
          <w:pPr>
            <w:pStyle w:val="TOC1"/>
            <w:tabs>
              <w:tab w:val="right" w:leader="dot" w:pos="13186"/>
            </w:tabs>
            <w:rPr>
              <w:rFonts w:ascii="Calibri" w:eastAsia="Calibri"/>
            </w:rPr>
          </w:pPr>
          <w:r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264413</wp:posOffset>
                </wp:positionV>
                <wp:extent cx="1625600" cy="38100"/>
                <wp:effectExtent l="0" t="0" r="0" b="0"/>
                <wp:wrapNone/>
                <wp:docPr id="31" name="image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image6.png"/>
                        <pic:cNvPicPr/>
                      </pic:nvPicPr>
                      <pic:blipFill>
                        <a:blip xmlns:r="http://schemas.openxmlformats.org/officeDocument/2006/relationships"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20" w:history="1">
            <w:r>
              <w:rPr>
                <w:color w:val="0000FF"/>
              </w:rPr>
              <w:t>、洞口防护措施</w:t>
              <w:tab/>
            </w:r>
            <w:r>
              <w:rPr>
                <w:rFonts w:ascii="Calibri" w:eastAsia="Calibri"/>
              </w:rPr>
              <w:t>9</w:t>
            </w:r>
          </w:hyperlink>
        </w:p>
        <w:p>
          <w:pPr>
            <w:pStyle w:val="TOC1"/>
            <w:tabs>
              <w:tab w:val="right" w:leader="dot" w:pos="13190"/>
            </w:tabs>
            <w:spacing w:before="366"/>
            <w:rPr>
              <w:rFonts w:ascii="Calibri" w:eastAsia="Calibri"/>
            </w:rPr>
          </w:pPr>
          <w:r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487299</wp:posOffset>
                </wp:positionV>
                <wp:extent cx="2082800" cy="38100"/>
                <wp:effectExtent l="0" t="0" r="0" b="0"/>
                <wp:wrapNone/>
                <wp:docPr id="3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image3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28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pict>
              <v:shape id="_x0000_s1026" type="#_x0000_t202" style="width:2.15pt;height:8.1pt;margin-top:18.77pt;margin-left:135.04pt;mso-position-horizontal-relative:page;position:absolute;z-index:-251618304" filled="f" stroked="f">
                <v:textbox inset="0,0,0,0">
                  <w:txbxContent>
                    <w:p>
                      <w:pPr>
                        <w:spacing w:before="0" w:line="161" w:lineRule="exact"/>
                        <w:ind w:left="0" w:right="0" w:firstLine="0"/>
                        <w:jc w:val="left"/>
                        <w:rPr>
                          <w:rFonts w:ascii="Trebuchet MS"/>
                          <w:sz w:val="15"/>
                        </w:rPr>
                      </w:pPr>
                      <w:r>
                        <w:rPr>
                          <w:rFonts w:ascii="Trebuchet MS"/>
                          <w:w w:val="76"/>
                          <w:sz w:val="15"/>
                        </w:rPr>
                        <w:t>:</w:t>
                      </w:r>
                    </w:p>
                  </w:txbxContent>
                </v:textbox>
              </v:shape>
            </w:pict>
          </w:r>
          <w:hyperlink w:anchor="_TOC_250019" w:history="1">
            <w:r>
              <w:rPr>
                <w:color w:val="0000FF"/>
              </w:rPr>
              <w:t>、交叉作业安全防护</w:t>
              <w:tab/>
            </w:r>
            <w:r>
              <w:rPr>
                <w:rFonts w:ascii="Calibri" w:eastAsia="Calibri"/>
              </w:rPr>
              <w:t>10</w:t>
            </w:r>
          </w:hyperlink>
        </w:p>
        <w:p>
          <w:pPr>
            <w:pStyle w:val="TOC1"/>
            <w:tabs>
              <w:tab w:val="right" w:leader="dot" w:pos="13190"/>
            </w:tabs>
            <w:spacing w:before="4"/>
            <w:rPr>
              <w:rFonts w:ascii="Calibri" w:eastAsia="Calibri"/>
            </w:rPr>
          </w:pPr>
          <w:r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267334</wp:posOffset>
                </wp:positionV>
                <wp:extent cx="1625600" cy="38100"/>
                <wp:effectExtent l="0" t="0" r="0" b="0"/>
                <wp:wrapNone/>
                <wp:docPr id="35" name="image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7.png"/>
                        <pic:cNvPicPr/>
                      </pic:nvPicPr>
                      <pic:blipFill>
                        <a:blip xmlns:r="http://schemas.openxmlformats.org/officeDocument/2006/relationships"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18" w:history="1">
            <w:r>
              <w:rPr>
                <w:color w:val="0000FF"/>
              </w:rPr>
              <w:t>、装修安全措施</w:t>
              <w:tab/>
            </w:r>
            <w:r>
              <w:rPr>
                <w:rFonts w:ascii="Calibri" w:eastAsia="Calibri"/>
              </w:rPr>
              <w:t>10</w:t>
            </w:r>
          </w:hyperlink>
        </w:p>
        <w:p>
          <w:pPr>
            <w:pStyle w:val="TOC1"/>
            <w:tabs>
              <w:tab w:val="right" w:leader="dot" w:pos="13190"/>
            </w:tabs>
            <w:spacing w:before="6"/>
            <w:rPr>
              <w:rFonts w:ascii="Calibri" w:eastAsia="Calibri"/>
            </w:rPr>
          </w:pPr>
          <w:r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263525</wp:posOffset>
                </wp:positionV>
                <wp:extent cx="2311400" cy="38100"/>
                <wp:effectExtent l="0" t="0" r="0" b="0"/>
                <wp:wrapNone/>
                <wp:docPr id="37" name="image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image8.png"/>
                        <pic:cNvPicPr/>
                      </pic:nvPicPr>
                      <pic:blipFill>
                        <a:blip xmlns:r="http://schemas.openxmlformats.org/officeDocument/2006/relationships"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17" w:history="1">
            <w:r>
              <w:rPr>
                <w:color w:val="0000FF"/>
              </w:rPr>
              <w:t>、中小型机械安全措施</w:t>
              <w:tab/>
            </w:r>
            <w:r>
              <w:rPr>
                <w:rFonts w:ascii="Calibri" w:eastAsia="Calibri"/>
              </w:rPr>
              <w:t>11</w:t>
            </w:r>
          </w:hyperlink>
        </w:p>
        <w:p>
          <w:pPr>
            <w:pStyle w:val="TOC1"/>
            <w:tabs>
              <w:tab w:val="right" w:leader="dot" w:pos="13190"/>
            </w:tabs>
            <w:rPr>
              <w:rFonts w:ascii="Calibri" w:eastAsia="Calibri"/>
            </w:rPr>
          </w:pPr>
          <w:r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259079</wp:posOffset>
                </wp:positionV>
                <wp:extent cx="2082800" cy="38100"/>
                <wp:effectExtent l="0" t="0" r="0" b="0"/>
                <wp:wrapNone/>
                <wp:docPr id="39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mage3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28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16" w:history="1">
            <w:r>
              <w:rPr>
                <w:color w:val="0000FF"/>
              </w:rPr>
              <w:t>、临时用电安全防护</w:t>
              <w:tab/>
            </w:r>
            <w:r>
              <w:rPr>
                <w:rFonts w:ascii="Calibri" w:eastAsia="Calibri"/>
              </w:rPr>
              <w:t>12</w:t>
            </w:r>
          </w:hyperlink>
        </w:p>
        <w:p>
          <w:pPr>
            <w:pStyle w:val="TOC1"/>
            <w:tabs>
              <w:tab w:val="right" w:leader="dot" w:pos="13190"/>
            </w:tabs>
            <w:spacing w:before="3"/>
            <w:rPr>
              <w:rFonts w:ascii="Calibri" w:eastAsia="Calibri"/>
            </w:rPr>
          </w:pPr>
          <w:r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266446</wp:posOffset>
                </wp:positionV>
                <wp:extent cx="1854200" cy="38100"/>
                <wp:effectExtent l="0" t="0" r="0" b="0"/>
                <wp:wrapNone/>
                <wp:docPr id="41" name="image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image9.png"/>
                        <pic:cNvPicPr/>
                      </pic:nvPicPr>
                      <pic:blipFill>
                        <a:blip xmlns:r="http://schemas.openxmlformats.org/officeDocument/2006/relationships"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42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15" w:history="1">
            <w:r>
              <w:rPr>
                <w:color w:val="0000FF"/>
              </w:rPr>
              <w:t>、电焊机使用规定</w:t>
              <w:tab/>
            </w:r>
            <w:r>
              <w:rPr>
                <w:rFonts w:ascii="Calibri" w:eastAsia="Calibri"/>
              </w:rPr>
              <w:t>13</w:t>
            </w:r>
          </w:hyperlink>
        </w:p>
        <w:p>
          <w:pPr>
            <w:pStyle w:val="TOC1"/>
            <w:tabs>
              <w:tab w:val="right" w:leader="dot" w:pos="13190"/>
            </w:tabs>
            <w:spacing w:before="8"/>
            <w:rPr>
              <w:rFonts w:ascii="Calibri" w:eastAsia="Calibri"/>
            </w:rPr>
          </w:pPr>
          <w:r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264160</wp:posOffset>
                </wp:positionV>
                <wp:extent cx="711200" cy="38100"/>
                <wp:effectExtent l="0" t="0" r="0" b="0"/>
                <wp:wrapNone/>
                <wp:docPr id="43" name="image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" name="image11.png"/>
                        <pic:cNvPicPr/>
                      </pic:nvPicPr>
                      <pic:blipFill>
                        <a:blip xmlns:r="http://schemas.openxmlformats.org/officeDocument/2006/relationships"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2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14" w:history="1">
            <w:r>
              <w:rPr>
                <w:color w:val="0000FF"/>
              </w:rPr>
              <w:t>、照明</w:t>
              <w:tab/>
            </w:r>
            <w:r>
              <w:rPr>
                <w:rFonts w:ascii="Calibri" w:eastAsia="Calibri"/>
              </w:rPr>
              <w:t>13</w:t>
            </w:r>
          </w:hyperlink>
        </w:p>
        <w:p>
          <w:pPr>
            <w:pStyle w:val="TOC1"/>
            <w:tabs>
              <w:tab w:val="right" w:leader="dot" w:pos="13190"/>
            </w:tabs>
            <w:spacing w:before="6"/>
            <w:rPr>
              <w:rFonts w:ascii="Calibri" w:eastAsia="Calibri"/>
            </w:rPr>
          </w:pPr>
          <w:r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257810</wp:posOffset>
                </wp:positionV>
                <wp:extent cx="3225800" cy="38100"/>
                <wp:effectExtent l="0" t="0" r="0" b="0"/>
                <wp:wrapNone/>
                <wp:docPr id="45" name="image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" name="image12.png"/>
                        <pic:cNvPicPr/>
                      </pic:nvPicPr>
                      <pic:blipFill>
                        <a:blip xmlns:r="http://schemas.openxmlformats.org/officeDocument/2006/relationships"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58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13" w:history="1">
            <w:r>
              <w:rPr>
                <w:color w:val="0000FF"/>
              </w:rPr>
              <w:t>、外用电梯及施工机械安全使用</w:t>
              <w:tab/>
            </w:r>
            <w:r>
              <w:rPr>
                <w:rFonts w:ascii="Calibri" w:eastAsia="Calibri"/>
              </w:rPr>
              <w:t>13</w:t>
            </w:r>
          </w:hyperlink>
        </w:p>
        <w:p>
          <w:pPr>
            <w:pStyle w:val="TOC1"/>
            <w:tabs>
              <w:tab w:val="right" w:leader="dot" w:pos="13190"/>
            </w:tabs>
            <w:spacing w:before="3"/>
            <w:rPr>
              <w:rFonts w:ascii="Calibri" w:eastAsia="Calibri"/>
            </w:rPr>
          </w:pPr>
          <w:r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265810</wp:posOffset>
                </wp:positionV>
                <wp:extent cx="2082800" cy="38100"/>
                <wp:effectExtent l="0" t="0" r="0" b="0"/>
                <wp:wrapNone/>
                <wp:docPr id="47" name="image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image5.png"/>
                        <pic:cNvPicPr/>
                      </pic:nvPicPr>
                      <pic:blipFill>
                        <a:blip xmlns:r="http://schemas.openxmlformats.org/officeDocument/2006/relationships"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28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12" w:history="1">
            <w:r>
              <w:rPr>
                <w:color w:val="0000FF"/>
              </w:rPr>
              <w:t>、塔吊施工机械防护</w:t>
              <w:tab/>
            </w:r>
            <w:r>
              <w:rPr>
                <w:rFonts w:ascii="Calibri" w:eastAsia="Calibri"/>
              </w:rPr>
              <w:t>14</w:t>
            </w:r>
          </w:hyperlink>
        </w:p>
        <w:p>
          <w:pPr>
            <w:pStyle w:val="TOC1"/>
            <w:tabs>
              <w:tab w:val="right" w:leader="dot" w:pos="13190"/>
            </w:tabs>
            <w:spacing w:before="367"/>
            <w:rPr>
              <w:rFonts w:ascii="Calibri" w:eastAsia="Calibri"/>
            </w:rPr>
          </w:pPr>
          <w:r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491871</wp:posOffset>
                </wp:positionV>
                <wp:extent cx="2311400" cy="38100"/>
                <wp:effectExtent l="0" t="0" r="0" b="0"/>
                <wp:wrapNone/>
                <wp:docPr id="49" name="image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" name="image8.png"/>
                        <pic:cNvPicPr/>
                      </pic:nvPicPr>
                      <pic:blipFill>
                        <a:blip xmlns:r="http://schemas.openxmlformats.org/officeDocument/2006/relationships"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pict>
              <v:shape id="_x0000_s1027" type="#_x0000_t202" style="width:3.8pt;height:8.1pt;margin-top:18.82pt;margin-left:135.04pt;mso-position-horizontal-relative:page;position:absolute;z-index:-251617280" filled="f" stroked="f">
                <v:textbox inset="0,0,0,0">
                  <w:txbxContent>
                    <w:p>
                      <w:pPr>
                        <w:spacing w:before="0" w:line="161" w:lineRule="exact"/>
                        <w:ind w:left="0" w:right="0" w:firstLine="0"/>
                        <w:jc w:val="left"/>
                        <w:rPr>
                          <w:rFonts w:ascii="Trebuchet MS"/>
                          <w:sz w:val="15"/>
                        </w:rPr>
                      </w:pPr>
                      <w:r>
                        <w:rPr>
                          <w:rFonts w:ascii="Trebuchet MS"/>
                          <w:w w:val="96"/>
                          <w:sz w:val="15"/>
                        </w:rPr>
                        <w:t>$</w:t>
                      </w:r>
                    </w:p>
                  </w:txbxContent>
                </v:textbox>
              </v:shape>
            </w:pict>
          </w:r>
          <w:hyperlink w:anchor="_TOC_250011" w:history="1">
            <w:r>
              <w:rPr>
                <w:color w:val="0000FF"/>
              </w:rPr>
              <w:t>、群塔作业防碰撞措施</w:t>
              <w:tab/>
            </w:r>
            <w:r>
              <w:rPr>
                <w:rFonts w:ascii="Calibri" w:eastAsia="Calibri"/>
              </w:rPr>
              <w:t>14</w:t>
            </w:r>
          </w:hyperlink>
        </w:p>
        <w:p>
          <w:pPr>
            <w:pStyle w:val="TOC1"/>
            <w:tabs>
              <w:tab w:val="right" w:leader="dot" w:pos="13190"/>
            </w:tabs>
            <w:rPr>
              <w:rFonts w:ascii="Calibri" w:eastAsia="Calibri"/>
            </w:rPr>
          </w:pPr>
          <w:r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261365</wp:posOffset>
                </wp:positionV>
                <wp:extent cx="1625600" cy="38100"/>
                <wp:effectExtent l="0" t="0" r="0" b="0"/>
                <wp:wrapNone/>
                <wp:docPr id="51" name="image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image6.png"/>
                        <pic:cNvPicPr/>
                      </pic:nvPicPr>
                      <pic:blipFill>
                        <a:blip xmlns:r="http://schemas.openxmlformats.org/officeDocument/2006/relationships"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10" w:history="1">
            <w:r>
              <w:rPr>
                <w:color w:val="0000FF"/>
              </w:rPr>
              <w:t>、水电安全措施</w:t>
              <w:tab/>
            </w:r>
            <w:r>
              <w:rPr>
                <w:rFonts w:ascii="Calibri" w:eastAsia="Calibri"/>
              </w:rPr>
              <w:t>15</w:t>
            </w:r>
          </w:hyperlink>
        </w:p>
        <w:p>
          <w:pPr>
            <w:pStyle w:val="TOC1"/>
            <w:tabs>
              <w:tab w:val="right" w:leader="dot" w:pos="13190"/>
            </w:tabs>
            <w:spacing w:before="3"/>
            <w:rPr>
              <w:rFonts w:ascii="Calibri" w:eastAsia="Calibri"/>
            </w:rPr>
          </w:pPr>
          <w:r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265557</wp:posOffset>
                </wp:positionV>
                <wp:extent cx="2197100" cy="38100"/>
                <wp:effectExtent l="0" t="0" r="0" b="0"/>
                <wp:wrapNone/>
                <wp:docPr id="53" name="image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" name="image13.png"/>
                        <pic:cNvPicPr/>
                      </pic:nvPicPr>
                      <pic:blipFill>
                        <a:blip xmlns:r="http://schemas.openxmlformats.org/officeDocument/2006/relationships"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Calibri" w:eastAsia="Calibri"/>
              <w:color w:val="0000FF"/>
            </w:rPr>
            <w:t>1</w:t>
          </w:r>
          <w:r>
            <w:rPr>
              <w:color w:val="0000FF"/>
            </w:rPr>
            <w:t>、消防、给排水工程</w:t>
            <w:tab/>
          </w:r>
          <w:r>
            <w:rPr>
              <w:rFonts w:ascii="Calibri" w:eastAsia="Calibri"/>
            </w:rPr>
            <w:t>15</w:t>
          </w:r>
        </w:p>
        <w:p>
          <w:pPr>
            <w:pStyle w:val="TOC1"/>
            <w:tabs>
              <w:tab w:val="right" w:leader="dot" w:pos="13190"/>
            </w:tabs>
            <w:rPr>
              <w:rFonts w:ascii="Calibri" w:eastAsia="Calibri"/>
            </w:rPr>
          </w:pPr>
          <w:r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263016</wp:posOffset>
                </wp:positionV>
                <wp:extent cx="1282700" cy="38100"/>
                <wp:effectExtent l="0" t="0" r="0" b="0"/>
                <wp:wrapNone/>
                <wp:docPr id="55" name="image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" name="image14.png"/>
                        <pic:cNvPicPr/>
                      </pic:nvPicPr>
                      <pic:blipFill>
                        <a:blip xmlns:r="http://schemas.openxmlformats.org/officeDocument/2006/relationships"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27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Calibri" w:eastAsia="Calibri"/>
              <w:color w:val="0000FF"/>
            </w:rPr>
            <w:t>2</w:t>
          </w:r>
          <w:r>
            <w:rPr>
              <w:color w:val="0000FF"/>
            </w:rPr>
            <w:t>、电气工程</w:t>
            <w:tab/>
          </w:r>
          <w:r>
            <w:rPr>
              <w:rFonts w:ascii="Calibri" w:eastAsia="Calibri"/>
            </w:rPr>
            <w:t>16</w:t>
          </w:r>
        </w:p>
        <w:p>
          <w:pPr>
            <w:pStyle w:val="TOC1"/>
            <w:tabs>
              <w:tab w:val="right" w:leader="dot" w:pos="13186"/>
            </w:tabs>
            <w:rPr>
              <w:rFonts w:ascii="Calibri" w:eastAsia="Calibri"/>
            </w:rPr>
          </w:pPr>
          <w:r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261111</wp:posOffset>
                </wp:positionV>
                <wp:extent cx="2197100" cy="38100"/>
                <wp:effectExtent l="0" t="0" r="0" b="0"/>
                <wp:wrapNone/>
                <wp:docPr id="57" name="image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" name="image15.png"/>
                        <pic:cNvPicPr/>
                      </pic:nvPicPr>
                      <pic:blipFill>
                        <a:blip xmlns:r="http://schemas.openxmlformats.org/officeDocument/2006/relationships"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Calibri" w:eastAsia="Calibri"/>
              <w:color w:val="0000FF"/>
            </w:rPr>
            <w:t>3</w:t>
          </w:r>
          <w:r>
            <w:rPr>
              <w:color w:val="0000FF"/>
            </w:rPr>
            <w:t>、现场消防安全措施</w:t>
            <w:tab/>
          </w:r>
          <w:r>
            <w:rPr>
              <w:rFonts w:ascii="Calibri" w:eastAsia="Calibri"/>
            </w:rPr>
            <w:t>17</w:t>
          </w:r>
        </w:p>
        <w:p>
          <w:pPr>
            <w:pStyle w:val="TOC1"/>
            <w:tabs>
              <w:tab w:val="right" w:leader="dot" w:pos="13186"/>
            </w:tabs>
            <w:spacing w:before="125"/>
            <w:rPr>
              <w:rFonts w:ascii="Calibri" w:eastAsia="Calibri"/>
            </w:rPr>
          </w:pPr>
          <w:r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341249</wp:posOffset>
                </wp:positionV>
                <wp:extent cx="3225800" cy="38100"/>
                <wp:effectExtent l="0" t="0" r="0" b="0"/>
                <wp:wrapNone/>
                <wp:docPr id="59" name="image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" name="image16.png"/>
                        <pic:cNvPicPr/>
                      </pic:nvPicPr>
                      <pic:blipFill>
                        <a:blip xmlns:r="http://schemas.openxmlformats.org/officeDocument/2006/relationships" r:embed="rId1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58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9" w:history="1">
            <w:r>
              <w:rPr>
                <w:color w:val="0000FF"/>
              </w:rPr>
              <w:t>第四章、安全技术措施交底制度</w:t>
              <w:tab/>
            </w:r>
            <w:r>
              <w:rPr>
                <w:rFonts w:ascii="Calibri" w:eastAsia="Calibri"/>
              </w:rPr>
              <w:t>17</w:t>
            </w:r>
          </w:hyperlink>
        </w:p>
        <w:p>
          <w:pPr>
            <w:pStyle w:val="TOC1"/>
            <w:tabs>
              <w:tab w:val="right" w:leader="dot" w:pos="13186"/>
            </w:tabs>
            <w:spacing w:before="18"/>
            <w:rPr>
              <w:rFonts w:ascii="Calibri" w:eastAsia="Calibri"/>
            </w:rPr>
          </w:pPr>
          <w:r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274065</wp:posOffset>
                </wp:positionV>
                <wp:extent cx="1625600" cy="38100"/>
                <wp:effectExtent l="0" t="0" r="0" b="0"/>
                <wp:wrapNone/>
                <wp:docPr id="61" name="image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" name="image7.png"/>
                        <pic:cNvPicPr/>
                      </pic:nvPicPr>
                      <pic:blipFill>
                        <a:blip xmlns:r="http://schemas.openxmlformats.org/officeDocument/2006/relationships"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8" w:history="1">
            <w:r>
              <w:rPr>
                <w:color w:val="0000FF"/>
              </w:rPr>
              <w:t>、安全技术交底</w:t>
              <w:tab/>
            </w:r>
            <w:r>
              <w:rPr>
                <w:rFonts w:ascii="Calibri" w:eastAsia="Calibri"/>
              </w:rPr>
              <w:t>17</w:t>
            </w:r>
          </w:hyperlink>
        </w:p>
        <w:p>
          <w:pPr>
            <w:pStyle w:val="TOC1"/>
            <w:tabs>
              <w:tab w:val="right" w:leader="dot" w:pos="13190"/>
            </w:tabs>
            <w:rPr>
              <w:rFonts w:ascii="Calibri" w:eastAsia="Calibri"/>
            </w:rPr>
          </w:pPr>
          <w:r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261365</wp:posOffset>
                </wp:positionV>
                <wp:extent cx="2997200" cy="38100"/>
                <wp:effectExtent l="0" t="0" r="0" b="0"/>
                <wp:wrapNone/>
                <wp:docPr id="63" name="image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" name="image17.png"/>
                        <pic:cNvPicPr/>
                      </pic:nvPicPr>
                      <pic:blipFill>
                        <a:blip xmlns:r="http://schemas.openxmlformats.org/officeDocument/2006/relationships" r:embed="rId1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7" w:history="1">
            <w:r>
              <w:rPr>
                <w:color w:val="0000FF"/>
              </w:rPr>
              <w:t>、安全技术交底的分类及内容</w:t>
              <w:tab/>
            </w:r>
            <w:r>
              <w:rPr>
                <w:rFonts w:ascii="Calibri" w:eastAsia="Calibri"/>
              </w:rPr>
              <w:t>18</w:t>
            </w:r>
          </w:hyperlink>
        </w:p>
        <w:p>
          <w:pPr>
            <w:pStyle w:val="TOC1"/>
            <w:tabs>
              <w:tab w:val="right" w:leader="dot" w:pos="13190"/>
            </w:tabs>
            <w:spacing w:before="367"/>
            <w:rPr>
              <w:rFonts w:ascii="Calibri" w:eastAsia="Calibri"/>
            </w:rPr>
          </w:pPr>
          <w:r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497585</wp:posOffset>
                </wp:positionV>
                <wp:extent cx="2540000" cy="38100"/>
                <wp:effectExtent l="0" t="0" r="0" b="0"/>
                <wp:wrapNone/>
                <wp:docPr id="65" name="image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" name="image18.png"/>
                        <pic:cNvPicPr/>
                      </pic:nvPicPr>
                      <pic:blipFill>
                        <a:blip xmlns:r="http://schemas.openxmlformats.org/officeDocument/2006/relationships" r:embed="rId2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pict>
              <v:shape id="_x0000_s1028" type="#_x0000_t202" style="width:4.1pt;height:8.1pt;margin-top:18.82pt;margin-left:135.04pt;mso-position-horizontal-relative:page;position:absolute;z-index:-251616256" filled="f" stroked="f">
                <v:textbox inset="0,0,0,0">
                  <w:txbxContent>
                    <w:p>
                      <w:pPr>
                        <w:spacing w:before="0" w:line="161" w:lineRule="exact"/>
                        <w:ind w:left="0" w:right="0" w:firstLine="0"/>
                        <w:jc w:val="left"/>
                        <w:rPr>
                          <w:rFonts w:ascii="Trebuchet MS"/>
                          <w:sz w:val="15"/>
                        </w:rPr>
                      </w:pPr>
                      <w:r>
                        <w:rPr>
                          <w:rFonts w:ascii="Trebuchet MS"/>
                          <w:w w:val="103"/>
                          <w:sz w:val="15"/>
                        </w:rPr>
                        <w:t>~</w:t>
                      </w:r>
                    </w:p>
                  </w:txbxContent>
                </v:textbox>
              </v:shape>
            </w:pict>
          </w:r>
          <w:hyperlink w:anchor="_TOC_250006" w:history="1">
            <w:r>
              <w:rPr>
                <w:color w:val="0000FF"/>
              </w:rPr>
              <w:t>、施工工种安全技术交底</w:t>
              <w:tab/>
            </w:r>
            <w:r>
              <w:rPr>
                <w:rFonts w:ascii="Calibri" w:eastAsia="Calibri"/>
              </w:rPr>
              <w:t>18</w:t>
            </w:r>
          </w:hyperlink>
        </w:p>
        <w:p>
          <w:pPr>
            <w:pStyle w:val="TOC1"/>
            <w:tabs>
              <w:tab w:val="right" w:leader="dot" w:pos="13190"/>
            </w:tabs>
            <w:spacing w:before="3"/>
            <w:rPr>
              <w:rFonts w:ascii="Calibri" w:eastAsia="Calibri"/>
            </w:rPr>
          </w:pPr>
          <w:r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263651</wp:posOffset>
                </wp:positionV>
                <wp:extent cx="3454400" cy="38100"/>
                <wp:effectExtent l="0" t="0" r="0" b="0"/>
                <wp:wrapNone/>
                <wp:docPr id="67" name="image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" name="image19.png"/>
                        <pic:cNvPicPr/>
                      </pic:nvPicPr>
                      <pic:blipFill>
                        <a:blip xmlns:r="http://schemas.openxmlformats.org/officeDocument/2006/relationships" r:embed="rId2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44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5" w:history="1">
            <w:r>
              <w:rPr>
                <w:color w:val="0000FF"/>
              </w:rPr>
              <w:t>、分部分项工程施工安全技术交底</w:t>
              <w:tab/>
            </w:r>
            <w:r>
              <w:rPr>
                <w:rFonts w:ascii="Calibri" w:eastAsia="Calibri"/>
              </w:rPr>
              <w:t>18</w:t>
            </w:r>
          </w:hyperlink>
        </w:p>
        <w:p>
          <w:pPr>
            <w:pStyle w:val="TOC1"/>
            <w:tabs>
              <w:tab w:val="right" w:leader="dot" w:pos="13190"/>
            </w:tabs>
            <w:spacing w:before="126"/>
            <w:rPr>
              <w:rFonts w:ascii="Calibri" w:eastAsia="Calibri"/>
            </w:rPr>
          </w:pPr>
          <w:r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337438</wp:posOffset>
                </wp:positionV>
                <wp:extent cx="3225800" cy="38100"/>
                <wp:effectExtent l="0" t="0" r="0" b="0"/>
                <wp:wrapNone/>
                <wp:docPr id="69" name="image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" name="image12.png"/>
                        <pic:cNvPicPr/>
                      </pic:nvPicPr>
                      <pic:blipFill>
                        <a:blip xmlns:r="http://schemas.openxmlformats.org/officeDocument/2006/relationships"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58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4" w:history="1">
            <w:r>
              <w:rPr>
                <w:color w:val="0000FF"/>
              </w:rPr>
              <w:t>第五章、特殊季节施工安全措施</w:t>
              <w:tab/>
            </w:r>
            <w:r>
              <w:rPr>
                <w:rFonts w:ascii="Calibri" w:eastAsia="Calibri"/>
              </w:rPr>
              <w:t>19</w:t>
            </w:r>
          </w:hyperlink>
        </w:p>
        <w:p>
          <w:pPr>
            <w:pStyle w:val="TOC1"/>
            <w:tabs>
              <w:tab w:val="right" w:leader="dot" w:pos="13190"/>
            </w:tabs>
            <w:spacing w:before="21"/>
            <w:rPr>
              <w:rFonts w:ascii="Calibri" w:eastAsia="Calibri" w:hAnsi="Calibri"/>
            </w:rPr>
          </w:pPr>
          <w:r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269239</wp:posOffset>
                </wp:positionV>
                <wp:extent cx="2540000" cy="38100"/>
                <wp:effectExtent l="0" t="0" r="0" b="0"/>
                <wp:wrapNone/>
                <wp:docPr id="71" name="image2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image20.png"/>
                        <pic:cNvPicPr/>
                      </pic:nvPicPr>
                      <pic:blipFill>
                        <a:blip xmlns:r="http://schemas.openxmlformats.org/officeDocument/2006/relationships" r:embed="rId2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3" w:history="1">
            <w:r>
              <w:rPr>
                <w:color w:val="0000FF"/>
              </w:rPr>
              <w:t>、“三高”季节安全措施</w:t>
              <w:tab/>
            </w:r>
            <w:r>
              <w:rPr>
                <w:rFonts w:ascii="Calibri" w:eastAsia="Calibri" w:hAnsi="Calibri"/>
              </w:rPr>
              <w:t>19</w:t>
            </w:r>
          </w:hyperlink>
        </w:p>
        <w:p>
          <w:pPr>
            <w:pStyle w:val="TOC1"/>
            <w:tabs>
              <w:tab w:val="right" w:leader="dot" w:pos="13190"/>
            </w:tabs>
            <w:spacing w:before="3"/>
            <w:rPr>
              <w:rFonts w:ascii="Calibri" w:eastAsia="Calibri"/>
            </w:rPr>
          </w:pPr>
          <w:r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258190</wp:posOffset>
                </wp:positionV>
                <wp:extent cx="2082800" cy="38100"/>
                <wp:effectExtent l="0" t="0" r="0" b="0"/>
                <wp:wrapNone/>
                <wp:docPr id="7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" name="image3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28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2" w:history="1">
            <w:r>
              <w:rPr>
                <w:color w:val="0000FF"/>
              </w:rPr>
              <w:t>、雨期施工安全技术</w:t>
              <w:tab/>
            </w:r>
            <w:r>
              <w:rPr>
                <w:rFonts w:ascii="Calibri" w:eastAsia="Calibri"/>
              </w:rPr>
              <w:t>19</w:t>
            </w:r>
          </w:hyperlink>
        </w:p>
        <w:p>
          <w:pPr>
            <w:pStyle w:val="TOC1"/>
            <w:tabs>
              <w:tab w:val="right" w:leader="dot" w:pos="13190"/>
            </w:tabs>
            <w:rPr>
              <w:rFonts w:ascii="Calibri" w:eastAsia="Calibri"/>
            </w:rPr>
          </w:pPr>
          <w:r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265176</wp:posOffset>
                </wp:positionV>
                <wp:extent cx="2082800" cy="38100"/>
                <wp:effectExtent l="0" t="0" r="0" b="0"/>
                <wp:wrapNone/>
                <wp:docPr id="75" name="image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image5.png"/>
                        <pic:cNvPicPr/>
                      </pic:nvPicPr>
                      <pic:blipFill>
                        <a:blip xmlns:r="http://schemas.openxmlformats.org/officeDocument/2006/relationships"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28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1" w:history="1">
            <w:r>
              <w:rPr>
                <w:color w:val="0000FF"/>
              </w:rPr>
              <w:t>、雨季安全用电措施</w:t>
              <w:tab/>
            </w:r>
            <w:r>
              <w:rPr>
                <w:rFonts w:ascii="Calibri" w:eastAsia="Calibri"/>
              </w:rPr>
              <w:t>19</w:t>
            </w:r>
          </w:hyperlink>
        </w:p>
        <w:p>
          <w:pPr>
            <w:pStyle w:val="TOC1"/>
            <w:tabs>
              <w:tab w:val="right" w:leader="dot" w:pos="13190"/>
            </w:tabs>
            <w:spacing w:before="6"/>
            <w:rPr>
              <w:rFonts w:ascii="Calibri" w:eastAsia="Calibri"/>
            </w:rPr>
          </w:pPr>
          <w:r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259588</wp:posOffset>
                </wp:positionV>
                <wp:extent cx="2082800" cy="38100"/>
                <wp:effectExtent l="0" t="0" r="0" b="0"/>
                <wp:wrapNone/>
                <wp:docPr id="77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" name="image3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28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0" w:history="1">
            <w:r>
              <w:rPr>
                <w:color w:val="0000FF"/>
              </w:rPr>
              <w:t>、冬季施工安全技术</w:t>
              <w:tab/>
            </w:r>
            <w:r>
              <w:rPr>
                <w:rFonts w:ascii="Calibri" w:eastAsia="Calibri"/>
              </w:rPr>
              <w:t>20</w:t>
            </w:r>
          </w:hyperlink>
        </w:p>
      </w:sdtContent>
    </w:sdt>
    <w:p>
      <w:pPr>
        <w:spacing w:after="0"/>
        <w:rPr>
          <w:rFonts w:ascii="Calibri" w:eastAsia="Calibri"/>
        </w:rPr>
        <w:sectPr>
          <w:headerReference w:type="default" r:id="rId23"/>
          <w:type w:val="continuous"/>
          <w:pgSz w:w="17860" w:h="25260"/>
          <w:pgMar w:top="1760" w:right="1520" w:bottom="280" w:left="1960" w:header="1160" w:footer="708"/>
          <w:cols w:space="708"/>
        </w:sectPr>
      </w:pPr>
    </w:p>
    <w:p>
      <w:pPr>
        <w:pStyle w:val="BodyText"/>
        <w:spacing w:before="12"/>
        <w:rPr>
          <w:rFonts w:ascii="Calibri"/>
          <w:sz w:val="25"/>
        </w:rPr>
      </w:pPr>
    </w:p>
    <w:p>
      <w:pPr>
        <w:spacing w:before="80"/>
        <w:ind w:left="740" w:right="0" w:firstLine="0"/>
        <w:jc w:val="left"/>
        <w:rPr>
          <w:sz w:val="15"/>
        </w:rPr>
      </w:pPr>
      <w:r>
        <w:rPr>
          <w:w w:val="100"/>
          <w:sz w:val="15"/>
        </w:rPr>
        <w:t>&lt;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42"/>
        <w:ind w:left="3193" w:right="3632" w:firstLine="0"/>
        <w:jc w:val="center"/>
        <w:rPr>
          <w:b/>
          <w:sz w:val="42"/>
        </w:rPr>
      </w:pPr>
      <w:r>
        <w:rPr>
          <w:b/>
          <w:spacing w:val="5"/>
          <w:sz w:val="42"/>
        </w:rPr>
        <w:t>安 全 措 施 方 案</w:t>
      </w:r>
    </w:p>
    <w:p>
      <w:pPr>
        <w:pStyle w:val="BodyText"/>
        <w:rPr>
          <w:b/>
        </w:rPr>
      </w:pPr>
    </w:p>
    <w:p>
      <w:pPr>
        <w:pStyle w:val="Heading1"/>
        <w:spacing w:before="373"/>
      </w:pPr>
      <w:bookmarkStart w:id="0" w:name="_TOC_250034"/>
      <w:bookmarkEnd w:id="0"/>
      <w:r>
        <w:t>第一章 编制依据</w:t>
      </w:r>
    </w:p>
    <w:p>
      <w:pPr>
        <w:pStyle w:val="BodyText"/>
        <w:spacing w:before="10"/>
        <w:rPr>
          <w:b/>
          <w:sz w:val="62"/>
        </w:rPr>
      </w:pPr>
    </w:p>
    <w:p>
      <w:pPr>
        <w:pStyle w:val="BodyText"/>
        <w:spacing w:before="1"/>
        <w:ind w:left="740"/>
      </w:pPr>
      <w:r>
        <w:t>、本工程施工图纸</w:t>
      </w:r>
    </w:p>
    <w:p>
      <w:pPr>
        <w:pStyle w:val="BodyText"/>
        <w:spacing w:before="117"/>
        <w:ind w:left="740"/>
      </w:pPr>
      <w:r>
        <w:t>、法律、法规、规范、规程及标准</w:t>
      </w:r>
    </w:p>
    <w:p>
      <w:pPr>
        <w:pStyle w:val="BodyText"/>
        <w:spacing w:before="113"/>
        <w:ind w:left="740"/>
      </w:pPr>
      <w:r>
        <w:t>《中华人民共和国安全生产法》</w:t>
      </w:r>
    </w:p>
    <w:p>
      <w:pPr>
        <w:pStyle w:val="BodyText"/>
        <w:spacing w:before="118"/>
        <w:ind w:left="740"/>
      </w:pPr>
      <w:r>
        <w:t>《中华人民共和国劳动法》</w:t>
      </w:r>
    </w:p>
    <w:p>
      <w:pPr>
        <w:pStyle w:val="BodyText"/>
        <w:spacing w:before="114"/>
        <w:ind w:left="740"/>
      </w:pPr>
      <w:r>
        <w:t>《中华人民共和国消防法》</w:t>
      </w:r>
    </w:p>
    <w:p>
      <w:pPr>
        <w:pStyle w:val="BodyText"/>
        <w:spacing w:before="336"/>
        <w:ind w:left="740"/>
      </w:pPr>
      <w:r>
        <w:pict>
          <v:shape id="_x0000_s1029" type="#_x0000_t202" style="width:2.05pt;height:7.6pt;margin-top:18.71pt;margin-left:135.04pt;mso-position-horizontal-relative:page;position:absolute;z-index:-251615232" filled="f" stroked="f">
            <v:textbox inset="0,0,0,0">
              <w:txbxContent>
                <w:p>
                  <w:pPr>
                    <w:spacing w:before="0" w:line="151" w:lineRule="exact"/>
                    <w:ind w:left="0" w:right="0" w:firstLine="0"/>
                    <w:jc w:val="left"/>
                    <w:rPr>
                      <w:rFonts w:ascii="Calibri"/>
                      <w:sz w:val="15"/>
                    </w:rPr>
                  </w:pPr>
                  <w:r>
                    <w:rPr>
                      <w:rFonts w:ascii="Calibri"/>
                      <w:w w:val="100"/>
                      <w:sz w:val="15"/>
                    </w:rPr>
                    <w:t>:</w:t>
                  </w:r>
                </w:p>
              </w:txbxContent>
            </v:textbox>
          </v:shape>
        </w:pict>
      </w:r>
      <w:r>
        <w:t>《中华人民共和国职业病防治法》</w:t>
      </w:r>
    </w:p>
    <w:p>
      <w:pPr>
        <w:pStyle w:val="BodyText"/>
        <w:spacing w:before="117"/>
        <w:ind w:left="740"/>
      </w:pPr>
      <w:r>
        <w:t>《中华人民共和国环境保护法》</w:t>
      </w:r>
    </w:p>
    <w:p>
      <w:pPr>
        <w:pStyle w:val="BodyText"/>
        <w:spacing w:before="114"/>
        <w:ind w:left="740"/>
      </w:pPr>
      <w:r>
        <w:t>《建设工程安全生产管理条例》</w:t>
      </w:r>
    </w:p>
    <w:p>
      <w:pPr>
        <w:pStyle w:val="BodyText"/>
        <w:spacing w:before="117"/>
        <w:ind w:left="740"/>
      </w:pPr>
      <w:r>
        <w:t>《建筑施工安全检查标准》</w:t>
      </w:r>
    </w:p>
    <w:p>
      <w:pPr>
        <w:pStyle w:val="BodyText"/>
        <w:spacing w:before="113"/>
        <w:ind w:left="740"/>
      </w:pPr>
      <w:r>
        <w:t>《建筑安装工人安全技术操作规程》</w:t>
      </w:r>
    </w:p>
    <w:p>
      <w:pPr>
        <w:pStyle w:val="BodyText"/>
        <w:spacing w:before="117"/>
        <w:ind w:left="740"/>
      </w:pPr>
      <w:r>
        <w:t>《建设工程施工现场供用电安全规范》</w:t>
      </w:r>
    </w:p>
    <w:p>
      <w:pPr>
        <w:pStyle w:val="BodyText"/>
        <w:spacing w:before="114"/>
        <w:ind w:left="740"/>
      </w:pPr>
      <w:r>
        <w:t>《施工现场临时用电安全技术规范》</w:t>
      </w:r>
    </w:p>
    <w:p>
      <w:pPr>
        <w:pStyle w:val="BodyText"/>
        <w:spacing w:before="117"/>
        <w:ind w:left="740"/>
      </w:pPr>
      <w:r>
        <w:t>《建筑施工高处作业安全技术规范》</w:t>
      </w:r>
    </w:p>
    <w:p>
      <w:pPr>
        <w:pStyle w:val="BodyText"/>
        <w:spacing w:before="348" w:line="292" w:lineRule="auto"/>
        <w:ind w:left="956" w:right="7741" w:hanging="216"/>
      </w:pPr>
      <w:r>
        <w:pict>
          <v:shape id="_x0000_s1030" type="#_x0000_t202" style="width:7.6pt;height:7.6pt;margin-top:18.3pt;margin-left:135.04pt;mso-position-horizontal-relative:page;position:absolute;z-index:-251614208" filled="f" stroked="f">
            <v:textbox inset="0,0,0,0">
              <w:txbxContent>
                <w:p>
                  <w:pPr>
                    <w:spacing w:before="0" w:line="151" w:lineRule="exact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w w:val="100"/>
                      <w:sz w:val="15"/>
                    </w:rPr>
                    <w:t>；</w:t>
                  </w:r>
                </w:p>
              </w:txbxContent>
            </v:textbox>
          </v:shape>
        </w:pict>
      </w:r>
      <w:r>
        <w:t>《建筑机械使用安全管理规程》南京市相关法律、法规及规范</w:t>
      </w:r>
    </w:p>
    <w:p>
      <w:pPr>
        <w:pStyle w:val="BodyText"/>
        <w:spacing w:before="4"/>
        <w:rPr>
          <w:sz w:val="35"/>
        </w:rPr>
      </w:pPr>
    </w:p>
    <w:p>
      <w:pPr>
        <w:pStyle w:val="Heading1"/>
        <w:spacing w:before="1"/>
      </w:pPr>
      <w:bookmarkStart w:id="1" w:name="_TOC_250033"/>
      <w:bookmarkEnd w:id="1"/>
      <w:r>
        <w:t>第二章 安全管理</w:t>
      </w:r>
    </w:p>
    <w:p>
      <w:pPr>
        <w:pStyle w:val="BodyText"/>
        <w:spacing w:before="12"/>
        <w:rPr>
          <w:b/>
          <w:sz w:val="52"/>
        </w:rPr>
      </w:pPr>
    </w:p>
    <w:p>
      <w:pPr>
        <w:spacing w:before="0"/>
        <w:ind w:left="740" w:right="0" w:firstLine="0"/>
        <w:jc w:val="left"/>
        <w:rPr>
          <w:b/>
          <w:sz w:val="42"/>
        </w:rPr>
      </w:pPr>
      <w:bookmarkStart w:id="2" w:name="_TOC_250032"/>
      <w:bookmarkEnd w:id="2"/>
      <w:r>
        <w:rPr>
          <w:b/>
          <w:sz w:val="42"/>
        </w:rPr>
        <w:t>、项目安全管理目标</w:t>
      </w:r>
    </w:p>
    <w:p>
      <w:pPr>
        <w:pStyle w:val="BodyText"/>
        <w:spacing w:before="7"/>
        <w:rPr>
          <w:b/>
          <w:sz w:val="39"/>
        </w:rPr>
      </w:pPr>
    </w:p>
    <w:p>
      <w:pPr>
        <w:pStyle w:val="BodyText"/>
        <w:spacing w:line="292" w:lineRule="auto"/>
        <w:ind w:left="740" w:right="1154" w:firstLine="871"/>
      </w:pPr>
      <w:r>
        <w:rPr>
          <w:spacing w:val="-16"/>
        </w:rPr>
        <w:t>无重大工伤事故，杜绝死亡事故；轻伤频率‰控制在国家规定范</w:t>
      </w:r>
      <w:r>
        <w:t>围内。</w:t>
      </w:r>
    </w:p>
    <w:p>
      <w:pPr>
        <w:pStyle w:val="BodyText"/>
        <w:spacing w:before="11"/>
        <w:rPr>
          <w:sz w:val="29"/>
        </w:rPr>
      </w:pPr>
    </w:p>
    <w:p>
      <w:pPr>
        <w:spacing w:before="0"/>
        <w:ind w:left="740" w:right="0" w:firstLine="0"/>
        <w:jc w:val="left"/>
        <w:rPr>
          <w:b/>
          <w:sz w:val="42"/>
        </w:rPr>
      </w:pPr>
      <w:bookmarkStart w:id="3" w:name="_TOC_250031"/>
      <w:bookmarkEnd w:id="3"/>
      <w:r>
        <w:rPr>
          <w:b/>
          <w:sz w:val="42"/>
        </w:rPr>
        <w:t>、安全方针</w:t>
      </w:r>
    </w:p>
    <w:p>
      <w:pPr>
        <w:pStyle w:val="BodyText"/>
        <w:spacing w:before="6"/>
        <w:rPr>
          <w:b/>
          <w:sz w:val="39"/>
        </w:rPr>
      </w:pPr>
    </w:p>
    <w:p>
      <w:pPr>
        <w:spacing w:before="0"/>
        <w:ind w:left="1687" w:right="0" w:firstLine="0"/>
        <w:jc w:val="left"/>
        <w:rPr>
          <w:sz w:val="42"/>
        </w:rPr>
      </w:pPr>
      <w:r>
        <w:rPr>
          <w:sz w:val="42"/>
        </w:rPr>
        <w:t xml:space="preserve">安全管理方针“ </w:t>
      </w:r>
      <w:r>
        <w:rPr>
          <w:b/>
          <w:sz w:val="42"/>
        </w:rPr>
        <w:t>安全第一，预防为主</w:t>
      </w:r>
      <w:r>
        <w:rPr>
          <w:sz w:val="42"/>
        </w:rPr>
        <w:t>”建立健全安全生产责任</w:t>
      </w:r>
    </w:p>
    <w:p>
      <w:pPr>
        <w:spacing w:after="0"/>
        <w:jc w:val="left"/>
        <w:rPr>
          <w:sz w:val="42"/>
        </w:rPr>
        <w:sectPr>
          <w:headerReference w:type="default" r:id="rId24"/>
          <w:pgSz w:w="17860" w:h="25260"/>
          <w:pgMar w:top="1760" w:right="1520" w:bottom="280" w:left="1960" w:header="1160" w:footer="0"/>
          <w:pgNumType w:start="2"/>
          <w:cols w:space="708"/>
        </w:sectPr>
      </w:pPr>
    </w:p>
    <w:p>
      <w:pPr>
        <w:pStyle w:val="BodyText"/>
        <w:spacing w:before="32"/>
        <w:ind w:left="740"/>
      </w:pPr>
      <w:r>
        <w:t>制和群防群治制度。</w:t>
      </w:r>
    </w:p>
    <w:p>
      <w:pPr>
        <w:pStyle w:val="BodyText"/>
        <w:spacing w:before="6"/>
        <w:rPr>
          <w:sz w:val="39"/>
        </w:rPr>
      </w:pPr>
    </w:p>
    <w:p>
      <w:pPr>
        <w:spacing w:before="0"/>
        <w:ind w:left="740" w:right="0" w:firstLine="0"/>
        <w:jc w:val="left"/>
        <w:rPr>
          <w:b/>
          <w:sz w:val="42"/>
        </w:rPr>
      </w:pPr>
      <w:bookmarkStart w:id="4" w:name="_TOC_250030"/>
      <w:bookmarkEnd w:id="4"/>
      <w:r>
        <w:rPr>
          <w:b/>
          <w:w w:val="95"/>
          <w:sz w:val="42"/>
        </w:rPr>
        <w:t>、安全管理保证体系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4"/>
        </w:rPr>
      </w:pPr>
    </w:p>
    <w:p>
      <w:pPr>
        <w:pStyle w:val="BodyText"/>
        <w:spacing w:before="42" w:line="290" w:lineRule="auto"/>
        <w:ind w:left="740" w:right="1004" w:firstLine="838"/>
      </w:pPr>
      <w:r>
        <w:pict>
          <v:shape id="_x0000_s1031" type="#_x0000_t202" style="width:7.6pt;height:7.6pt;margin-top:2.82pt;margin-left:149.98pt;mso-position-horizontal-relative:page;position:absolute;z-index:-251610112" filled="f" stroked="f">
            <v:textbox inset="0,0,0,0">
              <w:txbxContent>
                <w:p>
                  <w:pPr>
                    <w:spacing w:before="0" w:line="151" w:lineRule="exact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w w:val="100"/>
                      <w:sz w:val="15"/>
                    </w:rPr>
                    <w:t>《</w:t>
                  </w:r>
                </w:p>
              </w:txbxContent>
            </v:textbox>
          </v:shape>
        </w:pict>
      </w:r>
      <w:r>
        <w:t>以项目经理为首，由生产经理、安全总监、专业工程师、各专业管理人员组成安全保证体系：</w:t>
      </w:r>
    </w:p>
    <w:p>
      <w:pPr>
        <w:spacing w:before="56"/>
        <w:ind w:left="5065" w:right="0" w:firstLine="0"/>
        <w:jc w:val="left"/>
        <w:rPr>
          <w:b/>
          <w:sz w:val="36"/>
        </w:rPr>
      </w:pPr>
      <w: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4102100</wp:posOffset>
            </wp:positionH>
            <wp:positionV relativeFrom="paragraph">
              <wp:posOffset>363347</wp:posOffset>
            </wp:positionV>
            <wp:extent cx="3103721" cy="63341"/>
            <wp:effectExtent l="0" t="0" r="0" b="0"/>
            <wp:wrapTopAndBottom/>
            <wp:docPr id="7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21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721" cy="63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安全保证体系图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27"/>
        </w:rPr>
      </w:pPr>
    </w:p>
    <w:p>
      <w:pPr>
        <w:spacing w:before="80"/>
        <w:ind w:left="1125" w:right="0" w:firstLine="0"/>
        <w:jc w:val="left"/>
        <w:rPr>
          <w:sz w:val="15"/>
        </w:rPr>
      </w:pPr>
      <w:r>
        <w:pict>
          <v:group id="_x0000_s1032" style="width:705.15pt;height:668.15pt;margin-top:-685.04pt;margin-left:120.44pt;mso-position-horizontal-relative:page;position:absolute;z-index:251704320" coordorigin="2409,-13701" coordsize="14103,133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width:14103;height:13363;left:2408;position:absolute;top:-13701" stroked="f">
              <v:imagedata r:id="rId26" o:title=""/>
            </v:shape>
            <v:shape id="_x0000_s1034" type="#_x0000_t202" style="width:1705;height:422;left:8069;position:absolute;top:-1352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项目经理</w:t>
                    </w:r>
                  </w:p>
                </w:txbxContent>
              </v:textbox>
            </v:shape>
            <v:shape id="_x0000_s1035" type="#_x0000_t202" style="width:1705;height:422;left:8069;position:absolute;top:-1165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总工程师</w:t>
                    </w:r>
                  </w:p>
                </w:txbxContent>
              </v:textbox>
            </v:shape>
            <v:shape id="_x0000_s1036" type="#_x0000_t202" style="width:1705;height:422;left:12659;position:absolute;top:-1165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安全总监</w:t>
                    </w:r>
                  </w:p>
                </w:txbxContent>
              </v:textbox>
            </v:shape>
            <v:shape id="_x0000_s1037" type="#_x0000_t202" style="width:1705;height:539;left:3478;position:absolute;top:-11168" filled="f" stroked="f">
              <v:textbox inset="0,0,0,0">
                <w:txbxContent>
                  <w:p>
                    <w:pPr>
                      <w:spacing w:before="0" w:line="106" w:lineRule="exact"/>
                      <w:ind w:left="0" w:right="17" w:firstLine="0"/>
                      <w:jc w:val="center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w w:val="100"/>
                        <w:sz w:val="15"/>
                      </w:rPr>
                      <w:t>/</w:t>
                    </w:r>
                  </w:p>
                  <w:p>
                    <w:pPr>
                      <w:spacing w:before="0" w:line="432" w:lineRule="exact"/>
                      <w:ind w:left="-1" w:right="18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spacing w:val="-5"/>
                        <w:sz w:val="42"/>
                      </w:rPr>
                      <w:t>生产经理</w:t>
                    </w:r>
                  </w:p>
                </w:txbxContent>
              </v:textbox>
            </v:shape>
            <v:shape id="_x0000_s1038" type="#_x0000_t202" style="width:1284;height:422;left:3283;position:absolute;top:-837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各幢号</w:t>
                    </w:r>
                  </w:p>
                </w:txbxContent>
              </v:textbox>
            </v:shape>
            <v:shape id="_x0000_s1039" type="#_x0000_t202" style="width:96;height:152;left:2700;position:absolute;top:-7898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0"/>
                        <w:sz w:val="15"/>
                      </w:rPr>
                      <w:t>)</w:t>
                    </w:r>
                  </w:p>
                </w:txbxContent>
              </v:textbox>
            </v:shape>
            <v:shape id="_x0000_s1040" type="#_x0000_t202" style="width:2126;height:1023;left:6168;position:absolute;top:-8372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安保工程师</w:t>
                    </w:r>
                  </w:p>
                  <w:p>
                    <w:pPr>
                      <w:spacing w:before="63" w:line="479" w:lineRule="exact"/>
                      <w:ind w:left="28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（土建）</w:t>
                    </w:r>
                  </w:p>
                </w:txbxContent>
              </v:textbox>
            </v:shape>
            <v:shape id="_x0000_s1041" type="#_x0000_t202" style="width:2126;height:1023;left:9887;position:absolute;top:-8372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项目副经理</w:t>
                    </w:r>
                  </w:p>
                  <w:p>
                    <w:pPr>
                      <w:spacing w:before="63" w:line="479" w:lineRule="exact"/>
                      <w:ind w:left="208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（水电）</w:t>
                    </w:r>
                  </w:p>
                </w:txbxContent>
              </v:textbox>
            </v:shape>
            <v:shape id="_x0000_s1042" type="#_x0000_t202" style="width:2126;height:1023;left:13398;position:absolute;top:-8372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18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spacing w:val="-4"/>
                        <w:sz w:val="42"/>
                      </w:rPr>
                      <w:t>安保工程师</w:t>
                    </w:r>
                  </w:p>
                  <w:p>
                    <w:pPr>
                      <w:spacing w:before="63" w:line="479" w:lineRule="exact"/>
                      <w:ind w:left="0" w:right="14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（水电）</w:t>
                    </w:r>
                  </w:p>
                </w:txbxContent>
              </v:textbox>
            </v:shape>
            <v:shape id="_x0000_s1043" type="#_x0000_t202" style="width:172;height:152;left:3838;position:absolute;top:-7307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0"/>
                        <w:sz w:val="15"/>
                      </w:rPr>
                      <w:t>：</w:t>
                    </w:r>
                  </w:p>
                </w:txbxContent>
              </v:textbox>
            </v:shape>
            <v:shape id="_x0000_s1044" type="#_x0000_t202" style="width:2969;height:422;left:3197;position:absolute;top:-568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土建施工工程师</w:t>
                    </w:r>
                  </w:p>
                </w:txbxContent>
              </v:textbox>
            </v:shape>
            <v:shape id="_x0000_s1045" type="#_x0000_t202" style="width:3811;height:422;left:11298;position:absolute;top:-568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专业安装施工工程师</w:t>
                    </w:r>
                  </w:p>
                </w:txbxContent>
              </v:textbox>
            </v:shape>
            <v:shape id="_x0000_s1046" type="#_x0000_t202" style="width:96;height:152;left:2700;position:absolute;top:-3811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0"/>
                        <w:sz w:val="15"/>
                      </w:rPr>
                      <w:t>[</w:t>
                    </w:r>
                  </w:p>
                </w:txbxContent>
              </v:textbox>
            </v:shape>
            <v:shape id="_x0000_s1047" type="#_x0000_t202" style="width:3811;height:422;left:6978;position:absolute;top:-351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各专业队专职安检员</w:t>
                    </w:r>
                  </w:p>
                </w:txbxContent>
              </v:textbox>
            </v:shape>
            <v:shape id="_x0000_s1048" type="#_x0000_t202" style="width:5496;height:422;left:6168;position:absolute;top:-112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各生产班班组长、兼职空检员</w:t>
                    </w:r>
                  </w:p>
                </w:txbxContent>
              </v:textbox>
            </v:shape>
          </v:group>
        </w:pict>
      </w:r>
      <w:r>
        <w:rPr>
          <w:w w:val="100"/>
          <w:sz w:val="15"/>
        </w:rPr>
        <w:t>【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550" w:right="0" w:firstLine="0"/>
        <w:jc w:val="left"/>
        <w:rPr>
          <w:sz w:val="31"/>
        </w:rPr>
      </w:pPr>
      <w:r>
        <w:rPr>
          <w:sz w:val="31"/>
        </w:rPr>
        <w:t>说明：</w:t>
      </w:r>
    </w:p>
    <w:p>
      <w:pPr>
        <w:spacing w:before="215"/>
        <w:ind w:left="1550" w:right="0" w:firstLine="0"/>
        <w:jc w:val="left"/>
        <w:rPr>
          <w:sz w:val="31"/>
        </w:rPr>
      </w:pPr>
      <w:r>
        <w:rPr>
          <w:rFonts w:ascii="Calibri" w:eastAsia="Calibri"/>
          <w:sz w:val="31"/>
        </w:rPr>
        <w:t>1</w:t>
      </w:r>
      <w:r>
        <w:rPr>
          <w:sz w:val="31"/>
        </w:rPr>
        <w:t>、水电安装副经理、工程师、工长在安装工程施工时进入安保体系。</w:t>
      </w:r>
    </w:p>
    <w:p>
      <w:pPr>
        <w:tabs>
          <w:tab w:val="left" w:pos="3627"/>
        </w:tabs>
        <w:spacing w:before="218"/>
        <w:ind w:left="1511" w:right="0" w:firstLine="0"/>
        <w:jc w:val="left"/>
        <w:rPr>
          <w:sz w:val="31"/>
        </w:rPr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2565400</wp:posOffset>
            </wp:positionH>
            <wp:positionV relativeFrom="paragraph">
              <wp:posOffset>179831</wp:posOffset>
            </wp:positionV>
            <wp:extent cx="876300" cy="127000"/>
            <wp:effectExtent l="0" t="0" r="0" b="0"/>
            <wp:wrapNone/>
            <wp:docPr id="8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23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  <w:sz w:val="31"/>
        </w:rPr>
        <w:t>2</w:t>
      </w:r>
      <w:r>
        <w:rPr>
          <w:sz w:val="31"/>
        </w:rPr>
        <w:t>、</w:t>
        <w:tab/>
        <w:t>表示工作关系</w:t>
      </w:r>
    </w:p>
    <w:p>
      <w:pPr>
        <w:spacing w:after="0"/>
        <w:jc w:val="left"/>
        <w:rPr>
          <w:sz w:val="31"/>
        </w:rPr>
        <w:sectPr>
          <w:headerReference w:type="default" r:id="rId28"/>
          <w:pgSz w:w="17860" w:h="25260"/>
          <w:pgMar w:top="1760" w:right="1520" w:bottom="280" w:left="1960" w:header="1160" w:footer="0"/>
          <w:pgNumType w:start="3"/>
          <w:cols w:space="708"/>
        </w:sectPr>
      </w:pPr>
    </w:p>
    <w:p>
      <w:pPr>
        <w:tabs>
          <w:tab w:val="left" w:pos="3627"/>
        </w:tabs>
        <w:spacing w:before="123"/>
        <w:ind w:left="1511" w:right="0" w:firstLine="0"/>
        <w:jc w:val="left"/>
        <w:rPr>
          <w:sz w:val="31"/>
        </w:rPr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2565400</wp:posOffset>
            </wp:positionH>
            <wp:positionV relativeFrom="paragraph">
              <wp:posOffset>145034</wp:posOffset>
            </wp:positionV>
            <wp:extent cx="876300" cy="127000"/>
            <wp:effectExtent l="0" t="0" r="0" b="0"/>
            <wp:wrapNone/>
            <wp:docPr id="8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24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  <w:sz w:val="31"/>
        </w:rPr>
        <w:t>3</w:t>
      </w:r>
      <w:r>
        <w:rPr>
          <w:sz w:val="31"/>
        </w:rPr>
        <w:t>、</w:t>
        <w:tab/>
        <w:t>表示信息反馈</w:t>
      </w:r>
    </w:p>
    <w:p>
      <w:pPr>
        <w:spacing w:before="124"/>
        <w:ind w:left="1583" w:right="0" w:firstLine="0"/>
        <w:jc w:val="left"/>
        <w:rPr>
          <w:b/>
          <w:sz w:val="42"/>
        </w:rPr>
      </w:pPr>
      <w:r>
        <w:rPr>
          <w:b/>
          <w:sz w:val="42"/>
        </w:rPr>
        <w:t>建立施工项目安全生产管理系统，安全施工管理网络如下：</w:t>
      </w:r>
    </w:p>
    <w:p>
      <w:pPr>
        <w:spacing w:before="279"/>
        <w:ind w:left="3555" w:right="2653" w:firstLine="0"/>
        <w:jc w:val="center"/>
        <w:rPr>
          <w:b/>
          <w:sz w:val="42"/>
        </w:rPr>
      </w:pP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4965700</wp:posOffset>
            </wp:positionH>
            <wp:positionV relativeFrom="paragraph">
              <wp:posOffset>550036</wp:posOffset>
            </wp:positionV>
            <wp:extent cx="2242280" cy="76009"/>
            <wp:effectExtent l="0" t="0" r="0" b="0"/>
            <wp:wrapTopAndBottom/>
            <wp:docPr id="8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25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280" cy="76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9" style="width:584.6pt;height:339.75pt;margin-top:69.31pt;margin-left:188.44pt;mso-position-horizontal-relative:page;mso-wrap-distance-left:0;mso-wrap-distance-right:0;position:absolute;z-index:-251606016" coordorigin="3769,1386" coordsize="11692,6795">
            <v:shape id="_x0000_s1050" type="#_x0000_t75" style="width:11692;height:6795;left:3768;position:absolute;top:1386" stroked="f">
              <v:imagedata r:id="rId31" o:title=""/>
            </v:shape>
            <v:shape id="_x0000_s1051" type="#_x0000_t202" style="width:1519;height:317;left:8983;position:absolute;top:169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项目经 理</w:t>
                    </w:r>
                  </w:p>
                </w:txbxContent>
              </v:textbox>
            </v:shape>
            <v:shape id="_x0000_s1052" type="#_x0000_t202" style="width:172;height:152;left:9657;position:absolute;top:1618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0"/>
                        <w:sz w:val="15"/>
                      </w:rPr>
                      <w:t>【</w:t>
                    </w:r>
                  </w:p>
                </w:txbxContent>
              </v:textbox>
            </v:shape>
            <v:shape id="_x0000_s1053" type="#_x0000_t202" style="width:1921;height:317;left:4212;position:absolute;top:56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项目生产经理</w:t>
                    </w:r>
                  </w:p>
                </w:txbxContent>
              </v:textbox>
            </v:shape>
            <v:shape id="_x0000_s1054" type="#_x0000_t202" style="width:1921;height:681;left:8598;position:absolute;top:571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项目常务经理</w:t>
                    </w:r>
                  </w:p>
                  <w:p>
                    <w:pPr>
                      <w:spacing w:before="150" w:line="171" w:lineRule="exact"/>
                      <w:ind w:left="326" w:right="0" w:firstLine="0"/>
                      <w:jc w:val="center"/>
                      <w:rPr>
                        <w:sz w:val="15"/>
                      </w:rPr>
                    </w:pPr>
                    <w:r>
                      <w:rPr>
                        <w:w w:val="100"/>
                        <w:sz w:val="15"/>
                      </w:rPr>
                      <w:t>《</w:t>
                    </w:r>
                  </w:p>
                </w:txbxContent>
              </v:textbox>
            </v:shape>
            <v:shape id="_x0000_s1055" type="#_x0000_t202" style="width:1921;height:317;left:13095;position:absolute;top:561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项目安装经理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6" style="width:680pt;height:363pt;margin-top:423.31pt;margin-left:142pt;mso-position-horizontal-relative:page;position:absolute;z-index:-251608064" coordorigin="2840,8466" coordsize="13600,7260">
            <v:shape id="_x0000_s1057" type="#_x0000_t75" style="width:13600;height:7260;left:2840;position:absolute;top:8466" stroked="f">
              <v:imagedata r:id="rId32" o:title=""/>
            </v:shape>
            <v:shape id="_x0000_s1058" type="#_x0000_t202" style="width:971;height:317;left:3312;position:absolute;top:872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安全部</w:t>
                    </w:r>
                  </w:p>
                </w:txbxContent>
              </v:textbox>
            </v:shape>
            <v:shape id="_x0000_s1059" type="#_x0000_t202" style="width:1288;height:317;left:7147;position:absolute;top:858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消防保卫</w:t>
                    </w:r>
                  </w:p>
                </w:txbxContent>
              </v:textbox>
            </v:shape>
            <v:shape id="_x0000_s1060" type="#_x0000_t202" style="width:971;height:317;left:11136;position:absolute;top:867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施技部</w:t>
                    </w:r>
                  </w:p>
                </w:txbxContent>
              </v:textbox>
            </v:shape>
            <v:shape id="_x0000_s1061" type="#_x0000_t202" style="width:982;height:317;left:14644;position:absolute;top:8581" filled="f" stroked="f">
              <v:textbox inset="0,0,0,0">
                <w:txbxContent>
                  <w:p>
                    <w:pPr>
                      <w:tabs>
                        <w:tab w:val="left" w:pos="644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设</w:t>
                      <w:tab/>
                      <w:t>备</w:t>
                    </w:r>
                  </w:p>
                </w:txbxContent>
              </v:textbox>
            </v:shape>
            <v:shape id="_x0000_s1062" type="#_x0000_t202" style="width:172;height:152;left:14269;position:absolute;top:9438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0"/>
                        <w:sz w:val="15"/>
                      </w:rPr>
                      <w:t>、</w:t>
                    </w:r>
                  </w:p>
                </w:txbxContent>
              </v:textbox>
            </v:shape>
            <v:shape id="_x0000_s1063" type="#_x0000_t202" style="width:71;height:158;left:9830;position:absolute;top:11314" filled="f" stroked="f">
              <v:textbox inset="0,0,0,0">
                <w:txbxContent>
                  <w:p>
                    <w:pPr>
                      <w:spacing w:before="0" w:line="158" w:lineRule="exact"/>
                      <w:ind w:left="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w w:val="100"/>
                        <w:sz w:val="15"/>
                      </w:rPr>
                      <w:t>-</w:t>
                    </w:r>
                  </w:p>
                </w:txbxContent>
              </v:textbox>
            </v:shape>
            <v:shape id="_x0000_s1064" type="#_x0000_t202" style="width:380;height:1426;left:3600;position:absolute;top:11927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钢</w:t>
                    </w:r>
                  </w:p>
                  <w:p>
                    <w:pPr>
                      <w:spacing w:before="1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筋</w:t>
                    </w:r>
                  </w:p>
                  <w:p>
                    <w:pPr>
                      <w:spacing w:before="126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工</w:t>
                    </w:r>
                  </w:p>
                </w:txbxContent>
              </v:textbox>
            </v:shape>
            <v:shape id="_x0000_s1065" type="#_x0000_t202" style="width:380;height:828;left:5623;position:absolute;top:11675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混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凝</w:t>
                    </w:r>
                  </w:p>
                </w:txbxContent>
              </v:textbox>
            </v:shape>
            <v:shape id="_x0000_s1066" type="#_x0000_t202" style="width:380;height:360;left:7784;position:absolute;top:1167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木</w:t>
                    </w:r>
                  </w:p>
                </w:txbxContent>
              </v:textbox>
            </v:shape>
            <v:shape id="_x0000_s1067" type="#_x0000_t202" style="width:380;height:1116;left:3600;position:absolute;top:13775" filled="f" stroked="f">
              <v:textbox inset="0,0,0,0">
                <w:txbxContent>
                  <w:p>
                    <w:pPr>
                      <w:spacing w:before="0" w:line="136" w:lineRule="exact"/>
                      <w:ind w:left="0" w:right="14" w:firstLine="0"/>
                      <w:jc w:val="center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w w:val="100"/>
                        <w:sz w:val="15"/>
                      </w:rPr>
                      <w:t>[</w:t>
                    </w:r>
                  </w:p>
                  <w:p>
                    <w:pPr>
                      <w:spacing w:before="0" w:line="443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工</w:t>
                    </w:r>
                  </w:p>
                  <w:p>
                    <w:pPr>
                      <w:spacing w:before="125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长</w:t>
                    </w:r>
                  </w:p>
                </w:txbxContent>
              </v:textbox>
            </v:shape>
            <v:shape id="_x0000_s1068" type="#_x0000_t202" style="width:380;height:1465;left:5623;position:absolute;top:12911" filled="f" stroked="f">
              <v:textbox inset="0,0,0,0">
                <w:txbxContent>
                  <w:p>
                    <w:pPr>
                      <w:spacing w:before="0" w:line="136" w:lineRule="exact"/>
                      <w:ind w:left="0" w:right="13" w:firstLine="0"/>
                      <w:jc w:val="center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w w:val="100"/>
                        <w:sz w:val="15"/>
                      </w:rPr>
                      <w:t>&gt;</w:t>
                    </w:r>
                  </w:p>
                  <w:p>
                    <w:pPr>
                      <w:spacing w:before="0" w:line="443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土</w:t>
                    </w:r>
                  </w:p>
                  <w:p>
                    <w:pPr>
                      <w:spacing w:before="6" w:line="460" w:lineRule="atLeas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工长</w:t>
                    </w:r>
                  </w:p>
                </w:txbxContent>
              </v:textbox>
            </v:shape>
            <v:shape id="_x0000_s1069" type="#_x0000_t202" style="width:380;height:1465;left:7784;position:absolute;top:12443" filled="f" stroked="f">
              <v:textbox inset="0,0,0,0">
                <w:txbxContent>
                  <w:p>
                    <w:pPr>
                      <w:spacing w:before="0" w:line="136" w:lineRule="exact"/>
                      <w:ind w:left="0" w:right="15" w:firstLine="0"/>
                      <w:jc w:val="center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w w:val="100"/>
                        <w:sz w:val="15"/>
                      </w:rPr>
                      <w:t>(</w:t>
                    </w:r>
                  </w:p>
                  <w:p>
                    <w:pPr>
                      <w:spacing w:before="0" w:line="443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工</w:t>
                    </w:r>
                  </w:p>
                  <w:p>
                    <w:pPr>
                      <w:spacing w:before="6" w:line="460" w:lineRule="atLeas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工长</w:t>
                    </w:r>
                  </w:p>
                </w:txbxContent>
              </v:textbox>
            </v:shape>
            <v:shape id="_x0000_s1070" type="#_x0000_t202" style="width:380;height:1764;left:9675;position:absolute;top:11970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砌</w:t>
                    </w:r>
                  </w:p>
                  <w:p>
                    <w:pPr>
                      <w:spacing w:before="6" w:line="460" w:lineRule="atLeast"/>
                      <w:ind w:left="0" w:right="1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筑工长</w:t>
                    </w:r>
                  </w:p>
                </w:txbxContent>
              </v:textbox>
            </v:shape>
          </v:group>
        </w:pict>
      </w:r>
      <w:r>
        <w:rPr>
          <w:b/>
          <w:sz w:val="42"/>
        </w:rPr>
        <w:t>安全管理网络图</w:t>
      </w:r>
    </w:p>
    <w:p>
      <w:pPr>
        <w:pStyle w:val="BodyText"/>
        <w:spacing w:before="11"/>
        <w:rPr>
          <w:b/>
          <w:sz w:val="25"/>
        </w:rPr>
      </w:pPr>
    </w:p>
    <w:p>
      <w:pPr>
        <w:spacing w:before="117"/>
        <w:ind w:left="1043" w:right="0" w:firstLine="0"/>
        <w:jc w:val="left"/>
        <w:rPr>
          <w:b/>
          <w:sz w:val="15"/>
        </w:rPr>
      </w:pPr>
      <w:r>
        <w:rPr>
          <w:b/>
          <w:w w:val="100"/>
          <w:sz w:val="15"/>
        </w:rPr>
        <w:t>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1"/>
        </w:rPr>
      </w:pPr>
    </w:p>
    <w:tbl>
      <w:tblPr>
        <w:tblStyle w:val="TableNormal0"/>
        <w:tblW w:w="0" w:type="auto"/>
        <w:jc w:val="left"/>
        <w:tblInd w:w="9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4"/>
        <w:gridCol w:w="1943"/>
        <w:gridCol w:w="1159"/>
      </w:tblGrid>
      <w:tr>
        <w:tblPrEx>
          <w:tblW w:w="0" w:type="auto"/>
          <w:jc w:val="left"/>
          <w:tblInd w:w="956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38"/>
          <w:jc w:val="left"/>
        </w:trPr>
        <w:tc>
          <w:tcPr>
            <w:tcW w:w="1244" w:type="dxa"/>
          </w:tcPr>
          <w:p>
            <w:pPr>
              <w:pStyle w:val="TableParagraph"/>
              <w:spacing w:line="166" w:lineRule="exact"/>
              <w:ind w:right="782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20"/>
                <w:sz w:val="15"/>
              </w:rPr>
              <w:t>]</w:t>
            </w: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460" w:lineRule="atLeast"/>
              <w:ind w:left="50" w:right="833"/>
              <w:jc w:val="center"/>
              <w:rPr>
                <w:sz w:val="36"/>
              </w:rPr>
            </w:pPr>
            <w:r>
              <w:rPr>
                <w:sz w:val="36"/>
              </w:rPr>
              <w:t>特殊</w:t>
            </w:r>
          </w:p>
        </w:tc>
        <w:tc>
          <w:tcPr>
            <w:tcW w:w="1943" w:type="dxa"/>
          </w:tcPr>
          <w:p>
            <w:pPr>
              <w:pStyle w:val="TableParagraph"/>
              <w:spacing w:before="138" w:line="460" w:lineRule="atLeast"/>
              <w:ind w:left="833" w:right="747"/>
              <w:jc w:val="both"/>
              <w:rPr>
                <w:sz w:val="36"/>
              </w:rPr>
            </w:pPr>
            <w:r>
              <w:rPr>
                <w:sz w:val="36"/>
              </w:rPr>
              <w:t>装修工</w:t>
            </w:r>
          </w:p>
        </w:tc>
        <w:tc>
          <w:tcPr>
            <w:tcW w:w="1159" w:type="dxa"/>
          </w:tcPr>
          <w:p>
            <w:pPr>
              <w:pStyle w:val="TableParagraph"/>
              <w:spacing w:before="138" w:line="460" w:lineRule="atLeast"/>
              <w:ind w:left="748" w:right="48"/>
              <w:jc w:val="both"/>
              <w:rPr>
                <w:sz w:val="36"/>
              </w:rPr>
            </w:pPr>
            <w:r>
              <w:rPr>
                <w:sz w:val="36"/>
              </w:rPr>
              <w:t>水电工</w:t>
            </w:r>
          </w:p>
        </w:tc>
      </w:tr>
      <w:tr>
        <w:tblPrEx>
          <w:tblW w:w="0" w:type="auto"/>
          <w:jc w:val="left"/>
          <w:tblInd w:w="95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244" w:type="dxa"/>
          </w:tcPr>
          <w:p>
            <w:pPr>
              <w:pStyle w:val="TableParagraph"/>
              <w:spacing w:before="3"/>
              <w:ind w:left="50"/>
              <w:rPr>
                <w:sz w:val="36"/>
              </w:rPr>
            </w:pPr>
            <w:r>
              <w:rPr>
                <w:sz w:val="36"/>
              </w:rPr>
              <w:t>工</w:t>
            </w:r>
          </w:p>
          <w:p>
            <w:pPr>
              <w:pStyle w:val="TableParagraph"/>
              <w:spacing w:before="7" w:line="445" w:lineRule="exact"/>
              <w:ind w:left="50"/>
              <w:rPr>
                <w:sz w:val="36"/>
              </w:rPr>
            </w:pPr>
            <w:r>
              <w:rPr>
                <w:sz w:val="36"/>
              </w:rPr>
              <w:t>种</w:t>
            </w:r>
          </w:p>
        </w:tc>
        <w:tc>
          <w:tcPr>
            <w:tcW w:w="1943" w:type="dxa"/>
          </w:tcPr>
          <w:p>
            <w:pPr>
              <w:pStyle w:val="TableParagraph"/>
              <w:spacing w:before="3"/>
              <w:ind w:left="84"/>
              <w:jc w:val="center"/>
              <w:rPr>
                <w:sz w:val="36"/>
              </w:rPr>
            </w:pPr>
            <w:r>
              <w:rPr>
                <w:sz w:val="36"/>
              </w:rPr>
              <w:t>长</w:t>
            </w:r>
          </w:p>
        </w:tc>
        <w:tc>
          <w:tcPr>
            <w:tcW w:w="1159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9"/>
              <w:rPr>
                <w:b/>
                <w:sz w:val="10"/>
              </w:rPr>
            </w:pPr>
          </w:p>
          <w:p>
            <w:pPr>
              <w:pStyle w:val="TableParagraph"/>
              <w:spacing w:line="173" w:lineRule="exact"/>
              <w:ind w:left="697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）</w:t>
            </w:r>
          </w:p>
          <w:p>
            <w:pPr>
              <w:pStyle w:val="TableParagraph"/>
              <w:spacing w:line="426" w:lineRule="exact"/>
              <w:ind w:left="697"/>
              <w:jc w:val="center"/>
              <w:rPr>
                <w:sz w:val="36"/>
              </w:rPr>
            </w:pPr>
            <w:r>
              <w:rPr>
                <w:sz w:val="36"/>
              </w:rPr>
              <w:t>长</w:t>
            </w:r>
          </w:p>
        </w:tc>
      </w:tr>
      <w:tr>
        <w:tblPrEx>
          <w:tblW w:w="0" w:type="auto"/>
          <w:jc w:val="left"/>
          <w:tblInd w:w="95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1244" w:type="dxa"/>
          </w:tcPr>
          <w:p>
            <w:pPr>
              <w:pStyle w:val="TableParagraph"/>
              <w:spacing w:before="3" w:line="445" w:lineRule="exact"/>
              <w:ind w:left="50"/>
              <w:rPr>
                <w:sz w:val="36"/>
              </w:rPr>
            </w:pPr>
            <w:r>
              <w:rPr>
                <w:sz w:val="36"/>
              </w:rPr>
              <w:t>工</w:t>
            </w: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95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1244" w:type="dxa"/>
          </w:tcPr>
          <w:p>
            <w:pPr>
              <w:pStyle w:val="TableParagraph"/>
              <w:spacing w:before="3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长</w:t>
            </w: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spacing w:after="0"/>
        <w:rPr>
          <w:rFonts w:ascii="Times New Roman"/>
          <w:sz w:val="32"/>
        </w:rPr>
        <w:sectPr>
          <w:headerReference w:type="default" r:id="rId33"/>
          <w:pgSz w:w="17860" w:h="25260"/>
          <w:pgMar w:top="1760" w:right="1520" w:bottom="280" w:left="1960" w:header="1160" w:footer="0"/>
          <w:pgNumType w:start="4"/>
          <w:cols w:space="708"/>
        </w:sectPr>
      </w:pPr>
    </w:p>
    <w:p>
      <w:pPr>
        <w:pStyle w:val="BodyText"/>
        <w:spacing w:before="4"/>
        <w:rPr>
          <w:b/>
          <w:sz w:val="14"/>
        </w:rPr>
      </w:pPr>
    </w:p>
    <w:p>
      <w:pPr>
        <w:spacing w:before="80"/>
        <w:ind w:left="740" w:right="0" w:firstLine="0"/>
        <w:jc w:val="left"/>
        <w:rPr>
          <w:b/>
          <w:sz w:val="15"/>
        </w:rPr>
      </w:pPr>
      <w:r>
        <w:rPr>
          <w:b/>
          <w:w w:val="100"/>
          <w:sz w:val="15"/>
        </w:rPr>
        <w:t>，</w:t>
      </w:r>
    </w:p>
    <w:p>
      <w:pPr>
        <w:pStyle w:val="BodyText"/>
        <w:spacing w:before="7"/>
        <w:rPr>
          <w:b/>
          <w:sz w:val="15"/>
        </w:rPr>
      </w:pPr>
    </w:p>
    <w:p>
      <w:pPr>
        <w:spacing w:before="0"/>
        <w:ind w:left="740" w:right="0" w:firstLine="0"/>
        <w:jc w:val="left"/>
        <w:rPr>
          <w:b/>
          <w:sz w:val="42"/>
        </w:rPr>
      </w:pPr>
      <w:bookmarkStart w:id="5" w:name="_TOC_250029"/>
      <w:bookmarkEnd w:id="5"/>
      <w:r>
        <w:rPr>
          <w:b/>
          <w:sz w:val="42"/>
        </w:rPr>
        <w:t>、安全管理</w:t>
      </w:r>
    </w:p>
    <w:p>
      <w:pPr>
        <w:pStyle w:val="BodyText"/>
        <w:spacing w:before="6"/>
        <w:rPr>
          <w:b/>
          <w:sz w:val="39"/>
        </w:rPr>
      </w:pPr>
    </w:p>
    <w:p>
      <w:pPr>
        <w:spacing w:before="1"/>
        <w:ind w:left="740" w:right="0" w:firstLine="0"/>
        <w:jc w:val="left"/>
        <w:rPr>
          <w:b/>
          <w:sz w:val="42"/>
        </w:rPr>
      </w:pPr>
      <w:bookmarkStart w:id="6" w:name="_TOC_250028"/>
      <w:bookmarkEnd w:id="6"/>
      <w:r>
        <w:rPr>
          <w:b/>
          <w:sz w:val="42"/>
        </w:rPr>
        <w:t>、安全管理制度</w:t>
      </w:r>
    </w:p>
    <w:p>
      <w:pPr>
        <w:pStyle w:val="BodyText"/>
        <w:spacing w:before="6"/>
        <w:rPr>
          <w:b/>
          <w:sz w:val="39"/>
        </w:rPr>
      </w:pPr>
    </w:p>
    <w:p>
      <w:pPr>
        <w:pStyle w:val="BodyText"/>
        <w:ind w:left="1579"/>
      </w:pPr>
      <w:r>
        <w:t>、安全技术交底</w:t>
      </w:r>
    </w:p>
    <w:p>
      <w:pPr>
        <w:pStyle w:val="BodyText"/>
        <w:spacing w:before="117" w:line="290" w:lineRule="auto"/>
        <w:ind w:left="740" w:right="1317" w:firstLine="946"/>
      </w:pPr>
      <w:r>
        <w:t>根据安全措施要求，和现场实际情况，各级管理人员须亲自逐级进行书面交底。</w:t>
      </w:r>
    </w:p>
    <w:p>
      <w:pPr>
        <w:pStyle w:val="BodyText"/>
        <w:spacing w:before="4"/>
        <w:ind w:left="1579"/>
      </w:pPr>
      <w:r>
        <w:t>、班前安全交底</w:t>
      </w:r>
    </w:p>
    <w:p>
      <w:pPr>
        <w:pStyle w:val="BodyText"/>
        <w:spacing w:before="114" w:line="292" w:lineRule="auto"/>
        <w:ind w:left="740" w:right="1167" w:firstLine="838"/>
      </w:pPr>
      <w:r>
        <w:rPr>
          <w:spacing w:val="-10"/>
        </w:rPr>
        <w:t>各专业班组在每天上班前利用一定的时间，对当天所做分项工程</w:t>
      </w:r>
      <w:r>
        <w:t>有针对性的进行安全注意事项及防护措施的交底。</w:t>
      </w:r>
    </w:p>
    <w:p>
      <w:pPr>
        <w:pStyle w:val="BodyText"/>
        <w:spacing w:line="533" w:lineRule="exact"/>
        <w:ind w:left="1579"/>
      </w:pPr>
      <w:r>
        <w:t>、班前安全检查制度</w:t>
      </w:r>
    </w:p>
    <w:p>
      <w:pPr>
        <w:pStyle w:val="BodyText"/>
        <w:spacing w:before="117" w:line="290" w:lineRule="auto"/>
        <w:ind w:left="740" w:right="1180" w:firstLine="838"/>
      </w:pPr>
      <w:r>
        <w:rPr>
          <w:spacing w:val="-8"/>
        </w:rPr>
        <w:t>专业责任工程师和区域责任工程师必须督促与检查施工班组，专</w:t>
      </w:r>
      <w:r>
        <w:t>业分包方对安全防护措施是否进行了检查。</w:t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spacing w:before="43"/>
        <w:ind w:left="1579"/>
      </w:pPr>
      <w:r>
        <w:pict>
          <v:shape id="_x0000_s1071" type="#_x0000_t202" style="width:2.4pt;height:7.6pt;margin-top:4.06pt;margin-left:149.98pt;mso-position-horizontal-relative:page;position:absolute;z-index:251711488" filled="f" stroked="f">
            <v:textbox inset="0,0,0,0">
              <w:txbxContent>
                <w:p>
                  <w:pPr>
                    <w:spacing w:before="0" w:line="151" w:lineRule="exact"/>
                    <w:ind w:left="0" w:right="0" w:firstLine="0"/>
                    <w:jc w:val="left"/>
                    <w:rPr>
                      <w:rFonts w:ascii="Calibri"/>
                      <w:sz w:val="15"/>
                    </w:rPr>
                  </w:pPr>
                  <w:r>
                    <w:rPr>
                      <w:rFonts w:ascii="Calibri"/>
                      <w:w w:val="100"/>
                      <w:sz w:val="15"/>
                    </w:rPr>
                    <w:t>{</w:t>
                  </w:r>
                </w:p>
              </w:txbxContent>
            </v:textbox>
          </v:shape>
        </w:pict>
      </w:r>
      <w:r>
        <w:t>、脚手架安全、大中型机械设备安装实行验收制度；凡不经验收</w:t>
      </w:r>
    </w:p>
    <w:p>
      <w:pPr>
        <w:pStyle w:val="BodyText"/>
        <w:spacing w:before="117"/>
        <w:ind w:left="740"/>
      </w:pPr>
      <w:r>
        <w:t>的一律不得投入使用。</w:t>
      </w:r>
    </w:p>
    <w:p>
      <w:pPr>
        <w:pStyle w:val="BodyText"/>
        <w:spacing w:before="113" w:line="292" w:lineRule="auto"/>
        <w:ind w:left="740" w:right="1152" w:firstLine="838"/>
        <w:jc w:val="both"/>
      </w:pPr>
      <w:r>
        <w:rPr>
          <w:spacing w:val="-14"/>
        </w:rPr>
        <w:t>、安全活动制度：项目经理每周五下午组织全体工人进行安全教育，对上一周安全方面存在的问题进行总结，对本周的安全重点注意</w:t>
      </w:r>
      <w:r>
        <w:rPr>
          <w:spacing w:val="-19"/>
        </w:rPr>
        <w:t>事项作必要的交底，使广大工人能心中有数，从意识上时刻绷紧安全这条弦。</w:t>
      </w:r>
    </w:p>
    <w:p>
      <w:pPr>
        <w:pStyle w:val="BodyText"/>
        <w:spacing w:line="526" w:lineRule="exact"/>
        <w:ind w:left="1579"/>
      </w:pPr>
      <w:r>
        <w:t>、检查与隐患整改制度：经理部每周一组织一次安全生产检查，</w:t>
      </w:r>
    </w:p>
    <w:p>
      <w:pPr>
        <w:pStyle w:val="BodyText"/>
        <w:spacing w:before="117" w:line="292" w:lineRule="auto"/>
        <w:ind w:left="740" w:right="1000"/>
      </w:pPr>
      <w:r>
        <w:t>对查出的安全隐患必须制定措施，定时间，定人员整改，并做好安全隐患整改各项记录。</w:t>
      </w:r>
    </w:p>
    <w:p>
      <w:pPr>
        <w:pStyle w:val="BodyText"/>
        <w:spacing w:line="292" w:lineRule="auto"/>
        <w:ind w:left="740" w:right="1000" w:firstLine="838"/>
      </w:pPr>
      <w:r>
        <w:rPr>
          <w:spacing w:val="-14"/>
        </w:rPr>
        <w:t>、管理人员和特殊作业人员实行年审制：每年由公司统一组织进</w:t>
      </w:r>
      <w:r>
        <w:rPr>
          <w:spacing w:val="-15"/>
        </w:rPr>
        <w:t>行，加强施工管理人员的安全考核，增强安全意识，避免违章指挥。</w:t>
      </w:r>
    </w:p>
    <w:p>
      <w:pPr>
        <w:pStyle w:val="BodyText"/>
        <w:spacing w:line="532" w:lineRule="exact"/>
        <w:ind w:left="1579"/>
      </w:pPr>
      <w:r>
        <w:t>、实行安全生产奖惩制度与事故报告制度。</w:t>
      </w:r>
    </w:p>
    <w:p>
      <w:pPr>
        <w:pStyle w:val="BodyText"/>
        <w:spacing w:before="112" w:line="290" w:lineRule="auto"/>
        <w:ind w:left="740" w:right="1004" w:firstLine="838"/>
      </w:pPr>
      <w:r>
        <w:t>、紧急情况停工制：一旦出现危及职工生命安全险情，要立即停工，同时及时报告有关部门，及时采取措施排除险情。</w:t>
      </w:r>
    </w:p>
    <w:p>
      <w:pPr>
        <w:pStyle w:val="BodyText"/>
        <w:spacing w:before="5"/>
        <w:ind w:left="1547"/>
      </w:pPr>
      <w:r>
        <w:t>、持证上岗制：特殊工种必须持有上岗操作证，严禁无证上岗。</w:t>
      </w:r>
    </w:p>
    <w:p>
      <w:pPr>
        <w:pStyle w:val="BodyText"/>
        <w:spacing w:before="6"/>
        <w:rPr>
          <w:sz w:val="39"/>
        </w:rPr>
      </w:pPr>
    </w:p>
    <w:p>
      <w:pPr>
        <w:spacing w:before="0"/>
        <w:ind w:left="740" w:right="0" w:firstLine="0"/>
        <w:jc w:val="left"/>
        <w:rPr>
          <w:b/>
          <w:sz w:val="42"/>
        </w:rPr>
      </w:pPr>
      <w:bookmarkStart w:id="7" w:name="_TOC_250027"/>
      <w:bookmarkEnd w:id="7"/>
      <w:r>
        <w:rPr>
          <w:b/>
          <w:sz w:val="42"/>
        </w:rPr>
        <w:t>、安全管理工作</w:t>
      </w:r>
    </w:p>
    <w:p>
      <w:pPr>
        <w:pStyle w:val="BodyText"/>
        <w:spacing w:before="12"/>
        <w:rPr>
          <w:b/>
          <w:sz w:val="56"/>
        </w:rPr>
      </w:pPr>
    </w:p>
    <w:p>
      <w:pPr>
        <w:pStyle w:val="BodyText"/>
        <w:tabs>
          <w:tab w:val="left" w:pos="1579"/>
        </w:tabs>
        <w:ind w:left="1039"/>
      </w:pPr>
      <w:r>
        <w:rPr>
          <w:position w:val="28"/>
          <w:sz w:val="15"/>
        </w:rPr>
        <w:t>、</w:t>
        <w:tab/>
      </w:r>
      <w:r>
        <w:rPr>
          <w:spacing w:val="-72"/>
        </w:rPr>
        <w:t>、</w:t>
      </w:r>
      <w:r>
        <w:t>现场经理直接负责整个现场的安全生产工作</w:t>
      </w:r>
      <w:r>
        <w:rPr>
          <w:spacing w:val="-95"/>
        </w:rPr>
        <w:t>，</w:t>
      </w:r>
      <w:r>
        <w:t>严格按照施工组</w:t>
      </w:r>
    </w:p>
    <w:p>
      <w:pPr>
        <w:spacing w:after="0"/>
        <w:sectPr>
          <w:headerReference w:type="default" r:id="rId34"/>
          <w:pgSz w:w="17860" w:h="25260"/>
          <w:pgMar w:top="1760" w:right="1520" w:bottom="280" w:left="1960" w:header="1160" w:footer="0"/>
          <w:pgNumType w:start="5"/>
          <w:cols w:space="708"/>
        </w:sectPr>
      </w:pPr>
    </w:p>
    <w:p>
      <w:pPr>
        <w:pStyle w:val="BodyText"/>
        <w:spacing w:before="32"/>
        <w:ind w:left="740"/>
      </w:pPr>
      <w:r>
        <w:t>织设计和施工技术措施规定的有关安全措施组织施工。</w:t>
      </w:r>
    </w:p>
    <w:p>
      <w:pPr>
        <w:pStyle w:val="BodyText"/>
        <w:spacing w:before="117" w:line="290" w:lineRule="auto"/>
        <w:ind w:left="740" w:right="1152" w:firstLine="838"/>
        <w:jc w:val="both"/>
      </w:pPr>
      <w:r>
        <w:rPr>
          <w:spacing w:val="-14"/>
        </w:rPr>
        <w:t>、各专业工长应及时对各班组进行检查，认真做好分部分项工程</w:t>
      </w:r>
      <w:r>
        <w:rPr>
          <w:spacing w:val="-17"/>
        </w:rPr>
        <w:t>安全技术交底工作，被交底人在签字认可后应及时向作业人员进行交</w:t>
      </w:r>
      <w:r>
        <w:t>底，并履行作业人员签字。</w:t>
      </w:r>
    </w:p>
    <w:p>
      <w:pPr>
        <w:pStyle w:val="BodyText"/>
        <w:spacing w:before="5" w:line="292" w:lineRule="auto"/>
        <w:ind w:left="740" w:right="1171" w:firstLine="838"/>
      </w:pPr>
      <w:r>
        <w:rPr>
          <w:spacing w:val="-14"/>
        </w:rPr>
        <w:t>、在施工过程中对薄弱部位环节要予以重点控制，特别对现场使</w:t>
      </w:r>
      <w:r>
        <w:rPr>
          <w:spacing w:val="-10"/>
        </w:rPr>
        <w:t>用的各大型设备如塔吊和外用电梯等，从设备进厂检验，安装及日常</w:t>
      </w:r>
      <w:r>
        <w:t>操作要严加控制和监督，凡设备性能不符合安全要求的一律不准使用。</w:t>
      </w:r>
    </w:p>
    <w:p>
      <w:pPr>
        <w:pStyle w:val="BodyText"/>
        <w:spacing w:line="290" w:lineRule="auto"/>
        <w:ind w:left="740" w:right="1167" w:firstLine="838"/>
        <w:jc w:val="both"/>
      </w:pPr>
      <w:r>
        <w:rPr>
          <w:spacing w:val="-13"/>
        </w:rPr>
        <w:t>、防护设备的变动必须经过项目经理部安全总监批准，变动后要</w:t>
      </w:r>
      <w:r>
        <w:rPr>
          <w:spacing w:val="-18"/>
        </w:rPr>
        <w:t>有相应有效的防护措施，作业完成后按原标准恢复，所有书面资料由</w:t>
      </w:r>
      <w:r>
        <w:t>经理部安全总监管理。</w:t>
      </w:r>
    </w:p>
    <w:p>
      <w:pPr>
        <w:pStyle w:val="BodyText"/>
        <w:spacing w:line="292" w:lineRule="auto"/>
        <w:ind w:left="740" w:right="1163" w:firstLine="871"/>
      </w:pPr>
      <w:r>
        <w:rPr>
          <w:spacing w:val="-16"/>
        </w:rPr>
        <w:t>、对安全生产设施进行必要的合理的投入，重要劳动防护用品必</w:t>
      </w:r>
      <w:r>
        <w:t>须购买南京市相关认定产品。</w:t>
      </w:r>
    </w:p>
    <w:p>
      <w:pPr>
        <w:pStyle w:val="BodyText"/>
        <w:spacing w:line="290" w:lineRule="auto"/>
        <w:ind w:left="740" w:right="1000" w:firstLine="838"/>
        <w:jc w:val="both"/>
      </w:pPr>
      <w:r>
        <w:t>、分析安全难点，确定安全管理难点。在每个大的施工阶段开始前，分析该阶段的施工条件，施工特点，施工方法，预测施工安全难点和事故发生的可能性，确保管理点和控制措施行之有效。</w:t>
      </w:r>
    </w:p>
    <w:p>
      <w:pPr>
        <w:pStyle w:val="BodyText"/>
        <w:spacing w:before="10"/>
        <w:rPr>
          <w:sz w:val="45"/>
        </w:rPr>
      </w:pPr>
    </w:p>
    <w:p>
      <w:pPr>
        <w:spacing w:before="1"/>
        <w:ind w:left="740" w:right="0" w:firstLine="0"/>
        <w:jc w:val="left"/>
        <w:rPr>
          <w:b/>
          <w:sz w:val="42"/>
        </w:rPr>
      </w:pPr>
      <w:r>
        <w:pict>
          <v:group id="_x0000_s1072" style="width:717pt;height:255pt;margin-top:58.56pt;margin-left:108pt;mso-position-horizontal-relative:page;position:absolute;z-index:251712512" coordorigin="2160,1171" coordsize="14340,5100">
            <v:shape id="_x0000_s1073" type="#_x0000_t75" style="width:14340;height:5100;left:2160;position:absolute;top:1171" stroked="f">
              <v:imagedata r:id="rId35" o:title=""/>
            </v:shape>
            <v:shape id="_x0000_s1074" type="#_x0000_t202" style="width:97;height:152;left:5901;position:absolute;top:1886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w w:val="100"/>
                        <w:sz w:val="15"/>
                      </w:rPr>
                      <w:t>$</w:t>
                    </w:r>
                  </w:p>
                </w:txbxContent>
              </v:textbox>
            </v:shape>
            <v:shape id="_x0000_s1075" type="#_x0000_t202" style="width:3260;height:828;left:8911;position:absolute;top:1352" filled="f" stroked="f">
              <v:textbox inset="0,0,0,0">
                <w:txbxContent>
                  <w:p>
                    <w:pPr>
                      <w:spacing w:before="0" w:line="411" w:lineRule="exact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2"/>
                        <w:sz w:val="36"/>
                      </w:rPr>
                      <w:t>安全资料下发批阅教</w:t>
                    </w:r>
                  </w:p>
                  <w:p>
                    <w:pPr>
                      <w:spacing w:before="6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育考卷填写教育卡</w:t>
                    </w:r>
                  </w:p>
                </w:txbxContent>
              </v:textbox>
            </v:shape>
            <v:shape id="_x0000_s1076" type="#_x0000_t202" style="width:2180;height:360;left:13503;position:absolute;top:158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上报项目经理</w:t>
                    </w:r>
                  </w:p>
                </w:txbxContent>
              </v:textbox>
            </v:shape>
            <v:shape id="_x0000_s1077" type="#_x0000_t202" style="width:442;height:2524;left:2519;position:absolute;top:2595" filled="f" stroked="f">
              <v:textbox inset="0,0,0,0">
                <w:txbxContent>
                  <w:p>
                    <w:pPr>
                      <w:spacing w:before="34" w:line="187" w:lineRule="auto"/>
                      <w:ind w:left="0" w:right="18" w:firstLine="0"/>
                      <w:jc w:val="both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组织安全活动</w:t>
                    </w:r>
                  </w:p>
                </w:txbxContent>
              </v:textbox>
            </v:shape>
            <v:shape id="_x0000_s1078" type="#_x0000_t202" style="width:91;height:152;left:6042;position:absolute;top:3927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w w:val="100"/>
                        <w:sz w:val="15"/>
                      </w:rPr>
                      <w:t>?</w:t>
                    </w:r>
                  </w:p>
                </w:txbxContent>
              </v:textbox>
            </v:shape>
            <v:shape id="_x0000_s1079" type="#_x0000_t202" style="width:3260;height:828;left:8911;position:absolute;top:3393" filled="f" stroked="f">
              <v:textbox inset="0,0,0,0">
                <w:txbxContent>
                  <w:p>
                    <w:pPr>
                      <w:spacing w:before="0" w:line="411" w:lineRule="exact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2"/>
                        <w:sz w:val="36"/>
                      </w:rPr>
                      <w:t>培训资料下发上岗证</w:t>
                    </w:r>
                  </w:p>
                  <w:p>
                    <w:pPr>
                      <w:spacing w:before="6" w:line="411" w:lineRule="exact"/>
                      <w:ind w:left="0" w:right="16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填写教育卡</w:t>
                    </w:r>
                  </w:p>
                </w:txbxContent>
              </v:textbox>
            </v:shape>
            <v:shape id="_x0000_s1080" type="#_x0000_t202" style="width:2900;height:360;left:13276;position:absolute;top:362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上报安全总监备案</w:t>
                    </w:r>
                  </w:p>
                </w:txbxContent>
              </v:textbox>
            </v:shape>
            <v:shape id="_x0000_s1081" type="#_x0000_t202" style="width:11273;height:828;left:4590;position:absolute;top:5252" filled="f" stroked="f">
              <v:textbox inset="0,0,0,0">
                <w:txbxContent>
                  <w:p>
                    <w:pPr>
                      <w:tabs>
                        <w:tab w:val="left" w:pos="4320"/>
                        <w:tab w:val="left" w:pos="8732"/>
                      </w:tabs>
                      <w:spacing w:before="0" w:line="158" w:lineRule="auto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position w:val="-22"/>
                        <w:sz w:val="36"/>
                      </w:rPr>
                      <w:t>班前教育、技术交底</w:t>
                      <w:tab/>
                    </w:r>
                    <w:r>
                      <w:rPr>
                        <w:sz w:val="36"/>
                      </w:rPr>
                      <w:t>班前工具检查每日安</w:t>
                      <w:tab/>
                      <w:t>现场责任工程师</w:t>
                    </w:r>
                  </w:p>
                  <w:p>
                    <w:pPr>
                      <w:tabs>
                        <w:tab w:val="left" w:pos="9272"/>
                      </w:tabs>
                      <w:spacing w:before="0" w:line="300" w:lineRule="exact"/>
                      <w:ind w:left="46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全注意事项检查</w:t>
                      <w:tab/>
                      <w:t>监督检查</w:t>
                    </w:r>
                  </w:p>
                </w:txbxContent>
              </v:textbox>
            </v:shape>
          </v:group>
        </w:pict>
      </w:r>
      <w:bookmarkStart w:id="8" w:name="_TOC_250026"/>
      <w:bookmarkEnd w:id="8"/>
      <w:r>
        <w:rPr>
          <w:b/>
          <w:sz w:val="42"/>
        </w:rPr>
        <w:t>、安全教育程序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spacing w:before="81"/>
        <w:ind w:left="740" w:right="0" w:firstLine="0"/>
        <w:jc w:val="left"/>
        <w:rPr>
          <w:b/>
          <w:sz w:val="15"/>
        </w:rPr>
      </w:pPr>
      <w:r>
        <w:rPr>
          <w:b/>
          <w:w w:val="100"/>
          <w:sz w:val="15"/>
        </w:rPr>
        <w:t>》</w:t>
      </w:r>
    </w:p>
    <w:p>
      <w:pPr>
        <w:spacing w:after="0"/>
        <w:jc w:val="left"/>
        <w:rPr>
          <w:sz w:val="15"/>
        </w:rPr>
        <w:sectPr>
          <w:headerReference w:type="default" r:id="rId36"/>
          <w:pgSz w:w="17860" w:h="25260"/>
          <w:pgMar w:top="1760" w:right="1520" w:bottom="280" w:left="1960" w:header="1160" w:footer="0"/>
          <w:pgNumType w:start="6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spacing w:before="42"/>
        <w:ind w:left="740" w:right="0" w:firstLine="0"/>
        <w:jc w:val="left"/>
        <w:rPr>
          <w:b/>
          <w:sz w:val="42"/>
        </w:rPr>
      </w:pPr>
      <w:r>
        <w:pict>
          <v:group id="_x0000_s1082" style="width:731pt;height:189pt;margin-top:49pt;margin-left:94pt;mso-position-horizontal-relative:page;position:absolute;z-index:-251601920" coordorigin="1880,980" coordsize="14620,3780">
            <v:shape id="_x0000_s1083" type="#_x0000_t75" style="width:14620;height:3780;left:1880;position:absolute;top:980" stroked="f">
              <v:imagedata r:id="rId37" o:title=""/>
            </v:shape>
            <v:shape id="_x0000_s1084" type="#_x0000_t202" style="width:568;height:2524;left:2061;position:absolute;top:1563" filled="f" stroked="f">
              <v:textbox inset="0,0,0,0">
                <w:txbxContent>
                  <w:p>
                    <w:pPr>
                      <w:spacing w:before="34" w:line="187" w:lineRule="auto"/>
                      <w:ind w:left="0" w:right="18" w:firstLine="0"/>
                      <w:jc w:val="both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组织安</w:t>
                    </w:r>
                    <w:r>
                      <w:rPr>
                        <w:spacing w:val="68"/>
                        <w:position w:val="-2"/>
                        <w:sz w:val="42"/>
                      </w:rPr>
                      <w:t>全</w:t>
                    </w:r>
                    <w:r>
                      <w:rPr>
                        <w:rFonts w:ascii="Calibri" w:eastAsia="Calibri"/>
                        <w:spacing w:val="-18"/>
                        <w:sz w:val="15"/>
                      </w:rPr>
                      <w:t xml:space="preserve">\ </w:t>
                    </w:r>
                    <w:r>
                      <w:rPr>
                        <w:sz w:val="42"/>
                      </w:rPr>
                      <w:t>活动</w:t>
                    </w:r>
                  </w:p>
                </w:txbxContent>
              </v:textbox>
            </v:shape>
            <v:shape id="_x0000_s1085" type="#_x0000_t202" style="width:3351;height:828;left:4007;position:absolute;top:1162" filled="f" stroked="f">
              <v:textbox inset="0,0,0,0">
                <w:txbxContent>
                  <w:p>
                    <w:pPr>
                      <w:spacing w:before="0" w:line="411" w:lineRule="exact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18"/>
                        <w:sz w:val="36"/>
                      </w:rPr>
                      <w:t xml:space="preserve">周五下午 </w:t>
                    </w:r>
                    <w:r>
                      <w:rPr>
                        <w:rFonts w:ascii="Calibri" w:eastAsia="Calibri"/>
                        <w:spacing w:val="-22"/>
                        <w:sz w:val="36"/>
                      </w:rPr>
                      <w:t>13</w:t>
                    </w:r>
                    <w:r>
                      <w:rPr>
                        <w:spacing w:val="-22"/>
                        <w:sz w:val="36"/>
                      </w:rPr>
                      <w:t>：</w:t>
                    </w:r>
                    <w:r>
                      <w:rPr>
                        <w:rFonts w:ascii="Calibri" w:eastAsia="Calibri"/>
                        <w:spacing w:val="-22"/>
                        <w:sz w:val="36"/>
                      </w:rPr>
                      <w:t>30</w:t>
                    </w:r>
                    <w:r>
                      <w:rPr>
                        <w:rFonts w:ascii="Calibri" w:eastAsia="Calibri"/>
                        <w:spacing w:val="16"/>
                        <w:sz w:val="36"/>
                      </w:rPr>
                      <w:t xml:space="preserve"> </w:t>
                    </w:r>
                    <w:r>
                      <w:rPr>
                        <w:spacing w:val="-8"/>
                        <w:sz w:val="36"/>
                      </w:rPr>
                      <w:t>召开</w:t>
                    </w:r>
                  </w:p>
                  <w:p>
                    <w:pPr>
                      <w:spacing w:before="6" w:line="411" w:lineRule="exact"/>
                      <w:ind w:left="744" w:right="766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安全生产会</w:t>
                    </w:r>
                  </w:p>
                </w:txbxContent>
              </v:textbox>
            </v:shape>
            <v:shape id="_x0000_s1086" type="#_x0000_t202" style="width:3260;height:828;left:8641;position:absolute;top:1162" filled="f" stroked="f">
              <v:textbox inset="0,0,0,0">
                <w:txbxContent>
                  <w:p>
                    <w:pPr>
                      <w:spacing w:before="0" w:line="411" w:lineRule="exact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2"/>
                        <w:sz w:val="36"/>
                      </w:rPr>
                      <w:t>班前工具检查每日安</w:t>
                    </w:r>
                  </w:p>
                  <w:p>
                    <w:pPr>
                      <w:spacing w:before="6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全注意事项检查</w:t>
                    </w:r>
                  </w:p>
                </w:txbxContent>
              </v:textbox>
            </v:shape>
            <v:shape id="_x0000_s1087" type="#_x0000_t202" style="width:3260;height:828;left:12962;position:absolute;top:1162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班前工具检查每日安</w:t>
                    </w:r>
                  </w:p>
                  <w:p>
                    <w:pPr>
                      <w:spacing w:before="6" w:line="411" w:lineRule="exact"/>
                      <w:ind w:left="0" w:right="16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全注意事项检查</w:t>
                    </w:r>
                  </w:p>
                </w:txbxContent>
              </v:textbox>
            </v:shape>
            <v:shape id="_x0000_s1088" type="#_x0000_t202" style="width:3260;height:529;left:4050;position:absolute;top:4037" filled="f" stroked="f">
              <v:textbox inset="0,0,0,0">
                <w:txbxContent>
                  <w:p>
                    <w:pPr>
                      <w:spacing w:before="0" w:line="136" w:lineRule="exact"/>
                      <w:ind w:left="0" w:right="22" w:firstLine="0"/>
                      <w:jc w:val="center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w w:val="100"/>
                        <w:sz w:val="15"/>
                      </w:rPr>
                      <w:t>(</w:t>
                    </w:r>
                  </w:p>
                  <w:p>
                    <w:pPr>
                      <w:spacing w:before="0" w:line="393" w:lineRule="exact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2"/>
                        <w:sz w:val="36"/>
                      </w:rPr>
                      <w:t>每月底召开安全生产</w:t>
                    </w:r>
                  </w:p>
                </w:txbxContent>
              </v:textbox>
            </v:shape>
            <v:shape id="_x0000_s1089" type="#_x0000_t202" style="width:3260;height:828;left:8641;position:absolute;top:3737" filled="f" stroked="f">
              <v:textbox inset="0,0,0,0">
                <w:txbxContent>
                  <w:p>
                    <w:pPr>
                      <w:spacing w:before="0" w:line="411" w:lineRule="exact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2"/>
                        <w:sz w:val="36"/>
                      </w:rPr>
                      <w:t>班前工具检查每日安</w:t>
                    </w:r>
                  </w:p>
                  <w:p>
                    <w:pPr>
                      <w:spacing w:before="6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全注意事项检查</w:t>
                    </w:r>
                  </w:p>
                </w:txbxContent>
              </v:textbox>
            </v:shape>
            <v:shape id="_x0000_s1090" type="#_x0000_t202" style="width:3260;height:828;left:12962;position:absolute;top:3737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班前工具检查每日安</w:t>
                    </w:r>
                  </w:p>
                  <w:p>
                    <w:pPr>
                      <w:spacing w:before="6" w:line="411" w:lineRule="exact"/>
                      <w:ind w:left="0" w:right="16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全注意事项检查</w:t>
                    </w:r>
                  </w:p>
                </w:txbxContent>
              </v:textbox>
            </v:shape>
          </v:group>
        </w:pict>
      </w:r>
      <w:r>
        <w:rPr>
          <w:b/>
          <w:sz w:val="42"/>
        </w:rPr>
        <w:t>、组织安全活动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tabs>
          <w:tab w:val="left" w:pos="871"/>
          <w:tab w:val="left" w:pos="1742"/>
          <w:tab w:val="left" w:pos="2614"/>
        </w:tabs>
        <w:spacing w:before="42"/>
        <w:ind w:left="0" w:right="441" w:firstLine="0"/>
        <w:jc w:val="center"/>
        <w:rPr>
          <w:b/>
          <w:sz w:val="42"/>
        </w:rPr>
      </w:pPr>
      <w:r>
        <w:pict>
          <v:group id="_x0000_s1091" style="width:732.75pt;height:413.9pt;margin-top:41.15pt;margin-left:93.25pt;mso-position-horizontal-relative:page;position:absolute;z-index:251713536" coordorigin="1865,823" coordsize="14655,8278">
            <v:shape id="_x0000_s1092" type="#_x0000_t75" style="width:14655;height:8278;left:1865;position:absolute;top:823" stroked="f">
              <v:imagedata r:id="rId38" o:title=""/>
            </v:shape>
            <v:shape id="_x0000_s1093" type="#_x0000_t202" style="width:1705;height:422;left:2970;position:absolute;top:85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检查内容</w:t>
                    </w:r>
                  </w:p>
                </w:txbxContent>
              </v:textbox>
            </v:shape>
            <v:shape id="_x0000_s1094" type="#_x0000_t202" style="width:2969;height:422;left:2340;position:absolute;top:196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各班组安全管理</w:t>
                    </w:r>
                  </w:p>
                </w:txbxContent>
              </v:textbox>
            </v:shape>
            <v:shape id="_x0000_s1095" type="#_x0000_t202" style="width:172;height:152;left:3737;position:absolute;top:1924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0"/>
                        <w:sz w:val="15"/>
                      </w:rPr>
                      <w:t>；</w:t>
                    </w:r>
                  </w:p>
                </w:txbxContent>
              </v:textbox>
            </v:shape>
            <v:shape id="_x0000_s1096" type="#_x0000_t202" style="width:1817;height:1790;left:6020;position:absolute;top:856" filled="f" stroked="f">
              <v:textbox inset="0,0,0,0">
                <w:txbxContent>
                  <w:p>
                    <w:pPr>
                      <w:spacing w:before="0" w:line="480" w:lineRule="exact"/>
                      <w:ind w:left="57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检查形式</w:t>
                    </w:r>
                  </w:p>
                  <w:p>
                    <w:pPr>
                      <w:spacing w:before="131"/>
                      <w:ind w:left="3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pacing w:val="-35"/>
                        <w:sz w:val="42"/>
                      </w:rPr>
                      <w:t xml:space="preserve">每月 </w:t>
                    </w:r>
                    <w:r>
                      <w:rPr>
                        <w:rFonts w:ascii="Calibri" w:eastAsia="Calibri"/>
                        <w:sz w:val="42"/>
                      </w:rPr>
                      <w:t>10</w:t>
                    </w:r>
                    <w:r>
                      <w:rPr>
                        <w:sz w:val="42"/>
                      </w:rPr>
                      <w:t>、</w:t>
                    </w:r>
                  </w:p>
                  <w:p>
                    <w:pPr>
                      <w:spacing w:before="114" w:line="525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Calibri" w:eastAsia="Calibri"/>
                        <w:spacing w:val="-4"/>
                        <w:sz w:val="42"/>
                      </w:rPr>
                      <w:t>20</w:t>
                    </w:r>
                    <w:r>
                      <w:rPr>
                        <w:sz w:val="42"/>
                      </w:rPr>
                      <w:t>、</w:t>
                    </w:r>
                    <w:r>
                      <w:rPr>
                        <w:rFonts w:ascii="Calibri" w:eastAsia="Calibri"/>
                        <w:sz w:val="42"/>
                      </w:rPr>
                      <w:t>30</w:t>
                    </w:r>
                    <w:r>
                      <w:rPr>
                        <w:rFonts w:ascii="Calibri" w:eastAsia="Calibri"/>
                        <w:spacing w:val="15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日</w:t>
                    </w:r>
                  </w:p>
                </w:txbxContent>
              </v:textbox>
            </v:shape>
            <v:shape id="_x0000_s1097" type="#_x0000_t202" style="width:1705;height:422;left:9419;position:absolute;top:85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参加人员</w:t>
                    </w:r>
                  </w:p>
                </w:txbxContent>
              </v:textbox>
            </v:shape>
            <v:shape id="_x0000_s1098" type="#_x0000_t202" style="width:442;height:422;left:13261;position:absolute;top:85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备</w:t>
                    </w:r>
                  </w:p>
                </w:txbxContent>
              </v:textbox>
            </v:shape>
            <v:shape id="_x0000_s1099" type="#_x0000_t202" style="width:442;height:422;left:15209;position:absolute;top:85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注</w:t>
                    </w:r>
                  </w:p>
                </w:txbxContent>
              </v:textbox>
            </v:shape>
            <v:shape id="_x0000_s1100" type="#_x0000_t202" style="width:2548;height:422;left:9001;position:absolute;top:185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生产安全部门</w:t>
                    </w:r>
                  </w:p>
                </w:txbxContent>
              </v:textbox>
            </v:shape>
            <v:shape id="_x0000_s1101" type="#_x0000_t202" style="width:3390;height:422;left:12767;position:absolute;top:185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检查班组自检记录</w:t>
                    </w:r>
                  </w:p>
                </w:txbxContent>
              </v:textbox>
            </v:shape>
            <v:shape id="_x0000_s1102" type="#_x0000_t202" style="width:2126;height:422;left:2488;position:absolute;top:350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钢管脚手架</w:t>
                    </w:r>
                  </w:p>
                </w:txbxContent>
              </v:textbox>
            </v:shape>
            <v:shape id="_x0000_s1103" type="#_x0000_t202" style="width:1705;height:1077;left:6078;position:absolute;top:3092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每升一层</w:t>
                    </w:r>
                  </w:p>
                  <w:p>
                    <w:pPr>
                      <w:spacing w:before="117" w:line="479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作一检查</w:t>
                    </w:r>
                  </w:p>
                </w:txbxContent>
              </v:textbox>
            </v:shape>
            <v:shape id="_x0000_s1104" type="#_x0000_t202" style="width:2969;height:1091;left:2340;position:absolute;top:4881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18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三宝、四口防护</w:t>
                    </w:r>
                  </w:p>
                  <w:p>
                    <w:pPr>
                      <w:spacing w:before="131" w:line="479" w:lineRule="exact"/>
                      <w:ind w:left="0" w:right="21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施工用电</w:t>
                    </w:r>
                  </w:p>
                </w:txbxContent>
              </v:textbox>
            </v:shape>
            <v:shape id="_x0000_s1105" type="#_x0000_t202" style="width:68;height:152;left:3787;position:absolute;top:4861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w w:val="100"/>
                        <w:sz w:val="15"/>
                      </w:rPr>
                      <w:t>}</w:t>
                    </w:r>
                  </w:p>
                </w:txbxContent>
              </v:textbox>
            </v:shape>
            <v:shape id="_x0000_s1106" type="#_x0000_t202" style="width:1705;height:422;left:6078;position:absolute;top:477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每天检查</w:t>
                    </w:r>
                  </w:p>
                </w:txbxContent>
              </v:textbox>
            </v:shape>
            <v:shape id="_x0000_s1107" type="#_x0000_t202" style="width:5075;height:2294;left:8263;position:absolute;top:2901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安全总监、安全员、项目技</w:t>
                    </w:r>
                  </w:p>
                  <w:p>
                    <w:pPr>
                      <w:spacing w:before="63" w:line="268" w:lineRule="auto"/>
                      <w:ind w:left="0" w:right="18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术负责人、液压爬架驻工地负责人架子工长</w:t>
                    </w:r>
                  </w:p>
                  <w:p>
                    <w:pPr>
                      <w:spacing w:before="65" w:line="479" w:lineRule="exact"/>
                      <w:ind w:left="525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安全员、班组长</w:t>
                    </w:r>
                  </w:p>
                </w:txbxContent>
              </v:textbox>
            </v:shape>
            <v:shape id="_x0000_s1108" type="#_x0000_t202" style="width:1705;height:422;left:6078;position:absolute;top:555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每天检查</w:t>
                    </w:r>
                  </w:p>
                </w:txbxContent>
              </v:textbox>
            </v:shape>
            <v:shape id="_x0000_s1109" type="#_x0000_t202" style="width:2969;height:422;left:8789;position:absolute;top:555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安全员、班组长</w:t>
                    </w:r>
                  </w:p>
                </w:txbxContent>
              </v:textbox>
            </v:shape>
            <v:shape id="_x0000_s1110" type="#_x0000_t202" style="width:1705;height:422;left:13607;position:absolute;top:555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班组自检</w:t>
                    </w:r>
                  </w:p>
                </w:txbxContent>
              </v:textbox>
            </v:shape>
            <v:shape id="_x0000_s1111" type="#_x0000_t202" style="width:2548;height:1089;left:2553;position:absolute;top:6440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垂直运输机械</w:t>
                    </w:r>
                  </w:p>
                  <w:p>
                    <w:pPr>
                      <w:spacing w:before="129" w:line="479" w:lineRule="exact"/>
                      <w:ind w:left="208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施工作业面</w:t>
                    </w:r>
                  </w:p>
                </w:txbxContent>
              </v:textbox>
            </v:shape>
            <v:shape id="_x0000_s1112" type="#_x0000_t202" style="width:53;height:152;left:3784;position:absolute;top:6416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spacing w:val="-26"/>
                        <w:w w:val="100"/>
                        <w:sz w:val="15"/>
                      </w:rPr>
                      <w:t>/</w:t>
                    </w:r>
                  </w:p>
                </w:txbxContent>
              </v:textbox>
            </v:shape>
            <v:shape id="_x0000_s1113" type="#_x0000_t202" style="width:1705;height:422;left:6078;position:absolute;top:632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每天检查</w:t>
                    </w:r>
                  </w:p>
                </w:txbxContent>
              </v:textbox>
            </v:shape>
            <v:shape id="_x0000_s1114" type="#_x0000_t202" style="width:2969;height:422;left:8789;position:absolute;top:632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安全员、班组长</w:t>
                    </w:r>
                  </w:p>
                </w:txbxContent>
              </v:textbox>
            </v:shape>
            <v:shape id="_x0000_s1115" type="#_x0000_t202" style="width:1705;height:422;left:13607;position:absolute;top:632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班组自检</w:t>
                    </w:r>
                  </w:p>
                </w:txbxContent>
              </v:textbox>
            </v:shape>
            <v:shape id="_x0000_s1116" type="#_x0000_t202" style="width:1705;height:422;left:6078;position:absolute;top:710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每天检查</w:t>
                    </w:r>
                  </w:p>
                </w:txbxContent>
              </v:textbox>
            </v:shape>
            <v:shape id="_x0000_s1117" type="#_x0000_t202" style="width:2969;height:422;left:8789;position:absolute;top:710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安全员、各工长</w:t>
                    </w:r>
                  </w:p>
                </w:txbxContent>
              </v:textbox>
            </v:shape>
            <v:shape id="_x0000_s1118" type="#_x0000_t202" style="width:2353;height:422;left:2643;position:absolute;top:821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施 工 机 械</w:t>
                    </w:r>
                  </w:p>
                </w:txbxContent>
              </v:textbox>
            </v:shape>
            <v:shape id="_x0000_s1119" type="#_x0000_t202" style="width:156;height:152;left:3744;position:absolute;top:8192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w w:val="100"/>
                        <w:sz w:val="15"/>
                      </w:rPr>
                      <w:t>@</w:t>
                    </w:r>
                  </w:p>
                </w:txbxContent>
              </v:textbox>
            </v:shape>
            <v:shape id="_x0000_s1120" type="#_x0000_t202" style="width:1705;height:422;left:6078;position:absolute;top:810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每天检查</w:t>
                    </w:r>
                  </w:p>
                </w:txbxContent>
              </v:textbox>
            </v:shape>
            <v:shape id="_x0000_s1121" type="#_x0000_t202" style="width:1705;height:422;left:9419;position:absolute;top:810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班组自检</w:t>
                    </w:r>
                  </w:p>
                </w:txbxContent>
              </v:textbox>
            </v:shape>
            <v:shape id="_x0000_s1122" type="#_x0000_t202" style="width:3494;height:1746;left:12584;position:absolute;top:7107" filled="f" stroked="f">
              <v:textbox inset="0,0,0,0">
                <w:txbxContent>
                  <w:p>
                    <w:pPr>
                      <w:spacing w:before="0" w:line="480" w:lineRule="exact"/>
                      <w:ind w:left="1023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限期整改</w:t>
                    </w:r>
                  </w:p>
                  <w:p>
                    <w:pPr>
                      <w:spacing w:before="19" w:line="650" w:lineRule="atLeast"/>
                      <w:ind w:left="0" w:right="18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机械专业安全员检查，班组自检记录</w:t>
                    </w:r>
                  </w:p>
                </w:txbxContent>
              </v:textbox>
            </v:shape>
          </v:group>
        </w:pict>
      </w:r>
      <w:r>
        <w:rPr>
          <w:b/>
          <w:sz w:val="42"/>
        </w:rPr>
        <w:t>安</w:t>
        <w:tab/>
        <w:t>全</w:t>
        <w:tab/>
        <w:t>检</w:t>
        <w:tab/>
        <w:t>查</w:t>
      </w:r>
    </w:p>
    <w:p>
      <w:pPr>
        <w:spacing w:after="0"/>
        <w:jc w:val="center"/>
        <w:rPr>
          <w:sz w:val="42"/>
        </w:rPr>
        <w:sectPr>
          <w:headerReference w:type="default" r:id="rId39"/>
          <w:pgSz w:w="17860" w:h="25260"/>
          <w:pgMar w:top="1760" w:right="1520" w:bottom="280" w:left="1960" w:header="1160" w:footer="0"/>
          <w:pgNumType w:start="7"/>
          <w:cols w:space="708"/>
        </w:sectPr>
      </w:pPr>
    </w:p>
    <w:p>
      <w:pPr>
        <w:pStyle w:val="BodyText"/>
        <w:spacing w:before="5"/>
        <w:rPr>
          <w:b/>
          <w:sz w:val="15"/>
        </w:rPr>
      </w:pPr>
    </w:p>
    <w:p>
      <w:pPr>
        <w:pStyle w:val="Heading1"/>
        <w:spacing w:before="32"/>
        <w:ind w:left="3165"/>
      </w:pPr>
      <w:bookmarkStart w:id="9" w:name="_TOC_250025"/>
      <w:bookmarkEnd w:id="9"/>
      <w:r>
        <w:t>第三章、专项安全措施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4"/>
        </w:rPr>
      </w:pPr>
    </w:p>
    <w:p>
      <w:pPr>
        <w:spacing w:before="42"/>
        <w:ind w:left="740" w:right="0" w:firstLine="0"/>
        <w:jc w:val="left"/>
        <w:rPr>
          <w:b/>
          <w:sz w:val="42"/>
        </w:rPr>
      </w:pPr>
      <w:bookmarkStart w:id="10" w:name="_TOC_250024"/>
      <w:bookmarkEnd w:id="10"/>
      <w:r>
        <w:rPr>
          <w:b/>
          <w:sz w:val="42"/>
        </w:rPr>
        <w:t>、操作人员个人防护</w:t>
      </w:r>
    </w:p>
    <w:p>
      <w:pPr>
        <w:pStyle w:val="BodyText"/>
        <w:spacing w:before="6"/>
        <w:rPr>
          <w:b/>
          <w:sz w:val="46"/>
        </w:rPr>
      </w:pPr>
    </w:p>
    <w:p>
      <w:pPr>
        <w:pStyle w:val="BodyText"/>
        <w:ind w:left="1550"/>
      </w:pPr>
      <w:r>
        <w:t>、进入施工现场的所有人员必须戴好安全帽，且系好帽带。</w:t>
      </w:r>
    </w:p>
    <w:p>
      <w:pPr>
        <w:pStyle w:val="BodyText"/>
        <w:spacing w:before="114" w:line="292" w:lineRule="auto"/>
        <w:ind w:left="740" w:right="1158" w:firstLine="809"/>
        <w:jc w:val="both"/>
      </w:pPr>
      <w:r>
        <w:rPr>
          <w:spacing w:val="-17"/>
        </w:rPr>
        <w:t xml:space="preserve">、凡从事 </w:t>
      </w:r>
      <w:r>
        <w:rPr>
          <w:rFonts w:ascii="Calibri" w:eastAsia="Calibri"/>
        </w:rPr>
        <w:t xml:space="preserve">2 </w:t>
      </w:r>
      <w:r>
        <w:t>米以上（</w:t>
      </w:r>
      <w:r>
        <w:rPr>
          <w:spacing w:val="-44"/>
        </w:rPr>
        <w:t xml:space="preserve">含 </w:t>
      </w:r>
      <w:r>
        <w:rPr>
          <w:rFonts w:ascii="Calibri" w:eastAsia="Calibri"/>
        </w:rPr>
        <w:t xml:space="preserve">2 </w:t>
      </w:r>
      <w:r>
        <w:t>米</w:t>
      </w:r>
      <w:r>
        <w:rPr>
          <w:spacing w:val="-213"/>
        </w:rPr>
        <w:t>）</w:t>
      </w:r>
      <w:r>
        <w:rPr>
          <w:spacing w:val="-1"/>
        </w:rPr>
        <w:t>、无法采取可靠防护设施的高处作</w:t>
      </w:r>
      <w:r>
        <w:rPr>
          <w:spacing w:val="-12"/>
        </w:rPr>
        <w:t>业人员必须系好安全带，安全带必须挂在作业面高处牢靠处，并扣好保险钩。</w:t>
      </w:r>
    </w:p>
    <w:p>
      <w:pPr>
        <w:pStyle w:val="BodyText"/>
        <w:spacing w:before="227" w:line="290" w:lineRule="auto"/>
        <w:ind w:left="740" w:right="1165" w:firstLine="809"/>
      </w:pPr>
      <w:r>
        <w:pict>
          <v:shape id="_x0000_s1123" type="#_x0000_t202" style="width:7.6pt;height:7.6pt;margin-top:12.03pt;margin-left:175.53pt;mso-position-horizontal-relative:page;position:absolute;z-index:-251600896" filled="f" stroked="f">
            <v:textbox inset="0,0,0,0">
              <w:txbxContent>
                <w:p>
                  <w:pPr>
                    <w:spacing w:before="0" w:line="151" w:lineRule="exact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w w:val="100"/>
                      <w:sz w:val="15"/>
                    </w:rPr>
                    <w:t>）</w:t>
                  </w:r>
                </w:p>
              </w:txbxContent>
            </v:textbox>
          </v:shape>
        </w:pict>
      </w:r>
      <w:r>
        <w:rPr>
          <w:spacing w:val="-13"/>
        </w:rPr>
        <w:t>、气焊作业人员操作时必须戴好护目镜，电焊作业人员操作时必</w:t>
      </w:r>
      <w:r>
        <w:t>须戴防护面罩、绝缘手套和绝缘鞋。</w:t>
      </w:r>
    </w:p>
    <w:p>
      <w:pPr>
        <w:pStyle w:val="BodyText"/>
        <w:spacing w:before="5"/>
        <w:ind w:left="1550"/>
      </w:pPr>
      <w:r>
        <w:t>、特种作业人员必须持证上岗，并佩戴相应的劳保用品。</w:t>
      </w:r>
    </w:p>
    <w:p>
      <w:pPr>
        <w:pStyle w:val="BodyText"/>
        <w:spacing w:before="117" w:line="290" w:lineRule="auto"/>
        <w:ind w:left="740" w:right="1033" w:firstLine="809"/>
      </w:pPr>
      <w:r>
        <w:t>、施工现场严禁吸烟，严禁酒后作业。严禁光背、听半导体、看书报、穿拖鞋和呆在不安全的地方。</w:t>
      </w:r>
    </w:p>
    <w:p>
      <w:pPr>
        <w:pStyle w:val="BodyText"/>
        <w:spacing w:before="8"/>
        <w:rPr>
          <w:sz w:val="30"/>
        </w:rPr>
      </w:pPr>
    </w:p>
    <w:p>
      <w:pPr>
        <w:spacing w:before="1"/>
        <w:ind w:left="740" w:right="0" w:firstLine="0"/>
        <w:jc w:val="left"/>
        <w:rPr>
          <w:b/>
          <w:sz w:val="42"/>
        </w:rPr>
      </w:pPr>
      <w:bookmarkStart w:id="11" w:name="_TOC_250023"/>
      <w:bookmarkEnd w:id="11"/>
      <w:r>
        <w:rPr>
          <w:b/>
          <w:sz w:val="42"/>
        </w:rPr>
        <w:t>、脚手架安全措施</w:t>
      </w:r>
    </w:p>
    <w:p>
      <w:pPr>
        <w:pStyle w:val="BodyText"/>
        <w:spacing w:before="6"/>
        <w:rPr>
          <w:b/>
          <w:sz w:val="39"/>
        </w:rPr>
      </w:pPr>
    </w:p>
    <w:p>
      <w:pPr>
        <w:pStyle w:val="BodyText"/>
        <w:spacing w:line="292" w:lineRule="auto"/>
        <w:ind w:left="740" w:right="1033" w:firstLine="809"/>
      </w:pPr>
      <w:r>
        <w:t>、所选用的钢管、扣件、跳板的规格和质量必须符合有关规范规定。</w:t>
      </w:r>
    </w:p>
    <w:p>
      <w:pPr>
        <w:pStyle w:val="BodyText"/>
        <w:spacing w:line="532" w:lineRule="exact"/>
        <w:ind w:left="1550"/>
      </w:pPr>
      <w:r>
        <w:t>、确保脚手架结构的稳定性和足够的承载力。</w:t>
      </w:r>
    </w:p>
    <w:p>
      <w:pPr>
        <w:pStyle w:val="BodyText"/>
        <w:spacing w:before="117" w:line="290" w:lineRule="auto"/>
        <w:ind w:left="740" w:right="1167" w:firstLine="809"/>
        <w:jc w:val="both"/>
      </w:pPr>
      <w:r>
        <w:rPr>
          <w:spacing w:val="-13"/>
        </w:rPr>
        <w:t>、脚手架应按规定设置足够的牢固连墙点，依靠建筑结构的整体</w:t>
      </w:r>
      <w:r>
        <w:rPr>
          <w:spacing w:val="-12"/>
        </w:rPr>
        <w:t>刚度加强整片脚手架的稳定性，并按规定设置斜撑杆、剪力撑及扫地</w:t>
      </w:r>
      <w:r>
        <w:t>杆，必要时可将外架与结构间采取可靠安全的卸荷。</w:t>
      </w:r>
    </w:p>
    <w:p>
      <w:pPr>
        <w:pStyle w:val="BodyText"/>
        <w:spacing w:before="5" w:line="292" w:lineRule="auto"/>
        <w:ind w:left="740" w:right="1033" w:firstLine="809"/>
      </w:pPr>
      <w:r>
        <w:t xml:space="preserve">、脚手架作业面要铺满、铺平、不得有单跳板、探头板、作业面外侧面应设不小于 </w:t>
      </w:r>
      <w:r>
        <w:rPr>
          <w:rFonts w:ascii="Calibri" w:eastAsia="Calibri" w:hAnsi="Calibri"/>
        </w:rPr>
        <w:t xml:space="preserve">180mm </w:t>
      </w:r>
      <w:r>
        <w:t>高的挡脚板以及二道护身栏和密目安全网封闭。脚手板（</w:t>
      </w:r>
      <w:r>
        <w:rPr>
          <w:rFonts w:ascii="Calibri" w:eastAsia="Calibri" w:hAnsi="Calibri"/>
        </w:rPr>
        <w:t>4m</w:t>
      </w:r>
      <w:r>
        <w:t>××）的底下不得少于三根排木，脚手架严禁钢木混搭。</w:t>
      </w:r>
    </w:p>
    <w:p>
      <w:pPr>
        <w:pStyle w:val="BodyText"/>
        <w:spacing w:before="222" w:line="292" w:lineRule="auto"/>
        <w:ind w:left="740" w:right="1118" w:firstLine="809"/>
        <w:jc w:val="both"/>
      </w:pPr>
      <w:r>
        <w:pict>
          <v:shape id="_x0000_s1124" type="#_x0000_t202" style="width:7.6pt;height:7.6pt;margin-top:12pt;margin-left:175.53pt;mso-position-horizontal-relative:page;position:absolute;z-index:-251599872" filled="f" stroked="f">
            <v:textbox inset="0,0,0,0">
              <w:txbxContent>
                <w:p>
                  <w:pPr>
                    <w:spacing w:before="0" w:line="151" w:lineRule="exact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w w:val="100"/>
                      <w:sz w:val="15"/>
                    </w:rPr>
                    <w:t>）</w:t>
                  </w:r>
                </w:p>
              </w:txbxContent>
            </v:textbox>
          </v:shape>
        </w:pict>
      </w:r>
      <w:r>
        <w:rPr>
          <w:spacing w:val="-3"/>
        </w:rPr>
        <w:t>、脚手架必须有良好的避雷接地装置。</w:t>
      </w:r>
      <w:r>
        <w:rPr>
          <w:rFonts w:ascii="Calibri" w:eastAsia="Calibri" w:hAnsi="Calibri"/>
        </w:rPr>
        <w:t xml:space="preserve">C </w:t>
      </w:r>
      <w:r>
        <w:t>座裙房脚手架二角（东北、西北）</w:t>
      </w:r>
      <w:r>
        <w:rPr>
          <w:spacing w:val="-14"/>
        </w:rPr>
        <w:t>设防雷接地，做法是利用</w:t>
      </w:r>
      <w:r>
        <w:rPr>
          <w:rFonts w:ascii="Calibri" w:eastAsia="Calibri" w:hAnsi="Calibri"/>
        </w:rPr>
        <w:t>-4</w:t>
      </w:r>
      <w:r>
        <w:t>×</w:t>
      </w:r>
      <w:r>
        <w:rPr>
          <w:rFonts w:ascii="Calibri" w:eastAsia="Calibri" w:hAnsi="Calibri"/>
        </w:rPr>
        <w:t xml:space="preserve">40 </w:t>
      </w:r>
      <w:r>
        <w:rPr>
          <w:spacing w:val="-2"/>
        </w:rPr>
        <w:t>扁铁，一端环绕钢管焊接</w:t>
      </w:r>
      <w:r>
        <w:t>连接，另一端与正式工程的接地母带连接，连接方法为扁铁钻φ</w:t>
      </w:r>
      <w:r>
        <w:rPr>
          <w:spacing w:val="63"/>
        </w:rPr>
        <w:t xml:space="preserve"> </w:t>
      </w:r>
      <w:r>
        <w:rPr>
          <w:rFonts w:ascii="Calibri" w:eastAsia="Calibri" w:hAnsi="Calibri"/>
        </w:rPr>
        <w:t xml:space="preserve">10 </w:t>
      </w:r>
      <w:r>
        <w:t>孔两个用φ</w:t>
      </w:r>
      <w:r>
        <w:rPr>
          <w:rFonts w:ascii="Calibri" w:eastAsia="Calibri" w:hAnsi="Calibri"/>
        </w:rPr>
        <w:t xml:space="preserve">8 </w:t>
      </w:r>
      <w:r>
        <w:t>螺栓连接。</w:t>
      </w:r>
    </w:p>
    <w:p>
      <w:pPr>
        <w:pStyle w:val="BodyText"/>
        <w:spacing w:line="529" w:lineRule="exact"/>
        <w:ind w:left="1550"/>
      </w:pPr>
      <w:r>
        <w:t>、四级以上大风、大雾、大雨或大雪天气应暂停脚手架作业。</w:t>
      </w:r>
    </w:p>
    <w:p>
      <w:pPr>
        <w:spacing w:after="0" w:line="529" w:lineRule="exact"/>
        <w:sectPr>
          <w:headerReference w:type="default" r:id="rId40"/>
          <w:pgSz w:w="17860" w:h="25260"/>
          <w:pgMar w:top="1760" w:right="1520" w:bottom="280" w:left="1960" w:header="1160" w:footer="0"/>
          <w:pgNumType w:start="8"/>
          <w:cols w:space="708"/>
        </w:sectPr>
      </w:pPr>
    </w:p>
    <w:p>
      <w:pPr>
        <w:pStyle w:val="BodyText"/>
        <w:spacing w:before="32" w:line="292" w:lineRule="auto"/>
        <w:ind w:left="740" w:right="1136" w:firstLine="809"/>
        <w:jc w:val="both"/>
      </w:pPr>
      <w:r>
        <w:rPr>
          <w:spacing w:val="-4"/>
        </w:rPr>
        <w:t xml:space="preserve">、在脚手架适当的部位设置上下人员斜道，斜道坡度按 </w:t>
      </w:r>
      <w:r>
        <w:rPr>
          <w:rFonts w:ascii="Calibri" w:eastAsia="Calibri"/>
        </w:rPr>
        <w:t>1</w:t>
      </w:r>
      <w:r>
        <w:t>：</w:t>
      </w:r>
      <w:r>
        <w:rPr>
          <w:rFonts w:ascii="Calibri" w:eastAsia="Calibri"/>
        </w:rPr>
        <w:t>6</w:t>
      </w:r>
      <w:r>
        <w:rPr>
          <w:rFonts w:ascii="Calibri" w:eastAsia="Calibri"/>
          <w:spacing w:val="72"/>
        </w:rPr>
        <w:t xml:space="preserve"> </w:t>
      </w:r>
      <w:r>
        <w:t>设</w:t>
      </w:r>
      <w:r>
        <w:rPr>
          <w:spacing w:val="1"/>
        </w:rPr>
        <w:t>置，斜道上设置防滑条，防滑条厚度应不小于</w:t>
      </w:r>
      <w:r>
        <w:rPr>
          <w:rFonts w:ascii="Calibri" w:eastAsia="Calibri"/>
        </w:rPr>
        <w:t>30mm</w:t>
      </w:r>
      <w:r>
        <w:rPr>
          <w:spacing w:val="-2"/>
        </w:rPr>
        <w:t>，每部间距不大</w:t>
      </w:r>
      <w:r>
        <w:rPr>
          <w:spacing w:val="-50"/>
        </w:rPr>
        <w:t xml:space="preserve">于 </w:t>
      </w:r>
      <w:r>
        <w:rPr>
          <w:rFonts w:ascii="Calibri" w:eastAsia="Calibri"/>
        </w:rPr>
        <w:t>300mm</w:t>
      </w:r>
      <w:r>
        <w:rPr>
          <w:spacing w:val="-16"/>
        </w:rPr>
        <w:t xml:space="preserve">。斜道两侧应搭设二道防护栏并设置 </w:t>
      </w:r>
      <w:r>
        <w:rPr>
          <w:rFonts w:ascii="Calibri" w:eastAsia="Calibri"/>
        </w:rPr>
        <w:t xml:space="preserve">180mm </w:t>
      </w:r>
      <w:r>
        <w:rPr>
          <w:spacing w:val="-14"/>
        </w:rPr>
        <w:t>挡脚板，外侧</w:t>
      </w:r>
      <w:r>
        <w:rPr>
          <w:spacing w:val="-60"/>
        </w:rPr>
        <w:t xml:space="preserve">用 </w:t>
      </w:r>
      <w:r>
        <w:rPr>
          <w:rFonts w:ascii="Calibri" w:eastAsia="Calibri"/>
        </w:rPr>
        <w:t xml:space="preserve">2000 </w:t>
      </w:r>
      <w:r>
        <w:t>目合格绿色密目网里挂封闭封严。</w:t>
      </w:r>
    </w:p>
    <w:p>
      <w:pPr>
        <w:pStyle w:val="BodyText"/>
        <w:spacing w:line="526" w:lineRule="exact"/>
        <w:ind w:left="1550"/>
      </w:pPr>
      <w:r>
        <w:t>、大风或大雨后应对脚手架进行全面检查。</w:t>
      </w:r>
    </w:p>
    <w:p>
      <w:pPr>
        <w:pStyle w:val="BodyText"/>
        <w:spacing w:before="117"/>
        <w:ind w:left="1550"/>
      </w:pPr>
      <w:r>
        <w:t>、特殊作业部位按安全技术交底进行操作。</w:t>
      </w:r>
    </w:p>
    <w:p>
      <w:pPr>
        <w:pStyle w:val="BodyText"/>
        <w:spacing w:before="2"/>
        <w:rPr>
          <w:sz w:val="39"/>
        </w:rPr>
      </w:pPr>
    </w:p>
    <w:p>
      <w:pPr>
        <w:spacing w:before="0"/>
        <w:ind w:left="740" w:right="0" w:firstLine="0"/>
        <w:jc w:val="left"/>
        <w:rPr>
          <w:b/>
          <w:sz w:val="42"/>
        </w:rPr>
      </w:pPr>
      <w:bookmarkStart w:id="12" w:name="_TOC_250022"/>
      <w:bookmarkEnd w:id="12"/>
      <w:r>
        <w:rPr>
          <w:b/>
          <w:sz w:val="42"/>
        </w:rPr>
        <w:t>、洞口、临边及交叉作业安全防护</w:t>
      </w:r>
    </w:p>
    <w:p>
      <w:pPr>
        <w:pStyle w:val="BodyText"/>
        <w:spacing w:before="10"/>
        <w:rPr>
          <w:b/>
          <w:sz w:val="39"/>
        </w:rPr>
      </w:pPr>
    </w:p>
    <w:p>
      <w:pPr>
        <w:spacing w:before="0"/>
        <w:ind w:left="740" w:right="0" w:firstLine="0"/>
        <w:jc w:val="left"/>
        <w:rPr>
          <w:b/>
          <w:sz w:val="42"/>
        </w:rPr>
      </w:pPr>
      <w:bookmarkStart w:id="13" w:name="_TOC_250021"/>
      <w:bookmarkEnd w:id="13"/>
      <w:r>
        <w:rPr>
          <w:b/>
          <w:sz w:val="42"/>
        </w:rPr>
        <w:t>、临边防护措施</w:t>
      </w:r>
    </w:p>
    <w:p>
      <w:pPr>
        <w:pStyle w:val="BodyText"/>
        <w:spacing w:before="7"/>
        <w:rPr>
          <w:b/>
          <w:sz w:val="39"/>
        </w:rPr>
      </w:pPr>
    </w:p>
    <w:p>
      <w:pPr>
        <w:pStyle w:val="BodyText"/>
        <w:spacing w:line="290" w:lineRule="auto"/>
        <w:ind w:left="740" w:right="959" w:firstLine="809"/>
      </w:pPr>
      <w:r>
        <w:rPr>
          <w:spacing w:val="-21"/>
        </w:rPr>
        <w:t xml:space="preserve">、基础施工阶段基坑边缘设置两道栏杆防护，防护高度不得低于， </w:t>
      </w:r>
      <w:r>
        <w:rPr>
          <w:spacing w:val="-35"/>
        </w:rPr>
        <w:t xml:space="preserve">并刷 </w:t>
      </w:r>
      <w:r>
        <w:rPr>
          <w:rFonts w:ascii="Calibri" w:eastAsia="Calibri"/>
        </w:rPr>
        <w:t xml:space="preserve">300mm </w:t>
      </w:r>
      <w:r>
        <w:t>一段的红白分色。立网应封闭在防护栏杆的内侧。</w:t>
      </w:r>
    </w:p>
    <w:p>
      <w:pPr>
        <w:pStyle w:val="BodyText"/>
        <w:spacing w:before="235" w:line="292" w:lineRule="auto"/>
        <w:ind w:left="740" w:right="1000" w:firstLine="809"/>
        <w:jc w:val="both"/>
      </w:pPr>
      <w:r>
        <w:pict>
          <v:shape id="_x0000_s1125" type="#_x0000_t202" style="width:7.6pt;height:7.6pt;margin-top:12.65pt;margin-left:175.53pt;mso-position-horizontal-relative:page;position:absolute;z-index:-251598848" filled="f" stroked="f">
            <v:textbox inset="0,0,0,0">
              <w:txbxContent>
                <w:p>
                  <w:pPr>
                    <w:spacing w:before="0" w:line="151" w:lineRule="exact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w w:val="100"/>
                      <w:sz w:val="15"/>
                    </w:rPr>
                    <w:t>）</w:t>
                  </w:r>
                </w:p>
              </w:txbxContent>
            </v:textbox>
          </v:shape>
        </w:pict>
      </w:r>
      <w:r>
        <w:t>、±以上施工，所有临边部位均设置防护栏杆，防护栏由上、下两道横杆及栏杆柱组成，上杆距地高度为，下杆离地高度为，并用密目网遮挡在防护栏杆内侧。</w:t>
      </w:r>
    </w:p>
    <w:p>
      <w:pPr>
        <w:pStyle w:val="BodyText"/>
        <w:spacing w:line="292" w:lineRule="auto"/>
        <w:ind w:left="740" w:right="1165" w:firstLine="809"/>
      </w:pPr>
      <w:r>
        <w:rPr>
          <w:spacing w:val="-13"/>
        </w:rPr>
        <w:t>、外用电梯接料平台必须安装临时护栏，外用电梯地面通道上部</w:t>
      </w:r>
      <w:r>
        <w:t>装设安全防护棚。</w:t>
      </w:r>
    </w:p>
    <w:p>
      <w:pPr>
        <w:spacing w:before="376"/>
        <w:ind w:left="740" w:right="0" w:firstLine="0"/>
        <w:jc w:val="left"/>
        <w:rPr>
          <w:b/>
          <w:sz w:val="42"/>
        </w:rPr>
      </w:pPr>
      <w:bookmarkStart w:id="14" w:name="_TOC_250020"/>
      <w:bookmarkEnd w:id="14"/>
      <w:r>
        <w:rPr>
          <w:b/>
          <w:sz w:val="42"/>
        </w:rPr>
        <w:t>、洞口防护措施</w:t>
      </w:r>
    </w:p>
    <w:p>
      <w:pPr>
        <w:pStyle w:val="BodyText"/>
        <w:spacing w:before="9"/>
        <w:rPr>
          <w:b/>
          <w:sz w:val="39"/>
        </w:rPr>
      </w:pPr>
    </w:p>
    <w:p>
      <w:pPr>
        <w:pStyle w:val="BodyText"/>
        <w:spacing w:line="290" w:lineRule="auto"/>
        <w:ind w:left="740" w:right="1068" w:firstLine="809"/>
      </w:pPr>
      <w:r>
        <w:t>、基础施工时降排水井口必须设置牢固防护盖板或围栏和警示标志，完工后必须将井回填实。</w:t>
      </w:r>
    </w:p>
    <w:p>
      <w:pPr>
        <w:pStyle w:val="BodyText"/>
        <w:spacing w:before="5" w:line="290" w:lineRule="auto"/>
        <w:ind w:left="740" w:right="1033" w:firstLine="809"/>
      </w:pPr>
      <w:r>
        <w:t>、楼内×以下的洞口，必须加设固定盖板，有防止位移、挪动的措施。</w:t>
      </w:r>
    </w:p>
    <w:p>
      <w:pPr>
        <w:pStyle w:val="BodyText"/>
        <w:spacing w:before="5" w:line="290" w:lineRule="auto"/>
        <w:ind w:left="740" w:right="1033" w:firstLine="809"/>
      </w:pPr>
      <w:r>
        <w:t>、×以上的孔洞，四周设两道护身栏，防护高度为，两道护身栏红白分道，四周加密目网封闭，中间支挂水平安全网。</w:t>
      </w:r>
    </w:p>
    <w:p>
      <w:pPr>
        <w:pStyle w:val="BodyText"/>
        <w:spacing w:before="5" w:line="290" w:lineRule="auto"/>
        <w:ind w:left="740" w:right="1165" w:firstLine="809"/>
      </w:pPr>
      <w:r>
        <w:rPr>
          <w:spacing w:val="-14"/>
        </w:rPr>
        <w:t>、电梯进口必须设置上下开启式的、防护高度不低于的金属防护</w:t>
      </w:r>
      <w:r>
        <w:t>护门并有红白分道。设置警示标志牌。</w:t>
      </w:r>
    </w:p>
    <w:p>
      <w:pPr>
        <w:pStyle w:val="BodyText"/>
        <w:spacing w:before="5" w:line="292" w:lineRule="auto"/>
        <w:ind w:left="740" w:right="1033" w:firstLine="809"/>
      </w:pPr>
      <w:r>
        <w:t>、楼内伸缩缝的防护，根据伸缩缝的宽度设置通常固定盖板，又防止挪动及位移的措施。</w:t>
      </w:r>
    </w:p>
    <w:p>
      <w:pPr>
        <w:pStyle w:val="BodyText"/>
        <w:spacing w:before="227" w:line="292" w:lineRule="auto"/>
        <w:ind w:left="740" w:right="1033" w:firstLine="809"/>
      </w:pPr>
      <w:r>
        <w:pict>
          <v:shape id="_x0000_s1126" type="#_x0000_t202" style="width:7.6pt;height:7.6pt;margin-top:12.07pt;margin-left:175.53pt;mso-position-horizontal-relative:page;position:absolute;z-index:-251597824" filled="f" stroked="f">
            <v:textbox inset="0,0,0,0">
              <w:txbxContent>
                <w:p>
                  <w:pPr>
                    <w:spacing w:before="0" w:line="151" w:lineRule="exact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w w:val="100"/>
                      <w:sz w:val="15"/>
                    </w:rPr>
                    <w:t>！</w:t>
                  </w:r>
                </w:p>
              </w:txbxContent>
            </v:textbox>
          </v:shape>
        </w:pict>
      </w:r>
      <w:r>
        <w:t>、在进行机电安装时，有时需要把洞口封堵设施拆除，防护栏杆也需临时拆掉，但拆除防护设施要事先征求经理部的同意。在拆除洞</w:t>
      </w:r>
    </w:p>
    <w:p>
      <w:pPr>
        <w:spacing w:after="0" w:line="292" w:lineRule="auto"/>
        <w:sectPr>
          <w:headerReference w:type="default" r:id="rId41"/>
          <w:pgSz w:w="17860" w:h="25260"/>
          <w:pgMar w:top="1760" w:right="1520" w:bottom="280" w:left="1960" w:header="1160" w:footer="0"/>
          <w:pgNumType w:start="9"/>
          <w:cols w:space="708"/>
        </w:sectPr>
      </w:pPr>
    </w:p>
    <w:p>
      <w:pPr>
        <w:pStyle w:val="BodyText"/>
        <w:spacing w:before="32" w:line="292" w:lineRule="auto"/>
        <w:ind w:left="740" w:right="1000"/>
      </w:pPr>
      <w:r>
        <w:rPr>
          <w:spacing w:val="-10"/>
        </w:rPr>
        <w:t>口封堵设施，要小心从事，先检查一下封堵情况，严禁站在洞口上作</w:t>
      </w:r>
      <w:r>
        <w:rPr>
          <w:spacing w:val="-11"/>
        </w:rPr>
        <w:t>业，同时要确保作业层下面无施工人员，并设置警示牌。机电工人在</w:t>
      </w:r>
      <w:r>
        <w:rPr>
          <w:spacing w:val="-14"/>
        </w:rPr>
        <w:t>吊装管道时，一定要系好安全带。洞口防护栏杆和封堵设施临时拆除后，在施工完成后或暂时不用时，要马上进行恢复。</w:t>
      </w:r>
    </w:p>
    <w:p>
      <w:pPr>
        <w:pStyle w:val="BodyText"/>
        <w:spacing w:line="526" w:lineRule="exact"/>
        <w:ind w:left="1550"/>
      </w:pPr>
      <w:r>
        <w:t>、电梯井内（管道竖井内）首层和首层以上每隔两层（不大于</w:t>
      </w:r>
    </w:p>
    <w:p>
      <w:pPr>
        <w:pStyle w:val="BodyText"/>
        <w:spacing w:before="117" w:line="290" w:lineRule="auto"/>
        <w:ind w:left="740" w:right="1000"/>
      </w:pPr>
      <w:r>
        <w:rPr>
          <w:rFonts w:ascii="Calibri" w:eastAsia="Calibri"/>
        </w:rPr>
        <w:t>10m</w:t>
      </w:r>
      <w:r>
        <w:t xml:space="preserve">）支设一道水平安全网，网应封闭严密。网边与井壁周边间隙不得大于 </w:t>
      </w:r>
      <w:r>
        <w:rPr>
          <w:rFonts w:ascii="Calibri" w:eastAsia="Calibri"/>
        </w:rPr>
        <w:t>20mm</w:t>
      </w:r>
      <w:r>
        <w:t xml:space="preserve">，网底距下方物体（或横杆）不得小于 </w:t>
      </w:r>
      <w:r>
        <w:rPr>
          <w:rFonts w:ascii="Calibri" w:eastAsia="Calibri"/>
        </w:rPr>
        <w:t>3m</w:t>
      </w:r>
      <w:r>
        <w:t>。施工层应搭设操作平台，并铺满跳板。未经上级主管技术部门批准，电梯和管道竖井内不得作垂直运输通道和垃圾通道。应按环境保护要求搭设专用封闭式垃圾通道。</w:t>
      </w:r>
    </w:p>
    <w:p>
      <w:pPr>
        <w:pStyle w:val="BodyText"/>
        <w:spacing w:before="14"/>
        <w:ind w:left="1550"/>
      </w:pPr>
      <w:r>
        <w:t>、地面出入口处应搭设符合规定要求的可拆安全防护棚。</w:t>
      </w:r>
    </w:p>
    <w:p>
      <w:pPr>
        <w:pStyle w:val="BodyText"/>
        <w:spacing w:before="113" w:line="292" w:lineRule="auto"/>
        <w:ind w:left="740" w:right="1146" w:firstLine="809"/>
      </w:pPr>
      <w:r>
        <w:rPr>
          <w:spacing w:val="-13"/>
        </w:rPr>
        <w:t>、楼层的进出料平台口或通道口必须按规定设上下提拉式金属定</w:t>
      </w:r>
      <w:r>
        <w:rPr>
          <w:w w:val="100"/>
        </w:rPr>
        <w:t>型防护门，防护门外侧距电梯出料门间距不得大于</w:t>
      </w:r>
      <w:r>
        <w:rPr>
          <w:spacing w:val="-130"/>
        </w:rPr>
        <w:t xml:space="preserve"> </w:t>
      </w:r>
      <w:r>
        <w:rPr>
          <w:rFonts w:ascii="Calibri" w:eastAsia="Calibri"/>
          <w:spacing w:val="-1"/>
          <w:w w:val="100"/>
        </w:rPr>
        <w:t>2</w:t>
      </w:r>
      <w:r>
        <w:rPr>
          <w:rFonts w:ascii="Calibri" w:eastAsia="Calibri"/>
          <w:w w:val="100"/>
        </w:rPr>
        <w:t>0</w:t>
      </w:r>
      <w:r>
        <w:rPr>
          <w:rFonts w:ascii="Calibri" w:eastAsia="Calibri"/>
        </w:rPr>
        <w:t xml:space="preserve"> </w:t>
      </w:r>
      <w:r>
        <w:rPr>
          <w:w w:val="100"/>
        </w:rPr>
        <w:t>公分</w:t>
      </w:r>
      <w:r>
        <w:rPr>
          <w:spacing w:val="1"/>
          <w:w w:val="100"/>
        </w:rPr>
        <w:t>（</w:t>
      </w:r>
      <w:r>
        <w:rPr>
          <w:rFonts w:ascii="Calibri" w:eastAsia="Calibri"/>
          <w:spacing w:val="-1"/>
          <w:w w:val="100"/>
        </w:rPr>
        <w:t>c</w:t>
      </w:r>
      <w:r>
        <w:rPr>
          <w:rFonts w:ascii="Calibri" w:eastAsia="Calibri"/>
          <w:spacing w:val="-4"/>
          <w:w w:val="100"/>
        </w:rPr>
        <w:t>m</w:t>
      </w:r>
      <w:r>
        <w:rPr>
          <w:spacing w:val="-209"/>
          <w:w w:val="100"/>
        </w:rPr>
        <w:t>）</w:t>
      </w:r>
      <w:r>
        <w:rPr>
          <w:w w:val="100"/>
        </w:rPr>
        <w:t>。</w:t>
      </w:r>
    </w:p>
    <w:p>
      <w:pPr>
        <w:spacing w:before="383"/>
        <w:ind w:left="740" w:right="0" w:firstLine="0"/>
        <w:jc w:val="left"/>
        <w:rPr>
          <w:b/>
          <w:sz w:val="42"/>
        </w:rPr>
      </w:pPr>
      <w:bookmarkStart w:id="15" w:name="_TOC_250019"/>
      <w:bookmarkEnd w:id="15"/>
      <w:r>
        <w:rPr>
          <w:b/>
          <w:sz w:val="42"/>
        </w:rPr>
        <w:t>、交叉作业安全防护</w:t>
      </w:r>
    </w:p>
    <w:p>
      <w:pPr>
        <w:pStyle w:val="BodyText"/>
        <w:spacing w:before="9"/>
        <w:rPr>
          <w:b/>
          <w:sz w:val="39"/>
        </w:rPr>
      </w:pPr>
    </w:p>
    <w:p>
      <w:pPr>
        <w:pStyle w:val="BodyText"/>
        <w:spacing w:before="1" w:line="290" w:lineRule="auto"/>
        <w:ind w:left="740" w:right="1000" w:firstLine="809"/>
      </w:pPr>
      <w:r>
        <w:rPr>
          <w:spacing w:val="-17"/>
        </w:rPr>
        <w:t xml:space="preserve">、为防止高处坠物和物体打击，沿建筑物周边每隔 </w:t>
      </w:r>
      <w:r>
        <w:rPr>
          <w:rFonts w:ascii="Calibri" w:eastAsia="Calibri"/>
        </w:rPr>
        <w:t xml:space="preserve">4 </w:t>
      </w:r>
      <w:r>
        <w:t>层用钢管搭</w:t>
      </w:r>
      <w:r>
        <w:rPr>
          <w:spacing w:val="-13"/>
        </w:rPr>
        <w:t>设斜挑安全防护棚。在钢管架子上下立体交叉作业时，不得在同一垂</w:t>
      </w:r>
      <w:r>
        <w:rPr>
          <w:spacing w:val="-14"/>
        </w:rPr>
        <w:t xml:space="preserve">直方向上操作。下层操作人员必须在上层确定的可能坠落范围以外， </w:t>
      </w:r>
      <w:r>
        <w:t>不能满足时，因设置硬隔离安全防护层。</w:t>
      </w:r>
    </w:p>
    <w:p>
      <w:pPr>
        <w:pStyle w:val="BodyText"/>
        <w:spacing w:before="9" w:line="290" w:lineRule="auto"/>
        <w:ind w:left="740" w:right="951" w:firstLine="809"/>
      </w:pPr>
      <w:r>
        <w:rPr>
          <w:spacing w:val="-20"/>
        </w:rPr>
        <w:t>、各工种进行上下立体交叉作业时，不得在同一垂直方向上操作。</w:t>
      </w:r>
      <w:r>
        <w:rPr>
          <w:spacing w:val="-7"/>
        </w:rPr>
        <w:t>下层操作人员必须在上层确定的可能坠落半径范围以外，不能满足要求时，因设置硬隔离安全防护层。</w:t>
      </w:r>
    </w:p>
    <w:p>
      <w:pPr>
        <w:pStyle w:val="BodyText"/>
        <w:spacing w:before="5" w:line="292" w:lineRule="auto"/>
        <w:ind w:left="740" w:right="1195" w:firstLine="809"/>
      </w:pPr>
      <w:r>
        <w:t>、建筑物外围设置安全挑网（每四层一道</w:t>
      </w:r>
      <w:r>
        <w:rPr>
          <w:spacing w:val="-81"/>
        </w:rPr>
        <w:t>）</w:t>
      </w:r>
      <w:r>
        <w:rPr>
          <w:spacing w:val="-13"/>
        </w:rPr>
        <w:t>，首层挑网必须为双</w:t>
      </w:r>
      <w:r>
        <w:t>层网。</w:t>
      </w:r>
    </w:p>
    <w:p>
      <w:pPr>
        <w:pStyle w:val="BodyText"/>
        <w:spacing w:before="217" w:line="292" w:lineRule="auto"/>
        <w:ind w:left="740" w:right="1033" w:firstLine="809"/>
      </w:pPr>
      <w:r>
        <w:pict>
          <v:shape id="_x0000_s1127" type="#_x0000_t202" style="width:2.05pt;height:7.6pt;margin-top:12.76pt;margin-left:175.53pt;mso-position-horizontal-relative:page;position:absolute;z-index:-251596800" filled="f" stroked="f">
            <v:textbox inset="0,0,0,0">
              <w:txbxContent>
                <w:p>
                  <w:pPr>
                    <w:spacing w:before="0" w:line="151" w:lineRule="exact"/>
                    <w:ind w:left="0" w:right="0" w:firstLine="0"/>
                    <w:jc w:val="left"/>
                    <w:rPr>
                      <w:rFonts w:ascii="Calibri"/>
                      <w:sz w:val="15"/>
                    </w:rPr>
                  </w:pPr>
                  <w:r>
                    <w:rPr>
                      <w:rFonts w:ascii="Calibri"/>
                      <w:w w:val="100"/>
                      <w:sz w:val="15"/>
                    </w:rPr>
                    <w:t>;</w:t>
                  </w:r>
                </w:p>
              </w:txbxContent>
            </v:textbox>
          </v:shape>
        </w:pict>
      </w:r>
      <w:r>
        <w:t xml:space="preserve">、模板、脚手架等拆除时，下方不得有其他人员操作，并设置专人监护。模板、脚手架料其临边堆放处应离楼层边沿不应小于 </w:t>
      </w:r>
      <w:r>
        <w:rPr>
          <w:rFonts w:ascii="Calibri" w:eastAsia="Calibri"/>
        </w:rPr>
        <w:t>1m</w:t>
      </w:r>
      <w:r>
        <w:t xml:space="preserve">， 且堆放高度不得超过 </w:t>
      </w:r>
      <w:r>
        <w:rPr>
          <w:rFonts w:ascii="Calibri" w:eastAsia="Calibri"/>
        </w:rPr>
        <w:t>1m</w:t>
      </w:r>
      <w:r>
        <w:t>。</w:t>
      </w:r>
    </w:p>
    <w:p>
      <w:pPr>
        <w:pStyle w:val="BodyText"/>
        <w:spacing w:line="528" w:lineRule="exact"/>
        <w:ind w:left="1550"/>
      </w:pPr>
      <w:r>
        <w:t>、脚手架拆除必须有专业拆除方案和安全技术交底及经专业培训</w:t>
      </w:r>
    </w:p>
    <w:p>
      <w:pPr>
        <w:pStyle w:val="BodyText"/>
        <w:spacing w:before="117"/>
        <w:ind w:left="740"/>
      </w:pPr>
      <w:r>
        <w:t>的架子工负责操作。</w:t>
      </w:r>
    </w:p>
    <w:p>
      <w:pPr>
        <w:pStyle w:val="BodyText"/>
        <w:spacing w:before="114"/>
        <w:ind w:left="1550"/>
      </w:pPr>
      <w:r>
        <w:t>、通道口、脚手架边缘处，严禁堆放任何拆下的物件。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https://d.book118.com/136225020215010100</w:t>
        </w:r>
      </w:hyperlink>
    </w:p>
    <w:p>
      <w:pPr>
        <w:spacing w:after="0"/>
      </w:pPr>
    </w:p>
    <w:sectPr>
      <w:headerReference w:type="default" r:id="rId43"/>
      <w:pgSz w:w="17860" w:h="25260"/>
      <w:pgMar w:top="1760" w:right="1520" w:bottom="280" w:left="1960" w:header="1160" w:footer="0"/>
      <w:pgNumType w:start="1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Trebuchet MS">
    <w:altName w:val="Trebuchet MS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20061704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61704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78516085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16085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3787628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76281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86495697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95697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95709659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09659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38590384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90384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9173802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38021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9997135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7135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526737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7371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4E39"/>
    <w:multiLevelType w:val="hybridMultilevel"/>
    <w:tmpl w:val="00000000"/>
    <w:lvl w:ilvl="0">
      <w:start w:val="1"/>
      <w:numFmt w:val="decimal"/>
      <w:lvlText w:val="（%1）"/>
      <w:lvlJc w:val="left"/>
      <w:pPr>
        <w:ind w:left="2635" w:hanging="1056"/>
        <w:jc w:val="left"/>
      </w:pPr>
      <w:rPr>
        <w:rFonts w:ascii="宋体" w:eastAsia="宋体" w:hAnsi="宋体" w:cs="宋体" w:hint="default"/>
        <w:spacing w:val="-209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813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87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61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5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83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57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31" w:hanging="1056"/>
      </w:pPr>
      <w:rPr>
        <w:rFonts w:hint="default"/>
      </w:rPr>
    </w:lvl>
  </w:abstractNum>
  <w:abstractNum w:abstractNumId="1">
    <w:nsid w:val="08D3B832"/>
    <w:multiLevelType w:val="hybridMultilevel"/>
    <w:tmpl w:val="00000000"/>
    <w:lvl w:ilvl="0">
      <w:start w:val="1"/>
      <w:numFmt w:val="decimal"/>
      <w:lvlText w:val="（%1）"/>
      <w:lvlJc w:val="left"/>
      <w:pPr>
        <w:ind w:left="740" w:hanging="1056"/>
        <w:jc w:val="left"/>
      </w:pPr>
      <w:rPr>
        <w:rFonts w:ascii="宋体" w:eastAsia="宋体" w:hAnsi="宋体" w:cs="宋体" w:hint="default"/>
        <w:spacing w:val="-209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103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7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31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5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3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7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51" w:hanging="1056"/>
      </w:pPr>
      <w:rPr>
        <w:rFonts w:hint="default"/>
      </w:rPr>
    </w:lvl>
  </w:abstractNum>
  <w:abstractNum w:abstractNumId="2">
    <w:nsid w:val="1B254D0D"/>
    <w:multiLevelType w:val="hybridMultilevel"/>
    <w:tmpl w:val="00000000"/>
    <w:lvl w:ilvl="0">
      <w:start w:val="1"/>
      <w:numFmt w:val="decimal"/>
      <w:lvlText w:val="（%1）"/>
      <w:lvlJc w:val="left"/>
      <w:pPr>
        <w:ind w:left="740" w:hanging="1063"/>
        <w:jc w:val="left"/>
      </w:pPr>
      <w:rPr>
        <w:rFonts w:ascii="宋体" w:eastAsia="宋体" w:hAnsi="宋体" w:cs="宋体" w:hint="default"/>
        <w:spacing w:val="-206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103" w:hanging="10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7" w:hanging="10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31" w:hanging="10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5" w:hanging="10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10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3" w:hanging="10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7" w:hanging="10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51" w:hanging="1063"/>
      </w:pPr>
      <w:rPr>
        <w:rFonts w:hint="default"/>
      </w:rPr>
    </w:lvl>
  </w:abstractNum>
  <w:abstractNum w:abstractNumId="3">
    <w:nsid w:val="21BB5D88"/>
    <w:multiLevelType w:val="hybridMultilevel"/>
    <w:tmpl w:val="00000000"/>
    <w:lvl w:ilvl="0">
      <w:start w:val="1"/>
      <w:numFmt w:val="decimal"/>
      <w:lvlText w:val="（%1）"/>
      <w:lvlJc w:val="left"/>
      <w:pPr>
        <w:ind w:left="2602" w:hanging="1056"/>
        <w:jc w:val="left"/>
      </w:pPr>
      <w:rPr>
        <w:rFonts w:ascii="宋体" w:eastAsia="宋体" w:hAnsi="宋体" w:cs="宋体" w:hint="default"/>
        <w:spacing w:val="-209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7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5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3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1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8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67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45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23" w:hanging="1056"/>
      </w:pPr>
      <w:rPr>
        <w:rFonts w:hint="default"/>
      </w:rPr>
    </w:lvl>
  </w:abstractNum>
  <w:abstractNum w:abstractNumId="4">
    <w:nsid w:val="364A0F2C"/>
    <w:multiLevelType w:val="hybridMultilevel"/>
    <w:tmpl w:val="00000000"/>
    <w:lvl w:ilvl="0">
      <w:start w:val="1"/>
      <w:numFmt w:val="decimal"/>
      <w:lvlText w:val="（%1）"/>
      <w:lvlJc w:val="left"/>
      <w:pPr>
        <w:ind w:left="2602" w:hanging="1056"/>
        <w:jc w:val="left"/>
      </w:pPr>
      <w:rPr>
        <w:rFonts w:ascii="宋体" w:eastAsia="宋体" w:hAnsi="宋体" w:cs="宋体" w:hint="default"/>
        <w:spacing w:val="-209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7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5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3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1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8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67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45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23" w:hanging="1056"/>
      </w:pPr>
      <w:rPr>
        <w:rFonts w:hint="default"/>
      </w:rPr>
    </w:lvl>
  </w:abstractNum>
  <w:abstractNum w:abstractNumId="5">
    <w:nsid w:val="4A1D2A96"/>
    <w:multiLevelType w:val="hybridMultilevel"/>
    <w:tmpl w:val="00000000"/>
    <w:lvl w:ilvl="0">
      <w:start w:val="1"/>
      <w:numFmt w:val="decimal"/>
      <w:lvlText w:val="（%1）"/>
      <w:lvlJc w:val="left"/>
      <w:pPr>
        <w:ind w:left="740" w:hanging="1056"/>
        <w:jc w:val="left"/>
      </w:pPr>
      <w:rPr>
        <w:rFonts w:ascii="宋体" w:eastAsia="宋体" w:hAnsi="宋体" w:cs="宋体" w:hint="default"/>
        <w:spacing w:val="-209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103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7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31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5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3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7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51" w:hanging="1056"/>
      </w:pPr>
      <w:rPr>
        <w:rFonts w:hint="default"/>
      </w:rPr>
    </w:lvl>
  </w:abstractNum>
  <w:abstractNum w:abstractNumId="6">
    <w:nsid w:val="6900DDE6"/>
    <w:multiLevelType w:val="hybridMultilevel"/>
    <w:tmpl w:val="00000000"/>
    <w:lvl w:ilvl="0">
      <w:start w:val="1"/>
      <w:numFmt w:val="decimal"/>
      <w:lvlText w:val="（%1）"/>
      <w:lvlJc w:val="left"/>
      <w:pPr>
        <w:ind w:left="2602" w:hanging="1056"/>
        <w:jc w:val="left"/>
      </w:pPr>
      <w:rPr>
        <w:rFonts w:ascii="宋体" w:eastAsia="宋体" w:hAnsi="宋体" w:cs="宋体" w:hint="default"/>
        <w:spacing w:val="-209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7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5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3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1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8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67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45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23" w:hanging="1056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3183" w:right="3632"/>
      <w:jc w:val="center"/>
      <w:outlineLvl w:val="0"/>
    </w:pPr>
    <w:rPr>
      <w:rFonts w:ascii="宋体" w:eastAsia="宋体" w:hAnsi="宋体" w:cs="宋体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7"/>
      <w:ind w:left="740"/>
    </w:pPr>
    <w:rPr>
      <w:rFonts w:ascii="宋体" w:eastAsia="宋体" w:hAnsi="宋体" w:cs="宋体"/>
      <w:sz w:val="36"/>
      <w:szCs w:val="36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740" w:firstLine="80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header" Target="header1.xml" /><Relationship Id="rId24" Type="http://schemas.openxmlformats.org/officeDocument/2006/relationships/header" Target="header2.xml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header" Target="header3.xml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header" Target="header4.xml" /><Relationship Id="rId34" Type="http://schemas.openxmlformats.org/officeDocument/2006/relationships/header" Target="header5.xml" /><Relationship Id="rId35" Type="http://schemas.openxmlformats.org/officeDocument/2006/relationships/image" Target="media/image28.png" /><Relationship Id="rId36" Type="http://schemas.openxmlformats.org/officeDocument/2006/relationships/header" Target="header6.xml" /><Relationship Id="rId37" Type="http://schemas.openxmlformats.org/officeDocument/2006/relationships/image" Target="media/image29.png" /><Relationship Id="rId38" Type="http://schemas.openxmlformats.org/officeDocument/2006/relationships/image" Target="media/image30.png" /><Relationship Id="rId39" Type="http://schemas.openxmlformats.org/officeDocument/2006/relationships/header" Target="header7.xml" /><Relationship Id="rId4" Type="http://schemas.openxmlformats.org/officeDocument/2006/relationships/image" Target="media/image1.png" /><Relationship Id="rId40" Type="http://schemas.openxmlformats.org/officeDocument/2006/relationships/header" Target="header8.xml" /><Relationship Id="rId41" Type="http://schemas.openxmlformats.org/officeDocument/2006/relationships/header" Target="header9.xml" /><Relationship Id="rId42" Type="http://schemas.openxmlformats.org/officeDocument/2006/relationships/hyperlink" Target="https://d.book118.com/136225020215010100" TargetMode="External" /><Relationship Id="rId43" Type="http://schemas.openxmlformats.org/officeDocument/2006/relationships/header" Target="header10.xml" /><Relationship Id="rId44" Type="http://schemas.openxmlformats.org/officeDocument/2006/relationships/theme" Target="theme/theme1.xml" /><Relationship Id="rId45" Type="http://schemas.openxmlformats.org/officeDocument/2006/relationships/numbering" Target="numbering.xml" /><Relationship Id="rId46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0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20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0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0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20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20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20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20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20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20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2024-02-27T07:59:26Z</dcterms:created>
  <dcterms:modified xsi:type="dcterms:W3CDTF">2024-02-27T07:59:26Z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2022-12-10T00:00:00Z</vt:filetime>
  </property>
  <property fmtid="{D5CDD505-2E9C-101B-9397-08002B2CF9AE}" pid="3" name="LastSaved">
    <vt:filetime>2024-02-27T00:00:00Z</vt:filetime>
  </property>
</Properties>
</file>