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血液净化产品项目建设方案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45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_Toc12450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5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_Toc3459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0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_Toc4305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_Toc10826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_Toc18514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_Toc19023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52" w:history="1">
        <w:r>
          <w:rPr>
            <w:rFonts w:ascii="仿宋" w:eastAsia="仿宋" w:hAnsi="仿宋" w:cs="仿宋" w:hint="eastAsia"/>
            <w:lang w:eastAsia="zh-CN"/>
          </w:rPr>
          <w:t>二、资源开发及综合利用分析</w:t>
        </w:r>
        <w:r>
          <w:tab/>
        </w:r>
        <w:r>
          <w:fldChar w:fldCharType="begin"/>
        </w:r>
        <w:r>
          <w:instrText xml:space="preserve"> PAGEREF _Toc29452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8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_Toc25578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_Toc10884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4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_Toc15304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6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_Toc1716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8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_Toc24568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3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_Toc17283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_Toc12943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31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_Toc8531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8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_Toc18048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_Toc21244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4" w:history="1">
        <w:r>
          <w:rPr>
            <w:rFonts w:ascii="仿宋" w:eastAsia="仿宋" w:hAnsi="仿宋" w:cs="仿宋" w:hint="eastAsia"/>
            <w:lang w:eastAsia="zh-CN"/>
          </w:rPr>
          <w:t>五、血液净化产品项目概论</w:t>
        </w:r>
        <w:r>
          <w:tab/>
        </w:r>
        <w:r>
          <w:fldChar w:fldCharType="begin"/>
        </w:r>
        <w:r>
          <w:instrText xml:space="preserve"> PAGEREF _Toc2094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0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_Toc11420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_Toc14199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75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_Toc8675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_Toc10071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8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_Toc22468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5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_Toc5965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31" w:history="1">
        <w:r>
          <w:rPr>
            <w:rFonts w:ascii="仿宋" w:eastAsia="仿宋" w:hAnsi="仿宋" w:cs="仿宋" w:hint="eastAsia"/>
            <w:lang w:eastAsia="zh-CN"/>
          </w:rPr>
          <w:t>七、项目变更管理</w:t>
        </w:r>
        <w:r>
          <w:tab/>
        </w:r>
        <w:r>
          <w:fldChar w:fldCharType="begin"/>
        </w:r>
        <w:r>
          <w:instrText xml:space="preserve"> PAGEREF _Toc27831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_Toc23838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_Toc29671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_Toc2497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9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_Toc17159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46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_Toc19046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3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_Toc28583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3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_Toc3833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" w:history="1">
        <w:r>
          <w:rPr>
            <w:rFonts w:ascii="仿宋" w:eastAsia="仿宋" w:hAnsi="仿宋" w:cs="仿宋" w:hint="eastAsia"/>
            <w:lang w:eastAsia="zh-CN"/>
          </w:rPr>
          <w:t>九、安全与应急管理</w:t>
        </w:r>
        <w:r>
          <w:tab/>
        </w:r>
        <w:r>
          <w:fldChar w:fldCharType="begin"/>
        </w:r>
        <w:r>
          <w:instrText xml:space="preserve"> PAGEREF _Toc53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_Toc2457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6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_Toc13846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18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_Toc30418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2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_Toc16762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_Toc23709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10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_Toc29910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7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_Toc7797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042" w:history="1">
        <w:r>
          <w:rPr>
            <w:rFonts w:ascii="仿宋" w:eastAsia="仿宋" w:hAnsi="仿宋" w:cs="仿宋" w:hint="eastAsia"/>
            <w:lang w:eastAsia="zh-CN"/>
          </w:rPr>
          <w:t>十一、土地利用与规划方案</w:t>
        </w:r>
        <w:r>
          <w:tab/>
        </w:r>
        <w:r>
          <w:fldChar w:fldCharType="begin"/>
        </w:r>
        <w:r>
          <w:instrText xml:space="preserve"> PAGEREF _Toc32042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7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_Toc30467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4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_Toc3454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07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_Toc11307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3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_Toc7993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_Toc14465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_Toc13888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0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_Toc15730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3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_Toc20223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4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_Toc27554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_Toc3529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84" w:history="1">
        <w:r>
          <w:rPr>
            <w:rFonts w:ascii="仿宋" w:eastAsia="仿宋" w:hAnsi="仿宋" w:cs="仿宋" w:hint="eastAsia"/>
            <w:lang w:eastAsia="zh-CN"/>
          </w:rPr>
          <w:t>十三、知识产权管理与保护</w:t>
        </w:r>
        <w:r>
          <w:tab/>
        </w:r>
        <w:r>
          <w:fldChar w:fldCharType="begin"/>
        </w:r>
        <w:r>
          <w:instrText xml:space="preserve"> PAGEREF _Toc15184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2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_Toc16952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0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_Toc23740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33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_Toc9833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3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_Toc18663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9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_Toc16719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3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_Toc23843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72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_Toc19572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_Toc74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_Toc16604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2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_Toc1692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_Toc3048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_Toc29071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9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_Toc13419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8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_Toc21268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71" w:history="1">
        <w:r>
          <w:rPr>
            <w:rFonts w:ascii="仿宋" w:eastAsia="仿宋" w:hAnsi="仿宋" w:cs="仿宋" w:hint="eastAsia"/>
            <w:lang w:eastAsia="zh-CN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_Toc14671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1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_Toc6181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_Toc32383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45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45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305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血液净化产品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血液净化产品项目还将参与当地的环保活动和计划，如资助当地的环境保护项目或与社区合作进行环保宣传活动。通过这些活动，项目不仅能够提高自身的环境表现，还能在当地社区中树立积极的环保形象。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血液净化产品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血液净化产品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血液净化产品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082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851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在血液净化产品项目启动前，将进行一系列深入的地质调查，包括钻探和土壤取样，以深入了解项目区域的地层结构和土壤组成。特别是对于土壤的承载能力和地下水位的深度进行详细评估。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完成初始的地质风险评估后，血液净化产品项目将安装长期地质监测设备，如倾斜仪、裂缝计和地下水位计，以持续监测地质条件的变化。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9023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9452"/>
      <w:r>
        <w:rPr>
          <w:rFonts w:ascii="仿宋" w:eastAsia="仿宋" w:hAnsi="仿宋" w:cs="仿宋" w:hint="eastAsia"/>
          <w:sz w:val="28"/>
          <w:lang w:eastAsia="zh-CN"/>
        </w:rPr>
        <w:t>二、资源开发及综合利用分析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5578"/>
      <w:r>
        <w:rPr>
          <w:rFonts w:ascii="仿宋" w:eastAsia="仿宋" w:hAnsi="仿宋" w:cs="仿宋" w:hint="eastAsia"/>
          <w:lang w:eastAsia="zh-CN"/>
        </w:rPr>
        <w:t>(一)、资源开发方案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一、血液净化产品项目的技术资源开发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血液净化产品项目将着重开发先进的自动化技术以提升生产效率。具体来说，项目将引入智能制造系统，这些系统能够通过实时数据分析优化生产流程，降低成本，同时提高产品质量。除此之外，项目还计划建立一个内部研发团队，专注于开发专有的软件解决方案，以进一步提升运营效率。此外，为了保持技术领先，项目将与几所知名大学和研究机构建立合作关系，共同进行新技术的研究和开发，例如在新材料或能源效率方面的创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二、血液净化产品项目的人力资源管理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力资源方面，血液净化产品项目计划招聘一批经验丰富的行业专家和技术人员，这些人员将负责项目的关键技术和运营管理。例如，项目将招聘具有高级机械工程和软件开发经验的人才，以支持项目的技术开发和实施。同时，项目还将设立定期的员工培训计划，内容涵盖最新的行业趋势、技术技能培训和领导力发展。此外，项目还将推行一系列激励机制，如绩效奖金和职业晋升路径，以激励员工的创新和参与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三、血液净化产品项目的资金资源筹措与优化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项目的顺利运行，资金资源的筹措将采取多元化策略。血液净化产品项目计划吸引外部投资者，特别是那些对高新技术和可持续发展感兴趣的风险投资基金。同时，项目还将申请政府提供的创新基金和行业补贴，尤其是那些支持绿色技术和可持续发展的政府项目。为优化资金使用，项目将建立严格的预算控制系统，确保每一笔开支都能带来最大的投资回报。此外，项目还将定期进行财务审计，以确保财务透明度和效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0884"/>
      <w:r>
        <w:rPr>
          <w:rFonts w:ascii="仿宋" w:eastAsia="仿宋" w:hAnsi="仿宋" w:cs="仿宋" w:hint="eastAsia"/>
          <w:sz w:val="28"/>
          <w:lang w:eastAsia="zh-CN"/>
        </w:rPr>
        <w:t>(二)、资源利用方案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https://d.book118.com/136235241154010050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血液净化产品项目建设方案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412ED"/>
    <w:rsid w:val="573412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3623524115401005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2024-02-01T20:14:00Z</dcterms:created>
  <dcterms:modified xsi:type="dcterms:W3CDTF">2024-02-01T20:14:38Z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A11E2398BF234FC59D79FD48A33CC585_11</vt:lpwstr>
  </property>
  <property fmtid="{D5CDD505-2E9C-101B-9397-08002B2CF9AE}" pid="3" name="KSOProductBuildVer">
    <vt:lpwstr>2052-12.1.0.16250</vt:lpwstr>
  </property>
</Properties>
</file>