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中大型重载轴承行业相关公司筹备报告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47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_Toc16478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49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_Toc21749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_Toc26981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_Toc12777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_Toc4500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4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_Toc9949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_Toc27219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62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_Toc30062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4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_Toc30040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68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_Toc27868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9" w:history="1">
        <w:r>
          <w:rPr>
            <w:rFonts w:ascii="仿宋" w:eastAsia="仿宋" w:hAnsi="仿宋" w:cs="仿宋" w:hint="eastAsia"/>
            <w:lang w:eastAsia="zh-CN"/>
          </w:rPr>
          <w:t>(一)、中大型重载轴承项目选址原则</w:t>
        </w:r>
        <w:r>
          <w:tab/>
        </w:r>
        <w:r>
          <w:fldChar w:fldCharType="begin"/>
        </w:r>
        <w:r>
          <w:instrText xml:space="preserve"> PAGEREF _Toc20409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8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_Toc32084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_Toc6812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_Toc5737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7" w:history="1">
        <w:r>
          <w:rPr>
            <w:rFonts w:ascii="仿宋" w:eastAsia="仿宋" w:hAnsi="仿宋" w:cs="仿宋" w:hint="eastAsia"/>
            <w:lang w:eastAsia="zh-CN"/>
          </w:rPr>
          <w:t>(五)、中大型重载轴承项目选址综合评价</w:t>
        </w:r>
        <w:r>
          <w:tab/>
        </w:r>
        <w:r>
          <w:fldChar w:fldCharType="begin"/>
        </w:r>
        <w:r>
          <w:instrText xml:space="preserve"> PAGEREF _Toc5697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11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_Toc12911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5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_Toc27255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_Toc15766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3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_Toc12231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1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_Toc16118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_Toc9938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9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_Toc6896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58" w:history="1">
        <w:r>
          <w:rPr>
            <w:rFonts w:ascii="仿宋" w:eastAsia="仿宋" w:hAnsi="仿宋" w:cs="仿宋" w:hint="eastAsia"/>
            <w:lang w:eastAsia="zh-CN"/>
          </w:rPr>
          <w:t>(七)、中大型重载轴承项目建设必要性分析</w:t>
        </w:r>
        <w:r>
          <w:tab/>
        </w:r>
        <w:r>
          <w:fldChar w:fldCharType="begin"/>
        </w:r>
        <w:r>
          <w:instrText xml:space="preserve"> PAGEREF _Toc14258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76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_Toc16776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33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_Toc24933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_Toc28839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73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_Toc16773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5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_Toc12652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90" w:history="1">
        <w:r>
          <w:rPr>
            <w:rFonts w:ascii="仿宋" w:eastAsia="仿宋" w:hAnsi="仿宋" w:cs="仿宋" w:hint="eastAsia"/>
            <w:lang w:eastAsia="zh-CN"/>
          </w:rPr>
          <w:t>五、中大型重载轴承项目概况</w:t>
        </w:r>
        <w:r>
          <w:tab/>
        </w:r>
        <w:r>
          <w:fldChar w:fldCharType="begin"/>
        </w:r>
        <w:r>
          <w:instrText xml:space="preserve"> PAGEREF _Toc24290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_Toc12527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9" w:history="1">
        <w:r>
          <w:rPr>
            <w:rFonts w:ascii="仿宋" w:eastAsia="仿宋" w:hAnsi="仿宋" w:cs="仿宋" w:hint="eastAsia"/>
            <w:lang w:eastAsia="zh-CN"/>
          </w:rPr>
          <w:t>(二)、中大型重载轴承项目提出的理由</w:t>
        </w:r>
        <w:r>
          <w:tab/>
        </w:r>
        <w:r>
          <w:fldChar w:fldCharType="begin"/>
        </w:r>
        <w:r>
          <w:instrText xml:space="preserve"> PAGEREF _Toc30129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57" w:history="1">
        <w:r>
          <w:rPr>
            <w:rFonts w:ascii="仿宋" w:eastAsia="仿宋" w:hAnsi="仿宋" w:cs="仿宋" w:hint="eastAsia"/>
            <w:lang w:eastAsia="zh-CN"/>
          </w:rPr>
          <w:t>(三)、中大型重载轴承项目选址</w:t>
        </w:r>
        <w:r>
          <w:tab/>
        </w:r>
        <w:r>
          <w:fldChar w:fldCharType="begin"/>
        </w:r>
        <w:r>
          <w:instrText xml:space="preserve"> PAGEREF _Toc22557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9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_Toc14959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_Toc25509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6" w:history="1">
        <w:r>
          <w:rPr>
            <w:rFonts w:ascii="仿宋" w:eastAsia="仿宋" w:hAnsi="仿宋" w:cs="仿宋" w:hint="eastAsia"/>
            <w:lang w:eastAsia="zh-CN"/>
          </w:rPr>
          <w:t>(六)、中大型重载轴承项目投资</w:t>
        </w:r>
        <w:r>
          <w:tab/>
        </w:r>
        <w:r>
          <w:fldChar w:fldCharType="begin"/>
        </w:r>
        <w:r>
          <w:instrText xml:space="preserve"> PAGEREF _Toc28846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" w:history="1">
        <w:r>
          <w:rPr>
            <w:rFonts w:ascii="仿宋" w:eastAsia="仿宋" w:hAnsi="仿宋" w:cs="仿宋" w:hint="eastAsia"/>
            <w:lang w:eastAsia="zh-CN"/>
          </w:rPr>
          <w:t>(七)、中大型重载轴承项目进度规划</w:t>
        </w:r>
        <w:r>
          <w:tab/>
        </w:r>
        <w:r>
          <w:fldChar w:fldCharType="begin"/>
        </w:r>
        <w:r>
          <w:instrText xml:space="preserve"> PAGEREF _Toc1030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8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_Toc23898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4" w:history="1">
        <w:r>
          <w:rPr>
            <w:rFonts w:ascii="仿宋" w:eastAsia="仿宋" w:hAnsi="仿宋" w:cs="仿宋" w:hint="eastAsia"/>
            <w:lang w:eastAsia="zh-CN"/>
          </w:rPr>
          <w:t>(九)、中大型重载轴承项目综合评价</w:t>
        </w:r>
        <w:r>
          <w:tab/>
        </w:r>
        <w:r>
          <w:fldChar w:fldCharType="begin"/>
        </w:r>
        <w:r>
          <w:instrText xml:space="preserve"> PAGEREF _Toc3894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17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_Toc6217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6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_Toc22666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_Toc7944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42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_Toc10429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6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_Toc23360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1" w:history="1">
        <w:r>
          <w:rPr>
            <w:rFonts w:ascii="仿宋" w:eastAsia="仿宋" w:hAnsi="仿宋" w:cs="仿宋" w:hint="eastAsia"/>
            <w:lang w:eastAsia="zh-CN"/>
          </w:rPr>
          <w:t>(五)、中大型重载轴承项目总投资</w:t>
        </w:r>
        <w:r>
          <w:tab/>
        </w:r>
        <w:r>
          <w:fldChar w:fldCharType="begin"/>
        </w:r>
        <w:r>
          <w:instrText xml:space="preserve"> PAGEREF _Toc24391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_Toc8495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31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_Toc20331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2" w:history="1">
        <w:r>
          <w:rPr>
            <w:rFonts w:ascii="仿宋" w:eastAsia="仿宋" w:hAnsi="仿宋" w:cs="仿宋" w:hint="eastAsia"/>
            <w:lang w:eastAsia="zh-CN"/>
          </w:rPr>
          <w:t>(一)、中大型重载轴承项目背景分析</w:t>
        </w:r>
        <w:r>
          <w:tab/>
        </w:r>
        <w:r>
          <w:fldChar w:fldCharType="begin"/>
        </w:r>
        <w:r>
          <w:instrText xml:space="preserve"> PAGEREF _Toc3852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28" w:history="1">
        <w:r>
          <w:rPr>
            <w:rFonts w:ascii="仿宋" w:eastAsia="仿宋" w:hAnsi="仿宋" w:cs="仿宋" w:hint="eastAsia"/>
            <w:lang w:eastAsia="zh-CN"/>
          </w:rPr>
          <w:t>(二)、中大型重载轴承项目建设必要性分析</w:t>
        </w:r>
        <w:r>
          <w:tab/>
        </w:r>
        <w:r>
          <w:fldChar w:fldCharType="begin"/>
        </w:r>
        <w:r>
          <w:instrText xml:space="preserve"> PAGEREF _Toc16028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_Toc15429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6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_Toc22316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74" w:history="1">
        <w:r>
          <w:rPr>
            <w:rFonts w:ascii="仿宋" w:eastAsia="仿宋" w:hAnsi="仿宋" w:cs="仿宋" w:hint="eastAsia"/>
            <w:lang w:eastAsia="zh-CN"/>
          </w:rPr>
          <w:t>八、中大型重载轴承项目风险分析</w:t>
        </w:r>
        <w:r>
          <w:tab/>
        </w:r>
        <w:r>
          <w:fldChar w:fldCharType="begin"/>
        </w:r>
        <w:r>
          <w:instrText xml:space="preserve"> PAGEREF _Toc24574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6" w:history="1">
        <w:r>
          <w:rPr>
            <w:rFonts w:ascii="仿宋" w:eastAsia="仿宋" w:hAnsi="仿宋" w:cs="仿宋" w:hint="eastAsia"/>
            <w:lang w:eastAsia="zh-CN"/>
          </w:rPr>
          <w:t>(一)、中大型重载轴承项目风险分析</w:t>
        </w:r>
        <w:r>
          <w:tab/>
        </w:r>
        <w:r>
          <w:fldChar w:fldCharType="begin"/>
        </w:r>
        <w:r>
          <w:instrText xml:space="preserve"> PAGEREF _Toc14696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53" w:history="1">
        <w:r>
          <w:rPr>
            <w:rFonts w:ascii="仿宋" w:eastAsia="仿宋" w:hAnsi="仿宋" w:cs="仿宋" w:hint="eastAsia"/>
            <w:lang w:eastAsia="zh-CN"/>
          </w:rPr>
          <w:t>(二)、中大型重载轴承项目风险对策</w:t>
        </w:r>
        <w:r>
          <w:tab/>
        </w:r>
        <w:r>
          <w:fldChar w:fldCharType="begin"/>
        </w:r>
        <w:r>
          <w:instrText xml:space="preserve"> PAGEREF _Toc4153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47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_Toc26247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_Toc1933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3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_Toc23573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4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_Toc3424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_Toc11206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99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_Toc15599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_Toc31446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_Toc2482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_Toc27992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4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_Toc5094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_Toc25900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78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_Toc13878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1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_Toc31091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3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_Toc15837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_Toc29359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_Toc2235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90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_Toc14590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8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_Toc24883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_Toc19723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05" w:history="1">
        <w:r>
          <w:rPr>
            <w:rFonts w:ascii="仿宋" w:eastAsia="仿宋" w:hAnsi="仿宋" w:cs="仿宋" w:hint="eastAsia"/>
            <w:lang w:eastAsia="zh-CN"/>
          </w:rPr>
          <w:t>十一、中大型重载轴承项目总结分析</w:t>
        </w:r>
        <w:r>
          <w:tab/>
        </w:r>
        <w:r>
          <w:fldChar w:fldCharType="begin"/>
        </w:r>
        <w:r>
          <w:instrText xml:space="preserve"> PAGEREF _Toc28105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47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749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981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777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https://d.book118.com/137012065021006034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中大型重载轴承行业相关公司筹备报告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中大型重载轴承行业相关公司筹备报告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中大型重载轴承行业相关公司筹备报告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中大型重载轴承行业相关公司筹备报告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中大型重载轴承行业相关公司筹备报告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3701206502100603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2023-12-31T19:16:00Z</dcterms:created>
  <dcterms:modified xsi:type="dcterms:W3CDTF">2023-12-31T19:17:02Z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16AF9F0581E447F7B578BC2E5A3E0E81_11</vt:lpwstr>
  </property>
  <property fmtid="{D5CDD505-2E9C-101B-9397-08002B2CF9AE}" pid="3" name="KSOProductBuildVer">
    <vt:lpwstr>2052-12.1.0.16120</vt:lpwstr>
  </property>
</Properties>
</file>