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货舱漆项目规划设计蓝图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89" w:history="1">
        <w:r>
          <w:rPr>
            <w:rFonts w:ascii="仿宋" w:eastAsia="仿宋" w:hAnsi="仿宋" w:cs="仿宋" w:hint="eastAsia"/>
            <w:lang w:eastAsia="zh-CN"/>
          </w:rPr>
          <w:t>概论</w:t>
        </w:r>
        <w:r>
          <w:tab/>
        </w:r>
        <w:r>
          <w:fldChar w:fldCharType="begin"/>
        </w:r>
        <w:r>
          <w:instrText xml:space="preserve"> PAGEREF _Toc30389 \h </w:instrText>
        </w:r>
        <w:r>
          <w:fldChar w:fldCharType="separate"/>
        </w:r>
        <w:r>
          <w:t>3</w:t>
        </w:r>
        <w:r>
          <w:fldChar w:fldCharType="end"/>
        </w:r>
      </w:hyperlink>
    </w:p>
    <w:p>
      <w:pPr>
        <w:pStyle w:val="TOC1"/>
        <w:tabs>
          <w:tab w:val="right" w:leader="dot" w:pos="8306"/>
        </w:tabs>
      </w:pPr>
      <w:hyperlink w:anchor="_Toc25694" w:history="1">
        <w:r>
          <w:rPr>
            <w:rFonts w:ascii="仿宋" w:eastAsia="仿宋" w:hAnsi="仿宋" w:cs="仿宋" w:hint="eastAsia"/>
            <w:lang w:eastAsia="zh-CN"/>
          </w:rPr>
          <w:t>一、产品规划分析</w:t>
        </w:r>
        <w:r>
          <w:tab/>
        </w:r>
        <w:r>
          <w:fldChar w:fldCharType="begin"/>
        </w:r>
        <w:r>
          <w:instrText xml:space="preserve"> PAGEREF _Toc25694 \h </w:instrText>
        </w:r>
        <w:r>
          <w:fldChar w:fldCharType="separate"/>
        </w:r>
        <w:r>
          <w:t>3</w:t>
        </w:r>
        <w:r>
          <w:fldChar w:fldCharType="end"/>
        </w:r>
      </w:hyperlink>
    </w:p>
    <w:p>
      <w:pPr>
        <w:pStyle w:val="TOC2"/>
        <w:tabs>
          <w:tab w:val="right" w:leader="dot" w:pos="8306"/>
        </w:tabs>
      </w:pPr>
      <w:hyperlink w:anchor="_Toc24153" w:history="1">
        <w:r>
          <w:rPr>
            <w:rFonts w:ascii="仿宋" w:eastAsia="仿宋" w:hAnsi="仿宋" w:cs="仿宋" w:hint="eastAsia"/>
            <w:lang w:eastAsia="zh-CN"/>
          </w:rPr>
          <w:t>(一)、产品规划</w:t>
        </w:r>
        <w:r>
          <w:tab/>
        </w:r>
        <w:r>
          <w:fldChar w:fldCharType="begin"/>
        </w:r>
        <w:r>
          <w:instrText xml:space="preserve"> PAGEREF _Toc24153 \h </w:instrText>
        </w:r>
        <w:r>
          <w:fldChar w:fldCharType="separate"/>
        </w:r>
        <w:r>
          <w:t>3</w:t>
        </w:r>
        <w:r>
          <w:fldChar w:fldCharType="end"/>
        </w:r>
      </w:hyperlink>
    </w:p>
    <w:p>
      <w:pPr>
        <w:pStyle w:val="TOC2"/>
        <w:tabs>
          <w:tab w:val="right" w:leader="dot" w:pos="8306"/>
        </w:tabs>
      </w:pPr>
      <w:hyperlink w:anchor="_Toc31288" w:history="1">
        <w:r>
          <w:rPr>
            <w:rFonts w:ascii="仿宋" w:eastAsia="仿宋" w:hAnsi="仿宋" w:cs="仿宋" w:hint="eastAsia"/>
            <w:lang w:eastAsia="zh-CN"/>
          </w:rPr>
          <w:t>(二)、建设规模</w:t>
        </w:r>
        <w:r>
          <w:tab/>
        </w:r>
        <w:r>
          <w:fldChar w:fldCharType="begin"/>
        </w:r>
        <w:r>
          <w:instrText xml:space="preserve"> PAGEREF _Toc31288 \h </w:instrText>
        </w:r>
        <w:r>
          <w:fldChar w:fldCharType="separate"/>
        </w:r>
        <w:r>
          <w:t>4</w:t>
        </w:r>
        <w:r>
          <w:fldChar w:fldCharType="end"/>
        </w:r>
      </w:hyperlink>
    </w:p>
    <w:p>
      <w:pPr>
        <w:pStyle w:val="TOC1"/>
        <w:tabs>
          <w:tab w:val="right" w:leader="dot" w:pos="8306"/>
        </w:tabs>
      </w:pPr>
      <w:hyperlink w:anchor="_Toc20759" w:history="1">
        <w:r>
          <w:rPr>
            <w:rFonts w:ascii="仿宋" w:eastAsia="仿宋" w:hAnsi="仿宋" w:cs="仿宋" w:hint="eastAsia"/>
            <w:lang w:eastAsia="zh-CN"/>
          </w:rPr>
          <w:t>二、货舱漆项目选址可行性分析</w:t>
        </w:r>
        <w:r>
          <w:tab/>
        </w:r>
        <w:r>
          <w:fldChar w:fldCharType="begin"/>
        </w:r>
        <w:r>
          <w:instrText xml:space="preserve"> PAGEREF _Toc20759 \h </w:instrText>
        </w:r>
        <w:r>
          <w:fldChar w:fldCharType="separate"/>
        </w:r>
        <w:r>
          <w:t>5</w:t>
        </w:r>
        <w:r>
          <w:fldChar w:fldCharType="end"/>
        </w:r>
      </w:hyperlink>
    </w:p>
    <w:p>
      <w:pPr>
        <w:pStyle w:val="TOC2"/>
        <w:tabs>
          <w:tab w:val="right" w:leader="dot" w:pos="8306"/>
        </w:tabs>
      </w:pPr>
      <w:hyperlink w:anchor="_Toc13620" w:history="1">
        <w:r>
          <w:rPr>
            <w:rFonts w:ascii="仿宋" w:eastAsia="仿宋" w:hAnsi="仿宋" w:cs="仿宋" w:hint="eastAsia"/>
            <w:lang w:eastAsia="zh-CN"/>
          </w:rPr>
          <w:t>(一)、货舱漆项目选址</w:t>
        </w:r>
        <w:r>
          <w:tab/>
        </w:r>
        <w:r>
          <w:fldChar w:fldCharType="begin"/>
        </w:r>
        <w:r>
          <w:instrText xml:space="preserve"> PAGEREF _Toc13620 \h </w:instrText>
        </w:r>
        <w:r>
          <w:fldChar w:fldCharType="separate"/>
        </w:r>
        <w:r>
          <w:t>5</w:t>
        </w:r>
        <w:r>
          <w:fldChar w:fldCharType="end"/>
        </w:r>
      </w:hyperlink>
    </w:p>
    <w:p>
      <w:pPr>
        <w:pStyle w:val="TOC2"/>
        <w:tabs>
          <w:tab w:val="right" w:leader="dot" w:pos="8306"/>
        </w:tabs>
      </w:pPr>
      <w:hyperlink w:anchor="_Toc22044" w:history="1">
        <w:r>
          <w:rPr>
            <w:rFonts w:ascii="仿宋" w:eastAsia="仿宋" w:hAnsi="仿宋" w:cs="仿宋" w:hint="eastAsia"/>
            <w:lang w:eastAsia="zh-CN"/>
          </w:rPr>
          <w:t>(二)、用地控制指标</w:t>
        </w:r>
        <w:r>
          <w:tab/>
        </w:r>
        <w:r>
          <w:fldChar w:fldCharType="begin"/>
        </w:r>
        <w:r>
          <w:instrText xml:space="preserve"> PAGEREF _Toc22044 \h </w:instrText>
        </w:r>
        <w:r>
          <w:fldChar w:fldCharType="separate"/>
        </w:r>
        <w:r>
          <w:t>5</w:t>
        </w:r>
        <w:r>
          <w:fldChar w:fldCharType="end"/>
        </w:r>
      </w:hyperlink>
    </w:p>
    <w:p>
      <w:pPr>
        <w:pStyle w:val="TOC2"/>
        <w:tabs>
          <w:tab w:val="right" w:leader="dot" w:pos="8306"/>
        </w:tabs>
      </w:pPr>
      <w:hyperlink w:anchor="_Toc13657" w:history="1">
        <w:r>
          <w:rPr>
            <w:rFonts w:ascii="仿宋" w:eastAsia="仿宋" w:hAnsi="仿宋" w:cs="仿宋" w:hint="eastAsia"/>
            <w:lang w:eastAsia="zh-CN"/>
          </w:rPr>
          <w:t>(三)、节约用地措施</w:t>
        </w:r>
        <w:r>
          <w:tab/>
        </w:r>
        <w:r>
          <w:fldChar w:fldCharType="begin"/>
        </w:r>
        <w:r>
          <w:instrText xml:space="preserve"> PAGEREF _Toc13657 \h </w:instrText>
        </w:r>
        <w:r>
          <w:fldChar w:fldCharType="separate"/>
        </w:r>
        <w:r>
          <w:t>7</w:t>
        </w:r>
        <w:r>
          <w:fldChar w:fldCharType="end"/>
        </w:r>
      </w:hyperlink>
    </w:p>
    <w:p>
      <w:pPr>
        <w:pStyle w:val="TOC2"/>
        <w:tabs>
          <w:tab w:val="right" w:leader="dot" w:pos="8306"/>
        </w:tabs>
      </w:pPr>
      <w:hyperlink w:anchor="_Toc5301" w:history="1">
        <w:r>
          <w:rPr>
            <w:rFonts w:ascii="仿宋" w:eastAsia="仿宋" w:hAnsi="仿宋" w:cs="仿宋" w:hint="eastAsia"/>
            <w:lang w:eastAsia="zh-CN"/>
          </w:rPr>
          <w:t>(四)、总图布置方案</w:t>
        </w:r>
        <w:r>
          <w:tab/>
        </w:r>
        <w:r>
          <w:fldChar w:fldCharType="begin"/>
        </w:r>
        <w:r>
          <w:instrText xml:space="preserve"> PAGEREF _Toc5301 \h </w:instrText>
        </w:r>
        <w:r>
          <w:fldChar w:fldCharType="separate"/>
        </w:r>
        <w:r>
          <w:t>8</w:t>
        </w:r>
        <w:r>
          <w:fldChar w:fldCharType="end"/>
        </w:r>
      </w:hyperlink>
    </w:p>
    <w:p>
      <w:pPr>
        <w:pStyle w:val="TOC2"/>
        <w:tabs>
          <w:tab w:val="right" w:leader="dot" w:pos="8306"/>
        </w:tabs>
      </w:pPr>
      <w:hyperlink w:anchor="_Toc30356" w:history="1">
        <w:r>
          <w:rPr>
            <w:rFonts w:ascii="仿宋" w:eastAsia="仿宋" w:hAnsi="仿宋" w:cs="仿宋" w:hint="eastAsia"/>
            <w:lang w:eastAsia="zh-CN"/>
          </w:rPr>
          <w:t>(五)、选址综合评价</w:t>
        </w:r>
        <w:r>
          <w:tab/>
        </w:r>
        <w:r>
          <w:fldChar w:fldCharType="begin"/>
        </w:r>
        <w:r>
          <w:instrText xml:space="preserve"> PAGEREF _Toc30356 \h </w:instrText>
        </w:r>
        <w:r>
          <w:fldChar w:fldCharType="separate"/>
        </w:r>
        <w:r>
          <w:t>9</w:t>
        </w:r>
        <w:r>
          <w:fldChar w:fldCharType="end"/>
        </w:r>
      </w:hyperlink>
    </w:p>
    <w:p>
      <w:pPr>
        <w:pStyle w:val="TOC1"/>
        <w:tabs>
          <w:tab w:val="right" w:leader="dot" w:pos="8306"/>
        </w:tabs>
      </w:pPr>
      <w:hyperlink w:anchor="_Toc11148" w:history="1">
        <w:r>
          <w:rPr>
            <w:rFonts w:ascii="仿宋" w:eastAsia="仿宋" w:hAnsi="仿宋" w:cs="仿宋" w:hint="eastAsia"/>
            <w:lang w:eastAsia="zh-CN"/>
          </w:rPr>
          <w:t>三、货舱漆项目绩效评估</w:t>
        </w:r>
        <w:r>
          <w:tab/>
        </w:r>
        <w:r>
          <w:fldChar w:fldCharType="begin"/>
        </w:r>
        <w:r>
          <w:instrText xml:space="preserve"> PAGEREF _Toc11148 \h </w:instrText>
        </w:r>
        <w:r>
          <w:fldChar w:fldCharType="separate"/>
        </w:r>
        <w:r>
          <w:t>10</w:t>
        </w:r>
        <w:r>
          <w:fldChar w:fldCharType="end"/>
        </w:r>
      </w:hyperlink>
    </w:p>
    <w:p>
      <w:pPr>
        <w:pStyle w:val="TOC2"/>
        <w:tabs>
          <w:tab w:val="right" w:leader="dot" w:pos="8306"/>
        </w:tabs>
      </w:pPr>
      <w:hyperlink w:anchor="_Toc11672" w:history="1">
        <w:r>
          <w:rPr>
            <w:rFonts w:ascii="仿宋" w:eastAsia="仿宋" w:hAnsi="仿宋" w:cs="仿宋" w:hint="eastAsia"/>
            <w:lang w:eastAsia="zh-CN"/>
          </w:rPr>
          <w:t>(一)、绩效评估指标</w:t>
        </w:r>
        <w:r>
          <w:tab/>
        </w:r>
        <w:r>
          <w:fldChar w:fldCharType="begin"/>
        </w:r>
        <w:r>
          <w:instrText xml:space="preserve"> PAGEREF _Toc11672 \h </w:instrText>
        </w:r>
        <w:r>
          <w:fldChar w:fldCharType="separate"/>
        </w:r>
        <w:r>
          <w:t>10</w:t>
        </w:r>
        <w:r>
          <w:fldChar w:fldCharType="end"/>
        </w:r>
      </w:hyperlink>
    </w:p>
    <w:p>
      <w:pPr>
        <w:pStyle w:val="TOC2"/>
        <w:tabs>
          <w:tab w:val="right" w:leader="dot" w:pos="8306"/>
        </w:tabs>
      </w:pPr>
      <w:hyperlink w:anchor="_Toc29325" w:history="1">
        <w:r>
          <w:rPr>
            <w:rFonts w:ascii="仿宋" w:eastAsia="仿宋" w:hAnsi="仿宋" w:cs="仿宋" w:hint="eastAsia"/>
            <w:lang w:eastAsia="zh-CN"/>
          </w:rPr>
          <w:t>(二)、绩效评估方法</w:t>
        </w:r>
        <w:r>
          <w:tab/>
        </w:r>
        <w:r>
          <w:fldChar w:fldCharType="begin"/>
        </w:r>
        <w:r>
          <w:instrText xml:space="preserve"> PAGEREF _Toc29325 \h </w:instrText>
        </w:r>
        <w:r>
          <w:fldChar w:fldCharType="separate"/>
        </w:r>
        <w:r>
          <w:t>11</w:t>
        </w:r>
        <w:r>
          <w:fldChar w:fldCharType="end"/>
        </w:r>
      </w:hyperlink>
    </w:p>
    <w:p>
      <w:pPr>
        <w:pStyle w:val="TOC2"/>
        <w:tabs>
          <w:tab w:val="right" w:leader="dot" w:pos="8306"/>
        </w:tabs>
      </w:pPr>
      <w:hyperlink w:anchor="_Toc30869" w:history="1">
        <w:r>
          <w:rPr>
            <w:rFonts w:ascii="仿宋" w:eastAsia="仿宋" w:hAnsi="仿宋" w:cs="仿宋" w:hint="eastAsia"/>
            <w:lang w:eastAsia="zh-CN"/>
          </w:rPr>
          <w:t>(三)、绩效评估周期</w:t>
        </w:r>
        <w:r>
          <w:tab/>
        </w:r>
        <w:r>
          <w:fldChar w:fldCharType="begin"/>
        </w:r>
        <w:r>
          <w:instrText xml:space="preserve"> PAGEREF _Toc30869 \h </w:instrText>
        </w:r>
        <w:r>
          <w:fldChar w:fldCharType="separate"/>
        </w:r>
        <w:r>
          <w:t>12</w:t>
        </w:r>
        <w:r>
          <w:fldChar w:fldCharType="end"/>
        </w:r>
      </w:hyperlink>
    </w:p>
    <w:p>
      <w:pPr>
        <w:pStyle w:val="TOC1"/>
        <w:tabs>
          <w:tab w:val="right" w:leader="dot" w:pos="8306"/>
        </w:tabs>
      </w:pPr>
      <w:hyperlink w:anchor="_Toc1331" w:history="1">
        <w:r>
          <w:rPr>
            <w:rFonts w:ascii="仿宋" w:eastAsia="仿宋" w:hAnsi="仿宋" w:cs="仿宋" w:hint="eastAsia"/>
            <w:lang w:eastAsia="zh-CN"/>
          </w:rPr>
          <w:t>四、货舱漆项目土建工程</w:t>
        </w:r>
        <w:r>
          <w:tab/>
        </w:r>
        <w:r>
          <w:fldChar w:fldCharType="begin"/>
        </w:r>
        <w:r>
          <w:instrText xml:space="preserve"> PAGEREF _Toc1331 \h </w:instrText>
        </w:r>
        <w:r>
          <w:fldChar w:fldCharType="separate"/>
        </w:r>
        <w:r>
          <w:t>13</w:t>
        </w:r>
        <w:r>
          <w:fldChar w:fldCharType="end"/>
        </w:r>
      </w:hyperlink>
    </w:p>
    <w:p>
      <w:pPr>
        <w:pStyle w:val="TOC2"/>
        <w:tabs>
          <w:tab w:val="right" w:leader="dot" w:pos="8306"/>
        </w:tabs>
      </w:pPr>
      <w:hyperlink w:anchor="_Toc27366" w:history="1">
        <w:r>
          <w:rPr>
            <w:rFonts w:ascii="仿宋" w:eastAsia="仿宋" w:hAnsi="仿宋" w:cs="仿宋" w:hint="eastAsia"/>
            <w:lang w:eastAsia="zh-CN"/>
          </w:rPr>
          <w:t>(一)、建筑工程设计原则</w:t>
        </w:r>
        <w:r>
          <w:tab/>
        </w:r>
        <w:r>
          <w:fldChar w:fldCharType="begin"/>
        </w:r>
        <w:r>
          <w:instrText xml:space="preserve"> PAGEREF _Toc27366 \h </w:instrText>
        </w:r>
        <w:r>
          <w:fldChar w:fldCharType="separate"/>
        </w:r>
        <w:r>
          <w:t>13</w:t>
        </w:r>
        <w:r>
          <w:fldChar w:fldCharType="end"/>
        </w:r>
      </w:hyperlink>
    </w:p>
    <w:p>
      <w:pPr>
        <w:pStyle w:val="TOC2"/>
        <w:tabs>
          <w:tab w:val="right" w:leader="dot" w:pos="8306"/>
        </w:tabs>
      </w:pPr>
      <w:hyperlink w:anchor="_Toc8213" w:history="1">
        <w:r>
          <w:rPr>
            <w:rFonts w:ascii="仿宋" w:eastAsia="仿宋" w:hAnsi="仿宋" w:cs="仿宋" w:hint="eastAsia"/>
            <w:lang w:eastAsia="zh-CN"/>
          </w:rPr>
          <w:t>(二)、土建工程设计年限及安全等级</w:t>
        </w:r>
        <w:r>
          <w:tab/>
        </w:r>
        <w:r>
          <w:fldChar w:fldCharType="begin"/>
        </w:r>
        <w:r>
          <w:instrText xml:space="preserve"> PAGEREF _Toc8213 \h </w:instrText>
        </w:r>
        <w:r>
          <w:fldChar w:fldCharType="separate"/>
        </w:r>
        <w:r>
          <w:t>14</w:t>
        </w:r>
        <w:r>
          <w:fldChar w:fldCharType="end"/>
        </w:r>
      </w:hyperlink>
    </w:p>
    <w:p>
      <w:pPr>
        <w:pStyle w:val="TOC2"/>
        <w:tabs>
          <w:tab w:val="right" w:leader="dot" w:pos="8306"/>
        </w:tabs>
      </w:pPr>
      <w:hyperlink w:anchor="_Toc29410" w:history="1">
        <w:r>
          <w:rPr>
            <w:rFonts w:ascii="仿宋" w:eastAsia="仿宋" w:hAnsi="仿宋" w:cs="仿宋" w:hint="eastAsia"/>
            <w:lang w:eastAsia="zh-CN"/>
          </w:rPr>
          <w:t>(三)、建筑工程设计总体要求</w:t>
        </w:r>
        <w:r>
          <w:tab/>
        </w:r>
        <w:r>
          <w:fldChar w:fldCharType="begin"/>
        </w:r>
        <w:r>
          <w:instrText xml:space="preserve"> PAGEREF _Toc29410 \h </w:instrText>
        </w:r>
        <w:r>
          <w:fldChar w:fldCharType="separate"/>
        </w:r>
        <w:r>
          <w:t>16</w:t>
        </w:r>
        <w:r>
          <w:fldChar w:fldCharType="end"/>
        </w:r>
      </w:hyperlink>
    </w:p>
    <w:p>
      <w:pPr>
        <w:pStyle w:val="TOC2"/>
        <w:tabs>
          <w:tab w:val="right" w:leader="dot" w:pos="8306"/>
        </w:tabs>
      </w:pPr>
      <w:hyperlink w:anchor="_Toc29662" w:history="1">
        <w:r>
          <w:rPr>
            <w:rFonts w:ascii="仿宋" w:eastAsia="仿宋" w:hAnsi="仿宋" w:cs="仿宋" w:hint="eastAsia"/>
            <w:lang w:eastAsia="zh-CN"/>
          </w:rPr>
          <w:t>(四)、土建工程建设指标</w:t>
        </w:r>
        <w:r>
          <w:tab/>
        </w:r>
        <w:r>
          <w:fldChar w:fldCharType="begin"/>
        </w:r>
        <w:r>
          <w:instrText xml:space="preserve"> PAGEREF _Toc29662 \h </w:instrText>
        </w:r>
        <w:r>
          <w:fldChar w:fldCharType="separate"/>
        </w:r>
        <w:r>
          <w:t>16</w:t>
        </w:r>
        <w:r>
          <w:fldChar w:fldCharType="end"/>
        </w:r>
      </w:hyperlink>
    </w:p>
    <w:p>
      <w:pPr>
        <w:pStyle w:val="TOC1"/>
        <w:tabs>
          <w:tab w:val="right" w:leader="dot" w:pos="8306"/>
        </w:tabs>
      </w:pPr>
      <w:hyperlink w:anchor="_Toc21358" w:history="1">
        <w:r>
          <w:rPr>
            <w:rFonts w:ascii="仿宋" w:eastAsia="仿宋" w:hAnsi="仿宋" w:cs="仿宋" w:hint="eastAsia"/>
            <w:lang w:eastAsia="zh-CN"/>
          </w:rPr>
          <w:t>五、市场分析、调研</w:t>
        </w:r>
        <w:r>
          <w:tab/>
        </w:r>
        <w:r>
          <w:fldChar w:fldCharType="begin"/>
        </w:r>
        <w:r>
          <w:instrText xml:space="preserve"> PAGEREF _Toc21358 \h </w:instrText>
        </w:r>
        <w:r>
          <w:fldChar w:fldCharType="separate"/>
        </w:r>
        <w:r>
          <w:t>16</w:t>
        </w:r>
        <w:r>
          <w:fldChar w:fldCharType="end"/>
        </w:r>
      </w:hyperlink>
    </w:p>
    <w:p>
      <w:pPr>
        <w:pStyle w:val="TOC2"/>
        <w:tabs>
          <w:tab w:val="right" w:leader="dot" w:pos="8306"/>
        </w:tabs>
      </w:pPr>
      <w:hyperlink w:anchor="_Toc24865" w:history="1">
        <w:r>
          <w:rPr>
            <w:rFonts w:ascii="仿宋" w:eastAsia="仿宋" w:hAnsi="仿宋" w:cs="仿宋" w:hint="eastAsia"/>
            <w:lang w:eastAsia="zh-CN"/>
          </w:rPr>
          <w:t>(一)、货舱漆行业分析</w:t>
        </w:r>
        <w:r>
          <w:tab/>
        </w:r>
        <w:r>
          <w:fldChar w:fldCharType="begin"/>
        </w:r>
        <w:r>
          <w:instrText xml:space="preserve"> PAGEREF _Toc24865 \h </w:instrText>
        </w:r>
        <w:r>
          <w:fldChar w:fldCharType="separate"/>
        </w:r>
        <w:r>
          <w:t>16</w:t>
        </w:r>
        <w:r>
          <w:fldChar w:fldCharType="end"/>
        </w:r>
      </w:hyperlink>
    </w:p>
    <w:p>
      <w:pPr>
        <w:pStyle w:val="TOC2"/>
        <w:tabs>
          <w:tab w:val="right" w:leader="dot" w:pos="8306"/>
        </w:tabs>
      </w:pPr>
      <w:hyperlink w:anchor="_Toc30480" w:history="1">
        <w:r>
          <w:rPr>
            <w:rFonts w:ascii="仿宋" w:eastAsia="仿宋" w:hAnsi="仿宋" w:cs="仿宋" w:hint="eastAsia"/>
            <w:lang w:eastAsia="zh-CN"/>
          </w:rPr>
          <w:t>(二)、货舱漆市场分析预测</w:t>
        </w:r>
        <w:r>
          <w:tab/>
        </w:r>
        <w:r>
          <w:fldChar w:fldCharType="begin"/>
        </w:r>
        <w:r>
          <w:instrText xml:space="preserve"> PAGEREF _Toc30480 \h </w:instrText>
        </w:r>
        <w:r>
          <w:fldChar w:fldCharType="separate"/>
        </w:r>
        <w:r>
          <w:t>17</w:t>
        </w:r>
        <w:r>
          <w:fldChar w:fldCharType="end"/>
        </w:r>
      </w:hyperlink>
    </w:p>
    <w:p>
      <w:pPr>
        <w:pStyle w:val="TOC1"/>
        <w:tabs>
          <w:tab w:val="right" w:leader="dot" w:pos="8306"/>
        </w:tabs>
      </w:pPr>
      <w:hyperlink w:anchor="_Toc27553" w:history="1">
        <w:r>
          <w:rPr>
            <w:rFonts w:ascii="仿宋" w:eastAsia="仿宋" w:hAnsi="仿宋" w:cs="仿宋" w:hint="eastAsia"/>
            <w:lang w:eastAsia="zh-CN"/>
          </w:rPr>
          <w:t>六、货舱漆项目建设背景及必要性分析</w:t>
        </w:r>
        <w:r>
          <w:tab/>
        </w:r>
        <w:r>
          <w:fldChar w:fldCharType="begin"/>
        </w:r>
        <w:r>
          <w:instrText xml:space="preserve"> PAGEREF _Toc27553 \h </w:instrText>
        </w:r>
        <w:r>
          <w:fldChar w:fldCharType="separate"/>
        </w:r>
        <w:r>
          <w:t>18</w:t>
        </w:r>
        <w:r>
          <w:fldChar w:fldCharType="end"/>
        </w:r>
      </w:hyperlink>
    </w:p>
    <w:p>
      <w:pPr>
        <w:pStyle w:val="TOC2"/>
        <w:tabs>
          <w:tab w:val="right" w:leader="dot" w:pos="8306"/>
        </w:tabs>
      </w:pPr>
      <w:hyperlink w:anchor="_Toc20612" w:history="1">
        <w:r>
          <w:rPr>
            <w:rFonts w:ascii="仿宋" w:eastAsia="仿宋" w:hAnsi="仿宋" w:cs="仿宋" w:hint="eastAsia"/>
            <w:lang w:eastAsia="zh-CN"/>
          </w:rPr>
          <w:t>(一)、货舱漆项目背景分析</w:t>
        </w:r>
        <w:r>
          <w:tab/>
        </w:r>
        <w:r>
          <w:fldChar w:fldCharType="begin"/>
        </w:r>
        <w:r>
          <w:instrText xml:space="preserve"> PAGEREF _Toc20612 \h </w:instrText>
        </w:r>
        <w:r>
          <w:fldChar w:fldCharType="separate"/>
        </w:r>
        <w:r>
          <w:t>18</w:t>
        </w:r>
        <w:r>
          <w:fldChar w:fldCharType="end"/>
        </w:r>
      </w:hyperlink>
    </w:p>
    <w:p>
      <w:pPr>
        <w:pStyle w:val="TOC2"/>
        <w:tabs>
          <w:tab w:val="right" w:leader="dot" w:pos="8306"/>
        </w:tabs>
      </w:pPr>
      <w:hyperlink w:anchor="_Toc26886" w:history="1">
        <w:r>
          <w:rPr>
            <w:rFonts w:ascii="仿宋" w:eastAsia="仿宋" w:hAnsi="仿宋" w:cs="仿宋" w:hint="eastAsia"/>
            <w:lang w:eastAsia="zh-CN"/>
          </w:rPr>
          <w:t>(二)、货舱漆项目建设必要性分析</w:t>
        </w:r>
        <w:r>
          <w:tab/>
        </w:r>
        <w:r>
          <w:fldChar w:fldCharType="begin"/>
        </w:r>
        <w:r>
          <w:instrText xml:space="preserve"> PAGEREF _Toc26886 \h </w:instrText>
        </w:r>
        <w:r>
          <w:fldChar w:fldCharType="separate"/>
        </w:r>
        <w:r>
          <w:t>20</w:t>
        </w:r>
        <w:r>
          <w:fldChar w:fldCharType="end"/>
        </w:r>
      </w:hyperlink>
    </w:p>
    <w:p>
      <w:pPr>
        <w:pStyle w:val="TOC1"/>
        <w:tabs>
          <w:tab w:val="right" w:leader="dot" w:pos="8306"/>
        </w:tabs>
      </w:pPr>
      <w:hyperlink w:anchor="_Toc23854" w:history="1">
        <w:r>
          <w:rPr>
            <w:rFonts w:ascii="仿宋" w:eastAsia="仿宋" w:hAnsi="仿宋" w:cs="仿宋" w:hint="eastAsia"/>
            <w:lang w:eastAsia="zh-CN"/>
          </w:rPr>
          <w:t>七、货舱漆项目技术管理</w:t>
        </w:r>
        <w:r>
          <w:tab/>
        </w:r>
        <w:r>
          <w:fldChar w:fldCharType="begin"/>
        </w:r>
        <w:r>
          <w:instrText xml:space="preserve"> PAGEREF _Toc23854 \h </w:instrText>
        </w:r>
        <w:r>
          <w:fldChar w:fldCharType="separate"/>
        </w:r>
        <w:r>
          <w:t>21</w:t>
        </w:r>
        <w:r>
          <w:fldChar w:fldCharType="end"/>
        </w:r>
      </w:hyperlink>
    </w:p>
    <w:p>
      <w:pPr>
        <w:pStyle w:val="TOC2"/>
        <w:tabs>
          <w:tab w:val="right" w:leader="dot" w:pos="8306"/>
        </w:tabs>
      </w:pPr>
      <w:hyperlink w:anchor="_Toc19995" w:history="1">
        <w:r>
          <w:rPr>
            <w:rFonts w:ascii="仿宋" w:eastAsia="仿宋" w:hAnsi="仿宋" w:cs="仿宋" w:hint="eastAsia"/>
            <w:lang w:eastAsia="zh-CN"/>
          </w:rPr>
          <w:t>(一)、技术方案选用方向</w:t>
        </w:r>
        <w:r>
          <w:tab/>
        </w:r>
        <w:r>
          <w:fldChar w:fldCharType="begin"/>
        </w:r>
        <w:r>
          <w:instrText xml:space="preserve"> PAGEREF _Toc19995 \h </w:instrText>
        </w:r>
        <w:r>
          <w:fldChar w:fldCharType="separate"/>
        </w:r>
        <w:r>
          <w:t>21</w:t>
        </w:r>
        <w:r>
          <w:fldChar w:fldCharType="end"/>
        </w:r>
      </w:hyperlink>
    </w:p>
    <w:p>
      <w:pPr>
        <w:pStyle w:val="TOC2"/>
        <w:tabs>
          <w:tab w:val="right" w:leader="dot" w:pos="8306"/>
        </w:tabs>
      </w:pPr>
      <w:hyperlink w:anchor="_Toc16344" w:history="1">
        <w:r>
          <w:rPr>
            <w:rFonts w:ascii="仿宋" w:eastAsia="仿宋" w:hAnsi="仿宋" w:cs="仿宋" w:hint="eastAsia"/>
            <w:lang w:eastAsia="zh-CN"/>
          </w:rPr>
          <w:t>(二)、工艺技术方案选用原则</w:t>
        </w:r>
        <w:r>
          <w:tab/>
        </w:r>
        <w:r>
          <w:fldChar w:fldCharType="begin"/>
        </w:r>
        <w:r>
          <w:instrText xml:space="preserve"> PAGEREF _Toc16344 \h </w:instrText>
        </w:r>
        <w:r>
          <w:fldChar w:fldCharType="separate"/>
        </w:r>
        <w:r>
          <w:t>23</w:t>
        </w:r>
        <w:r>
          <w:fldChar w:fldCharType="end"/>
        </w:r>
      </w:hyperlink>
    </w:p>
    <w:p>
      <w:pPr>
        <w:pStyle w:val="TOC2"/>
        <w:tabs>
          <w:tab w:val="right" w:leader="dot" w:pos="8306"/>
        </w:tabs>
      </w:pPr>
      <w:hyperlink w:anchor="_Toc22272" w:history="1">
        <w:r>
          <w:rPr>
            <w:rFonts w:ascii="仿宋" w:eastAsia="仿宋" w:hAnsi="仿宋" w:cs="仿宋" w:hint="eastAsia"/>
            <w:lang w:eastAsia="zh-CN"/>
          </w:rPr>
          <w:t>(三)、工艺技术方案要求</w:t>
        </w:r>
        <w:r>
          <w:tab/>
        </w:r>
        <w:r>
          <w:fldChar w:fldCharType="begin"/>
        </w:r>
        <w:r>
          <w:instrText xml:space="preserve"> PAGEREF _Toc22272 \h </w:instrText>
        </w:r>
        <w:r>
          <w:fldChar w:fldCharType="separate"/>
        </w:r>
        <w:r>
          <w:t>25</w:t>
        </w:r>
        <w:r>
          <w:fldChar w:fldCharType="end"/>
        </w:r>
      </w:hyperlink>
    </w:p>
    <w:p>
      <w:pPr>
        <w:pStyle w:val="TOC1"/>
        <w:tabs>
          <w:tab w:val="right" w:leader="dot" w:pos="8306"/>
        </w:tabs>
      </w:pPr>
      <w:hyperlink w:anchor="_Toc24221" w:history="1">
        <w:r>
          <w:rPr>
            <w:rFonts w:ascii="仿宋" w:eastAsia="仿宋" w:hAnsi="仿宋" w:cs="仿宋" w:hint="eastAsia"/>
            <w:lang w:eastAsia="zh-CN"/>
          </w:rPr>
          <w:t>八、货舱漆项目人力资源管理</w:t>
        </w:r>
        <w:r>
          <w:tab/>
        </w:r>
        <w:r>
          <w:fldChar w:fldCharType="begin"/>
        </w:r>
        <w:r>
          <w:instrText xml:space="preserve"> PAGEREF _Toc24221 \h </w:instrText>
        </w:r>
        <w:r>
          <w:fldChar w:fldCharType="separate"/>
        </w:r>
        <w:r>
          <w:t>27</w:t>
        </w:r>
        <w:r>
          <w:fldChar w:fldCharType="end"/>
        </w:r>
      </w:hyperlink>
    </w:p>
    <w:p>
      <w:pPr>
        <w:pStyle w:val="TOC2"/>
        <w:tabs>
          <w:tab w:val="right" w:leader="dot" w:pos="8306"/>
        </w:tabs>
      </w:pPr>
      <w:hyperlink w:anchor="_Toc27131" w:history="1">
        <w:r>
          <w:rPr>
            <w:rFonts w:ascii="仿宋" w:eastAsia="仿宋" w:hAnsi="仿宋" w:cs="仿宋" w:hint="eastAsia"/>
            <w:lang w:eastAsia="zh-CN"/>
          </w:rPr>
          <w:t>(一)、建立健全的预算管理制度</w:t>
        </w:r>
        <w:r>
          <w:tab/>
        </w:r>
        <w:r>
          <w:fldChar w:fldCharType="begin"/>
        </w:r>
        <w:r>
          <w:instrText xml:space="preserve"> PAGEREF _Toc27131 \h </w:instrText>
        </w:r>
        <w:r>
          <w:fldChar w:fldCharType="separate"/>
        </w:r>
        <w:r>
          <w:t>27</w:t>
        </w:r>
        <w:r>
          <w:fldChar w:fldCharType="end"/>
        </w:r>
      </w:hyperlink>
    </w:p>
    <w:p>
      <w:pPr>
        <w:pStyle w:val="TOC2"/>
        <w:tabs>
          <w:tab w:val="right" w:leader="dot" w:pos="8306"/>
        </w:tabs>
      </w:pPr>
      <w:hyperlink w:anchor="_Toc1264" w:history="1">
        <w:r>
          <w:rPr>
            <w:rFonts w:ascii="仿宋" w:eastAsia="仿宋" w:hAnsi="仿宋" w:cs="仿宋" w:hint="eastAsia"/>
            <w:lang w:eastAsia="zh-CN"/>
          </w:rPr>
          <w:t>(二)、加强资金流动监控</w:t>
        </w:r>
        <w:r>
          <w:tab/>
        </w:r>
        <w:r>
          <w:fldChar w:fldCharType="begin"/>
        </w:r>
        <w:r>
          <w:instrText xml:space="preserve"> PAGEREF _Toc1264 \h </w:instrText>
        </w:r>
        <w:r>
          <w:fldChar w:fldCharType="separate"/>
        </w:r>
        <w:r>
          <w:t>29</w:t>
        </w:r>
        <w:r>
          <w:fldChar w:fldCharType="end"/>
        </w:r>
      </w:hyperlink>
    </w:p>
    <w:p>
      <w:pPr>
        <w:pStyle w:val="TOC2"/>
        <w:tabs>
          <w:tab w:val="right" w:leader="dot" w:pos="8306"/>
        </w:tabs>
      </w:pPr>
      <w:hyperlink w:anchor="_Toc20945" w:history="1">
        <w:r>
          <w:rPr>
            <w:rFonts w:ascii="仿宋" w:eastAsia="仿宋" w:hAnsi="仿宋" w:cs="仿宋" w:hint="eastAsia"/>
            <w:lang w:eastAsia="zh-CN"/>
          </w:rPr>
          <w:t>(三)、制定完善的风险控制机制</w:t>
        </w:r>
        <w:r>
          <w:tab/>
        </w:r>
        <w:r>
          <w:fldChar w:fldCharType="begin"/>
        </w:r>
        <w:r>
          <w:instrText xml:space="preserve"> PAGEREF _Toc20945 \h </w:instrText>
        </w:r>
        <w:r>
          <w:fldChar w:fldCharType="separate"/>
        </w:r>
        <w:r>
          <w:t>30</w:t>
        </w:r>
        <w:r>
          <w:fldChar w:fldCharType="end"/>
        </w:r>
      </w:hyperlink>
    </w:p>
    <w:p>
      <w:pPr>
        <w:pStyle w:val="TOC2"/>
        <w:tabs>
          <w:tab w:val="right" w:leader="dot" w:pos="8306"/>
        </w:tabs>
      </w:pPr>
      <w:hyperlink w:anchor="_Toc21282" w:history="1">
        <w:r>
          <w:rPr>
            <w:rFonts w:ascii="仿宋" w:eastAsia="仿宋" w:hAnsi="仿宋" w:cs="仿宋" w:hint="eastAsia"/>
            <w:lang w:eastAsia="zh-CN"/>
          </w:rPr>
          <w:t>(四)、优化成本管理</w:t>
        </w:r>
        <w:r>
          <w:tab/>
        </w:r>
        <w:r>
          <w:fldChar w:fldCharType="begin"/>
        </w:r>
        <w:r>
          <w:instrText xml:space="preserve"> PAGEREF _Toc21282 \h </w:instrText>
        </w:r>
        <w:r>
          <w:fldChar w:fldCharType="separate"/>
        </w:r>
        <w:r>
          <w:t>31</w:t>
        </w:r>
        <w:r>
          <w:fldChar w:fldCharType="end"/>
        </w:r>
      </w:hyperlink>
    </w:p>
    <w:p>
      <w:pPr>
        <w:pStyle w:val="TOC1"/>
        <w:tabs>
          <w:tab w:val="right" w:leader="dot" w:pos="8306"/>
        </w:tabs>
      </w:pPr>
      <w:hyperlink w:anchor="_Toc5059" w:history="1">
        <w:r>
          <w:rPr>
            <w:rFonts w:ascii="仿宋" w:eastAsia="仿宋" w:hAnsi="仿宋" w:cs="仿宋" w:hint="eastAsia"/>
            <w:lang w:eastAsia="zh-CN"/>
          </w:rPr>
          <w:t>九、货舱漆项目投资规划</w:t>
        </w:r>
        <w:r>
          <w:tab/>
        </w:r>
        <w:r>
          <w:fldChar w:fldCharType="begin"/>
        </w:r>
        <w:r>
          <w:instrText xml:space="preserve"> PAGEREF _Toc5059 \h </w:instrText>
        </w:r>
        <w:r>
          <w:fldChar w:fldCharType="separate"/>
        </w:r>
        <w:r>
          <w:t>32</w:t>
        </w:r>
        <w:r>
          <w:fldChar w:fldCharType="end"/>
        </w:r>
      </w:hyperlink>
    </w:p>
    <w:p>
      <w:pPr>
        <w:pStyle w:val="TOC2"/>
        <w:tabs>
          <w:tab w:val="right" w:leader="dot" w:pos="8306"/>
        </w:tabs>
      </w:pPr>
      <w:hyperlink w:anchor="_Toc20181" w:history="1">
        <w:r>
          <w:rPr>
            <w:rFonts w:ascii="仿宋" w:eastAsia="仿宋" w:hAnsi="仿宋" w:cs="仿宋" w:hint="eastAsia"/>
            <w:lang w:eastAsia="zh-CN"/>
          </w:rPr>
          <w:t>(一)、货舱漆项目总投资估算</w:t>
        </w:r>
        <w:r>
          <w:tab/>
        </w:r>
        <w:r>
          <w:fldChar w:fldCharType="begin"/>
        </w:r>
        <w:r>
          <w:instrText xml:space="preserve"> PAGEREF _Toc20181 \h </w:instrText>
        </w:r>
        <w:r>
          <w:fldChar w:fldCharType="separate"/>
        </w:r>
        <w:r>
          <w:t>32</w:t>
        </w:r>
        <w:r>
          <w:fldChar w:fldCharType="end"/>
        </w:r>
      </w:hyperlink>
    </w:p>
    <w:p>
      <w:pPr>
        <w:pStyle w:val="TOC2"/>
        <w:tabs>
          <w:tab w:val="right" w:leader="dot" w:pos="8306"/>
        </w:tabs>
      </w:pPr>
      <w:hyperlink w:anchor="_Toc1707" w:history="1">
        <w:r>
          <w:rPr>
            <w:rFonts w:ascii="仿宋" w:eastAsia="仿宋" w:hAnsi="仿宋" w:cs="仿宋" w:hint="eastAsia"/>
            <w:lang w:eastAsia="zh-CN"/>
          </w:rPr>
          <w:t>(二)、资金筹措</w:t>
        </w:r>
        <w:r>
          <w:tab/>
        </w:r>
        <w:r>
          <w:fldChar w:fldCharType="begin"/>
        </w:r>
        <w:r>
          <w:instrText xml:space="preserve"> PAGEREF _Toc1707 \h </w:instrText>
        </w:r>
        <w:r>
          <w:fldChar w:fldCharType="separate"/>
        </w:r>
        <w:r>
          <w:t>33</w:t>
        </w:r>
        <w:r>
          <w:fldChar w:fldCharType="end"/>
        </w:r>
      </w:hyperlink>
    </w:p>
    <w:p>
      <w:pPr>
        <w:pStyle w:val="TOC1"/>
        <w:tabs>
          <w:tab w:val="right" w:leader="dot" w:pos="8306"/>
        </w:tabs>
      </w:pPr>
      <w:hyperlink w:anchor="_Toc17465" w:history="1">
        <w:r>
          <w:rPr>
            <w:rFonts w:ascii="仿宋" w:eastAsia="仿宋" w:hAnsi="仿宋" w:cs="仿宋" w:hint="eastAsia"/>
            <w:lang w:eastAsia="zh-CN"/>
          </w:rPr>
          <w:t>十、货舱漆项目社会影响</w:t>
        </w:r>
        <w:r>
          <w:tab/>
        </w:r>
        <w:r>
          <w:fldChar w:fldCharType="begin"/>
        </w:r>
        <w:r>
          <w:instrText xml:space="preserve"> PAGEREF _Toc17465 \h </w:instrText>
        </w:r>
        <w:r>
          <w:fldChar w:fldCharType="separate"/>
        </w:r>
        <w:r>
          <w:t>34</w:t>
        </w:r>
        <w:r>
          <w:fldChar w:fldCharType="end"/>
        </w:r>
      </w:hyperlink>
    </w:p>
    <w:p>
      <w:pPr>
        <w:pStyle w:val="TOC2"/>
        <w:tabs>
          <w:tab w:val="right" w:leader="dot" w:pos="8306"/>
        </w:tabs>
      </w:pPr>
      <w:hyperlink w:anchor="_Toc15309" w:history="1">
        <w:r>
          <w:rPr>
            <w:rFonts w:ascii="仿宋" w:eastAsia="仿宋" w:hAnsi="仿宋" w:cs="仿宋" w:hint="eastAsia"/>
            <w:lang w:eastAsia="zh-CN"/>
          </w:rPr>
          <w:t>(一)、社会责任与义务</w:t>
        </w:r>
        <w:r>
          <w:tab/>
        </w:r>
        <w:r>
          <w:fldChar w:fldCharType="begin"/>
        </w:r>
        <w:r>
          <w:instrText xml:space="preserve"> PAGEREF _Toc15309 \h </w:instrText>
        </w:r>
        <w:r>
          <w:fldChar w:fldCharType="separate"/>
        </w:r>
        <w:r>
          <w:t>34</w:t>
        </w:r>
        <w:r>
          <w:fldChar w:fldCharType="end"/>
        </w:r>
      </w:hyperlink>
    </w:p>
    <w:p>
      <w:pPr>
        <w:pStyle w:val="TOC2"/>
        <w:tabs>
          <w:tab w:val="right" w:leader="dot" w:pos="8306"/>
        </w:tabs>
      </w:pPr>
      <w:hyperlink w:anchor="_Toc26124" w:history="1">
        <w:r>
          <w:rPr>
            <w:rFonts w:ascii="仿宋" w:eastAsia="仿宋" w:hAnsi="仿宋" w:cs="仿宋" w:hint="eastAsia"/>
            <w:lang w:eastAsia="zh-CN"/>
          </w:rPr>
          <w:t>(二)、社会参与与沟通</w:t>
        </w:r>
        <w:r>
          <w:tab/>
        </w:r>
        <w:r>
          <w:fldChar w:fldCharType="begin"/>
        </w:r>
        <w:r>
          <w:instrText xml:space="preserve"> PAGEREF _Toc26124 \h </w:instrText>
        </w:r>
        <w:r>
          <w:fldChar w:fldCharType="separate"/>
        </w:r>
        <w:r>
          <w:t>35</w:t>
        </w:r>
        <w:r>
          <w:fldChar w:fldCharType="end"/>
        </w:r>
      </w:hyperlink>
    </w:p>
    <w:p>
      <w:pPr>
        <w:pStyle w:val="TOC1"/>
        <w:tabs>
          <w:tab w:val="right" w:leader="dot" w:pos="8306"/>
        </w:tabs>
      </w:pPr>
      <w:hyperlink w:anchor="_Toc3920" w:history="1">
        <w:r>
          <w:rPr>
            <w:rFonts w:ascii="仿宋" w:eastAsia="仿宋" w:hAnsi="仿宋" w:cs="仿宋" w:hint="eastAsia"/>
            <w:lang w:eastAsia="zh-CN"/>
          </w:rPr>
          <w:t>十一、货舱漆项目人力资源培养与发展</w:t>
        </w:r>
        <w:r>
          <w:tab/>
        </w:r>
        <w:r>
          <w:fldChar w:fldCharType="begin"/>
        </w:r>
        <w:r>
          <w:instrText xml:space="preserve"> PAGEREF _Toc3920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16" w:history="1">
        <w:r>
          <w:rPr>
            <w:rFonts w:ascii="仿宋" w:eastAsia="仿宋" w:hAnsi="仿宋" w:cs="仿宋" w:hint="eastAsia"/>
            <w:lang w:eastAsia="zh-CN"/>
          </w:rPr>
          <w:t>(一)、人才需求与规划</w:t>
        </w:r>
        <w:r>
          <w:tab/>
        </w:r>
        <w:r>
          <w:fldChar w:fldCharType="begin"/>
        </w:r>
        <w:r>
          <w:instrText xml:space="preserve"> PAGEREF _Toc19116 \h </w:instrText>
        </w:r>
        <w:r>
          <w:fldChar w:fldCharType="separate"/>
        </w:r>
        <w:r>
          <w:t>36</w:t>
        </w:r>
        <w:r>
          <w:fldChar w:fldCharType="end"/>
        </w:r>
      </w:hyperlink>
    </w:p>
    <w:p>
      <w:pPr>
        <w:pStyle w:val="TOC2"/>
        <w:tabs>
          <w:tab w:val="right" w:leader="dot" w:pos="8306"/>
        </w:tabs>
      </w:pPr>
      <w:hyperlink w:anchor="_Toc9611" w:history="1">
        <w:r>
          <w:rPr>
            <w:rFonts w:ascii="仿宋" w:eastAsia="仿宋" w:hAnsi="仿宋" w:cs="仿宋" w:hint="eastAsia"/>
            <w:lang w:eastAsia="zh-CN"/>
          </w:rPr>
          <w:t>(二)、培训与发展计划</w:t>
        </w:r>
        <w:r>
          <w:tab/>
        </w:r>
        <w:r>
          <w:fldChar w:fldCharType="begin"/>
        </w:r>
        <w:r>
          <w:instrText xml:space="preserve"> PAGEREF _Toc9611 \h </w:instrText>
        </w:r>
        <w:r>
          <w:fldChar w:fldCharType="separate"/>
        </w:r>
        <w:r>
          <w:t>36</w:t>
        </w:r>
        <w:r>
          <w:fldChar w:fldCharType="end"/>
        </w:r>
      </w:hyperlink>
    </w:p>
    <w:p>
      <w:pPr>
        <w:pStyle w:val="TOC1"/>
        <w:tabs>
          <w:tab w:val="right" w:leader="dot" w:pos="8306"/>
        </w:tabs>
      </w:pPr>
      <w:hyperlink w:anchor="_Toc5831" w:history="1">
        <w:r>
          <w:rPr>
            <w:rFonts w:ascii="仿宋" w:eastAsia="仿宋" w:hAnsi="仿宋" w:cs="仿宋" w:hint="eastAsia"/>
            <w:lang w:eastAsia="zh-CN"/>
          </w:rPr>
          <w:t>十二、生产安全保护</w:t>
        </w:r>
        <w:r>
          <w:tab/>
        </w:r>
        <w:r>
          <w:fldChar w:fldCharType="begin"/>
        </w:r>
        <w:r>
          <w:instrText xml:space="preserve"> PAGEREF _Toc5831 \h </w:instrText>
        </w:r>
        <w:r>
          <w:fldChar w:fldCharType="separate"/>
        </w:r>
        <w:r>
          <w:t>37</w:t>
        </w:r>
        <w:r>
          <w:fldChar w:fldCharType="end"/>
        </w:r>
      </w:hyperlink>
    </w:p>
    <w:p>
      <w:pPr>
        <w:pStyle w:val="TOC2"/>
        <w:tabs>
          <w:tab w:val="right" w:leader="dot" w:pos="8306"/>
        </w:tabs>
      </w:pPr>
      <w:hyperlink w:anchor="_Toc888" w:history="1">
        <w:r>
          <w:rPr>
            <w:rFonts w:ascii="仿宋" w:eastAsia="仿宋" w:hAnsi="仿宋" w:cs="仿宋" w:hint="eastAsia"/>
            <w:lang w:eastAsia="zh-CN"/>
          </w:rPr>
          <w:t>(一)、消防安全</w:t>
        </w:r>
        <w:r>
          <w:tab/>
        </w:r>
        <w:r>
          <w:fldChar w:fldCharType="begin"/>
        </w:r>
        <w:r>
          <w:instrText xml:space="preserve"> PAGEREF _Toc888 \h </w:instrText>
        </w:r>
        <w:r>
          <w:fldChar w:fldCharType="separate"/>
        </w:r>
        <w:r>
          <w:t>37</w:t>
        </w:r>
        <w:r>
          <w:fldChar w:fldCharType="end"/>
        </w:r>
      </w:hyperlink>
    </w:p>
    <w:p>
      <w:pPr>
        <w:pStyle w:val="TOC2"/>
        <w:tabs>
          <w:tab w:val="right" w:leader="dot" w:pos="8306"/>
        </w:tabs>
      </w:pPr>
      <w:hyperlink w:anchor="_Toc27237" w:history="1">
        <w:r>
          <w:rPr>
            <w:rFonts w:ascii="仿宋" w:eastAsia="仿宋" w:hAnsi="仿宋" w:cs="仿宋" w:hint="eastAsia"/>
            <w:lang w:eastAsia="zh-CN"/>
          </w:rPr>
          <w:t>(二)、防火防爆总图布置措施</w:t>
        </w:r>
        <w:r>
          <w:tab/>
        </w:r>
        <w:r>
          <w:fldChar w:fldCharType="begin"/>
        </w:r>
        <w:r>
          <w:instrText xml:space="preserve"> PAGEREF _Toc27237 \h </w:instrText>
        </w:r>
        <w:r>
          <w:fldChar w:fldCharType="separate"/>
        </w:r>
        <w:r>
          <w:t>38</w:t>
        </w:r>
        <w:r>
          <w:fldChar w:fldCharType="end"/>
        </w:r>
      </w:hyperlink>
    </w:p>
    <w:p>
      <w:pPr>
        <w:pStyle w:val="TOC2"/>
        <w:tabs>
          <w:tab w:val="right" w:leader="dot" w:pos="8306"/>
        </w:tabs>
      </w:pPr>
      <w:hyperlink w:anchor="_Toc9234" w:history="1">
        <w:r>
          <w:rPr>
            <w:rFonts w:ascii="仿宋" w:eastAsia="仿宋" w:hAnsi="仿宋" w:cs="仿宋" w:hint="eastAsia"/>
            <w:lang w:eastAsia="zh-CN"/>
          </w:rPr>
          <w:t>(三)、自然灾害防范措施</w:t>
        </w:r>
        <w:r>
          <w:tab/>
        </w:r>
        <w:r>
          <w:fldChar w:fldCharType="begin"/>
        </w:r>
        <w:r>
          <w:instrText xml:space="preserve"> PAGEREF _Toc9234 \h </w:instrText>
        </w:r>
        <w:r>
          <w:fldChar w:fldCharType="separate"/>
        </w:r>
        <w:r>
          <w:t>39</w:t>
        </w:r>
        <w:r>
          <w:fldChar w:fldCharType="end"/>
        </w:r>
      </w:hyperlink>
    </w:p>
    <w:p>
      <w:pPr>
        <w:pStyle w:val="TOC2"/>
        <w:tabs>
          <w:tab w:val="right" w:leader="dot" w:pos="8306"/>
        </w:tabs>
      </w:pPr>
      <w:hyperlink w:anchor="_Toc2909" w:history="1">
        <w:r>
          <w:rPr>
            <w:rFonts w:ascii="仿宋" w:eastAsia="仿宋" w:hAnsi="仿宋" w:cs="仿宋" w:hint="eastAsia"/>
            <w:lang w:eastAsia="zh-CN"/>
          </w:rPr>
          <w:t>(四)、安全色及安全标志使用要求</w:t>
        </w:r>
        <w:r>
          <w:tab/>
        </w:r>
        <w:r>
          <w:fldChar w:fldCharType="begin"/>
        </w:r>
        <w:r>
          <w:instrText xml:space="preserve"> PAGEREF _Toc2909 \h </w:instrText>
        </w:r>
        <w:r>
          <w:fldChar w:fldCharType="separate"/>
        </w:r>
        <w:r>
          <w:t>40</w:t>
        </w:r>
        <w:r>
          <w:fldChar w:fldCharType="end"/>
        </w:r>
      </w:hyperlink>
    </w:p>
    <w:p>
      <w:pPr>
        <w:pStyle w:val="TOC2"/>
        <w:tabs>
          <w:tab w:val="right" w:leader="dot" w:pos="8306"/>
        </w:tabs>
      </w:pPr>
      <w:hyperlink w:anchor="_Toc14707" w:history="1">
        <w:r>
          <w:rPr>
            <w:rFonts w:ascii="仿宋" w:eastAsia="仿宋" w:hAnsi="仿宋" w:cs="仿宋" w:hint="eastAsia"/>
            <w:lang w:eastAsia="zh-CN"/>
          </w:rPr>
          <w:t>(五)、防尘防毒措施</w:t>
        </w:r>
        <w:r>
          <w:tab/>
        </w:r>
        <w:r>
          <w:fldChar w:fldCharType="begin"/>
        </w:r>
        <w:r>
          <w:instrText xml:space="preserve"> PAGEREF _Toc14707 \h </w:instrText>
        </w:r>
        <w:r>
          <w:fldChar w:fldCharType="separate"/>
        </w:r>
        <w:r>
          <w:t>41</w:t>
        </w:r>
        <w:r>
          <w:fldChar w:fldCharType="end"/>
        </w:r>
      </w:hyperlink>
    </w:p>
    <w:p>
      <w:pPr>
        <w:pStyle w:val="TOC2"/>
        <w:tabs>
          <w:tab w:val="right" w:leader="dot" w:pos="8306"/>
        </w:tabs>
      </w:pPr>
      <w:hyperlink w:anchor="_Toc24704" w:history="1">
        <w:r>
          <w:rPr>
            <w:rFonts w:ascii="仿宋" w:eastAsia="仿宋" w:hAnsi="仿宋" w:cs="仿宋" w:hint="eastAsia"/>
            <w:lang w:eastAsia="zh-CN"/>
          </w:rPr>
          <w:t>(六)、防静电、触电防护及防雷措施</w:t>
        </w:r>
        <w:r>
          <w:tab/>
        </w:r>
        <w:r>
          <w:fldChar w:fldCharType="begin"/>
        </w:r>
        <w:r>
          <w:instrText xml:space="preserve"> PAGEREF _Toc24704 \h </w:instrText>
        </w:r>
        <w:r>
          <w:fldChar w:fldCharType="separate"/>
        </w:r>
        <w:r>
          <w:t>42</w:t>
        </w:r>
        <w:r>
          <w:fldChar w:fldCharType="end"/>
        </w:r>
      </w:hyperlink>
    </w:p>
    <w:p>
      <w:pPr>
        <w:pStyle w:val="TOC2"/>
        <w:tabs>
          <w:tab w:val="right" w:leader="dot" w:pos="8306"/>
        </w:tabs>
      </w:pPr>
      <w:hyperlink w:anchor="_Toc32730" w:history="1">
        <w:r>
          <w:rPr>
            <w:rFonts w:ascii="仿宋" w:eastAsia="仿宋" w:hAnsi="仿宋" w:cs="仿宋" w:hint="eastAsia"/>
            <w:lang w:eastAsia="zh-CN"/>
          </w:rPr>
          <w:t>(七)、机械设备安全保障措施</w:t>
        </w:r>
        <w:r>
          <w:tab/>
        </w:r>
        <w:r>
          <w:fldChar w:fldCharType="begin"/>
        </w:r>
        <w:r>
          <w:instrText xml:space="preserve"> PAGEREF _Toc32730 \h </w:instrText>
        </w:r>
        <w:r>
          <w:fldChar w:fldCharType="separate"/>
        </w:r>
        <w:r>
          <w:t>43</w:t>
        </w:r>
        <w:r>
          <w:fldChar w:fldCharType="end"/>
        </w:r>
      </w:hyperlink>
    </w:p>
    <w:p>
      <w:pPr>
        <w:pStyle w:val="TOC1"/>
        <w:tabs>
          <w:tab w:val="right" w:leader="dot" w:pos="8306"/>
        </w:tabs>
      </w:pPr>
      <w:hyperlink w:anchor="_Toc11000" w:history="1">
        <w:r>
          <w:rPr>
            <w:rFonts w:ascii="仿宋" w:eastAsia="仿宋" w:hAnsi="仿宋" w:cs="仿宋" w:hint="eastAsia"/>
            <w:lang w:eastAsia="zh-CN"/>
          </w:rPr>
          <w:t>十三、风险识别与分类</w:t>
        </w:r>
        <w:r>
          <w:tab/>
        </w:r>
        <w:r>
          <w:fldChar w:fldCharType="begin"/>
        </w:r>
        <w:r>
          <w:instrText xml:space="preserve"> PAGEREF _Toc11000 \h </w:instrText>
        </w:r>
        <w:r>
          <w:fldChar w:fldCharType="separate"/>
        </w:r>
        <w:r>
          <w:t>45</w:t>
        </w:r>
        <w:r>
          <w:fldChar w:fldCharType="end"/>
        </w:r>
      </w:hyperlink>
    </w:p>
    <w:p>
      <w:pPr>
        <w:pStyle w:val="TOC2"/>
        <w:tabs>
          <w:tab w:val="right" w:leader="dot" w:pos="8306"/>
        </w:tabs>
      </w:pPr>
      <w:hyperlink w:anchor="_Toc31247" w:history="1">
        <w:r>
          <w:rPr>
            <w:rFonts w:ascii="仿宋" w:eastAsia="仿宋" w:hAnsi="仿宋" w:cs="仿宋" w:hint="eastAsia"/>
            <w:lang w:eastAsia="zh-CN"/>
          </w:rPr>
          <w:t>(一)、风险识别</w:t>
        </w:r>
        <w:r>
          <w:tab/>
        </w:r>
        <w:r>
          <w:fldChar w:fldCharType="begin"/>
        </w:r>
        <w:r>
          <w:instrText xml:space="preserve"> PAGEREF _Toc31247 \h </w:instrText>
        </w:r>
        <w:r>
          <w:fldChar w:fldCharType="separate"/>
        </w:r>
        <w:r>
          <w:t>45</w:t>
        </w:r>
        <w:r>
          <w:fldChar w:fldCharType="end"/>
        </w:r>
      </w:hyperlink>
    </w:p>
    <w:p>
      <w:pPr>
        <w:pStyle w:val="TOC2"/>
        <w:tabs>
          <w:tab w:val="right" w:leader="dot" w:pos="8306"/>
        </w:tabs>
      </w:pPr>
      <w:hyperlink w:anchor="_Toc6053" w:history="1">
        <w:r>
          <w:rPr>
            <w:rFonts w:ascii="仿宋" w:eastAsia="仿宋" w:hAnsi="仿宋" w:cs="仿宋" w:hint="eastAsia"/>
            <w:lang w:eastAsia="zh-CN"/>
          </w:rPr>
          <w:t>(二)、风险分类</w:t>
        </w:r>
        <w:r>
          <w:tab/>
        </w:r>
        <w:r>
          <w:fldChar w:fldCharType="begin"/>
        </w:r>
        <w:r>
          <w:instrText xml:space="preserve"> PAGEREF _Toc6053 \h </w:instrText>
        </w:r>
        <w:r>
          <w:fldChar w:fldCharType="separate"/>
        </w:r>
        <w:r>
          <w:t>46</w:t>
        </w:r>
        <w:r>
          <w:fldChar w:fldCharType="end"/>
        </w:r>
      </w:hyperlink>
    </w:p>
    <w:p>
      <w:pPr>
        <w:pStyle w:val="TOC1"/>
        <w:tabs>
          <w:tab w:val="right" w:leader="dot" w:pos="8306"/>
        </w:tabs>
      </w:pPr>
      <w:hyperlink w:anchor="_Toc27071" w:history="1">
        <w:r>
          <w:rPr>
            <w:rFonts w:ascii="仿宋" w:eastAsia="仿宋" w:hAnsi="仿宋" w:cs="仿宋" w:hint="eastAsia"/>
            <w:lang w:eastAsia="zh-CN"/>
          </w:rPr>
          <w:t>十四、货舱漆项目实施保障措施</w:t>
        </w:r>
        <w:r>
          <w:tab/>
        </w:r>
        <w:r>
          <w:fldChar w:fldCharType="begin"/>
        </w:r>
        <w:r>
          <w:instrText xml:space="preserve"> PAGEREF _Toc27071 \h </w:instrText>
        </w:r>
        <w:r>
          <w:fldChar w:fldCharType="separate"/>
        </w:r>
        <w:r>
          <w:t>48</w:t>
        </w:r>
        <w:r>
          <w:fldChar w:fldCharType="end"/>
        </w:r>
      </w:hyperlink>
    </w:p>
    <w:p>
      <w:pPr>
        <w:pStyle w:val="TOC2"/>
        <w:tabs>
          <w:tab w:val="right" w:leader="dot" w:pos="8306"/>
        </w:tabs>
      </w:pPr>
      <w:hyperlink w:anchor="_Toc20621" w:history="1">
        <w:r>
          <w:rPr>
            <w:rFonts w:ascii="仿宋" w:eastAsia="仿宋" w:hAnsi="仿宋" w:cs="仿宋" w:hint="eastAsia"/>
            <w:lang w:eastAsia="zh-CN"/>
          </w:rPr>
          <w:t>(一)、货舱漆项目实施保障机制</w:t>
        </w:r>
        <w:r>
          <w:tab/>
        </w:r>
        <w:r>
          <w:fldChar w:fldCharType="begin"/>
        </w:r>
        <w:r>
          <w:instrText xml:space="preserve"> PAGEREF _Toc20621 \h </w:instrText>
        </w:r>
        <w:r>
          <w:fldChar w:fldCharType="separate"/>
        </w:r>
        <w:r>
          <w:t>48</w:t>
        </w:r>
        <w:r>
          <w:fldChar w:fldCharType="end"/>
        </w:r>
      </w:hyperlink>
    </w:p>
    <w:p>
      <w:pPr>
        <w:pStyle w:val="TOC2"/>
        <w:tabs>
          <w:tab w:val="right" w:leader="dot" w:pos="8306"/>
        </w:tabs>
      </w:pPr>
      <w:hyperlink w:anchor="_Toc11196" w:history="1">
        <w:r>
          <w:rPr>
            <w:rFonts w:ascii="仿宋" w:eastAsia="仿宋" w:hAnsi="仿宋" w:cs="仿宋" w:hint="eastAsia"/>
            <w:lang w:eastAsia="zh-CN"/>
          </w:rPr>
          <w:t>(二)、货舱漆项目法律合规要求</w:t>
        </w:r>
        <w:r>
          <w:tab/>
        </w:r>
        <w:r>
          <w:fldChar w:fldCharType="begin"/>
        </w:r>
        <w:r>
          <w:instrText xml:space="preserve"> PAGEREF _Toc11196 \h </w:instrText>
        </w:r>
        <w:r>
          <w:fldChar w:fldCharType="separate"/>
        </w:r>
        <w:r>
          <w:t>51</w:t>
        </w:r>
        <w:r>
          <w:fldChar w:fldCharType="end"/>
        </w:r>
      </w:hyperlink>
    </w:p>
    <w:p>
      <w:pPr>
        <w:pStyle w:val="TOC2"/>
        <w:tabs>
          <w:tab w:val="right" w:leader="dot" w:pos="8306"/>
        </w:tabs>
      </w:pPr>
      <w:hyperlink w:anchor="_Toc13973" w:history="1">
        <w:r>
          <w:rPr>
            <w:rFonts w:ascii="仿宋" w:eastAsia="仿宋" w:hAnsi="仿宋" w:cs="仿宋" w:hint="eastAsia"/>
            <w:lang w:eastAsia="zh-CN"/>
          </w:rPr>
          <w:t>(三)、货舱漆项目合同管理与法律事务</w:t>
        </w:r>
        <w:r>
          <w:tab/>
        </w:r>
        <w:r>
          <w:fldChar w:fldCharType="begin"/>
        </w:r>
        <w:r>
          <w:instrText xml:space="preserve"> PAGEREF _Toc13973 \h </w:instrText>
        </w:r>
        <w:r>
          <w:fldChar w:fldCharType="separate"/>
        </w:r>
        <w:r>
          <w:t>55</w:t>
        </w:r>
        <w:r>
          <w:fldChar w:fldCharType="end"/>
        </w:r>
      </w:hyperlink>
    </w:p>
    <w:p>
      <w:pPr>
        <w:pStyle w:val="TOC2"/>
        <w:tabs>
          <w:tab w:val="right" w:leader="dot" w:pos="8306"/>
        </w:tabs>
      </w:pPr>
      <w:hyperlink w:anchor="_Toc8012" w:history="1">
        <w:r>
          <w:rPr>
            <w:rFonts w:ascii="仿宋" w:eastAsia="仿宋" w:hAnsi="仿宋" w:cs="仿宋" w:hint="eastAsia"/>
            <w:lang w:eastAsia="zh-CN"/>
          </w:rPr>
          <w:t>(四)、货舱漆项目知识产权保护策略</w:t>
        </w:r>
        <w:r>
          <w:tab/>
        </w:r>
        <w:r>
          <w:fldChar w:fldCharType="begin"/>
        </w:r>
        <w:r>
          <w:instrText xml:space="preserve"> PAGEREF _Toc8012 \h </w:instrText>
        </w:r>
        <w:r>
          <w:fldChar w:fldCharType="separate"/>
        </w:r>
        <w:r>
          <w:t>61</w:t>
        </w:r>
        <w:r>
          <w:fldChar w:fldCharType="end"/>
        </w:r>
      </w:hyperlink>
    </w:p>
    <w:p>
      <w:pPr>
        <w:pStyle w:val="TOC1"/>
        <w:tabs>
          <w:tab w:val="right" w:leader="dot" w:pos="8306"/>
        </w:tabs>
      </w:pPr>
      <w:hyperlink w:anchor="_Toc28178" w:history="1">
        <w:r>
          <w:rPr>
            <w:rFonts w:ascii="仿宋" w:eastAsia="仿宋" w:hAnsi="仿宋" w:cs="仿宋" w:hint="eastAsia"/>
            <w:lang w:eastAsia="zh-CN"/>
          </w:rPr>
          <w:t>十五、利益相关者分析与沟通计划</w:t>
        </w:r>
        <w:r>
          <w:tab/>
        </w:r>
        <w:r>
          <w:fldChar w:fldCharType="begin"/>
        </w:r>
        <w:r>
          <w:instrText xml:space="preserve"> PAGEREF _Toc28178 \h </w:instrText>
        </w:r>
        <w:r>
          <w:fldChar w:fldCharType="separate"/>
        </w:r>
        <w:r>
          <w:t>64</w:t>
        </w:r>
        <w:r>
          <w:fldChar w:fldCharType="end"/>
        </w:r>
      </w:hyperlink>
    </w:p>
    <w:p>
      <w:pPr>
        <w:pStyle w:val="TOC2"/>
        <w:tabs>
          <w:tab w:val="right" w:leader="dot" w:pos="8306"/>
        </w:tabs>
      </w:pPr>
      <w:hyperlink w:anchor="_Toc14574" w:history="1">
        <w:r>
          <w:rPr>
            <w:rFonts w:ascii="仿宋" w:eastAsia="仿宋" w:hAnsi="仿宋" w:cs="仿宋" w:hint="eastAsia"/>
            <w:lang w:eastAsia="zh-CN"/>
          </w:rPr>
          <w:t>(一)、利益相关者分析</w:t>
        </w:r>
        <w:r>
          <w:tab/>
        </w:r>
        <w:r>
          <w:fldChar w:fldCharType="begin"/>
        </w:r>
        <w:r>
          <w:instrText xml:space="preserve"> PAGEREF _Toc14574 \h </w:instrText>
        </w:r>
        <w:r>
          <w:fldChar w:fldCharType="separate"/>
        </w:r>
        <w:r>
          <w:t>64</w:t>
        </w:r>
        <w:r>
          <w:fldChar w:fldCharType="end"/>
        </w:r>
      </w:hyperlink>
    </w:p>
    <w:p>
      <w:pPr>
        <w:pStyle w:val="TOC2"/>
        <w:tabs>
          <w:tab w:val="right" w:leader="dot" w:pos="8306"/>
        </w:tabs>
      </w:pPr>
      <w:hyperlink w:anchor="_Toc32002" w:history="1">
        <w:r>
          <w:rPr>
            <w:rFonts w:ascii="仿宋" w:eastAsia="仿宋" w:hAnsi="仿宋" w:cs="仿宋" w:hint="eastAsia"/>
            <w:lang w:eastAsia="zh-CN"/>
          </w:rPr>
          <w:t>(二)、沟通计划</w:t>
        </w:r>
        <w:r>
          <w:tab/>
        </w:r>
        <w:r>
          <w:fldChar w:fldCharType="begin"/>
        </w:r>
        <w:r>
          <w:instrText xml:space="preserve"> PAGEREF _Toc32002 \h </w:instrText>
        </w:r>
        <w:r>
          <w:fldChar w:fldCharType="separate"/>
        </w:r>
        <w:r>
          <w:t>65</w:t>
        </w:r>
        <w:r>
          <w:fldChar w:fldCharType="end"/>
        </w:r>
      </w:hyperlink>
    </w:p>
    <w:p>
      <w:pPr>
        <w:pStyle w:val="TOC1"/>
        <w:tabs>
          <w:tab w:val="right" w:leader="dot" w:pos="8306"/>
        </w:tabs>
      </w:pPr>
      <w:hyperlink w:anchor="_Toc9273" w:history="1">
        <w:r>
          <w:rPr>
            <w:rFonts w:ascii="仿宋" w:eastAsia="仿宋" w:hAnsi="仿宋" w:cs="仿宋" w:hint="eastAsia"/>
            <w:lang w:eastAsia="zh-CN"/>
          </w:rPr>
          <w:t>十六、营销与推广策略</w:t>
        </w:r>
        <w:r>
          <w:tab/>
        </w:r>
        <w:r>
          <w:fldChar w:fldCharType="begin"/>
        </w:r>
        <w:r>
          <w:instrText xml:space="preserve"> PAGEREF _Toc9273 \h </w:instrText>
        </w:r>
        <w:r>
          <w:fldChar w:fldCharType="separate"/>
        </w:r>
        <w:r>
          <w:t>66</w:t>
        </w:r>
        <w:r>
          <w:fldChar w:fldCharType="end"/>
        </w:r>
      </w:hyperlink>
    </w:p>
    <w:p>
      <w:pPr>
        <w:pStyle w:val="TOC2"/>
        <w:tabs>
          <w:tab w:val="right" w:leader="dot" w:pos="8306"/>
        </w:tabs>
      </w:pPr>
      <w:hyperlink w:anchor="_Toc28651" w:history="1">
        <w:r>
          <w:rPr>
            <w:rFonts w:ascii="仿宋" w:eastAsia="仿宋" w:hAnsi="仿宋" w:cs="仿宋" w:hint="eastAsia"/>
            <w:lang w:eastAsia="zh-CN"/>
          </w:rPr>
          <w:t>(一)、产品/服务定位与特点</w:t>
        </w:r>
        <w:r>
          <w:tab/>
        </w:r>
        <w:r>
          <w:fldChar w:fldCharType="begin"/>
        </w:r>
        <w:r>
          <w:instrText xml:space="preserve"> PAGEREF _Toc28651 \h </w:instrText>
        </w:r>
        <w:r>
          <w:fldChar w:fldCharType="separate"/>
        </w:r>
        <w:r>
          <w:t>66</w:t>
        </w:r>
        <w:r>
          <w:fldChar w:fldCharType="end"/>
        </w:r>
      </w:hyperlink>
    </w:p>
    <w:p>
      <w:pPr>
        <w:pStyle w:val="TOC2"/>
        <w:tabs>
          <w:tab w:val="right" w:leader="dot" w:pos="8306"/>
        </w:tabs>
      </w:pPr>
      <w:hyperlink w:anchor="_Toc13763" w:history="1">
        <w:r>
          <w:rPr>
            <w:rFonts w:ascii="仿宋" w:eastAsia="仿宋" w:hAnsi="仿宋" w:cs="仿宋" w:hint="eastAsia"/>
            <w:lang w:eastAsia="zh-CN"/>
          </w:rPr>
          <w:t>(二)、市场定位与竞争分析</w:t>
        </w:r>
        <w:r>
          <w:tab/>
        </w:r>
        <w:r>
          <w:fldChar w:fldCharType="begin"/>
        </w:r>
        <w:r>
          <w:instrText xml:space="preserve"> PAGEREF _Toc13763 \h </w:instrText>
        </w:r>
        <w:r>
          <w:fldChar w:fldCharType="separate"/>
        </w:r>
        <w:r>
          <w:t>67</w:t>
        </w:r>
        <w:r>
          <w:fldChar w:fldCharType="end"/>
        </w:r>
      </w:hyperlink>
    </w:p>
    <w:p>
      <w:pPr>
        <w:pStyle w:val="TOC2"/>
        <w:tabs>
          <w:tab w:val="right" w:leader="dot" w:pos="8306"/>
        </w:tabs>
      </w:pPr>
      <w:hyperlink w:anchor="_Toc25252" w:history="1">
        <w:r>
          <w:rPr>
            <w:rFonts w:ascii="仿宋" w:eastAsia="仿宋" w:hAnsi="仿宋" w:cs="仿宋" w:hint="eastAsia"/>
            <w:lang w:eastAsia="zh-CN"/>
          </w:rPr>
          <w:t>(三)、营销渠道与策略</w:t>
        </w:r>
        <w:r>
          <w:tab/>
        </w:r>
        <w:r>
          <w:fldChar w:fldCharType="begin"/>
        </w:r>
        <w:r>
          <w:instrText xml:space="preserve"> PAGEREF _Toc25252 \h </w:instrText>
        </w:r>
        <w:r>
          <w:fldChar w:fldCharType="separate"/>
        </w:r>
        <w:r>
          <w:t>69</w:t>
        </w:r>
        <w:r>
          <w:fldChar w:fldCharType="end"/>
        </w:r>
      </w:hyperlink>
    </w:p>
    <w:p>
      <w:pPr>
        <w:pStyle w:val="TOC2"/>
        <w:tabs>
          <w:tab w:val="right" w:leader="dot" w:pos="8306"/>
        </w:tabs>
      </w:pPr>
      <w:hyperlink w:anchor="_Toc13618" w:history="1">
        <w:r>
          <w:rPr>
            <w:rFonts w:ascii="仿宋" w:eastAsia="仿宋" w:hAnsi="仿宋" w:cs="仿宋" w:hint="eastAsia"/>
            <w:lang w:eastAsia="zh-CN"/>
          </w:rPr>
          <w:t>(四)、推广与宣传活动</w:t>
        </w:r>
        <w:r>
          <w:tab/>
        </w:r>
        <w:r>
          <w:fldChar w:fldCharType="begin"/>
        </w:r>
        <w:r>
          <w:instrText xml:space="preserve"> PAGEREF _Toc13618 \h </w:instrText>
        </w:r>
        <w:r>
          <w:fldChar w:fldCharType="separate"/>
        </w:r>
        <w:r>
          <w:t>70</w:t>
        </w:r>
        <w:r>
          <w:fldChar w:fldCharType="end"/>
        </w:r>
      </w:hyperlink>
    </w:p>
    <w:p>
      <w:pPr>
        <w:pStyle w:val="TOC1"/>
        <w:tabs>
          <w:tab w:val="right" w:leader="dot" w:pos="8306"/>
        </w:tabs>
      </w:pPr>
      <w:hyperlink w:anchor="_Toc29861" w:history="1">
        <w:r>
          <w:rPr>
            <w:rFonts w:ascii="仿宋" w:eastAsia="仿宋" w:hAnsi="仿宋" w:cs="仿宋" w:hint="eastAsia"/>
            <w:lang w:eastAsia="zh-CN"/>
          </w:rPr>
          <w:t>十七、货舱漆项目治理与监督</w:t>
        </w:r>
        <w:r>
          <w:tab/>
        </w:r>
        <w:r>
          <w:fldChar w:fldCharType="begin"/>
        </w:r>
        <w:r>
          <w:instrText xml:space="preserve"> PAGEREF _Toc29861 \h </w:instrText>
        </w:r>
        <w:r>
          <w:fldChar w:fldCharType="separate"/>
        </w:r>
        <w:r>
          <w:t>75</w:t>
        </w:r>
        <w:r>
          <w:fldChar w:fldCharType="end"/>
        </w:r>
      </w:hyperlink>
    </w:p>
    <w:p>
      <w:pPr>
        <w:pStyle w:val="TOC2"/>
        <w:tabs>
          <w:tab w:val="right" w:leader="dot" w:pos="8306"/>
        </w:tabs>
      </w:pPr>
      <w:hyperlink w:anchor="_Toc2278" w:history="1">
        <w:r>
          <w:rPr>
            <w:rFonts w:ascii="仿宋" w:eastAsia="仿宋" w:hAnsi="仿宋" w:cs="仿宋" w:hint="eastAsia"/>
            <w:lang w:eastAsia="zh-CN"/>
          </w:rPr>
          <w:t>(一)、货舱漆项目治理结构</w:t>
        </w:r>
        <w:r>
          <w:tab/>
        </w:r>
        <w:r>
          <w:fldChar w:fldCharType="begin"/>
        </w:r>
        <w:r>
          <w:instrText xml:space="preserve"> PAGEREF _Toc2278 \h </w:instrText>
        </w:r>
        <w:r>
          <w:fldChar w:fldCharType="separate"/>
        </w:r>
        <w:r>
          <w:t>75</w:t>
        </w:r>
        <w:r>
          <w:fldChar w:fldCharType="end"/>
        </w:r>
      </w:hyperlink>
    </w:p>
    <w:p>
      <w:pPr>
        <w:pStyle w:val="TOC2"/>
        <w:tabs>
          <w:tab w:val="right" w:leader="dot" w:pos="8306"/>
        </w:tabs>
      </w:pPr>
      <w:hyperlink w:anchor="_Toc11401" w:history="1">
        <w:r>
          <w:rPr>
            <w:rFonts w:ascii="仿宋" w:eastAsia="仿宋" w:hAnsi="仿宋" w:cs="仿宋" w:hint="eastAsia"/>
            <w:lang w:eastAsia="zh-CN"/>
          </w:rPr>
          <w:t>(二)、监督与审计</w:t>
        </w:r>
        <w:r>
          <w:tab/>
        </w:r>
        <w:r>
          <w:fldChar w:fldCharType="begin"/>
        </w:r>
        <w:r>
          <w:instrText xml:space="preserve"> PAGEREF _Toc11401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69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15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货舱漆项目的主要产品是XXXX，预计年产值为XXX万元。这一产品在市场中占据着重要的地位，其广泛的应用范围使得该货舱漆项目的市场前景非常广阔。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货舱漆项目的xxx产品作为重要的原材料之一，将在多个领域发挥关键作用。其在建筑、交通、能源等方面的广泛应用将为整个产业链提供强大的支持，形成产业协同效应。货舱漆项目的年产值XXX万XXX万XXX万万元不仅反映了其在市场上的巨大潜力，更预示着它对国民经济的积极贡献。这种关联度高、涉及面广的产业关系，使得该货舱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128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货舱漆项目总征地面积为XXXX平方米，相当于约XX.XX亩，其中净用地面积为XXXX平方米，红线范围内相当于约XX.XX亩。这一用地规模充分考虑了货舱漆项目的建设需求，保障了货舱漆项目在合适的空间内得以充分发展。货舱漆项目规划的总建筑面积为XXXX平方米，其中主体工程建设占XXXX平方米，计容建筑面积达XXXX平方米。预计建筑工程的投资将达到XXXX万元，为货舱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货舱漆项目计划购置的设备共计XXXX台（套），设备购置费用为XXXX万元。这一设备购置计划充分考虑到货舱漆项目的生产需求和技术要求，确保了货舱漆项目在生产运营中具备先进的技术装备和高效的生产能力。设备的合理配置将为货舱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货舱漆项目计划总投资为XXXX万元，预计年实现营业收入为XXXX万元。这一产能规模的设定旨在确保货舱漆项目能够在投资与回报之间取得平衡，实现长期可持续的发展。货舱漆项目的总投资充分考虑到各个方面的需求，包括用地建设、设备购置等多个环节，以确保货舱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0759"/>
      <w:r>
        <w:rPr>
          <w:rFonts w:ascii="仿宋" w:eastAsia="仿宋" w:hAnsi="仿宋" w:cs="仿宋" w:hint="eastAsia"/>
          <w:sz w:val="28"/>
          <w:lang w:eastAsia="zh-CN"/>
        </w:rPr>
        <w:t>二、货舱漆项目选址可行性分析</w:t>
      </w:r>
      <w:bookmarkEnd w:id="5"/>
    </w:p>
    <w:p>
      <w:pPr>
        <w:pStyle w:val="Heading2"/>
        <w:rPr>
          <w:rFonts w:ascii="仿宋" w:eastAsia="仿宋" w:hAnsi="仿宋" w:cs="仿宋" w:hint="eastAsia"/>
          <w:lang w:eastAsia="zh-CN"/>
        </w:rPr>
      </w:pPr>
      <w:bookmarkStart w:id="6" w:name="_Toc13620"/>
      <w:r>
        <w:rPr>
          <w:rFonts w:ascii="仿宋" w:eastAsia="仿宋" w:hAnsi="仿宋" w:cs="仿宋" w:hint="eastAsia"/>
          <w:lang w:eastAsia="zh-CN"/>
        </w:rPr>
        <w:t>(一)、货舱漆项目选址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该货舱漆项目选址位于XX省XX市XX区XXX街道</w:t>
      </w:r>
    </w:p>
    <w:p>
      <w:pPr>
        <w:pStyle w:val="Heading2"/>
        <w:ind w:firstLine="560" w:firstLineChars="200"/>
        <w:rPr>
          <w:rFonts w:ascii="仿宋" w:eastAsia="仿宋" w:hAnsi="仿宋" w:cs="仿宋" w:hint="eastAsia"/>
          <w:sz w:val="28"/>
          <w:lang w:eastAsia="zh-CN"/>
        </w:rPr>
      </w:pPr>
      <w:bookmarkStart w:id="7" w:name="_Toc2204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货舱漆项目的征地面积将根据货舱漆项目的实际规模和需求进行精确规划。具体面积XXX平方米，旨在确保货舱漆项目不仅能够满足当前的发展需求，还能够预留空间以适应未来的扩展。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净用地面积是在征地面积基础上去除不可利用面积后的实际可开发用地。具体面积XXX平方米，考虑到环保、交通、安全等多方面因素，以确保货舱漆项目在整体利用效率上达到最优。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货舱漆项目计划建设的建筑总规模具体面积XXX平方米。这一规模的确定综合考虑了货舱漆项目的性质、规模，以及城市规划的相关要求，确保建筑布局与周边环境协调一致。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绿地率是货舱漆项目用地中被规划为绿地的比例。具体面积XXX平方米，旨在通过合理规划绿地，改善货舱漆项目周边环境，提升居民生活质量，并符合城市整体绿化规划。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容积率是用地上可以建设的建筑总体积与用地面积之比。具体面积XXX，通过合理的容积率规划，确保货舱漆项目建筑规模与周边环境和谐共生。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确保货舱漆项目选址与当地城市规划相一致，具体面积XXX平方米。通过与城市规划部门深入沟通，确保货舱漆项目不仅符合城市的整体发展方向，还能够融入城市的发展布局，为城市的长远发展贡献力量。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充分了解并确保货舱漆项目选址符合当地产业政策，具体面积XXX平方米。这包括货舱漆项目对当地经济的促进作用，以及对相关产业的带动效应，确保货舱漆项目与地方政府的产业政策保持一致，促进共赢合作。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用地总体要求必须符合环保和可持续发展的原则，具体面积XXX平方米。通过采用绿色建筑设计、节能减排等措施，确保货舱漆项目在建设和运营过程中对环境的影响最小化，达到可持续发展的要求。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确保货舱漆项目选址具备必要的公共设施配套，具体面积XXX平方米。这包括交通便利性、教育、医疗等基础设施，以提高居民生活品质，使得货舱漆项目选址更具吸引力。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考虑用地总体要求对当地社会稳定性的影响，具体面积XXX平方米。通过深入了解当地社区反馈，确保货舱漆项目的选址和建设过程对当地社会和谐稳定产生积极作用。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货舱漆项目选址不仅符合法规和规划，还在实际操作中具有可行性。这一全面规划将为货舱漆项目的成功实施提供坚实的基础，确保货舱漆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365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货舱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货舱漆项目的设备规划和空间设计中，我们将采取灵活设备布局的措施。设备布局将根据实际需求进行灵活设计，避免不必要的浪费。通过合理规划设备摆放位置，我们将提高设备的利用率，减少设备间距，以确保货舱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货舱漆项目内部引入共享设施的概念，例如共享会议室、办公区等。通过这种方式，我们可以减少对资源的重复建设，提高资源共享效率，从而减小货舱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530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货舱漆项目的总图布置中，我们将不同功能区域进行明确的规划，以最大程度满足货舱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035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我们首先关注市场因素，包括潜在客户分布、竞争对手位置、市场需求等。通过深入的市场调研，我们能够更准确地评估选址对于市场开拓和产品销售的影响，确保货舱漆项目能够在有利的市场环境中蓬勃发展。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货舱漆项目对环境的影响是综合评价的重要因素之一。我们将详细考虑选址周边的自然环境、生态保护区、水源地等情况，确保货舱漆项目的建设和运营对环境影响最小化，并符合当地的环保法规标准。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对选址的评价还需充分考虑当地政府的产业政策和法规。我们将详细了解货舱漆项目所在地的相关政策，确保货舱漆项目的规划和运营与当地法规相符，降低不必要的法律风险。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考虑到社会稳定性对企业运营的重要性，我们将评估选址地区的社会安全情况、劳工关系、社区反馈等方面，以确保货舱漆项目的建设和运营不会受到社会稳定性的负面影响。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最后，我们将综合考虑用地成本，包括土地购置费用、土地开发成本等。通过对用地成本的详细评估，我们能够做出更为精确的经济效益分析，为货舱漆项目的投资决策提供有力支持。</w:t>
      </w:r>
    </w:p>
    <w:p>
      <w:pPr>
        <w:pStyle w:val="Heading1"/>
        <w:ind w:firstLine="560" w:firstLineChars="200"/>
        <w:rPr>
          <w:rFonts w:ascii="仿宋" w:eastAsia="仿宋" w:hAnsi="仿宋" w:cs="仿宋" w:hint="eastAsia"/>
          <w:sz w:val="28"/>
          <w:lang w:eastAsia="zh-CN"/>
        </w:rPr>
      </w:pPr>
      <w:bookmarkStart w:id="11" w:name="_Toc11148"/>
      <w:r>
        <w:rPr>
          <w:rFonts w:ascii="仿宋" w:eastAsia="仿宋" w:hAnsi="仿宋" w:cs="仿宋" w:hint="eastAsia"/>
          <w:sz w:val="28"/>
          <w:lang w:eastAsia="zh-CN"/>
        </w:rPr>
        <w:t>三、货舱漆项目绩效评估</w:t>
      </w:r>
      <w:bookmarkEnd w:id="11"/>
    </w:p>
    <w:p>
      <w:pPr>
        <w:pStyle w:val="Heading2"/>
        <w:rPr>
          <w:rFonts w:ascii="仿宋" w:eastAsia="仿宋" w:hAnsi="仿宋" w:cs="仿宋" w:hint="eastAsia"/>
          <w:lang w:eastAsia="zh-CN"/>
        </w:rPr>
      </w:pPr>
      <w:bookmarkStart w:id="12" w:name="_Toc11672"/>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在货舱漆项目中，我们设计了一套全面的绩效评估指标，以确保货舱漆项目的可控和成功交付。这些指标跨足货舱漆项目目标、成本、进度和质量等多个维度，为我们提供了全面洞察货舱漆项目的健康状况。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货舱漆项目目标达成率是我们关注的首要指标。我们设定了明确的目标，并通过定期监测和评估，迅速发现并应对潜在的目标偏差。这为货舱漆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成本绩效是另一个核心关注点。通过实际成本与预算成本的对比分析，我们深入了解成本差异的原因，及时调整资源分配，保持货舱漆项目在经济效益方面的合理水平。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货舱漆项目进度作为关键的绩效指标之一，得到了精心的关注。我们制定了详细的货舱漆项目进度计划，并设立了进度符合度指标，确保实际进度与计划进度保持一致。这使我们能够快速发现和解决潜在的进度问题，保持货舱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货舱漆项目绩效的不可或缺的一环。我们引入了一系列的质量标准和客户满意度指标，以确保货舱漆项目交付的成果在质量上达到或超越预期水平。通过持续监测这些指标，我们努力提升货舱漆项目整体质量水平，为货舱漆项目的成功交付提供有力保障。通过这些科学且全面的绩效评估，我们能够更好地引导货舱漆项目的持续改进，确保货舱漆项目目标的顺利达成。</w:t>
      </w:r>
    </w:p>
    <w:p>
      <w:pPr>
        <w:pStyle w:val="Heading2"/>
        <w:ind w:firstLine="560" w:firstLineChars="200"/>
        <w:rPr>
          <w:rFonts w:ascii="仿宋" w:eastAsia="仿宋" w:hAnsi="仿宋" w:cs="仿宋" w:hint="eastAsia"/>
          <w:sz w:val="28"/>
          <w:lang w:eastAsia="zh-CN"/>
        </w:rPr>
      </w:pPr>
      <w:bookmarkStart w:id="13" w:name="_Toc2932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绩效评估是货舱漆项目中的关键环节，为确保货舱漆项目达到预期目标，我们采用了多层次、多维度的绩效评估方法。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货舱漆项目的战略目标对齐，确保每个决策和行动都与货舱漆项目整体目标保持一致。团队会定期召开战略对齐会议，审视当前工作与货舱漆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货舱漆项目进度、质量、成本和风险等方面。这些指标通过数据收集和分析，为货舱漆项目管理团队提供了客观的评估依据。例如，我们通过货舱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绩效评估不仅仅停留在货舱漆项目内部，还考虑了货舱漆项目对外部环境的影响。我们定期进行干系人满意度调查，以了解各利益相关方对货舱漆项目的期望和满意度，并及时做出调整。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这种多层次、多角度的绩效评估方法，使得我们能够全面了解货舱漆项目的运行状态，及时做出调整，确保货舱漆项目在不断变化的环境中保持稳健前行。</w:t>
      </w:r>
    </w:p>
    <w:p>
      <w:pPr>
        <w:pStyle w:val="Heading2"/>
        <w:ind w:firstLine="560" w:firstLineChars="200"/>
        <w:rPr>
          <w:rFonts w:ascii="仿宋" w:eastAsia="仿宋" w:hAnsi="仿宋" w:cs="仿宋" w:hint="eastAsia"/>
          <w:sz w:val="28"/>
          <w:lang w:eastAsia="zh-CN"/>
        </w:rPr>
      </w:pPr>
      <w:bookmarkStart w:id="14" w:name="_Toc30869"/>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为了确保货舱漆项目的有效管理和不断优化，我们采用了精心设计的绩效评估周期。这个周期旨在实现灵活、实时和全面的评估，以适应货舱漆项目执行中的各种挑战。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货舱漆项目的不同需求，分为短期、中期和长期。短期评估关注每个迭代或工作周期，以及时发现和解决当前任务中的问题。中期评估涵盖几个迭代，深入了解整体货舱漆项目的趋势和性能。长期评估则着眼于整个货舱漆项目阶段，确保货舱漆项目目标的一致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货舱漆项目管理工具和协作平台，团队成员能够随时更新和分享货舱漆项目数据。这种实时性的反馈机制使我们能够及时察觉潜在问题，快速调整，保持货舱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货舱漆项目的决策制定密不可分。每个周期的货舱漆项目回顾会议成为集体总结经验、识别问题深层次原因并找到创新解决方案的平台。这种定期的反思与调整机制使货舱漆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331"/>
      <w:r>
        <w:rPr>
          <w:rFonts w:ascii="仿宋" w:eastAsia="仿宋" w:hAnsi="仿宋" w:cs="仿宋" w:hint="eastAsia"/>
          <w:sz w:val="28"/>
          <w:lang w:eastAsia="zh-CN"/>
        </w:rPr>
        <w:t>四、货舱漆项目土建工程</w:t>
      </w:r>
      <w:bookmarkEnd w:id="15"/>
    </w:p>
    <w:p>
      <w:pPr>
        <w:pStyle w:val="Heading2"/>
        <w:rPr>
          <w:rFonts w:ascii="仿宋" w:eastAsia="仿宋" w:hAnsi="仿宋" w:cs="仿宋" w:hint="eastAsia"/>
          <w:lang w:eastAsia="zh-CN"/>
        </w:rPr>
      </w:pPr>
      <w:bookmarkStart w:id="16" w:name="_Toc2736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在货舱漆项目的建筑工程设计中，我们将秉承一系列重要的设计原则，以确保货舱漆项目建筑在功能、美观、可持续性等方面达到最佳效果。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首要原则是确保建筑的功能性得到最大化的发挥。我们将充分理解货舱漆项目的实际需求，合理布局各个功能区域，保证建筑在满足业务需求的同时，提供高效的工作环境。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在建筑设计中，我们将综合考虑建设和运营成本。通过精细的经济效益分析，确保设计方案在高效利用资源的同时，对货舱漆项目的长期盈利能力有积极的贡献。</w:t>
      </w:r>
    </w:p>
    <w:p>
      <w:pPr>
        <w:pStyle w:val="Heading2"/>
        <w:ind w:firstLine="560" w:firstLineChars="200"/>
        <w:rPr>
          <w:rFonts w:ascii="仿宋" w:eastAsia="仿宋" w:hAnsi="仿宋" w:cs="仿宋" w:hint="eastAsia"/>
          <w:sz w:val="28"/>
          <w:lang w:eastAsia="zh-CN"/>
        </w:rPr>
      </w:pPr>
      <w:bookmarkStart w:id="17" w:name="_Toc821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货舱漆项目的土建工程设计中，我们将精准设定设计年限，结合货舱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货舱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9410"/>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货舱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货舱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货舱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9662"/>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本期工程货舱漆项目预计总建筑面积XXX平方米，其中：计容建筑面积XXX平方米，计划建筑工程投资XX万元，占货舱漆项目总投资的XX%。</w:t>
      </w:r>
    </w:p>
    <w:p>
      <w:pPr>
        <w:pStyle w:val="Heading1"/>
        <w:ind w:firstLine="560" w:firstLineChars="200"/>
        <w:rPr>
          <w:rFonts w:ascii="仿宋" w:eastAsia="仿宋" w:hAnsi="仿宋" w:cs="仿宋" w:hint="eastAsia"/>
          <w:sz w:val="28"/>
          <w:lang w:eastAsia="zh-CN"/>
        </w:rPr>
      </w:pPr>
      <w:bookmarkStart w:id="20" w:name="_Toc21358"/>
      <w:r>
        <w:rPr>
          <w:rFonts w:ascii="仿宋" w:eastAsia="仿宋" w:hAnsi="仿宋" w:cs="仿宋" w:hint="eastAsia"/>
          <w:sz w:val="28"/>
          <w:lang w:eastAsia="zh-CN"/>
        </w:rPr>
        <w:t>五、市场分析、调研</w:t>
      </w:r>
      <w:bookmarkEnd w:id="20"/>
    </w:p>
    <w:p>
      <w:pPr>
        <w:pStyle w:val="Heading2"/>
        <w:rPr>
          <w:rFonts w:ascii="仿宋" w:eastAsia="仿宋" w:hAnsi="仿宋" w:cs="仿宋" w:hint="eastAsia"/>
          <w:lang w:eastAsia="zh-CN"/>
        </w:rPr>
      </w:pPr>
      <w:bookmarkStart w:id="21" w:name="_Toc24865"/>
      <w:r>
        <w:rPr>
          <w:rFonts w:ascii="仿宋" w:eastAsia="仿宋" w:hAnsi="仿宋" w:cs="仿宋" w:hint="eastAsia"/>
          <w:lang w:eastAsia="zh-CN"/>
        </w:rPr>
        <w:t>(一)、货舱漆行业分析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https://d.book118.com/137015104162006040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货舱漆项目规划设计蓝图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货舱漆项目规划设计蓝图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货舱漆项目规划设计蓝图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货舱漆项目规划设计蓝图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货舱漆项目规划设计蓝图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货舱漆项目规划设计蓝图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货舱漆项目规划设计蓝图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货舱漆项目规划设计蓝图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货舱漆项目规划设计蓝图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货舱漆项目规划设计蓝图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货舱漆项目规划设计蓝图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货舱漆项目规划设计蓝图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货舱漆项目规划设计蓝图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货舱漆项目规划设计蓝图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货舱漆项目规划设计蓝图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货舱漆项目规划设计蓝图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货舱漆项目规划设计蓝图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537D67"/>
    <w:rsid w:val="24537D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015104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2024-02-07T14:20:00Z</dcterms:created>
  <dcterms:modified xsi:type="dcterms:W3CDTF">2024-02-07T14:20:57Z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EB2B3EF7FFEE4FC6901D5F9BDDCA3979_11</vt:lpwstr>
  </property>
  <property fmtid="{D5CDD505-2E9C-101B-9397-08002B2CF9AE}" pid="3" name="KSOProductBuildVer">
    <vt:lpwstr>2052-12.1.0.16250</vt:lpwstr>
  </property>
</Properties>
</file>