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铬氧化物项目规划设计蓝图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61" w:history="1">
        <w:r>
          <w:rPr>
            <w:rFonts w:ascii="仿宋" w:eastAsia="仿宋" w:hAnsi="仿宋" w:cs="仿宋" w:hint="eastAsia"/>
            <w:lang w:eastAsia="zh-CN"/>
          </w:rPr>
          <w:t>序言</w:t>
        </w:r>
        <w:r>
          <w:tab/>
        </w:r>
        <w:r>
          <w:fldChar w:fldCharType="begin"/>
        </w:r>
        <w:r>
          <w:instrText xml:space="preserve"> PAGEREF _Toc16961 \h </w:instrText>
        </w:r>
        <w:r>
          <w:fldChar w:fldCharType="separate"/>
        </w:r>
        <w:r>
          <w:t>3</w:t>
        </w:r>
        <w:r>
          <w:fldChar w:fldCharType="end"/>
        </w:r>
      </w:hyperlink>
    </w:p>
    <w:p>
      <w:pPr>
        <w:pStyle w:val="TOC1"/>
        <w:tabs>
          <w:tab w:val="right" w:leader="dot" w:pos="8306"/>
        </w:tabs>
      </w:pPr>
      <w:hyperlink w:anchor="_Toc17176" w:history="1">
        <w:r>
          <w:rPr>
            <w:rFonts w:ascii="仿宋" w:eastAsia="仿宋" w:hAnsi="仿宋" w:cs="仿宋" w:hint="eastAsia"/>
            <w:lang w:eastAsia="zh-CN"/>
          </w:rPr>
          <w:t>一、铬氧化物项目土建工程</w:t>
        </w:r>
        <w:r>
          <w:tab/>
        </w:r>
        <w:r>
          <w:fldChar w:fldCharType="begin"/>
        </w:r>
        <w:r>
          <w:instrText xml:space="preserve"> PAGEREF _Toc17176 \h </w:instrText>
        </w:r>
        <w:r>
          <w:fldChar w:fldCharType="separate"/>
        </w:r>
        <w:r>
          <w:t>3</w:t>
        </w:r>
        <w:r>
          <w:fldChar w:fldCharType="end"/>
        </w:r>
      </w:hyperlink>
    </w:p>
    <w:p>
      <w:pPr>
        <w:pStyle w:val="TOC2"/>
        <w:tabs>
          <w:tab w:val="right" w:leader="dot" w:pos="8306"/>
        </w:tabs>
      </w:pPr>
      <w:hyperlink w:anchor="_Toc20191" w:history="1">
        <w:r>
          <w:rPr>
            <w:rFonts w:ascii="仿宋" w:eastAsia="仿宋" w:hAnsi="仿宋" w:cs="仿宋" w:hint="eastAsia"/>
            <w:lang w:eastAsia="zh-CN"/>
          </w:rPr>
          <w:t>(一)、建筑工程设计原则</w:t>
        </w:r>
        <w:r>
          <w:tab/>
        </w:r>
        <w:r>
          <w:fldChar w:fldCharType="begin"/>
        </w:r>
        <w:r>
          <w:instrText xml:space="preserve"> PAGEREF _Toc20191 \h </w:instrText>
        </w:r>
        <w:r>
          <w:fldChar w:fldCharType="separate"/>
        </w:r>
        <w:r>
          <w:t>3</w:t>
        </w:r>
        <w:r>
          <w:fldChar w:fldCharType="end"/>
        </w:r>
      </w:hyperlink>
    </w:p>
    <w:p>
      <w:pPr>
        <w:pStyle w:val="TOC2"/>
        <w:tabs>
          <w:tab w:val="right" w:leader="dot" w:pos="8306"/>
        </w:tabs>
      </w:pPr>
      <w:hyperlink w:anchor="_Toc20500" w:history="1">
        <w:r>
          <w:rPr>
            <w:rFonts w:ascii="仿宋" w:eastAsia="仿宋" w:hAnsi="仿宋" w:cs="仿宋" w:hint="eastAsia"/>
            <w:lang w:eastAsia="zh-CN"/>
          </w:rPr>
          <w:t>(二)、土建工程设计年限及安全等级</w:t>
        </w:r>
        <w:r>
          <w:tab/>
        </w:r>
        <w:r>
          <w:fldChar w:fldCharType="begin"/>
        </w:r>
        <w:r>
          <w:instrText xml:space="preserve"> PAGEREF _Toc20500 \h </w:instrText>
        </w:r>
        <w:r>
          <w:fldChar w:fldCharType="separate"/>
        </w:r>
        <w:r>
          <w:t>4</w:t>
        </w:r>
        <w:r>
          <w:fldChar w:fldCharType="end"/>
        </w:r>
      </w:hyperlink>
    </w:p>
    <w:p>
      <w:pPr>
        <w:pStyle w:val="TOC2"/>
        <w:tabs>
          <w:tab w:val="right" w:leader="dot" w:pos="8306"/>
        </w:tabs>
      </w:pPr>
      <w:hyperlink w:anchor="_Toc12425" w:history="1">
        <w:r>
          <w:rPr>
            <w:rFonts w:ascii="仿宋" w:eastAsia="仿宋" w:hAnsi="仿宋" w:cs="仿宋" w:hint="eastAsia"/>
            <w:lang w:eastAsia="zh-CN"/>
          </w:rPr>
          <w:t>(三)、建筑工程设计总体要求</w:t>
        </w:r>
        <w:r>
          <w:tab/>
        </w:r>
        <w:r>
          <w:fldChar w:fldCharType="begin"/>
        </w:r>
        <w:r>
          <w:instrText xml:space="preserve"> PAGEREF _Toc12425 \h </w:instrText>
        </w:r>
        <w:r>
          <w:fldChar w:fldCharType="separate"/>
        </w:r>
        <w:r>
          <w:t>5</w:t>
        </w:r>
        <w:r>
          <w:fldChar w:fldCharType="end"/>
        </w:r>
      </w:hyperlink>
    </w:p>
    <w:p>
      <w:pPr>
        <w:pStyle w:val="TOC2"/>
        <w:tabs>
          <w:tab w:val="right" w:leader="dot" w:pos="8306"/>
        </w:tabs>
      </w:pPr>
      <w:hyperlink w:anchor="_Toc11737" w:history="1">
        <w:r>
          <w:rPr>
            <w:rFonts w:ascii="仿宋" w:eastAsia="仿宋" w:hAnsi="仿宋" w:cs="仿宋" w:hint="eastAsia"/>
            <w:lang w:eastAsia="zh-CN"/>
          </w:rPr>
          <w:t>(四)、土建工程建设指标</w:t>
        </w:r>
        <w:r>
          <w:tab/>
        </w:r>
        <w:r>
          <w:fldChar w:fldCharType="begin"/>
        </w:r>
        <w:r>
          <w:instrText xml:space="preserve"> PAGEREF _Toc11737 \h </w:instrText>
        </w:r>
        <w:r>
          <w:fldChar w:fldCharType="separate"/>
        </w:r>
        <w:r>
          <w:t>6</w:t>
        </w:r>
        <w:r>
          <w:fldChar w:fldCharType="end"/>
        </w:r>
      </w:hyperlink>
    </w:p>
    <w:p>
      <w:pPr>
        <w:pStyle w:val="TOC1"/>
        <w:tabs>
          <w:tab w:val="right" w:leader="dot" w:pos="8306"/>
        </w:tabs>
      </w:pPr>
      <w:hyperlink w:anchor="_Toc14608" w:history="1">
        <w:r>
          <w:rPr>
            <w:rFonts w:ascii="仿宋" w:eastAsia="仿宋" w:hAnsi="仿宋" w:cs="仿宋" w:hint="eastAsia"/>
            <w:lang w:eastAsia="zh-CN"/>
          </w:rPr>
          <w:t>二、铬氧化物项目概论</w:t>
        </w:r>
        <w:r>
          <w:tab/>
        </w:r>
        <w:r>
          <w:fldChar w:fldCharType="begin"/>
        </w:r>
        <w:r>
          <w:instrText xml:space="preserve"> PAGEREF _Toc14608 \h </w:instrText>
        </w:r>
        <w:r>
          <w:fldChar w:fldCharType="separate"/>
        </w:r>
        <w:r>
          <w:t>6</w:t>
        </w:r>
        <w:r>
          <w:fldChar w:fldCharType="end"/>
        </w:r>
      </w:hyperlink>
    </w:p>
    <w:p>
      <w:pPr>
        <w:pStyle w:val="TOC2"/>
        <w:tabs>
          <w:tab w:val="right" w:leader="dot" w:pos="8306"/>
        </w:tabs>
      </w:pPr>
      <w:hyperlink w:anchor="_Toc12392" w:history="1">
        <w:r>
          <w:rPr>
            <w:rFonts w:ascii="仿宋" w:eastAsia="仿宋" w:hAnsi="仿宋" w:cs="仿宋" w:hint="eastAsia"/>
            <w:lang w:eastAsia="zh-CN"/>
          </w:rPr>
          <w:t>(一)、铬氧化物项目概况</w:t>
        </w:r>
        <w:r>
          <w:tab/>
        </w:r>
        <w:r>
          <w:fldChar w:fldCharType="begin"/>
        </w:r>
        <w:r>
          <w:instrText xml:space="preserve"> PAGEREF _Toc12392 \h </w:instrText>
        </w:r>
        <w:r>
          <w:fldChar w:fldCharType="separate"/>
        </w:r>
        <w:r>
          <w:t>6</w:t>
        </w:r>
        <w:r>
          <w:fldChar w:fldCharType="end"/>
        </w:r>
      </w:hyperlink>
    </w:p>
    <w:p>
      <w:pPr>
        <w:pStyle w:val="TOC2"/>
        <w:tabs>
          <w:tab w:val="right" w:leader="dot" w:pos="8306"/>
        </w:tabs>
      </w:pPr>
      <w:hyperlink w:anchor="_Toc22549" w:history="1">
        <w:r>
          <w:rPr>
            <w:rFonts w:ascii="仿宋" w:eastAsia="仿宋" w:hAnsi="仿宋" w:cs="仿宋" w:hint="eastAsia"/>
            <w:lang w:eastAsia="zh-CN"/>
          </w:rPr>
          <w:t>(二)、铬氧化物项目目标</w:t>
        </w:r>
        <w:r>
          <w:tab/>
        </w:r>
        <w:r>
          <w:fldChar w:fldCharType="begin"/>
        </w:r>
        <w:r>
          <w:instrText xml:space="preserve"> PAGEREF _Toc22549 \h </w:instrText>
        </w:r>
        <w:r>
          <w:fldChar w:fldCharType="separate"/>
        </w:r>
        <w:r>
          <w:t>8</w:t>
        </w:r>
        <w:r>
          <w:fldChar w:fldCharType="end"/>
        </w:r>
      </w:hyperlink>
    </w:p>
    <w:p>
      <w:pPr>
        <w:pStyle w:val="TOC2"/>
        <w:tabs>
          <w:tab w:val="right" w:leader="dot" w:pos="8306"/>
        </w:tabs>
      </w:pPr>
      <w:hyperlink w:anchor="_Toc28129" w:history="1">
        <w:r>
          <w:rPr>
            <w:rFonts w:ascii="仿宋" w:eastAsia="仿宋" w:hAnsi="仿宋" w:cs="仿宋" w:hint="eastAsia"/>
            <w:lang w:eastAsia="zh-CN"/>
          </w:rPr>
          <w:t>(三)、铬氧化物项目提出的理由</w:t>
        </w:r>
        <w:r>
          <w:tab/>
        </w:r>
        <w:r>
          <w:fldChar w:fldCharType="begin"/>
        </w:r>
        <w:r>
          <w:instrText xml:space="preserve"> PAGEREF _Toc28129 \h </w:instrText>
        </w:r>
        <w:r>
          <w:fldChar w:fldCharType="separate"/>
        </w:r>
        <w:r>
          <w:t>9</w:t>
        </w:r>
        <w:r>
          <w:fldChar w:fldCharType="end"/>
        </w:r>
      </w:hyperlink>
    </w:p>
    <w:p>
      <w:pPr>
        <w:pStyle w:val="TOC2"/>
        <w:tabs>
          <w:tab w:val="right" w:leader="dot" w:pos="8306"/>
        </w:tabs>
      </w:pPr>
      <w:hyperlink w:anchor="_Toc9271" w:history="1">
        <w:r>
          <w:rPr>
            <w:rFonts w:ascii="仿宋" w:eastAsia="仿宋" w:hAnsi="仿宋" w:cs="仿宋" w:hint="eastAsia"/>
            <w:lang w:eastAsia="zh-CN"/>
          </w:rPr>
          <w:t>(四)、铬氧化物项目意义</w:t>
        </w:r>
        <w:r>
          <w:tab/>
        </w:r>
        <w:r>
          <w:fldChar w:fldCharType="begin"/>
        </w:r>
        <w:r>
          <w:instrText xml:space="preserve"> PAGEREF _Toc9271 \h </w:instrText>
        </w:r>
        <w:r>
          <w:fldChar w:fldCharType="separate"/>
        </w:r>
        <w:r>
          <w:t>11</w:t>
        </w:r>
        <w:r>
          <w:fldChar w:fldCharType="end"/>
        </w:r>
      </w:hyperlink>
    </w:p>
    <w:p>
      <w:pPr>
        <w:pStyle w:val="TOC2"/>
        <w:tabs>
          <w:tab w:val="right" w:leader="dot" w:pos="8306"/>
        </w:tabs>
      </w:pPr>
      <w:hyperlink w:anchor="_Toc32628" w:history="1">
        <w:r>
          <w:rPr>
            <w:rFonts w:ascii="仿宋" w:eastAsia="仿宋" w:hAnsi="仿宋" w:cs="仿宋" w:hint="eastAsia"/>
            <w:lang w:eastAsia="zh-CN"/>
          </w:rPr>
          <w:t>(五)、铬氧化物项目背景</w:t>
        </w:r>
        <w:r>
          <w:tab/>
        </w:r>
        <w:r>
          <w:fldChar w:fldCharType="begin"/>
        </w:r>
        <w:r>
          <w:instrText xml:space="preserve"> PAGEREF _Toc32628 \h </w:instrText>
        </w:r>
        <w:r>
          <w:fldChar w:fldCharType="separate"/>
        </w:r>
        <w:r>
          <w:t>12</w:t>
        </w:r>
        <w:r>
          <w:fldChar w:fldCharType="end"/>
        </w:r>
      </w:hyperlink>
    </w:p>
    <w:p>
      <w:pPr>
        <w:pStyle w:val="TOC1"/>
        <w:tabs>
          <w:tab w:val="right" w:leader="dot" w:pos="8306"/>
        </w:tabs>
      </w:pPr>
      <w:hyperlink w:anchor="_Toc684" w:history="1">
        <w:r>
          <w:rPr>
            <w:rFonts w:ascii="仿宋" w:eastAsia="仿宋" w:hAnsi="仿宋" w:cs="仿宋" w:hint="eastAsia"/>
            <w:lang w:eastAsia="zh-CN"/>
          </w:rPr>
          <w:t>三、铬氧化物项目可持续发展</w:t>
        </w:r>
        <w:r>
          <w:tab/>
        </w:r>
        <w:r>
          <w:fldChar w:fldCharType="begin"/>
        </w:r>
        <w:r>
          <w:instrText xml:space="preserve"> PAGEREF _Toc684 \h </w:instrText>
        </w:r>
        <w:r>
          <w:fldChar w:fldCharType="separate"/>
        </w:r>
        <w:r>
          <w:t>13</w:t>
        </w:r>
        <w:r>
          <w:fldChar w:fldCharType="end"/>
        </w:r>
      </w:hyperlink>
    </w:p>
    <w:p>
      <w:pPr>
        <w:pStyle w:val="TOC2"/>
        <w:tabs>
          <w:tab w:val="right" w:leader="dot" w:pos="8306"/>
        </w:tabs>
      </w:pPr>
      <w:hyperlink w:anchor="_Toc19238" w:history="1">
        <w:r>
          <w:rPr>
            <w:rFonts w:ascii="仿宋" w:eastAsia="仿宋" w:hAnsi="仿宋" w:cs="仿宋" w:hint="eastAsia"/>
            <w:lang w:eastAsia="zh-CN"/>
          </w:rPr>
          <w:t>(一)、可持续战略与实践</w:t>
        </w:r>
        <w:r>
          <w:tab/>
        </w:r>
        <w:r>
          <w:fldChar w:fldCharType="begin"/>
        </w:r>
        <w:r>
          <w:instrText xml:space="preserve"> PAGEREF _Toc19238 \h </w:instrText>
        </w:r>
        <w:r>
          <w:fldChar w:fldCharType="separate"/>
        </w:r>
        <w:r>
          <w:t>13</w:t>
        </w:r>
        <w:r>
          <w:fldChar w:fldCharType="end"/>
        </w:r>
      </w:hyperlink>
    </w:p>
    <w:p>
      <w:pPr>
        <w:pStyle w:val="TOC2"/>
        <w:tabs>
          <w:tab w:val="right" w:leader="dot" w:pos="8306"/>
        </w:tabs>
      </w:pPr>
      <w:hyperlink w:anchor="_Toc2182" w:history="1">
        <w:r>
          <w:rPr>
            <w:rFonts w:ascii="仿宋" w:eastAsia="仿宋" w:hAnsi="仿宋" w:cs="仿宋" w:hint="eastAsia"/>
            <w:lang w:eastAsia="zh-CN"/>
          </w:rPr>
          <w:t>(二)、环保与社会责任</w:t>
        </w:r>
        <w:r>
          <w:tab/>
        </w:r>
        <w:r>
          <w:fldChar w:fldCharType="begin"/>
        </w:r>
        <w:r>
          <w:instrText xml:space="preserve"> PAGEREF _Toc2182 \h </w:instrText>
        </w:r>
        <w:r>
          <w:fldChar w:fldCharType="separate"/>
        </w:r>
        <w:r>
          <w:t>13</w:t>
        </w:r>
        <w:r>
          <w:fldChar w:fldCharType="end"/>
        </w:r>
      </w:hyperlink>
    </w:p>
    <w:p>
      <w:pPr>
        <w:pStyle w:val="TOC1"/>
        <w:tabs>
          <w:tab w:val="right" w:leader="dot" w:pos="8306"/>
        </w:tabs>
      </w:pPr>
      <w:hyperlink w:anchor="_Toc9332" w:history="1">
        <w:r>
          <w:rPr>
            <w:rFonts w:ascii="仿宋" w:eastAsia="仿宋" w:hAnsi="仿宋" w:cs="仿宋" w:hint="eastAsia"/>
            <w:lang w:eastAsia="zh-CN"/>
          </w:rPr>
          <w:t>四、铬氧化物项目危机管理</w:t>
        </w:r>
        <w:r>
          <w:tab/>
        </w:r>
        <w:r>
          <w:fldChar w:fldCharType="begin"/>
        </w:r>
        <w:r>
          <w:instrText xml:space="preserve"> PAGEREF _Toc9332 \h </w:instrText>
        </w:r>
        <w:r>
          <w:fldChar w:fldCharType="separate"/>
        </w:r>
        <w:r>
          <w:t>14</w:t>
        </w:r>
        <w:r>
          <w:fldChar w:fldCharType="end"/>
        </w:r>
      </w:hyperlink>
    </w:p>
    <w:p>
      <w:pPr>
        <w:pStyle w:val="TOC2"/>
        <w:tabs>
          <w:tab w:val="right" w:leader="dot" w:pos="8306"/>
        </w:tabs>
      </w:pPr>
      <w:hyperlink w:anchor="_Toc19248" w:history="1">
        <w:r>
          <w:rPr>
            <w:rFonts w:ascii="仿宋" w:eastAsia="仿宋" w:hAnsi="仿宋" w:cs="仿宋" w:hint="eastAsia"/>
            <w:lang w:eastAsia="zh-CN"/>
          </w:rPr>
          <w:t>(一)、危机预警与识别</w:t>
        </w:r>
        <w:r>
          <w:tab/>
        </w:r>
        <w:r>
          <w:fldChar w:fldCharType="begin"/>
        </w:r>
        <w:r>
          <w:instrText xml:space="preserve"> PAGEREF _Toc19248 \h </w:instrText>
        </w:r>
        <w:r>
          <w:fldChar w:fldCharType="separate"/>
        </w:r>
        <w:r>
          <w:t>14</w:t>
        </w:r>
        <w:r>
          <w:fldChar w:fldCharType="end"/>
        </w:r>
      </w:hyperlink>
    </w:p>
    <w:p>
      <w:pPr>
        <w:pStyle w:val="TOC2"/>
        <w:tabs>
          <w:tab w:val="right" w:leader="dot" w:pos="8306"/>
        </w:tabs>
      </w:pPr>
      <w:hyperlink w:anchor="_Toc17241" w:history="1">
        <w:r>
          <w:rPr>
            <w:rFonts w:ascii="仿宋" w:eastAsia="仿宋" w:hAnsi="仿宋" w:cs="仿宋" w:hint="eastAsia"/>
            <w:lang w:eastAsia="zh-CN"/>
          </w:rPr>
          <w:t>(二)、危机应对与恢复</w:t>
        </w:r>
        <w:r>
          <w:tab/>
        </w:r>
        <w:r>
          <w:fldChar w:fldCharType="begin"/>
        </w:r>
        <w:r>
          <w:instrText xml:space="preserve"> PAGEREF _Toc17241 \h </w:instrText>
        </w:r>
        <w:r>
          <w:fldChar w:fldCharType="separate"/>
        </w:r>
        <w:r>
          <w:t>15</w:t>
        </w:r>
        <w:r>
          <w:fldChar w:fldCharType="end"/>
        </w:r>
      </w:hyperlink>
    </w:p>
    <w:p>
      <w:pPr>
        <w:pStyle w:val="TOC1"/>
        <w:tabs>
          <w:tab w:val="right" w:leader="dot" w:pos="8306"/>
        </w:tabs>
      </w:pPr>
      <w:hyperlink w:anchor="_Toc16885" w:history="1">
        <w:r>
          <w:rPr>
            <w:rFonts w:ascii="仿宋" w:eastAsia="仿宋" w:hAnsi="仿宋" w:cs="仿宋" w:hint="eastAsia"/>
            <w:lang w:eastAsia="zh-CN"/>
          </w:rPr>
          <w:t>五、铬氧化物项目文档管理</w:t>
        </w:r>
        <w:r>
          <w:tab/>
        </w:r>
        <w:r>
          <w:fldChar w:fldCharType="begin"/>
        </w:r>
        <w:r>
          <w:instrText xml:space="preserve"> PAGEREF _Toc16885 \h </w:instrText>
        </w:r>
        <w:r>
          <w:fldChar w:fldCharType="separate"/>
        </w:r>
        <w:r>
          <w:t>17</w:t>
        </w:r>
        <w:r>
          <w:fldChar w:fldCharType="end"/>
        </w:r>
      </w:hyperlink>
    </w:p>
    <w:p>
      <w:pPr>
        <w:pStyle w:val="TOC2"/>
        <w:tabs>
          <w:tab w:val="right" w:leader="dot" w:pos="8306"/>
        </w:tabs>
      </w:pPr>
      <w:hyperlink w:anchor="_Toc19528" w:history="1">
        <w:r>
          <w:rPr>
            <w:rFonts w:ascii="仿宋" w:eastAsia="仿宋" w:hAnsi="仿宋" w:cs="仿宋" w:hint="eastAsia"/>
            <w:lang w:eastAsia="zh-CN"/>
          </w:rPr>
          <w:t>(一)、文档编制与审查</w:t>
        </w:r>
        <w:r>
          <w:tab/>
        </w:r>
        <w:r>
          <w:fldChar w:fldCharType="begin"/>
        </w:r>
        <w:r>
          <w:instrText xml:space="preserve"> PAGEREF _Toc19528 \h </w:instrText>
        </w:r>
        <w:r>
          <w:fldChar w:fldCharType="separate"/>
        </w:r>
        <w:r>
          <w:t>17</w:t>
        </w:r>
        <w:r>
          <w:fldChar w:fldCharType="end"/>
        </w:r>
      </w:hyperlink>
    </w:p>
    <w:p>
      <w:pPr>
        <w:pStyle w:val="TOC2"/>
        <w:tabs>
          <w:tab w:val="right" w:leader="dot" w:pos="8306"/>
        </w:tabs>
      </w:pPr>
      <w:hyperlink w:anchor="_Toc10376" w:history="1">
        <w:r>
          <w:rPr>
            <w:rFonts w:ascii="仿宋" w:eastAsia="仿宋" w:hAnsi="仿宋" w:cs="仿宋" w:hint="eastAsia"/>
            <w:lang w:eastAsia="zh-CN"/>
          </w:rPr>
          <w:t>(二)、文档发布与分发</w:t>
        </w:r>
        <w:r>
          <w:tab/>
        </w:r>
        <w:r>
          <w:fldChar w:fldCharType="begin"/>
        </w:r>
        <w:r>
          <w:instrText xml:space="preserve"> PAGEREF _Toc10376 \h </w:instrText>
        </w:r>
        <w:r>
          <w:fldChar w:fldCharType="separate"/>
        </w:r>
        <w:r>
          <w:t>18</w:t>
        </w:r>
        <w:r>
          <w:fldChar w:fldCharType="end"/>
        </w:r>
      </w:hyperlink>
    </w:p>
    <w:p>
      <w:pPr>
        <w:pStyle w:val="TOC2"/>
        <w:tabs>
          <w:tab w:val="right" w:leader="dot" w:pos="8306"/>
        </w:tabs>
      </w:pPr>
      <w:hyperlink w:anchor="_Toc14606" w:history="1">
        <w:r>
          <w:rPr>
            <w:rFonts w:ascii="仿宋" w:eastAsia="仿宋" w:hAnsi="仿宋" w:cs="仿宋" w:hint="eastAsia"/>
            <w:lang w:eastAsia="zh-CN"/>
          </w:rPr>
          <w:t>(三)、文档存档与归档</w:t>
        </w:r>
        <w:r>
          <w:tab/>
        </w:r>
        <w:r>
          <w:fldChar w:fldCharType="begin"/>
        </w:r>
        <w:r>
          <w:instrText xml:space="preserve"> PAGEREF _Toc14606 \h </w:instrText>
        </w:r>
        <w:r>
          <w:fldChar w:fldCharType="separate"/>
        </w:r>
        <w:r>
          <w:t>19</w:t>
        </w:r>
        <w:r>
          <w:fldChar w:fldCharType="end"/>
        </w:r>
      </w:hyperlink>
    </w:p>
    <w:p>
      <w:pPr>
        <w:pStyle w:val="TOC1"/>
        <w:tabs>
          <w:tab w:val="right" w:leader="dot" w:pos="8306"/>
        </w:tabs>
      </w:pPr>
      <w:hyperlink w:anchor="_Toc4828" w:history="1">
        <w:r>
          <w:rPr>
            <w:rFonts w:ascii="仿宋" w:eastAsia="仿宋" w:hAnsi="仿宋" w:cs="仿宋" w:hint="eastAsia"/>
            <w:lang w:eastAsia="zh-CN"/>
          </w:rPr>
          <w:t>六、市场分析、调研</w:t>
        </w:r>
        <w:r>
          <w:tab/>
        </w:r>
        <w:r>
          <w:fldChar w:fldCharType="begin"/>
        </w:r>
        <w:r>
          <w:instrText xml:space="preserve"> PAGEREF _Toc4828 \h </w:instrText>
        </w:r>
        <w:r>
          <w:fldChar w:fldCharType="separate"/>
        </w:r>
        <w:r>
          <w:t>20</w:t>
        </w:r>
        <w:r>
          <w:fldChar w:fldCharType="end"/>
        </w:r>
      </w:hyperlink>
    </w:p>
    <w:p>
      <w:pPr>
        <w:pStyle w:val="TOC2"/>
        <w:tabs>
          <w:tab w:val="right" w:leader="dot" w:pos="8306"/>
        </w:tabs>
      </w:pPr>
      <w:hyperlink w:anchor="_Toc12736" w:history="1">
        <w:r>
          <w:rPr>
            <w:rFonts w:ascii="仿宋" w:eastAsia="仿宋" w:hAnsi="仿宋" w:cs="仿宋" w:hint="eastAsia"/>
            <w:lang w:eastAsia="zh-CN"/>
          </w:rPr>
          <w:t>(一)、铬氧化物行业分析</w:t>
        </w:r>
        <w:r>
          <w:tab/>
        </w:r>
        <w:r>
          <w:fldChar w:fldCharType="begin"/>
        </w:r>
        <w:r>
          <w:instrText xml:space="preserve"> PAGEREF _Toc12736 \h </w:instrText>
        </w:r>
        <w:r>
          <w:fldChar w:fldCharType="separate"/>
        </w:r>
        <w:r>
          <w:t>20</w:t>
        </w:r>
        <w:r>
          <w:fldChar w:fldCharType="end"/>
        </w:r>
      </w:hyperlink>
    </w:p>
    <w:p>
      <w:pPr>
        <w:pStyle w:val="TOC2"/>
        <w:tabs>
          <w:tab w:val="right" w:leader="dot" w:pos="8306"/>
        </w:tabs>
      </w:pPr>
      <w:hyperlink w:anchor="_Toc9437" w:history="1">
        <w:r>
          <w:rPr>
            <w:rFonts w:ascii="仿宋" w:eastAsia="仿宋" w:hAnsi="仿宋" w:cs="仿宋" w:hint="eastAsia"/>
            <w:lang w:eastAsia="zh-CN"/>
          </w:rPr>
          <w:t>(二)、铬氧化物市场分析预测</w:t>
        </w:r>
        <w:r>
          <w:tab/>
        </w:r>
        <w:r>
          <w:fldChar w:fldCharType="begin"/>
        </w:r>
        <w:r>
          <w:instrText xml:space="preserve"> PAGEREF _Toc9437 \h </w:instrText>
        </w:r>
        <w:r>
          <w:fldChar w:fldCharType="separate"/>
        </w:r>
        <w:r>
          <w:t>21</w:t>
        </w:r>
        <w:r>
          <w:fldChar w:fldCharType="end"/>
        </w:r>
      </w:hyperlink>
    </w:p>
    <w:p>
      <w:pPr>
        <w:pStyle w:val="TOC1"/>
        <w:tabs>
          <w:tab w:val="right" w:leader="dot" w:pos="8306"/>
        </w:tabs>
      </w:pPr>
      <w:hyperlink w:anchor="_Toc7710" w:history="1">
        <w:r>
          <w:rPr>
            <w:rFonts w:ascii="仿宋" w:eastAsia="仿宋" w:hAnsi="仿宋" w:cs="仿宋" w:hint="eastAsia"/>
            <w:lang w:eastAsia="zh-CN"/>
          </w:rPr>
          <w:t>七、铬氧化物项目经营效益</w:t>
        </w:r>
        <w:r>
          <w:tab/>
        </w:r>
        <w:r>
          <w:fldChar w:fldCharType="begin"/>
        </w:r>
        <w:r>
          <w:instrText xml:space="preserve"> PAGEREF _Toc7710 \h </w:instrText>
        </w:r>
        <w:r>
          <w:fldChar w:fldCharType="separate"/>
        </w:r>
        <w:r>
          <w:t>22</w:t>
        </w:r>
        <w:r>
          <w:fldChar w:fldCharType="end"/>
        </w:r>
      </w:hyperlink>
    </w:p>
    <w:p>
      <w:pPr>
        <w:pStyle w:val="TOC2"/>
        <w:tabs>
          <w:tab w:val="right" w:leader="dot" w:pos="8306"/>
        </w:tabs>
      </w:pPr>
      <w:hyperlink w:anchor="_Toc13505" w:history="1">
        <w:r>
          <w:rPr>
            <w:rFonts w:ascii="仿宋" w:eastAsia="仿宋" w:hAnsi="仿宋" w:cs="仿宋" w:hint="eastAsia"/>
            <w:lang w:eastAsia="zh-CN"/>
          </w:rPr>
          <w:t>(一)、经济评价财务测算</w:t>
        </w:r>
        <w:r>
          <w:tab/>
        </w:r>
        <w:r>
          <w:fldChar w:fldCharType="begin"/>
        </w:r>
        <w:r>
          <w:instrText xml:space="preserve"> PAGEREF _Toc13505 \h </w:instrText>
        </w:r>
        <w:r>
          <w:fldChar w:fldCharType="separate"/>
        </w:r>
        <w:r>
          <w:t>22</w:t>
        </w:r>
        <w:r>
          <w:fldChar w:fldCharType="end"/>
        </w:r>
      </w:hyperlink>
    </w:p>
    <w:p>
      <w:pPr>
        <w:pStyle w:val="TOC2"/>
        <w:tabs>
          <w:tab w:val="right" w:leader="dot" w:pos="8306"/>
        </w:tabs>
      </w:pPr>
      <w:hyperlink w:anchor="_Toc15126" w:history="1">
        <w:r>
          <w:rPr>
            <w:rFonts w:ascii="仿宋" w:eastAsia="仿宋" w:hAnsi="仿宋" w:cs="仿宋" w:hint="eastAsia"/>
            <w:lang w:eastAsia="zh-CN"/>
          </w:rPr>
          <w:t>(二)、铬氧化物项目盈利能力分析</w:t>
        </w:r>
        <w:r>
          <w:tab/>
        </w:r>
        <w:r>
          <w:fldChar w:fldCharType="begin"/>
        </w:r>
        <w:r>
          <w:instrText xml:space="preserve"> PAGEREF _Toc15126 \h </w:instrText>
        </w:r>
        <w:r>
          <w:fldChar w:fldCharType="separate"/>
        </w:r>
        <w:r>
          <w:t>23</w:t>
        </w:r>
        <w:r>
          <w:fldChar w:fldCharType="end"/>
        </w:r>
      </w:hyperlink>
    </w:p>
    <w:p>
      <w:pPr>
        <w:pStyle w:val="TOC1"/>
        <w:tabs>
          <w:tab w:val="right" w:leader="dot" w:pos="8306"/>
        </w:tabs>
      </w:pPr>
      <w:hyperlink w:anchor="_Toc5385" w:history="1">
        <w:r>
          <w:rPr>
            <w:rFonts w:ascii="仿宋" w:eastAsia="仿宋" w:hAnsi="仿宋" w:cs="仿宋" w:hint="eastAsia"/>
            <w:lang w:eastAsia="zh-CN"/>
          </w:rPr>
          <w:t>八、铬氧化物项目投资规划</w:t>
        </w:r>
        <w:r>
          <w:tab/>
        </w:r>
        <w:r>
          <w:fldChar w:fldCharType="begin"/>
        </w:r>
        <w:r>
          <w:instrText xml:space="preserve"> PAGEREF _Toc5385 \h </w:instrText>
        </w:r>
        <w:r>
          <w:fldChar w:fldCharType="separate"/>
        </w:r>
        <w:r>
          <w:t>24</w:t>
        </w:r>
        <w:r>
          <w:fldChar w:fldCharType="end"/>
        </w:r>
      </w:hyperlink>
    </w:p>
    <w:p>
      <w:pPr>
        <w:pStyle w:val="TOC2"/>
        <w:tabs>
          <w:tab w:val="right" w:leader="dot" w:pos="8306"/>
        </w:tabs>
      </w:pPr>
      <w:hyperlink w:anchor="_Toc7497" w:history="1">
        <w:r>
          <w:rPr>
            <w:rFonts w:ascii="仿宋" w:eastAsia="仿宋" w:hAnsi="仿宋" w:cs="仿宋" w:hint="eastAsia"/>
            <w:lang w:eastAsia="zh-CN"/>
          </w:rPr>
          <w:t>(一)、铬氧化物项目总投资估算</w:t>
        </w:r>
        <w:r>
          <w:tab/>
        </w:r>
        <w:r>
          <w:fldChar w:fldCharType="begin"/>
        </w:r>
        <w:r>
          <w:instrText xml:space="preserve"> PAGEREF _Toc7497 \h </w:instrText>
        </w:r>
        <w:r>
          <w:fldChar w:fldCharType="separate"/>
        </w:r>
        <w:r>
          <w:t>24</w:t>
        </w:r>
        <w:r>
          <w:fldChar w:fldCharType="end"/>
        </w:r>
      </w:hyperlink>
    </w:p>
    <w:p>
      <w:pPr>
        <w:pStyle w:val="TOC2"/>
        <w:tabs>
          <w:tab w:val="right" w:leader="dot" w:pos="8306"/>
        </w:tabs>
      </w:pPr>
      <w:hyperlink w:anchor="_Toc27502" w:history="1">
        <w:r>
          <w:rPr>
            <w:rFonts w:ascii="仿宋" w:eastAsia="仿宋" w:hAnsi="仿宋" w:cs="仿宋" w:hint="eastAsia"/>
            <w:lang w:eastAsia="zh-CN"/>
          </w:rPr>
          <w:t>(二)、资金筹措</w:t>
        </w:r>
        <w:r>
          <w:tab/>
        </w:r>
        <w:r>
          <w:fldChar w:fldCharType="begin"/>
        </w:r>
        <w:r>
          <w:instrText xml:space="preserve"> PAGEREF _Toc27502 \h </w:instrText>
        </w:r>
        <w:r>
          <w:fldChar w:fldCharType="separate"/>
        </w:r>
        <w:r>
          <w:t>25</w:t>
        </w:r>
        <w:r>
          <w:fldChar w:fldCharType="end"/>
        </w:r>
      </w:hyperlink>
    </w:p>
    <w:p>
      <w:pPr>
        <w:pStyle w:val="TOC1"/>
        <w:tabs>
          <w:tab w:val="right" w:leader="dot" w:pos="8306"/>
        </w:tabs>
      </w:pPr>
      <w:hyperlink w:anchor="_Toc4284" w:history="1">
        <w:r>
          <w:rPr>
            <w:rFonts w:ascii="仿宋" w:eastAsia="仿宋" w:hAnsi="仿宋" w:cs="仿宋" w:hint="eastAsia"/>
            <w:lang w:eastAsia="zh-CN"/>
          </w:rPr>
          <w:t>九、生产安全保护</w:t>
        </w:r>
        <w:r>
          <w:tab/>
        </w:r>
        <w:r>
          <w:fldChar w:fldCharType="begin"/>
        </w:r>
        <w:r>
          <w:instrText xml:space="preserve"> PAGEREF _Toc4284 \h </w:instrText>
        </w:r>
        <w:r>
          <w:fldChar w:fldCharType="separate"/>
        </w:r>
        <w:r>
          <w:t>26</w:t>
        </w:r>
        <w:r>
          <w:fldChar w:fldCharType="end"/>
        </w:r>
      </w:hyperlink>
    </w:p>
    <w:p>
      <w:pPr>
        <w:pStyle w:val="TOC2"/>
        <w:tabs>
          <w:tab w:val="right" w:leader="dot" w:pos="8306"/>
        </w:tabs>
      </w:pPr>
      <w:hyperlink w:anchor="_Toc25676" w:history="1">
        <w:r>
          <w:rPr>
            <w:rFonts w:ascii="仿宋" w:eastAsia="仿宋" w:hAnsi="仿宋" w:cs="仿宋" w:hint="eastAsia"/>
            <w:lang w:eastAsia="zh-CN"/>
          </w:rPr>
          <w:t>(一)、消防安全</w:t>
        </w:r>
        <w:r>
          <w:tab/>
        </w:r>
        <w:r>
          <w:fldChar w:fldCharType="begin"/>
        </w:r>
        <w:r>
          <w:instrText xml:space="preserve"> PAGEREF _Toc25676 \h </w:instrText>
        </w:r>
        <w:r>
          <w:fldChar w:fldCharType="separate"/>
        </w:r>
        <w:r>
          <w:t>26</w:t>
        </w:r>
        <w:r>
          <w:fldChar w:fldCharType="end"/>
        </w:r>
      </w:hyperlink>
    </w:p>
    <w:p>
      <w:pPr>
        <w:pStyle w:val="TOC2"/>
        <w:tabs>
          <w:tab w:val="right" w:leader="dot" w:pos="8306"/>
        </w:tabs>
      </w:pPr>
      <w:hyperlink w:anchor="_Toc1824" w:history="1">
        <w:r>
          <w:rPr>
            <w:rFonts w:ascii="仿宋" w:eastAsia="仿宋" w:hAnsi="仿宋" w:cs="仿宋" w:hint="eastAsia"/>
            <w:lang w:eastAsia="zh-CN"/>
          </w:rPr>
          <w:t>(二)、防火防爆总图布置措施</w:t>
        </w:r>
        <w:r>
          <w:tab/>
        </w:r>
        <w:r>
          <w:fldChar w:fldCharType="begin"/>
        </w:r>
        <w:r>
          <w:instrText xml:space="preserve"> PAGEREF _Toc1824 \h </w:instrText>
        </w:r>
        <w:r>
          <w:fldChar w:fldCharType="separate"/>
        </w:r>
        <w:r>
          <w:t>27</w:t>
        </w:r>
        <w:r>
          <w:fldChar w:fldCharType="end"/>
        </w:r>
      </w:hyperlink>
    </w:p>
    <w:p>
      <w:pPr>
        <w:pStyle w:val="TOC2"/>
        <w:tabs>
          <w:tab w:val="right" w:leader="dot" w:pos="8306"/>
        </w:tabs>
      </w:pPr>
      <w:hyperlink w:anchor="_Toc20039" w:history="1">
        <w:r>
          <w:rPr>
            <w:rFonts w:ascii="仿宋" w:eastAsia="仿宋" w:hAnsi="仿宋" w:cs="仿宋" w:hint="eastAsia"/>
            <w:lang w:eastAsia="zh-CN"/>
          </w:rPr>
          <w:t>(三)、自然灾害防范措施</w:t>
        </w:r>
        <w:r>
          <w:tab/>
        </w:r>
        <w:r>
          <w:fldChar w:fldCharType="begin"/>
        </w:r>
        <w:r>
          <w:instrText xml:space="preserve"> PAGEREF _Toc20039 \h </w:instrText>
        </w:r>
        <w:r>
          <w:fldChar w:fldCharType="separate"/>
        </w:r>
        <w:r>
          <w:t>28</w:t>
        </w:r>
        <w:r>
          <w:fldChar w:fldCharType="end"/>
        </w:r>
      </w:hyperlink>
    </w:p>
    <w:p>
      <w:pPr>
        <w:pStyle w:val="TOC2"/>
        <w:tabs>
          <w:tab w:val="right" w:leader="dot" w:pos="8306"/>
        </w:tabs>
      </w:pPr>
      <w:hyperlink w:anchor="_Toc4440" w:history="1">
        <w:r>
          <w:rPr>
            <w:rFonts w:ascii="仿宋" w:eastAsia="仿宋" w:hAnsi="仿宋" w:cs="仿宋" w:hint="eastAsia"/>
            <w:lang w:eastAsia="zh-CN"/>
          </w:rPr>
          <w:t>(四)、安全色及安全标志使用要求</w:t>
        </w:r>
        <w:r>
          <w:tab/>
        </w:r>
        <w:r>
          <w:fldChar w:fldCharType="begin"/>
        </w:r>
        <w:r>
          <w:instrText xml:space="preserve"> PAGEREF _Toc4440 \h </w:instrText>
        </w:r>
        <w:r>
          <w:fldChar w:fldCharType="separate"/>
        </w:r>
        <w:r>
          <w:t>29</w:t>
        </w:r>
        <w:r>
          <w:fldChar w:fldCharType="end"/>
        </w:r>
      </w:hyperlink>
    </w:p>
    <w:p>
      <w:pPr>
        <w:pStyle w:val="TOC2"/>
        <w:tabs>
          <w:tab w:val="right" w:leader="dot" w:pos="8306"/>
        </w:tabs>
      </w:pPr>
      <w:hyperlink w:anchor="_Toc18497" w:history="1">
        <w:r>
          <w:rPr>
            <w:rFonts w:ascii="仿宋" w:eastAsia="仿宋" w:hAnsi="仿宋" w:cs="仿宋" w:hint="eastAsia"/>
            <w:lang w:eastAsia="zh-CN"/>
          </w:rPr>
          <w:t>(五)、防尘防毒措施</w:t>
        </w:r>
        <w:r>
          <w:tab/>
        </w:r>
        <w:r>
          <w:fldChar w:fldCharType="begin"/>
        </w:r>
        <w:r>
          <w:instrText xml:space="preserve"> PAGEREF _Toc18497 \h </w:instrText>
        </w:r>
        <w:r>
          <w:fldChar w:fldCharType="separate"/>
        </w:r>
        <w:r>
          <w:t>30</w:t>
        </w:r>
        <w:r>
          <w:fldChar w:fldCharType="end"/>
        </w:r>
      </w:hyperlink>
    </w:p>
    <w:p>
      <w:pPr>
        <w:pStyle w:val="TOC2"/>
        <w:tabs>
          <w:tab w:val="right" w:leader="dot" w:pos="8306"/>
        </w:tabs>
      </w:pPr>
      <w:hyperlink w:anchor="_Toc1571" w:history="1">
        <w:r>
          <w:rPr>
            <w:rFonts w:ascii="仿宋" w:eastAsia="仿宋" w:hAnsi="仿宋" w:cs="仿宋" w:hint="eastAsia"/>
            <w:lang w:eastAsia="zh-CN"/>
          </w:rPr>
          <w:t>(六)、防静电、触电防护及防雷措施</w:t>
        </w:r>
        <w:r>
          <w:tab/>
        </w:r>
        <w:r>
          <w:fldChar w:fldCharType="begin"/>
        </w:r>
        <w:r>
          <w:instrText xml:space="preserve"> PAGEREF _Toc1571 \h </w:instrText>
        </w:r>
        <w:r>
          <w:fldChar w:fldCharType="separate"/>
        </w:r>
        <w:r>
          <w:t>31</w:t>
        </w:r>
        <w:r>
          <w:fldChar w:fldCharType="end"/>
        </w:r>
      </w:hyperlink>
    </w:p>
    <w:p>
      <w:pPr>
        <w:pStyle w:val="TOC2"/>
        <w:tabs>
          <w:tab w:val="right" w:leader="dot" w:pos="8306"/>
        </w:tabs>
      </w:pPr>
      <w:hyperlink w:anchor="_Toc15323" w:history="1">
        <w:r>
          <w:rPr>
            <w:rFonts w:ascii="仿宋" w:eastAsia="仿宋" w:hAnsi="仿宋" w:cs="仿宋" w:hint="eastAsia"/>
            <w:lang w:eastAsia="zh-CN"/>
          </w:rPr>
          <w:t>(七)、机械设备安全保障措施</w:t>
        </w:r>
        <w:r>
          <w:tab/>
        </w:r>
        <w:r>
          <w:fldChar w:fldCharType="begin"/>
        </w:r>
        <w:r>
          <w:instrText xml:space="preserve"> PAGEREF _Toc15323 \h </w:instrText>
        </w:r>
        <w:r>
          <w:fldChar w:fldCharType="separate"/>
        </w:r>
        <w:r>
          <w:t>32</w:t>
        </w:r>
        <w:r>
          <w:fldChar w:fldCharType="end"/>
        </w:r>
      </w:hyperlink>
    </w:p>
    <w:p>
      <w:pPr>
        <w:pStyle w:val="TOC1"/>
        <w:tabs>
          <w:tab w:val="right" w:leader="dot" w:pos="8306"/>
        </w:tabs>
      </w:pPr>
      <w:hyperlink w:anchor="_Toc18190" w:history="1">
        <w:r>
          <w:rPr>
            <w:rFonts w:ascii="仿宋" w:eastAsia="仿宋" w:hAnsi="仿宋" w:cs="仿宋" w:hint="eastAsia"/>
            <w:lang w:eastAsia="zh-CN"/>
          </w:rPr>
          <w:t>十、铬氧化物项目风险管理</w:t>
        </w:r>
        <w:r>
          <w:tab/>
        </w:r>
        <w:r>
          <w:fldChar w:fldCharType="begin"/>
        </w:r>
        <w:r>
          <w:instrText xml:space="preserve"> PAGEREF _Toc18190 \h </w:instrText>
        </w:r>
        <w:r>
          <w:fldChar w:fldCharType="separate"/>
        </w:r>
        <w:r>
          <w:t>33</w:t>
        </w:r>
        <w:r>
          <w:fldChar w:fldCharType="end"/>
        </w:r>
      </w:hyperlink>
    </w:p>
    <w:p>
      <w:pPr>
        <w:pStyle w:val="TOC2"/>
        <w:tabs>
          <w:tab w:val="right" w:leader="dot" w:pos="8306"/>
        </w:tabs>
      </w:pPr>
      <w:hyperlink w:anchor="_Toc28945" w:history="1">
        <w:r>
          <w:rPr>
            <w:rFonts w:ascii="仿宋" w:eastAsia="仿宋" w:hAnsi="仿宋" w:cs="仿宋" w:hint="eastAsia"/>
            <w:lang w:eastAsia="zh-CN"/>
          </w:rPr>
          <w:t>(一)、风险识别与评估</w:t>
        </w:r>
        <w:r>
          <w:tab/>
        </w:r>
        <w:r>
          <w:fldChar w:fldCharType="begin"/>
        </w:r>
        <w:r>
          <w:instrText xml:space="preserve"> PAGEREF _Toc28945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02" w:history="1">
        <w:r>
          <w:rPr>
            <w:rFonts w:ascii="仿宋" w:eastAsia="仿宋" w:hAnsi="仿宋" w:cs="仿宋" w:hint="eastAsia"/>
            <w:lang w:eastAsia="zh-CN"/>
          </w:rPr>
          <w:t>(二)、风险应对策略</w:t>
        </w:r>
        <w:r>
          <w:tab/>
        </w:r>
        <w:r>
          <w:fldChar w:fldCharType="begin"/>
        </w:r>
        <w:r>
          <w:instrText xml:space="preserve"> PAGEREF _Toc24102 \h </w:instrText>
        </w:r>
        <w:r>
          <w:fldChar w:fldCharType="separate"/>
        </w:r>
        <w:r>
          <w:t>35</w:t>
        </w:r>
        <w:r>
          <w:fldChar w:fldCharType="end"/>
        </w:r>
      </w:hyperlink>
    </w:p>
    <w:p>
      <w:pPr>
        <w:pStyle w:val="TOC2"/>
        <w:tabs>
          <w:tab w:val="right" w:leader="dot" w:pos="8306"/>
        </w:tabs>
      </w:pPr>
      <w:hyperlink w:anchor="_Toc11193" w:history="1">
        <w:r>
          <w:rPr>
            <w:rFonts w:ascii="仿宋" w:eastAsia="仿宋" w:hAnsi="仿宋" w:cs="仿宋" w:hint="eastAsia"/>
            <w:lang w:eastAsia="zh-CN"/>
          </w:rPr>
          <w:t>(三)、风险监控与控制</w:t>
        </w:r>
        <w:r>
          <w:tab/>
        </w:r>
        <w:r>
          <w:fldChar w:fldCharType="begin"/>
        </w:r>
        <w:r>
          <w:instrText xml:space="preserve"> PAGEREF _Toc11193 \h </w:instrText>
        </w:r>
        <w:r>
          <w:fldChar w:fldCharType="separate"/>
        </w:r>
        <w:r>
          <w:t>36</w:t>
        </w:r>
        <w:r>
          <w:fldChar w:fldCharType="end"/>
        </w:r>
      </w:hyperlink>
    </w:p>
    <w:p>
      <w:pPr>
        <w:pStyle w:val="TOC1"/>
        <w:tabs>
          <w:tab w:val="right" w:leader="dot" w:pos="8306"/>
        </w:tabs>
      </w:pPr>
      <w:hyperlink w:anchor="_Toc16893" w:history="1">
        <w:r>
          <w:rPr>
            <w:rFonts w:ascii="仿宋" w:eastAsia="仿宋" w:hAnsi="仿宋" w:cs="仿宋" w:hint="eastAsia"/>
            <w:lang w:eastAsia="zh-CN"/>
          </w:rPr>
          <w:t>十一、铬氧化物项目社会影响</w:t>
        </w:r>
        <w:r>
          <w:tab/>
        </w:r>
        <w:r>
          <w:fldChar w:fldCharType="begin"/>
        </w:r>
        <w:r>
          <w:instrText xml:space="preserve"> PAGEREF _Toc16893 \h </w:instrText>
        </w:r>
        <w:r>
          <w:fldChar w:fldCharType="separate"/>
        </w:r>
        <w:r>
          <w:t>37</w:t>
        </w:r>
        <w:r>
          <w:fldChar w:fldCharType="end"/>
        </w:r>
      </w:hyperlink>
    </w:p>
    <w:p>
      <w:pPr>
        <w:pStyle w:val="TOC2"/>
        <w:tabs>
          <w:tab w:val="right" w:leader="dot" w:pos="8306"/>
        </w:tabs>
      </w:pPr>
      <w:hyperlink w:anchor="_Toc2535" w:history="1">
        <w:r>
          <w:rPr>
            <w:rFonts w:ascii="仿宋" w:eastAsia="仿宋" w:hAnsi="仿宋" w:cs="仿宋" w:hint="eastAsia"/>
            <w:lang w:eastAsia="zh-CN"/>
          </w:rPr>
          <w:t>(一)、社会责任与义务</w:t>
        </w:r>
        <w:r>
          <w:tab/>
        </w:r>
        <w:r>
          <w:fldChar w:fldCharType="begin"/>
        </w:r>
        <w:r>
          <w:instrText xml:space="preserve"> PAGEREF _Toc2535 \h </w:instrText>
        </w:r>
        <w:r>
          <w:fldChar w:fldCharType="separate"/>
        </w:r>
        <w:r>
          <w:t>37</w:t>
        </w:r>
        <w:r>
          <w:fldChar w:fldCharType="end"/>
        </w:r>
      </w:hyperlink>
    </w:p>
    <w:p>
      <w:pPr>
        <w:pStyle w:val="TOC2"/>
        <w:tabs>
          <w:tab w:val="right" w:leader="dot" w:pos="8306"/>
        </w:tabs>
      </w:pPr>
      <w:hyperlink w:anchor="_Toc15097" w:history="1">
        <w:r>
          <w:rPr>
            <w:rFonts w:ascii="仿宋" w:eastAsia="仿宋" w:hAnsi="仿宋" w:cs="仿宋" w:hint="eastAsia"/>
            <w:lang w:eastAsia="zh-CN"/>
          </w:rPr>
          <w:t>(二)、社会参与与沟通</w:t>
        </w:r>
        <w:r>
          <w:tab/>
        </w:r>
        <w:r>
          <w:fldChar w:fldCharType="begin"/>
        </w:r>
        <w:r>
          <w:instrText xml:space="preserve"> PAGEREF _Toc15097 \h </w:instrText>
        </w:r>
        <w:r>
          <w:fldChar w:fldCharType="separate"/>
        </w:r>
        <w:r>
          <w:t>38</w:t>
        </w:r>
        <w:r>
          <w:fldChar w:fldCharType="end"/>
        </w:r>
      </w:hyperlink>
    </w:p>
    <w:p>
      <w:pPr>
        <w:pStyle w:val="TOC1"/>
        <w:tabs>
          <w:tab w:val="right" w:leader="dot" w:pos="8306"/>
        </w:tabs>
      </w:pPr>
      <w:hyperlink w:anchor="_Toc21125" w:history="1">
        <w:r>
          <w:rPr>
            <w:rFonts w:ascii="仿宋" w:eastAsia="仿宋" w:hAnsi="仿宋" w:cs="仿宋" w:hint="eastAsia"/>
            <w:lang w:eastAsia="zh-CN"/>
          </w:rPr>
          <w:t>十二、铬氧化物项目人力资源培养与发展</w:t>
        </w:r>
        <w:r>
          <w:tab/>
        </w:r>
        <w:r>
          <w:fldChar w:fldCharType="begin"/>
        </w:r>
        <w:r>
          <w:instrText xml:space="preserve"> PAGEREF _Toc21125 \h </w:instrText>
        </w:r>
        <w:r>
          <w:fldChar w:fldCharType="separate"/>
        </w:r>
        <w:r>
          <w:t>39</w:t>
        </w:r>
        <w:r>
          <w:fldChar w:fldCharType="end"/>
        </w:r>
      </w:hyperlink>
    </w:p>
    <w:p>
      <w:pPr>
        <w:pStyle w:val="TOC2"/>
        <w:tabs>
          <w:tab w:val="right" w:leader="dot" w:pos="8306"/>
        </w:tabs>
      </w:pPr>
      <w:hyperlink w:anchor="_Toc31756" w:history="1">
        <w:r>
          <w:rPr>
            <w:rFonts w:ascii="仿宋" w:eastAsia="仿宋" w:hAnsi="仿宋" w:cs="仿宋" w:hint="eastAsia"/>
            <w:lang w:eastAsia="zh-CN"/>
          </w:rPr>
          <w:t>(一)、人才需求与规划</w:t>
        </w:r>
        <w:r>
          <w:tab/>
        </w:r>
        <w:r>
          <w:fldChar w:fldCharType="begin"/>
        </w:r>
        <w:r>
          <w:instrText xml:space="preserve"> PAGEREF _Toc31756 \h </w:instrText>
        </w:r>
        <w:r>
          <w:fldChar w:fldCharType="separate"/>
        </w:r>
        <w:r>
          <w:t>39</w:t>
        </w:r>
        <w:r>
          <w:fldChar w:fldCharType="end"/>
        </w:r>
      </w:hyperlink>
    </w:p>
    <w:p>
      <w:pPr>
        <w:pStyle w:val="TOC2"/>
        <w:tabs>
          <w:tab w:val="right" w:leader="dot" w:pos="8306"/>
        </w:tabs>
      </w:pPr>
      <w:hyperlink w:anchor="_Toc7588" w:history="1">
        <w:r>
          <w:rPr>
            <w:rFonts w:ascii="仿宋" w:eastAsia="仿宋" w:hAnsi="仿宋" w:cs="仿宋" w:hint="eastAsia"/>
            <w:lang w:eastAsia="zh-CN"/>
          </w:rPr>
          <w:t>(二)、培训与发展计划</w:t>
        </w:r>
        <w:r>
          <w:tab/>
        </w:r>
        <w:r>
          <w:fldChar w:fldCharType="begin"/>
        </w:r>
        <w:r>
          <w:instrText xml:space="preserve"> PAGEREF _Toc7588 \h </w:instrText>
        </w:r>
        <w:r>
          <w:fldChar w:fldCharType="separate"/>
        </w:r>
        <w:r>
          <w:t>39</w:t>
        </w:r>
        <w:r>
          <w:fldChar w:fldCharType="end"/>
        </w:r>
      </w:hyperlink>
    </w:p>
    <w:p>
      <w:pPr>
        <w:pStyle w:val="TOC1"/>
        <w:tabs>
          <w:tab w:val="right" w:leader="dot" w:pos="8306"/>
        </w:tabs>
      </w:pPr>
      <w:hyperlink w:anchor="_Toc21063" w:history="1">
        <w:r>
          <w:rPr>
            <w:rFonts w:ascii="仿宋" w:eastAsia="仿宋" w:hAnsi="仿宋" w:cs="仿宋" w:hint="eastAsia"/>
            <w:lang w:eastAsia="zh-CN"/>
          </w:rPr>
          <w:t>十三、利益相关者分析与沟通计划</w:t>
        </w:r>
        <w:r>
          <w:tab/>
        </w:r>
        <w:r>
          <w:fldChar w:fldCharType="begin"/>
        </w:r>
        <w:r>
          <w:instrText xml:space="preserve"> PAGEREF _Toc21063 \h </w:instrText>
        </w:r>
        <w:r>
          <w:fldChar w:fldCharType="separate"/>
        </w:r>
        <w:r>
          <w:t>40</w:t>
        </w:r>
        <w:r>
          <w:fldChar w:fldCharType="end"/>
        </w:r>
      </w:hyperlink>
    </w:p>
    <w:p>
      <w:pPr>
        <w:pStyle w:val="TOC2"/>
        <w:tabs>
          <w:tab w:val="right" w:leader="dot" w:pos="8306"/>
        </w:tabs>
      </w:pPr>
      <w:hyperlink w:anchor="_Toc19531" w:history="1">
        <w:r>
          <w:rPr>
            <w:rFonts w:ascii="仿宋" w:eastAsia="仿宋" w:hAnsi="仿宋" w:cs="仿宋" w:hint="eastAsia"/>
            <w:lang w:eastAsia="zh-CN"/>
          </w:rPr>
          <w:t>(一)、利益相关者分析</w:t>
        </w:r>
        <w:r>
          <w:tab/>
        </w:r>
        <w:r>
          <w:fldChar w:fldCharType="begin"/>
        </w:r>
        <w:r>
          <w:instrText xml:space="preserve"> PAGEREF _Toc19531 \h </w:instrText>
        </w:r>
        <w:r>
          <w:fldChar w:fldCharType="separate"/>
        </w:r>
        <w:r>
          <w:t>40</w:t>
        </w:r>
        <w:r>
          <w:fldChar w:fldCharType="end"/>
        </w:r>
      </w:hyperlink>
    </w:p>
    <w:p>
      <w:pPr>
        <w:pStyle w:val="TOC2"/>
        <w:tabs>
          <w:tab w:val="right" w:leader="dot" w:pos="8306"/>
        </w:tabs>
      </w:pPr>
      <w:hyperlink w:anchor="_Toc10726" w:history="1">
        <w:r>
          <w:rPr>
            <w:rFonts w:ascii="仿宋" w:eastAsia="仿宋" w:hAnsi="仿宋" w:cs="仿宋" w:hint="eastAsia"/>
            <w:lang w:eastAsia="zh-CN"/>
          </w:rPr>
          <w:t>(二)、沟通计划</w:t>
        </w:r>
        <w:r>
          <w:tab/>
        </w:r>
        <w:r>
          <w:fldChar w:fldCharType="begin"/>
        </w:r>
        <w:r>
          <w:instrText xml:space="preserve"> PAGEREF _Toc10726 \h </w:instrText>
        </w:r>
        <w:r>
          <w:fldChar w:fldCharType="separate"/>
        </w:r>
        <w:r>
          <w:t>41</w:t>
        </w:r>
        <w:r>
          <w:fldChar w:fldCharType="end"/>
        </w:r>
      </w:hyperlink>
    </w:p>
    <w:p>
      <w:pPr>
        <w:pStyle w:val="TOC1"/>
        <w:tabs>
          <w:tab w:val="right" w:leader="dot" w:pos="8306"/>
        </w:tabs>
      </w:pPr>
      <w:hyperlink w:anchor="_Toc13267" w:history="1">
        <w:r>
          <w:rPr>
            <w:rFonts w:ascii="仿宋" w:eastAsia="仿宋" w:hAnsi="仿宋" w:cs="仿宋" w:hint="eastAsia"/>
            <w:lang w:eastAsia="zh-CN"/>
          </w:rPr>
          <w:t>十四、风险识别与分类</w:t>
        </w:r>
        <w:r>
          <w:tab/>
        </w:r>
        <w:r>
          <w:fldChar w:fldCharType="begin"/>
        </w:r>
        <w:r>
          <w:instrText xml:space="preserve"> PAGEREF _Toc13267 \h </w:instrText>
        </w:r>
        <w:r>
          <w:fldChar w:fldCharType="separate"/>
        </w:r>
        <w:r>
          <w:t>42</w:t>
        </w:r>
        <w:r>
          <w:fldChar w:fldCharType="end"/>
        </w:r>
      </w:hyperlink>
    </w:p>
    <w:p>
      <w:pPr>
        <w:pStyle w:val="TOC2"/>
        <w:tabs>
          <w:tab w:val="right" w:leader="dot" w:pos="8306"/>
        </w:tabs>
      </w:pPr>
      <w:hyperlink w:anchor="_Toc23743" w:history="1">
        <w:r>
          <w:rPr>
            <w:rFonts w:ascii="仿宋" w:eastAsia="仿宋" w:hAnsi="仿宋" w:cs="仿宋" w:hint="eastAsia"/>
            <w:lang w:eastAsia="zh-CN"/>
          </w:rPr>
          <w:t>(一)、风险识别</w:t>
        </w:r>
        <w:r>
          <w:tab/>
        </w:r>
        <w:r>
          <w:fldChar w:fldCharType="begin"/>
        </w:r>
        <w:r>
          <w:instrText xml:space="preserve"> PAGEREF _Toc23743 \h </w:instrText>
        </w:r>
        <w:r>
          <w:fldChar w:fldCharType="separate"/>
        </w:r>
        <w:r>
          <w:t>42</w:t>
        </w:r>
        <w:r>
          <w:fldChar w:fldCharType="end"/>
        </w:r>
      </w:hyperlink>
    </w:p>
    <w:p>
      <w:pPr>
        <w:pStyle w:val="TOC2"/>
        <w:tabs>
          <w:tab w:val="right" w:leader="dot" w:pos="8306"/>
        </w:tabs>
      </w:pPr>
      <w:hyperlink w:anchor="_Toc16658" w:history="1">
        <w:r>
          <w:rPr>
            <w:rFonts w:ascii="仿宋" w:eastAsia="仿宋" w:hAnsi="仿宋" w:cs="仿宋" w:hint="eastAsia"/>
            <w:lang w:eastAsia="zh-CN"/>
          </w:rPr>
          <w:t>(二)、风险分类</w:t>
        </w:r>
        <w:r>
          <w:tab/>
        </w:r>
        <w:r>
          <w:fldChar w:fldCharType="begin"/>
        </w:r>
        <w:r>
          <w:instrText xml:space="preserve"> PAGEREF _Toc16658 \h </w:instrText>
        </w:r>
        <w:r>
          <w:fldChar w:fldCharType="separate"/>
        </w:r>
        <w:r>
          <w:t>44</w:t>
        </w:r>
        <w:r>
          <w:fldChar w:fldCharType="end"/>
        </w:r>
      </w:hyperlink>
    </w:p>
    <w:p>
      <w:pPr>
        <w:pStyle w:val="TOC1"/>
        <w:tabs>
          <w:tab w:val="right" w:leader="dot" w:pos="8306"/>
        </w:tabs>
      </w:pPr>
      <w:hyperlink w:anchor="_Toc7491" w:history="1">
        <w:r>
          <w:rPr>
            <w:rFonts w:ascii="仿宋" w:eastAsia="仿宋" w:hAnsi="仿宋" w:cs="仿宋" w:hint="eastAsia"/>
            <w:lang w:eastAsia="zh-CN"/>
          </w:rPr>
          <w:t>十五、铬氧化物项目实施保障措施</w:t>
        </w:r>
        <w:r>
          <w:tab/>
        </w:r>
        <w:r>
          <w:fldChar w:fldCharType="begin"/>
        </w:r>
        <w:r>
          <w:instrText xml:space="preserve"> PAGEREF _Toc7491 \h </w:instrText>
        </w:r>
        <w:r>
          <w:fldChar w:fldCharType="separate"/>
        </w:r>
        <w:r>
          <w:t>45</w:t>
        </w:r>
        <w:r>
          <w:fldChar w:fldCharType="end"/>
        </w:r>
      </w:hyperlink>
    </w:p>
    <w:p>
      <w:pPr>
        <w:pStyle w:val="TOC2"/>
        <w:tabs>
          <w:tab w:val="right" w:leader="dot" w:pos="8306"/>
        </w:tabs>
      </w:pPr>
      <w:hyperlink w:anchor="_Toc14815" w:history="1">
        <w:r>
          <w:rPr>
            <w:rFonts w:ascii="仿宋" w:eastAsia="仿宋" w:hAnsi="仿宋" w:cs="仿宋" w:hint="eastAsia"/>
            <w:lang w:eastAsia="zh-CN"/>
          </w:rPr>
          <w:t>(一)、铬氧化物项目实施保障机制</w:t>
        </w:r>
        <w:r>
          <w:tab/>
        </w:r>
        <w:r>
          <w:fldChar w:fldCharType="begin"/>
        </w:r>
        <w:r>
          <w:instrText xml:space="preserve"> PAGEREF _Toc14815 \h </w:instrText>
        </w:r>
        <w:r>
          <w:fldChar w:fldCharType="separate"/>
        </w:r>
        <w:r>
          <w:t>45</w:t>
        </w:r>
        <w:r>
          <w:fldChar w:fldCharType="end"/>
        </w:r>
      </w:hyperlink>
    </w:p>
    <w:p>
      <w:pPr>
        <w:pStyle w:val="TOC2"/>
        <w:tabs>
          <w:tab w:val="right" w:leader="dot" w:pos="8306"/>
        </w:tabs>
      </w:pPr>
      <w:hyperlink w:anchor="_Toc10866" w:history="1">
        <w:r>
          <w:rPr>
            <w:rFonts w:ascii="仿宋" w:eastAsia="仿宋" w:hAnsi="仿宋" w:cs="仿宋" w:hint="eastAsia"/>
            <w:lang w:eastAsia="zh-CN"/>
          </w:rPr>
          <w:t>(二)、铬氧化物项目法律合规要求</w:t>
        </w:r>
        <w:r>
          <w:tab/>
        </w:r>
        <w:r>
          <w:fldChar w:fldCharType="begin"/>
        </w:r>
        <w:r>
          <w:instrText xml:space="preserve"> PAGEREF _Toc10866 \h </w:instrText>
        </w:r>
        <w:r>
          <w:fldChar w:fldCharType="separate"/>
        </w:r>
        <w:r>
          <w:t>49</w:t>
        </w:r>
        <w:r>
          <w:fldChar w:fldCharType="end"/>
        </w:r>
      </w:hyperlink>
    </w:p>
    <w:p>
      <w:pPr>
        <w:pStyle w:val="TOC2"/>
        <w:tabs>
          <w:tab w:val="right" w:leader="dot" w:pos="8306"/>
        </w:tabs>
      </w:pPr>
      <w:hyperlink w:anchor="_Toc14261" w:history="1">
        <w:r>
          <w:rPr>
            <w:rFonts w:ascii="仿宋" w:eastAsia="仿宋" w:hAnsi="仿宋" w:cs="仿宋" w:hint="eastAsia"/>
            <w:lang w:eastAsia="zh-CN"/>
          </w:rPr>
          <w:t>(三)、铬氧化物项目合同管理与法律事务</w:t>
        </w:r>
        <w:r>
          <w:tab/>
        </w:r>
        <w:r>
          <w:fldChar w:fldCharType="begin"/>
        </w:r>
        <w:r>
          <w:instrText xml:space="preserve"> PAGEREF _Toc14261 \h </w:instrText>
        </w:r>
        <w:r>
          <w:fldChar w:fldCharType="separate"/>
        </w:r>
        <w:r>
          <w:t>53</w:t>
        </w:r>
        <w:r>
          <w:fldChar w:fldCharType="end"/>
        </w:r>
      </w:hyperlink>
    </w:p>
    <w:p>
      <w:pPr>
        <w:pStyle w:val="TOC2"/>
        <w:tabs>
          <w:tab w:val="right" w:leader="dot" w:pos="8306"/>
        </w:tabs>
      </w:pPr>
      <w:hyperlink w:anchor="_Toc7274" w:history="1">
        <w:r>
          <w:rPr>
            <w:rFonts w:ascii="仿宋" w:eastAsia="仿宋" w:hAnsi="仿宋" w:cs="仿宋" w:hint="eastAsia"/>
            <w:lang w:eastAsia="zh-CN"/>
          </w:rPr>
          <w:t>(四)、铬氧化物项目知识产权保护策略</w:t>
        </w:r>
        <w:r>
          <w:tab/>
        </w:r>
        <w:r>
          <w:fldChar w:fldCharType="begin"/>
        </w:r>
        <w:r>
          <w:instrText xml:space="preserve"> PAGEREF _Toc7274 \h </w:instrText>
        </w:r>
        <w:r>
          <w:fldChar w:fldCharType="separate"/>
        </w:r>
        <w:r>
          <w:t>59</w:t>
        </w:r>
        <w:r>
          <w:fldChar w:fldCharType="end"/>
        </w:r>
      </w:hyperlink>
    </w:p>
    <w:p>
      <w:pPr>
        <w:pStyle w:val="TOC1"/>
        <w:tabs>
          <w:tab w:val="right" w:leader="dot" w:pos="8306"/>
        </w:tabs>
      </w:pPr>
      <w:hyperlink w:anchor="_Toc3203" w:history="1">
        <w:r>
          <w:rPr>
            <w:rFonts w:ascii="仿宋" w:eastAsia="仿宋" w:hAnsi="仿宋" w:cs="仿宋" w:hint="eastAsia"/>
            <w:lang w:eastAsia="zh-CN"/>
          </w:rPr>
          <w:t>十六、铬氧化物项目变更管理</w:t>
        </w:r>
        <w:r>
          <w:tab/>
        </w:r>
        <w:r>
          <w:fldChar w:fldCharType="begin"/>
        </w:r>
        <w:r>
          <w:instrText xml:space="preserve"> PAGEREF _Toc3203 \h </w:instrText>
        </w:r>
        <w:r>
          <w:fldChar w:fldCharType="separate"/>
        </w:r>
        <w:r>
          <w:t>62</w:t>
        </w:r>
        <w:r>
          <w:fldChar w:fldCharType="end"/>
        </w:r>
      </w:hyperlink>
    </w:p>
    <w:p>
      <w:pPr>
        <w:pStyle w:val="TOC2"/>
        <w:tabs>
          <w:tab w:val="right" w:leader="dot" w:pos="8306"/>
        </w:tabs>
      </w:pPr>
      <w:hyperlink w:anchor="_Toc22140" w:history="1">
        <w:r>
          <w:rPr>
            <w:rFonts w:ascii="仿宋" w:eastAsia="仿宋" w:hAnsi="仿宋" w:cs="仿宋" w:hint="eastAsia"/>
            <w:lang w:eastAsia="zh-CN"/>
          </w:rPr>
          <w:t>(一)、变更申请与评估</w:t>
        </w:r>
        <w:r>
          <w:tab/>
        </w:r>
        <w:r>
          <w:fldChar w:fldCharType="begin"/>
        </w:r>
        <w:r>
          <w:instrText xml:space="preserve"> PAGEREF _Toc22140 \h </w:instrText>
        </w:r>
        <w:r>
          <w:fldChar w:fldCharType="separate"/>
        </w:r>
        <w:r>
          <w:t>62</w:t>
        </w:r>
        <w:r>
          <w:fldChar w:fldCharType="end"/>
        </w:r>
      </w:hyperlink>
    </w:p>
    <w:p>
      <w:pPr>
        <w:pStyle w:val="TOC2"/>
        <w:tabs>
          <w:tab w:val="right" w:leader="dot" w:pos="8306"/>
        </w:tabs>
      </w:pPr>
      <w:hyperlink w:anchor="_Toc2798" w:history="1">
        <w:r>
          <w:rPr>
            <w:rFonts w:ascii="仿宋" w:eastAsia="仿宋" w:hAnsi="仿宋" w:cs="仿宋" w:hint="eastAsia"/>
            <w:lang w:eastAsia="zh-CN"/>
          </w:rPr>
          <w:t>(二)、变更实施与控制</w:t>
        </w:r>
        <w:r>
          <w:tab/>
        </w:r>
        <w:r>
          <w:fldChar w:fldCharType="begin"/>
        </w:r>
        <w:r>
          <w:instrText xml:space="preserve"> PAGEREF _Toc2798 \h </w:instrText>
        </w:r>
        <w:r>
          <w:fldChar w:fldCharType="separate"/>
        </w:r>
        <w:r>
          <w:t>62</w:t>
        </w:r>
        <w:r>
          <w:fldChar w:fldCharType="end"/>
        </w:r>
      </w:hyperlink>
    </w:p>
    <w:p>
      <w:pPr>
        <w:pStyle w:val="TOC1"/>
        <w:tabs>
          <w:tab w:val="right" w:leader="dot" w:pos="8306"/>
        </w:tabs>
      </w:pPr>
      <w:hyperlink w:anchor="_Toc21235" w:history="1">
        <w:r>
          <w:rPr>
            <w:rFonts w:ascii="仿宋" w:eastAsia="仿宋" w:hAnsi="仿宋" w:cs="仿宋" w:hint="eastAsia"/>
            <w:lang w:eastAsia="zh-CN"/>
          </w:rPr>
          <w:t>十七、铬氧化物项目实施时间节点</w:t>
        </w:r>
        <w:r>
          <w:tab/>
        </w:r>
        <w:r>
          <w:fldChar w:fldCharType="begin"/>
        </w:r>
        <w:r>
          <w:instrText xml:space="preserve"> PAGEREF _Toc21235 \h </w:instrText>
        </w:r>
        <w:r>
          <w:fldChar w:fldCharType="separate"/>
        </w:r>
        <w:r>
          <w:t>63</w:t>
        </w:r>
        <w:r>
          <w:fldChar w:fldCharType="end"/>
        </w:r>
      </w:hyperlink>
    </w:p>
    <w:p>
      <w:pPr>
        <w:pStyle w:val="TOC2"/>
        <w:tabs>
          <w:tab w:val="right" w:leader="dot" w:pos="8306"/>
        </w:tabs>
      </w:pPr>
      <w:hyperlink w:anchor="_Toc13699" w:history="1">
        <w:r>
          <w:rPr>
            <w:rFonts w:ascii="仿宋" w:eastAsia="仿宋" w:hAnsi="仿宋" w:cs="仿宋" w:hint="eastAsia"/>
            <w:lang w:eastAsia="zh-CN"/>
          </w:rPr>
          <w:t>(一)、铬氧化物项目启动阶段时间节点</w:t>
        </w:r>
        <w:r>
          <w:tab/>
        </w:r>
        <w:r>
          <w:fldChar w:fldCharType="begin"/>
        </w:r>
        <w:r>
          <w:instrText xml:space="preserve"> PAGEREF _Toc13699 \h </w:instrText>
        </w:r>
        <w:r>
          <w:fldChar w:fldCharType="separate"/>
        </w:r>
        <w:r>
          <w:t>63</w:t>
        </w:r>
        <w:r>
          <w:fldChar w:fldCharType="end"/>
        </w:r>
      </w:hyperlink>
    </w:p>
    <w:p>
      <w:pPr>
        <w:pStyle w:val="TOC2"/>
        <w:tabs>
          <w:tab w:val="right" w:leader="dot" w:pos="8306"/>
        </w:tabs>
      </w:pPr>
      <w:hyperlink w:anchor="_Toc24039" w:history="1">
        <w:r>
          <w:rPr>
            <w:rFonts w:ascii="仿宋" w:eastAsia="仿宋" w:hAnsi="仿宋" w:cs="仿宋" w:hint="eastAsia"/>
            <w:lang w:eastAsia="zh-CN"/>
          </w:rPr>
          <w:t>(二)、铬氧化物项目执行阶段时间节点</w:t>
        </w:r>
        <w:r>
          <w:tab/>
        </w:r>
        <w:r>
          <w:fldChar w:fldCharType="begin"/>
        </w:r>
        <w:r>
          <w:instrText xml:space="preserve"> PAGEREF _Toc24039 \h </w:instrText>
        </w:r>
        <w:r>
          <w:fldChar w:fldCharType="separate"/>
        </w:r>
        <w:r>
          <w:t>64</w:t>
        </w:r>
        <w:r>
          <w:fldChar w:fldCharType="end"/>
        </w:r>
      </w:hyperlink>
    </w:p>
    <w:p>
      <w:pPr>
        <w:pStyle w:val="TOC2"/>
        <w:tabs>
          <w:tab w:val="right" w:leader="dot" w:pos="8306"/>
        </w:tabs>
      </w:pPr>
      <w:hyperlink w:anchor="_Toc13492" w:history="1">
        <w:r>
          <w:rPr>
            <w:rFonts w:ascii="仿宋" w:eastAsia="仿宋" w:hAnsi="仿宋" w:cs="仿宋" w:hint="eastAsia"/>
            <w:lang w:eastAsia="zh-CN"/>
          </w:rPr>
          <w:t>(三)、铬氧化物项目完成阶段时间节点</w:t>
        </w:r>
        <w:r>
          <w:tab/>
        </w:r>
        <w:r>
          <w:fldChar w:fldCharType="begin"/>
        </w:r>
        <w:r>
          <w:instrText xml:space="preserve"> PAGEREF _Toc13492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176"/>
      <w:r>
        <w:rPr>
          <w:rFonts w:ascii="仿宋" w:eastAsia="仿宋" w:hAnsi="仿宋" w:cs="仿宋" w:hint="eastAsia"/>
          <w:sz w:val="28"/>
          <w:lang w:eastAsia="zh-CN"/>
        </w:rPr>
        <w:t>一、铬氧化物项目土建工程</w:t>
      </w:r>
      <w:bookmarkEnd w:id="2"/>
    </w:p>
    <w:p>
      <w:pPr>
        <w:pStyle w:val="Heading2"/>
        <w:rPr>
          <w:rFonts w:ascii="仿宋" w:eastAsia="仿宋" w:hAnsi="仿宋" w:cs="仿宋" w:hint="eastAsia"/>
          <w:lang w:eastAsia="zh-CN"/>
        </w:rPr>
      </w:pPr>
      <w:bookmarkStart w:id="3" w:name="_Toc2019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在铬氧化物项目的建筑工程设计中，我们将秉承一系列重要的设计原则，以确保铬氧化物项目建筑在功能、美观、可持续性等方面达到最佳效果。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首要原则是确保建筑的功能性得到最大化的发挥。我们将充分理解铬氧化物项目的实际需求，合理布局各个功能区域，保证建筑在满足业务需求的同时，提供高效的工作环境。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在建筑设计中，我们将综合考虑建设和运营成本。通过精细的经济效益分析，确保设计方案在高效利用资源的同时，对铬氧化物项目的长期盈利能力有积极的贡献。</w:t>
      </w:r>
    </w:p>
    <w:p>
      <w:pPr>
        <w:pStyle w:val="Heading2"/>
        <w:ind w:firstLine="560" w:firstLineChars="200"/>
        <w:rPr>
          <w:rFonts w:ascii="仿宋" w:eastAsia="仿宋" w:hAnsi="仿宋" w:cs="仿宋" w:hint="eastAsia"/>
          <w:sz w:val="28"/>
          <w:lang w:eastAsia="zh-CN"/>
        </w:rPr>
      </w:pPr>
      <w:bookmarkStart w:id="4" w:name="_Toc2050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氧化物项目的土建工程设计中，我们将精准设定设计年限，结合铬氧化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铬氧化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42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铬氧化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铬氧化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铬氧化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73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本期工程铬氧化物项目预计总建筑面积XXX平方米，其中：计容建筑面积XXX平方米，计划建筑工程投资XX万元，占铬氧化物项目总投资的XX%。</w:t>
      </w:r>
    </w:p>
    <w:p>
      <w:pPr>
        <w:pStyle w:val="Heading1"/>
        <w:ind w:firstLine="560" w:firstLineChars="200"/>
        <w:rPr>
          <w:rFonts w:ascii="仿宋" w:eastAsia="仿宋" w:hAnsi="仿宋" w:cs="仿宋" w:hint="eastAsia"/>
          <w:sz w:val="28"/>
          <w:lang w:eastAsia="zh-CN"/>
        </w:rPr>
      </w:pPr>
      <w:bookmarkStart w:id="7" w:name="_Toc14608"/>
      <w:r>
        <w:rPr>
          <w:rFonts w:ascii="仿宋" w:eastAsia="仿宋" w:hAnsi="仿宋" w:cs="仿宋" w:hint="eastAsia"/>
          <w:sz w:val="28"/>
          <w:lang w:eastAsia="zh-CN"/>
        </w:rPr>
        <w:t>二、铬氧化物项目概论</w:t>
      </w:r>
      <w:bookmarkEnd w:id="7"/>
    </w:p>
    <w:p>
      <w:pPr>
        <w:pStyle w:val="Heading2"/>
        <w:rPr>
          <w:rFonts w:ascii="仿宋" w:eastAsia="仿宋" w:hAnsi="仿宋" w:cs="仿宋" w:hint="eastAsia"/>
          <w:lang w:eastAsia="zh-CN"/>
        </w:rPr>
      </w:pPr>
      <w:bookmarkStart w:id="8" w:name="_Toc12392"/>
      <w:r>
        <w:rPr>
          <w:rFonts w:ascii="仿宋" w:eastAsia="仿宋" w:hAnsi="仿宋" w:cs="仿宋" w:hint="eastAsia"/>
          <w:lang w:eastAsia="zh-CN"/>
        </w:rPr>
        <w:t>(一)、铬氧化物项目概况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铬氧化物项目的起源追溯至对市场的深入洞察。市场的不断演变与变革为铬氧化物项目提供了难得的机遇。当前市场存在的需求缺口和变革的大环境共同构成了铬氧化物项目的背景。这个铬氧化物项目旨在充分利用市场机遇，填补行业中尚未满足的需求，为客户提供全新的解决方案。市场的变革和需求的增长使得这个铬氧化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铬氧化物项目名称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正式命名为铬氧化物。这个名称不仅仅是一个标识，更代表了铬氧化物项目的核心理念和愿景。它蕴含着铬氧化物项目所要解决问题的关键字，具有强烈的表达和辨识度，为铬氧化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铬氧化物项目目标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核心目标是提供一种全新、高效的解决方案，满足客户日益增长的需求。铬氧化物项目追求的不仅仅是满足市场需求，更是在市场中获得卓越的竞争优势。通过不断提升产品或服务的质量和创新水平，铬氧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铬氧化物项目范围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全面涵盖了产品研发、制造、市场推广和售后服务，确保从产品设计到最终用户体验的全方位关注。这一全面的铬氧化物项目范围是为了确保铬氧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铬氧化物项目时间表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铬氧化物项目计划在未来18个月内完成，包括研发、测试、市场试点和正式推出等不同阶段。这个时间表的合理设计是为了确保铬氧化物项目各个阶段的顺利推进，以便按时交付高质量的成果。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铬氧化物项目预算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铬氧化物项目总预算估算为XX百万美元，主要分配在研发、市场推广、人员培训和运营等方面。这一充足的预算为铬氧化物项目提供了充足的资源，确保铬氧化物项目在各个方面都能取得优异的表现。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铬氧化物项目风险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铬氧化物项目可能面临的风险包括市场接受度低、技术难题、竞争激烈等。铬氧化物项目团队已经制定了相应的风险应对计划，通过前瞻性的风险管理，确保铬氧化物项目在面对不确定性时能够迅速做出应对。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铬氧化物项目团队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铬氧化物项目汇聚了一支经验丰富、多领域专业素养的核心团队，确保铬氧化物项目在各个方面都能拥有高水平的执行力。团队的协同作战是铬氧化物项目成功的关键因素之一。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铬氧化物项目背景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铬氧化物项目的背景根植于市场对更高效、创新产品的渴望，同时也受到科技发展对行业格局的深刻改变的影响。这为铬氧化物项目提供了广阔的发展空间和市场需求。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铬氧化物项目现状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截至目前，铬氧化物项目已完成市场调研和技术验证，取得了初步的成功。这为铬氧化物项目在未来的发展奠定了坚实的基础，为更远大的目标打下了坚实的基石。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2549"/>
      <w:r>
        <w:rPr>
          <w:rFonts w:ascii="仿宋" w:eastAsia="仿宋" w:hAnsi="仿宋" w:cs="仿宋" w:hint="eastAsia"/>
          <w:sz w:val="28"/>
          <w:lang w:eastAsia="zh-CN"/>
        </w:rPr>
        <w:t>(二)、铬氧化物项目目标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keyword》铬氧化物项目首要业务目标是在市场中占据有利地位，实现产品/服务的成功推广和销售。通过不断提升产品质量、创新性，铬氧化物项目追求成为行业中的领导者，赢得更多客户的青睐。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在科技迅速发展的时代，铬氧化物项目着眼于技术创新。通过持续的研发和技术升级，铬氧化物项目旨在推出更具创新性的产品或服务，以满足市场对新鲜、先进解决方案的需求。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为了建立可持续的客户关系，铬氧化物项目设定了客户满意度目标。通过提供卓越的产品质量和优质的客户服务，铬氧化物项目追求赢得客户的信任和忠诚度，确保他们的满意度达到行业领先水平。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铬氧化物项目注重社会责任和可持续发展。通过实施环保、社会责任铬氧化物项目，铬氧化物项目致力于在经济发展的同时保护环境，促进社会公平，实现可持续经营。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铬氧化物项目的团队是实现目标的核心驱动力。因此，铬氧化物项目设定了团队发展目标，包括提升团队成员的专业技能、培养领导力，以及搭建协同高效的团队工作氛围。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8129"/>
      <w:r>
        <w:rPr>
          <w:rFonts w:ascii="仿宋" w:eastAsia="仿宋" w:hAnsi="仿宋" w:cs="仿宋" w:hint="eastAsia"/>
          <w:sz w:val="28"/>
          <w:lang w:eastAsia="zh-CN"/>
        </w:rPr>
        <w:t>(三)、铬氧化物项目提出的理由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铬氧化物项目提出的理由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提出源于对市场机遇的深刻洞察。当前市场中存在的需求缺口和行业发展趋势表明，有巨大的商业机会等待被开发。通过准确捕捉市场机遇，铬氧化物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理念基于对技术创新的信仰。通过持续的研发和技术投入，铬氧化物项目有望推出更具创新性的产品或服务。在科技飞速发展的当下，铬氧化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提出是为了增强企业的行业竞争力。通过提升产品或服务的质量和独特性，铬氧化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响应了消费者需求的变化。随着社会和科技的不断发展，消费者对产品和服务的需求也在发生变化。通过深入了解并及时回应消费者的新需求，铬氧化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铬氧化物项目的提出是企业战略发展规划的一部分。在面对日益激烈的市场竞争和不断变化的商业环境中，铬氧化物项目作为企业战略的一环，旨在为企业开辟新的增长领域，巩固企业在行业中的地位。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提出不仅仅是基于商业考量，还注重社会责任。通过推出环保、社会责任等方面的铬氧化物项目，铬氧化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铬氧化物项目的提出反映了对利益相关者期望的关注。包括客户、员工、投资者等利益相关者在企业发展中都有着各自的期望，铬氧化物项目力求在满足这些期望的同时，取得更大的共赢。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9271"/>
      <w:r>
        <w:rPr>
          <w:rFonts w:ascii="仿宋" w:eastAsia="仿宋" w:hAnsi="仿宋" w:cs="仿宋" w:hint="eastAsia"/>
          <w:sz w:val="28"/>
          <w:lang w:eastAsia="zh-CN"/>
        </w:rPr>
        <w:t>(四)、铬氧化物项目意义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在实施铬氧化物项目的过程中，我们不仅仅是在追逐商业成功，更是为企业和社会的多个层面创造了深远的意义。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首要意义在于提升企业的市场竞争力。通过持续的创新和对产品质量的高标准要求，铬氧化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铬氧化物项目的推进将促使行业技术水平的提升。通过引入先进技术和创新性解决方案，铬氧化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铬氧化物项目不仅创造了大量就业机会，提高了就业水平，还注重社会责任和环保。通过参与社会公益事业和推动环保铬氧化物项目，铬氧化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综合而言，铬氧化物项目意义重大，不仅推动了企业的发展，也为行业和社会的进步贡献了积极力量。这是一个全面而深刻的影响，将在未来产生可持续的正面效应。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32628"/>
      <w:r>
        <w:rPr>
          <w:rFonts w:ascii="仿宋" w:eastAsia="仿宋" w:hAnsi="仿宋" w:cs="仿宋" w:hint="eastAsia"/>
          <w:sz w:val="28"/>
          <w:lang w:eastAsia="zh-CN"/>
        </w:rPr>
        <w:t>(五)、铬氧化物项目背景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在当今迅猛发展的商业环境中，铬氧化物项目的动因根植于对多方面因素的审慎考量。这个铬氧化物项目的提出并非孤立的决策，而是对企业所处背景深入思考的产物。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市场的不断演变是铬氧化物项目背后的首要原因。科技的迅速发展和全球市场的快速变化使得企业必须灵活应对。铬氧化物项目应运而生，旨在通过创新性的解决方案迎合市场的多变需求，赢得竞争中的先机。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竞争的激烈程度也是铬氧化物项目背景中不可忽视的一环。企业需要在激烈竞争中脱颖而出，为此，铬氧化物项目致力于打破常规，提供独特的价值主张，以吸引客户并确保市场份额的增长。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技术的迅速发展为企业带来了机遇与挑战。作为铬氧化物项目启动的背景之一，对新兴技术的应用将有助于提升企业的技术水平，使其在不断演进的商业环境中保持竞争优势。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此外，社会对企业责任的期望也在逐渐升高。铬氧化物项目充分融入了社会责任的理念，通过可持续经营和社会公益铬氧化物项目，企图为社会贡献一份力量，在商业成功的同时关注社会价值。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684"/>
      <w:r>
        <w:rPr>
          <w:rFonts w:ascii="仿宋" w:eastAsia="仿宋" w:hAnsi="仿宋" w:cs="仿宋" w:hint="eastAsia"/>
          <w:sz w:val="28"/>
          <w:lang w:eastAsia="zh-CN"/>
        </w:rPr>
        <w:t>三、铬氧化物项目可持续发展</w:t>
      </w:r>
      <w:bookmarkEnd w:id="13"/>
    </w:p>
    <w:p>
      <w:pPr>
        <w:pStyle w:val="Heading2"/>
        <w:rPr>
          <w:rFonts w:ascii="仿宋" w:eastAsia="仿宋" w:hAnsi="仿宋" w:cs="仿宋" w:hint="eastAsia"/>
          <w:lang w:eastAsia="zh-CN"/>
        </w:rPr>
      </w:pPr>
      <w:bookmarkStart w:id="14" w:name="_Toc1923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氧化物项目中，铬氧化物项目团队着眼于未来，明确了可持续发展的战略方向。制定的具体可持续发展目标包括降低资源使用、采用环保技术、最大化社会效益等。这一步骤不仅有助于铬氧化物项目在环保和社会责任方面达到最高标准，也为未来提供了明确的指引，确保铬氧化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可持续实践的融入铬氧化物项目管理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铬氧化物项目管理周期。从铬氧化物项目规划开始，铬氧化物项目团队就考虑了环境和社会的因素。在执行阶段，铬氧化物项目团队积极推动绿色技术的应用，优化资源利用。此外，关注员工的社会责任，通过培训和沟通活动提高员工对可持续发展的认知，使他们能够在日常工作中践行可持续实践。这些举措不仅为铬氧化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18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扎根于铬氧化物项目的可持续发展理念，我们深信环保与社会责任是铬氧化物项目成功的关键支柱。在铬氧化物项目的每一步，我们都致力于通过创新和实践，履行对环境和社会的坚定责任。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团队通过引入先进的环保技术、建立高效的废物处理系统以及推动能源节约措施，积极履行环保责任。定期的环保监测和评估确保铬氧化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不仅致力于自身可持续发展，还注重对社会的回馈。通过支持社区铬氧化物项目、参与慈善事业、提供培训机会等方式，铬氧化物项目积极履行社会责任。与当地社区建立积极互动，关注员工的工作与生活平衡，以及员工的身心健康，是铬氧化物项目在社会责任层面的关键举措。这样的实践不仅增强了铬氧化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9332"/>
      <w:r>
        <w:rPr>
          <w:rFonts w:ascii="仿宋" w:eastAsia="仿宋" w:hAnsi="仿宋" w:cs="仿宋" w:hint="eastAsia"/>
          <w:sz w:val="28"/>
          <w:lang w:eastAsia="zh-CN"/>
        </w:rPr>
        <w:t>四、铬氧化物项目危机管理</w:t>
      </w:r>
      <w:bookmarkEnd w:id="16"/>
    </w:p>
    <w:p>
      <w:pPr>
        <w:pStyle w:val="Heading2"/>
        <w:rPr>
          <w:rFonts w:ascii="仿宋" w:eastAsia="仿宋" w:hAnsi="仿宋" w:cs="仿宋" w:hint="eastAsia"/>
          <w:lang w:eastAsia="zh-CN"/>
        </w:rPr>
      </w:pPr>
      <w:bookmarkStart w:id="17" w:name="_Toc1924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铬氧化物项目危机管理中，危机预警与识别是确保铬氧化物项目稳健运行的核心步骤。通过建立全面的监测机制，铬氧化物项目团队旨在及时发现和理解潜在的风险和危机因素，以便采取及时的预防和应对措施，确保铬氧化物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首先，通过深入的风险评估，铬氧化物项目团队全面分析了整个铬氧化物项目和各个阶段可能存在的威胁。这包括准确评估每个潜在风险的发生概率和可能影响的程度，为后续危机预警提供了有力支持。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铬氧化物项目团队着重于明确定义铬氧化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铬氧化物项目进展的持续监控，团队能够及时发现潜在问题并作出迅速反应。铬氧化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在这一阶段，团队的专业素养和反应速度将发挥至关重要的作用，以确保潜在危机能够在初期得到有效的处理，最大程度地减轻负面影响。通过危机预警与识别，铬氧化物项目得以更有序、可控地推进。</w:t>
      </w:r>
    </w:p>
    <w:p>
      <w:pPr>
        <w:pStyle w:val="Heading2"/>
        <w:ind w:firstLine="560" w:firstLineChars="200"/>
        <w:rPr>
          <w:rFonts w:ascii="仿宋" w:eastAsia="仿宋" w:hAnsi="仿宋" w:cs="仿宋" w:hint="eastAsia"/>
          <w:sz w:val="28"/>
          <w:lang w:eastAsia="zh-CN"/>
        </w:rPr>
      </w:pPr>
      <w:bookmarkStart w:id="18" w:name="_Toc1724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在危机发生时，铬氧化物项目团队立即行动，成立了应急小组。该小组的任务是迅速制定并实施紧急应对措施，以最小化潜在损失。以下是采取的主要措施：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暂停铬氧化物项目进度：为遏制危机蔓延，铬氧化物项目暂时停止进行，以便全面评估当前状况。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资源重新分配：重新评估铬氧化物项目资源的分配，确保最大限度地减小损失。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实时沟通：与关键利益相关者建立实时沟通机制，向他们传递铬氧化物项目危机的实际状况，保障铬氧化物项目核心利益。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在紧急应对的同时，铬氧化物项目团队强调了团队协作和有效沟通的重要性。以下是团队协作的关键举措：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信息共享机制：建立了信息共享平台，确保团队成员能够及时获取铬氧化物项目危机的实时信息。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领导者沟通：铬氧化物项目领导者通过定期会议和即时沟通工具，指导团队应对危机，保持团队稳定运行。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随着危机得到初步控制，铬氧化物项目团队转向制定恢复计划，以确保铬氧化物项目能够从中迅速恢复。主要恢复计划包括：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修复受损的进度计划：重新评估铬氧化物项目进度，制定修复计划，确保铬氧化物项目尽快回归正常进程。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重新调整资源分配：优化资源分配，确保铬氧化物项目在有限资源下高效运转。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风险管理机制加强：对铬氧化物项目风险进行全面评估，制定更强化的风险管理策略，以预防未来可能的危机。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https://d.book118.com/137032201136006052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57498E"/>
    <w:rsid w:val="5B5749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032201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2024-03-01T10:18:00Z</dcterms:created>
  <dcterms:modified xsi:type="dcterms:W3CDTF">2024-03-01T10:18:32Z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2B3986D82745455CA372250FA30B5F8B_11</vt:lpwstr>
  </property>
  <property fmtid="{D5CDD505-2E9C-101B-9397-08002B2CF9AE}" pid="3" name="KSOProductBuildVer">
    <vt:lpwstr>2052-12.1.0.16388</vt:lpwstr>
  </property>
</Properties>
</file>