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A85BF4" w:rsidRPr="008505F8" w:rsidP="00A85BF4">
      <w:pPr>
        <w:tabs>
          <w:tab w:val="left" w:pos="4253"/>
        </w:tabs>
        <w:snapToGrid w:val="0"/>
        <w:spacing w:line="360" w:lineRule="auto"/>
        <w:jc w:val="center"/>
        <w:rPr>
          <w:rFonts w:ascii="黑体" w:eastAsia="黑体" w:hAnsi="黑体"/>
          <w:sz w:val="32"/>
        </w:rPr>
      </w:pPr>
      <w:r w:rsidRPr="008505F8">
        <w:rPr>
          <w:rFonts w:ascii="黑体" w:eastAsia="黑体" w:hAnsi="黑体" w:hint="eastAsia"/>
          <w:sz w:val="32"/>
        </w:rPr>
        <w:t>2023-2024学年高二地理上学期期末真题综合测试卷A</w:t>
      </w:r>
    </w:p>
    <w:p w:rsidR="00A85BF4" w:rsidRPr="008505F8" w:rsidP="00A85BF4">
      <w:pPr>
        <w:tabs>
          <w:tab w:val="left" w:pos="4253"/>
        </w:tabs>
        <w:snapToGrid w:val="0"/>
        <w:spacing w:line="360" w:lineRule="auto"/>
        <w:jc w:val="center"/>
        <w:rPr>
          <w:rFonts w:ascii="黑体" w:eastAsia="黑体" w:hAnsi="黑体"/>
          <w:sz w:val="32"/>
        </w:rPr>
      </w:pPr>
      <w:r w:rsidRPr="008505F8">
        <w:rPr>
          <w:rFonts w:ascii="黑体" w:eastAsia="黑体" w:hAnsi="黑体" w:hint="eastAsia"/>
          <w:sz w:val="32"/>
        </w:rPr>
        <w:t>（江苏专用）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一、</w:t>
      </w:r>
      <w:r w:rsidRPr="00746D8F">
        <w:rPr>
          <w:rFonts w:ascii="宋体" w:hAnsi="宋体"/>
        </w:rPr>
        <w:t>选择题：本题共</w:t>
      </w:r>
      <w:r w:rsidRPr="00746D8F">
        <w:rPr>
          <w:rFonts w:ascii="宋体" w:hAnsi="宋体" w:hint="eastAsia"/>
        </w:rPr>
        <w:t>23</w:t>
      </w:r>
      <w:r w:rsidRPr="00746D8F">
        <w:rPr>
          <w:rFonts w:ascii="宋体" w:hAnsi="宋体"/>
        </w:rPr>
        <w:t>小题，每小题</w:t>
      </w:r>
      <w:r w:rsidRPr="00746D8F">
        <w:rPr>
          <w:rFonts w:ascii="宋体" w:hAnsi="宋体" w:hint="eastAsia"/>
        </w:rPr>
        <w:t>2</w:t>
      </w:r>
      <w:r w:rsidRPr="00746D8F">
        <w:rPr>
          <w:rFonts w:ascii="宋体" w:hAnsi="宋体"/>
        </w:rPr>
        <w:t>分，共</w:t>
      </w:r>
      <w:r w:rsidRPr="00746D8F">
        <w:rPr>
          <w:rFonts w:ascii="宋体" w:hAnsi="宋体" w:hint="eastAsia"/>
        </w:rPr>
        <w:t>46</w:t>
      </w:r>
      <w:r w:rsidRPr="00746D8F">
        <w:rPr>
          <w:rFonts w:ascii="宋体" w:hAnsi="宋体"/>
        </w:rPr>
        <w:t>分。在每小题给出的四个备选</w:t>
      </w:r>
      <w:r>
        <w:rPr>
          <w:rFonts w:ascii="宋体" w:hAnsi="宋体"/>
        </w:rPr>
        <w:t>〖答 案〗</w:t>
      </w:r>
      <w:r w:rsidRPr="00746D8F">
        <w:rPr>
          <w:rFonts w:ascii="宋体" w:hAnsi="宋体"/>
        </w:rPr>
        <w:t>中，只有一个选项符合题目要求。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地轴北极在自转和公转中始终指向北极星附近。下图为甲地观测者夜晚观察北极星示意图。读图完成下面</w:t>
      </w:r>
      <w:r w:rsidRPr="00746D8F">
        <w:rPr>
          <w:rFonts w:ascii="宋体" w:hAnsi="宋体" w:hint="eastAsia"/>
        </w:rPr>
        <w:t>1-2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@@@cb567d64-6533-4f22-8276-53af63b71917" style="width:136.9pt;height:103.15pt;mso-wrap-style:square;visibility:visible">
            <v:imagedata r:id="rId4" o:title="@@@cb567d64-6533-4f22-8276-53af63b71917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1．甲树位于乙树的（   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A．北方</w:t>
      </w:r>
      <w:r w:rsidRPr="00746D8F">
        <w:rPr>
          <w:rFonts w:ascii="宋体" w:hAnsi="宋体"/>
        </w:rPr>
        <w:tab/>
      </w:r>
      <w:r w:rsidRPr="00746D8F">
        <w:rPr>
          <w:rFonts w:ascii="宋体" w:hAnsi="宋体" w:hint="eastAsia"/>
        </w:rPr>
        <w:t xml:space="preserve"> </w:t>
      </w:r>
      <w:r w:rsidRPr="00746D8F">
        <w:rPr>
          <w:rFonts w:ascii="宋体" w:hAnsi="宋体"/>
        </w:rPr>
        <w:t>B．东方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C．南方</w:t>
      </w:r>
      <w:r w:rsidRPr="00746D8F">
        <w:rPr>
          <w:rFonts w:ascii="宋体" w:hAnsi="宋体"/>
        </w:rPr>
        <w:tab/>
        <w:t>D．西方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2．如果甲处观察者在夜间连续观察2小时，会发现（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A．北极星与地面夹角将逐渐升高</w:t>
      </w:r>
      <w:r w:rsidRPr="00746D8F">
        <w:rPr>
          <w:rFonts w:ascii="宋体" w:hAnsi="宋体"/>
        </w:rPr>
        <w:tab/>
        <w:t>B．北极星与地面夹角将逐渐降低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C．图中某恒星沿圆形轨道向M方向移动</w:t>
      </w:r>
      <w:r w:rsidRPr="00746D8F">
        <w:rPr>
          <w:rFonts w:ascii="宋体" w:hAnsi="宋体"/>
        </w:rPr>
        <w:tab/>
        <w:t>D．图中某恒星沿圆形轨道向N方向移动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1．D    2．C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1．读图可知，由于该地位于北纬40°(该地观测北极星的角度即为该地的地理纬度)所以北极星所在方向为正北，乙位于甲的垂直的右侧，为正东方向，甲树位于乙树的西方，D正确，ABC错误。故选D。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．北极星与地面的夹角与当地的地理纬度相同，当地的地理纬度不会发生变化，所以北极星与地面夹角不会发生变化，AB错误。由于该地能够观测到北极星，所以该地位于北半球，北半球恒星运动方向与地球自转方向相反，该恒星东升西落，所以该恒星向M方向运动，C正确，D错误。故选C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北京时间2022年11月29日23时08分神舟十五号载人飞船从酒泉卫星发射中心发射升空，11月30日7时33分，神舟十五号与神舟十四号航天员在太空成功会师，神舟十五号航天员将在轨工作生活6个月。据此完成下面</w:t>
      </w:r>
      <w:r w:rsidRPr="00746D8F">
        <w:rPr>
          <w:rFonts w:ascii="宋体" w:hAnsi="宋体" w:hint="eastAsia"/>
        </w:rPr>
        <w:t>3-5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3．在纽约（西五区）的留学生观看此次发射盛况的当地时间是（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A．11月30日10：08</w:t>
      </w:r>
      <w:r w:rsidRPr="00746D8F">
        <w:rPr>
          <w:rFonts w:ascii="宋体" w:hAnsi="宋体"/>
        </w:rPr>
        <w:tab/>
        <w:t>B．11月29日10：08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C．11月30日2：08</w:t>
      </w:r>
      <w:r w:rsidRPr="00746D8F">
        <w:rPr>
          <w:rFonts w:ascii="宋体" w:hAnsi="宋体"/>
        </w:rPr>
        <w:tab/>
        <w:t>D．11月29日2：08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5"/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46D8F">
        <w:rPr>
          <w:rFonts w:ascii="宋体" w:hAnsi="宋体"/>
        </w:rPr>
        <w:t>4．神舟十五号与神舟十四号航天员在太空成功会师时，地球上11月30日的范围约占全球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的（   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A．1/2</w:t>
      </w:r>
      <w:r w:rsidRPr="00746D8F">
        <w:rPr>
          <w:rFonts w:ascii="宋体" w:hAnsi="宋体"/>
        </w:rPr>
        <w:tab/>
        <w:t>B．1/4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C．3/4</w:t>
      </w:r>
      <w:r w:rsidRPr="00746D8F">
        <w:rPr>
          <w:rFonts w:ascii="宋体" w:hAnsi="宋体"/>
        </w:rPr>
        <w:tab/>
        <w:t>D．全部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5．神舟十五号航天员在空间站工作期间（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A．酒泉正午太阳高度逐渐变大</w:t>
      </w:r>
      <w:r w:rsidRPr="00746D8F">
        <w:rPr>
          <w:rFonts w:ascii="宋体" w:hAnsi="宋体"/>
        </w:rPr>
        <w:tab/>
        <w:t>B．太阳直射点在南半球且向北运动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C．南京白昼时长先变长后变短</w:t>
      </w:r>
      <w:r w:rsidRPr="00746D8F">
        <w:rPr>
          <w:rFonts w:ascii="宋体" w:hAnsi="宋体"/>
        </w:rPr>
        <w:tab/>
        <w:t>D．地球公转速度先变快后变慢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3．B    4．A    5．D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3．北京时间2022年11月29日23时08分神舟十五号载人飞船从酒泉卫星发射中心发射升空，北京时间为东八区区时，纽约位于西五区，应在北京时间基础上减13小时，因此在纽约（西五区）的留学生观看此次发射盛况的当地时间是11月29日10：08。综上所述，B正确，ACD错误，故选B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4．北京时间11月30日7时33分，神舟十五号与神舟十四号航天员在太空成功会师，即此时120°E的地方时为11月30日7时33分，据此可计算出0时所在经线大约位于7°E，因此地球上11月30日的范围为7°E往东至180°，共跨173°，约占全球1/2，A正确，BCD错误。故选A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5．神舟十五号航天员将在轨工作生活6个月，即从11月30日-5月30日。期间酒泉正午太阳高度线变小后变大，A错误；太阳直射点先在南半球且向南运动，后向北移动，并在春分日后直射北半球，B错误；南京白昼时长先变短后变长，C错误；地球在公转轨道的位置先逐渐靠近近日点，后逐渐远离近日点，因此公转速度先变快后变慢，D正确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图为松嫩平原地质剖面图，完成下面</w:t>
      </w:r>
      <w:r w:rsidRPr="00746D8F">
        <w:rPr>
          <w:rFonts w:ascii="宋体" w:hAnsi="宋体" w:hint="eastAsia"/>
        </w:rPr>
        <w:t>6-7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26" type="#_x0000_t75" alt="@@@3aa0ad36-4c61-467b-86a5-9c1725681a58" style="width:415.9pt;height:126.4pt;mso-wrap-style:square;visibility:visible">
            <v:imagedata r:id="rId7" o:title="@@@3aa0ad36-4c61-467b-86a5-9c1725681a58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6．下列判断正确的是（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A．断层处的第四纪沉积物最薄</w:t>
      </w:r>
      <w:r w:rsidRPr="00746D8F">
        <w:rPr>
          <w:rFonts w:ascii="宋体" w:hAnsi="宋体"/>
        </w:rPr>
        <w:tab/>
        <w:t>B．通肯河处岩层为良好储水构造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C．铁力处的岩石易受外力侵蚀</w:t>
      </w:r>
      <w:r w:rsidRPr="00746D8F">
        <w:rPr>
          <w:rFonts w:ascii="宋体" w:hAnsi="宋体"/>
        </w:rPr>
        <w:tab/>
        <w:t>D．剖面线最西端的岩层为喷出岩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7．绥化处地层形成的主要地质过程是（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A．岩浆侵入——外力沉积——抬升侵蚀——第四纪沉积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B．外力沉积——抬升侵蚀——第四纪沉积——岩浆侵入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8"/>
          <w:footerReference w:type="default" r:id="rId9"/>
          <w:type w:val="nextPage"/>
          <w:pgSz w:w="11906" w:h="16838"/>
          <w:pgMar w:top="1440" w:right="1800" w:bottom="1440" w:left="1800" w:header="851" w:footer="992" w:gutter="0"/>
          <w:pgNumType w:start="2"/>
          <w:cols w:space="425"/>
          <w:titlePg w:val="0"/>
          <w:docGrid w:type="lines" w:linePitch="312"/>
        </w:sectPr>
      </w:pPr>
      <w:r w:rsidRPr="00746D8F">
        <w:rPr>
          <w:rFonts w:ascii="宋体" w:hAnsi="宋体"/>
        </w:rPr>
        <w:t>C．外力沉积——挤压褶皱——抬升侵蚀——第四纪沉积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D．岩浆侵入——抬升侵蚀——第四纪沉积——挤压褶皱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6．D    7．C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6．读图可知，断层处的第四纪沉积物较厚，不是最薄，A错误；通肯河处岩层为背斜构造，向斜是良好储水构造，B错误；铁力处的岩石是花岗岩，比较坚硬，不易受外力侵蚀，C错误；剖面线最西端的岩层为玄武岩，属于喷出岩，D正确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7．绥化处地层以沉积岩为主，下层沉积岩发生了弯曲变形，受到挤压褶皱；中间存在不整合面，说明经历地壳抬升侵蚀，上覆第四纪沉积物，故其形成的主要地质过程是外力沉积——挤压褶皱——抬升侵蚀——第四纪沉积，C正确，ABD错误。故选C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自2020年11月～2021年12月已经有27位科学家通过“奋斗者”号载人潜水器成功进行了21次万米深潜作业，探秘马里亚纳海沟。如图为“马里亚纳海沟位置示意图”。据此完成下面</w:t>
      </w:r>
      <w:r w:rsidRPr="00746D8F">
        <w:rPr>
          <w:rFonts w:ascii="宋体" w:hAnsi="宋体" w:hint="eastAsia"/>
        </w:rPr>
        <w:t>8-10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27" type="#_x0000_t75" alt="@@@1b887d01-0643-4e5a-9ed2-2d46c697103e" style="width:192.75pt;height:221.65pt;mso-wrap-style:square;visibility:visible">
            <v:imagedata r:id="rId10" o:title="@@@1b887d01-0643-4e5a-9ed2-2d46c697103e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8．马里亚纳海沟的成因是（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A．大陆与大洋板块张裂</w:t>
      </w:r>
      <w:r w:rsidRPr="00746D8F">
        <w:rPr>
          <w:rFonts w:ascii="宋体" w:hAnsi="宋体"/>
        </w:rPr>
        <w:tab/>
        <w:t>B．大洋与大洋板块张裂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C．大洋与大洋板块碰撞</w:t>
      </w:r>
      <w:r w:rsidRPr="00746D8F">
        <w:rPr>
          <w:rFonts w:ascii="宋体" w:hAnsi="宋体"/>
        </w:rPr>
        <w:tab/>
        <w:t>D．大陆与大洋板块碰撞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9．马里亚纳海沟处海水垂直力向上，由表层向下随着深度的增深，其温度与密度的变化特点为（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A．温度先慢降后降幅增大，密度先变化不大后变大再变化不大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B．温度先快降后降幅较小，密度先变化不大后变大再变化不大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C．温度先慢降后降幅增大，密度先变大后变小再变化加快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D．温度先快降后降幅较小，密度先变大后变小再变化加快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10．青岛近海海域表层海水性质较马里亚纳海沟表层海水（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A．温度低、盐度低、密度低</w:t>
      </w:r>
      <w:r w:rsidRPr="00746D8F">
        <w:rPr>
          <w:rFonts w:ascii="宋体" w:hAnsi="宋体"/>
        </w:rPr>
        <w:tab/>
        <w:t>B．温度低、盐度低、密度高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11"/>
          <w:footerReference w:type="default" r:id="rId12"/>
          <w:type w:val="nextPage"/>
          <w:pgSz w:w="11906" w:h="16838"/>
          <w:pgMar w:top="1440" w:right="1800" w:bottom="1440" w:left="1800" w:header="851" w:footer="992" w:gutter="0"/>
          <w:pgNumType w:start="3"/>
          <w:cols w:space="425"/>
          <w:titlePg w:val="0"/>
          <w:docGrid w:type="lines" w:linePitch="312"/>
        </w:sectPr>
      </w:pPr>
      <w:r w:rsidRPr="00746D8F">
        <w:rPr>
          <w:rFonts w:ascii="宋体" w:hAnsi="宋体"/>
        </w:rPr>
        <w:t>C．温度高、盐度高、密度高</w:t>
      </w:r>
      <w:r w:rsidRPr="00746D8F">
        <w:rPr>
          <w:rFonts w:ascii="宋体" w:hAnsi="宋体"/>
        </w:rPr>
        <w:tab/>
        <w:t>D．温度低、盐度高、密度高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8．D    9．B    10．D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8．海沟的形成主要是由于大洋板块与大陆板块碰撞，大洋板块俯冲到大陆板块下面，在交界处形成，马里亚纳海沟是亚欧板块和太平洋板块碰撞形成的。因此D正确；故排除A、B、C，选择D。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9．根据所学知识可得，1 000米以内的海水温度随深度变化幅度较大，而1 000米以下的深层海水温度变化幅度较小，常年保持低温状态。故温度变化为温度先快降后降幅较小；马里亚纳海沟纬度低，表层海水温度较高，因此表层密度变化不大，随着温度增加温度迅速降低，因此密度变大。随着深度进一步增加，密度变化不大，故B正确；因此排除A、C、D，选择B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10．青岛所在纬度比马里亚纳海沟的纬度高。因此表层海水的温度比马里亚纳海沟表层海水温度低；海水的温度越低，盐度越大，则密度越大。青岛沿岸河流流入少，降水量少，因此海水的盐度更高。因此D正确，故排除A、B、C，选择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处于分水岭两侧的河流，由于侵蚀速度差异较大，侵蚀力强的河流能够切穿分水岭，袭夺侵蚀力较弱的河流上游河段，这种水系演变现象称为河流袭夺。下图为某区域地表地层分布示意图，读图完成下面</w:t>
      </w:r>
      <w:r w:rsidRPr="00746D8F">
        <w:rPr>
          <w:rFonts w:ascii="宋体" w:hAnsi="宋体" w:hint="eastAsia"/>
        </w:rPr>
        <w:t>11-12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28" type="#_x0000_t75" alt="@@@eb06b52b-ca82-487d-8bb8-6c29472e3ffe" style="width:297.4pt;height:152.65pt;mso-wrap-style:square;visibility:visible">
            <v:imagedata r:id="rId13" o:title="@@@eb06b52b-ca82-487d-8bb8-6c29472e3ffe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11．图中甲处的构造地貌是（   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A．向斜山</w:t>
      </w:r>
      <w:r w:rsidRPr="00746D8F">
        <w:rPr>
          <w:rFonts w:ascii="宋体" w:hAnsi="宋体"/>
        </w:rPr>
        <w:tab/>
        <w:t>B．向斜谷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C．背斜山</w:t>
      </w:r>
      <w:r w:rsidRPr="00746D8F">
        <w:rPr>
          <w:rFonts w:ascii="宋体" w:hAnsi="宋体"/>
        </w:rPr>
        <w:tab/>
        <w:t>D．背斜谷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12．若干年后，②河流袭夺①河流，下列说法正确的是（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A．东西两侧地层整体抬升</w:t>
      </w:r>
      <w:r w:rsidRPr="00746D8F">
        <w:rPr>
          <w:rFonts w:ascii="宋体" w:hAnsi="宋体"/>
        </w:rPr>
        <w:tab/>
        <w:t>B．东侧地层相对下降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C．东西两侧地层整体下降</w:t>
      </w:r>
      <w:r w:rsidRPr="00746D8F">
        <w:rPr>
          <w:rFonts w:ascii="宋体" w:hAnsi="宋体"/>
        </w:rPr>
        <w:tab/>
        <w:t>D．东侧地层相对上升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11．D    12．B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11．由所学知识可知，图中地层从老到新分别是石炭系、二叠系、三叠系，图中甲处构造中间老两翼新，为背斜，A、B错；两侧河流汇入中间干流，为河谷，因此是背斜谷，D对，C错。故选D。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14"/>
          <w:footerReference w:type="default" r:id="rId15"/>
          <w:type w:val="nextPage"/>
          <w:pgSz w:w="11906" w:h="16838"/>
          <w:pgMar w:top="1440" w:right="1800" w:bottom="1440" w:left="1800" w:header="851" w:footer="992" w:gutter="0"/>
          <w:pgNumType w:start="4"/>
          <w:cols w:space="425"/>
          <w:titlePg w:val="0"/>
          <w:docGrid w:type="lines" w:linePitch="312"/>
        </w:sectPr>
      </w:pP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12．河流袭夺是低位河对高位河的袭夺，若②河流袭夺①河流，说明②河流地层发生下降，落差增大，河流侵蚀作用增强，东侧地层相对下降，B对，A、C、D错。故选B。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下图为“2023年4月19日14时亚洲部分地区海平面等压线分布图（单位：hPa）”。据此完成下面</w:t>
      </w:r>
      <w:r w:rsidRPr="00746D8F">
        <w:rPr>
          <w:rFonts w:ascii="宋体" w:hAnsi="宋体" w:hint="eastAsia"/>
        </w:rPr>
        <w:t>13-15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29" type="#_x0000_t75" alt="@@@ecbdb3cc-3c63-404d-9ece-841abb869296" style="width:298.5pt;height:213.75pt;mso-wrap-style:square;visibility:visible">
            <v:imagedata r:id="rId16" o:title="@@@ecbdb3cc-3c63-404d-9ece-841abb869296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13．甲、乙两气压中心的气压差可能是（   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A．40hPa</w:t>
      </w:r>
      <w:r w:rsidRPr="00746D8F">
        <w:rPr>
          <w:rFonts w:ascii="宋体" w:hAnsi="宋体"/>
        </w:rPr>
        <w:tab/>
      </w:r>
      <w:r w:rsidRPr="00746D8F">
        <w:rPr>
          <w:rFonts w:ascii="宋体" w:hAnsi="宋体" w:hint="eastAsia"/>
        </w:rPr>
        <w:t xml:space="preserve"> </w:t>
      </w:r>
      <w:r w:rsidRPr="00746D8F">
        <w:rPr>
          <w:rFonts w:ascii="宋体" w:hAnsi="宋体"/>
        </w:rPr>
        <w:t>B．42.5hPa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C．45hPa</w:t>
      </w:r>
      <w:r w:rsidRPr="00746D8F">
        <w:rPr>
          <w:rFonts w:ascii="宋体" w:hAnsi="宋体"/>
        </w:rPr>
        <w:tab/>
        <w:t>D．47.5hPa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14．与甲地天气系统水平气流流向相符的是（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left"/>
        <w:rPr>
          <w:rFonts w:ascii="宋体" w:hAnsi="宋体"/>
        </w:rPr>
      </w:pPr>
      <w:r w:rsidRPr="00746D8F">
        <w:rPr>
          <w:rFonts w:ascii="宋体" w:hAnsi="宋体"/>
        </w:rPr>
        <w:t>A．</w:t>
      </w:r>
      <w:r>
        <w:rPr>
          <w:rFonts w:ascii="宋体" w:hAnsi="宋体"/>
        </w:rPr>
        <w:pict>
          <v:shape id="_x0000_i1030" type="#_x0000_t75" alt="@@@4353addd-ce67-485e-b662-f1bb3ef77d33" style="width:87.75pt;height:87.75pt;mso-wrap-style:square;visibility:visible">
            <v:imagedata r:id="rId17" o:title="@@@4353addd-ce67-485e-b662-f1bb3ef77d33"/>
          </v:shape>
        </w:pict>
      </w:r>
      <w:r w:rsidRPr="00746D8F">
        <w:rPr>
          <w:rFonts w:ascii="宋体" w:hAnsi="宋体"/>
        </w:rPr>
        <w:t> </w:t>
      </w:r>
      <w:r w:rsidRPr="00746D8F">
        <w:rPr>
          <w:rFonts w:ascii="宋体" w:hAnsi="宋体" w:hint="eastAsia"/>
        </w:rPr>
        <w:t xml:space="preserve">            </w:t>
      </w:r>
      <w:r>
        <w:rPr>
          <w:rFonts w:ascii="宋体" w:hAnsi="宋体"/>
        </w:rPr>
        <w:tab/>
      </w:r>
      <w:r w:rsidRPr="00746D8F">
        <w:rPr>
          <w:rFonts w:ascii="宋体" w:hAnsi="宋体"/>
        </w:rPr>
        <w:t>B．</w:t>
      </w:r>
      <w:r>
        <w:rPr>
          <w:rFonts w:ascii="宋体" w:hAnsi="宋体"/>
        </w:rPr>
        <w:pict>
          <v:shape id="_x0000_i1031" type="#_x0000_t75" alt="@@@ca990c30-8a6b-4dea-b419-d864ab127b17" style="width:87.75pt;height:87.75pt;mso-wrap-style:square;visibility:visible">
            <v:imagedata r:id="rId18" o:title="@@@ca990c30-8a6b-4dea-b419-d864ab127b17"/>
          </v:shape>
        </w:pict>
      </w:r>
      <w:r w:rsidRPr="00746D8F">
        <w:rPr>
          <w:rFonts w:ascii="宋体" w:hAnsi="宋体"/>
        </w:rPr>
        <w:t>  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left"/>
        <w:rPr>
          <w:rFonts w:ascii="宋体" w:hAnsi="宋体"/>
        </w:rPr>
      </w:pPr>
      <w:r w:rsidRPr="00746D8F">
        <w:rPr>
          <w:rFonts w:ascii="宋体" w:hAnsi="宋体"/>
        </w:rPr>
        <w:t>C．</w:t>
      </w:r>
      <w:r>
        <w:rPr>
          <w:rFonts w:ascii="宋体" w:hAnsi="宋体"/>
        </w:rPr>
        <w:pict>
          <v:shape id="_x0000_i1032" type="#_x0000_t75" alt="@@@c26cf075-2a22-4a74-b0a0-d908932cbaf1" style="width:88.5pt;height:88.5pt;mso-wrap-style:square;visibility:visible">
            <v:imagedata r:id="rId19" o:title="@@@c26cf075-2a22-4a74-b0a0-d908932cbaf1"/>
          </v:shape>
        </w:pict>
      </w:r>
      <w:r w:rsidRPr="00746D8F">
        <w:rPr>
          <w:rFonts w:ascii="宋体" w:hAnsi="宋体"/>
        </w:rPr>
        <w:t>  </w:t>
      </w:r>
      <w:r w:rsidRPr="00746D8F">
        <w:rPr>
          <w:rFonts w:ascii="宋体" w:hAnsi="宋体"/>
        </w:rPr>
        <w:tab/>
        <w:t>D．</w:t>
      </w:r>
      <w:r>
        <w:rPr>
          <w:rFonts w:ascii="宋体" w:hAnsi="宋体"/>
        </w:rPr>
        <w:pict>
          <v:shape id="_x0000_i1033" type="#_x0000_t75" alt="@@@94bcf789-35a9-4384-aef5-a165e31e7c8f" style="width:81pt;height:81pt;mso-wrap-style:square;visibility:visible">
            <v:imagedata r:id="rId20" o:title="@@@94bcf789-35a9-4384-aef5-a165e31e7c8f"/>
          </v:shape>
        </w:pict>
      </w:r>
      <w:r w:rsidRPr="00746D8F">
        <w:rPr>
          <w:rFonts w:ascii="宋体" w:hAnsi="宋体"/>
        </w:rPr>
        <w:t>  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15．此时（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A．内蒙古大部沙尘弥漫</w:t>
      </w:r>
      <w:r w:rsidRPr="00746D8F">
        <w:rPr>
          <w:rFonts w:ascii="宋体" w:hAnsi="宋体"/>
        </w:rPr>
        <w:tab/>
        <w:t>B．华北平原北风强劲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C．长江中下游阴雨连绵</w:t>
      </w:r>
      <w:r w:rsidRPr="00746D8F">
        <w:rPr>
          <w:rFonts w:ascii="宋体" w:hAnsi="宋体"/>
        </w:rPr>
        <w:tab/>
        <w:t>D．四川盆地低温霜冻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13．C    14．D    15．A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21"/>
          <w:footerReference w:type="default" r:id="rId22"/>
          <w:type w:val="nextPage"/>
          <w:pgSz w:w="11906" w:h="16838"/>
          <w:pgMar w:top="1440" w:right="1800" w:bottom="1440" w:left="1800" w:header="851" w:footer="992" w:gutter="0"/>
          <w:pgNumType w:start="5"/>
          <w:cols w:space="425"/>
          <w:titlePg w:val="0"/>
          <w:docGrid w:type="lines" w:linePitch="312"/>
        </w:sect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13．读图可知，甲为高压中心，气压值为1035</w:t>
      </w:r>
      <w:r>
        <w:rPr>
          <w:rFonts w:ascii="宋体" w:hAnsi="宋体"/>
        </w:rPr>
        <w:t>～</w:t>
      </w:r>
      <w:r w:rsidRPr="00746D8F">
        <w:rPr>
          <w:rFonts w:ascii="宋体" w:hAnsi="宋体"/>
        </w:rPr>
        <w:t>1037.5Pa，乙是低压中心，气压值是990</w:t>
      </w:r>
      <w:r>
        <w:rPr>
          <w:rFonts w:ascii="宋体" w:hAnsi="宋体"/>
        </w:rPr>
        <w:t>～</w:t>
      </w:r>
      <w:r w:rsidRPr="00746D8F">
        <w:rPr>
          <w:rFonts w:ascii="宋体" w:hAnsi="宋体"/>
        </w:rPr>
        <w:t>992.5Pa，甲、乙两气压中心的气压差介于42.5</w:t>
      </w:r>
      <w:r>
        <w:rPr>
          <w:rFonts w:ascii="宋体" w:hAnsi="宋体"/>
        </w:rPr>
        <w:t>～</w:t>
      </w:r>
      <w:r w:rsidRPr="00746D8F">
        <w:rPr>
          <w:rFonts w:ascii="宋体" w:hAnsi="宋体"/>
        </w:rPr>
        <w:t>47.5Pa之间，C正确，ABD错误。故选C。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14．读图可知，甲是高压中心，是北半球的反气旋，气流呈顺时针方向由中心向四周辐散，D正确；图A是南半球气旋、图B是南半球反气旋、图C是北半球气旋，ABC错误。故选D。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15．读图可知，此时内蒙古受高压脊控制，等压线密集，风力较大，大部沙尘弥漫，A正确； 华北平原吹偏南风，等压线稀疏，风力较弱，B错误；长江中下游、四川盆地均受高压控制，天气晴朗，CD错误。故A正确。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云南省地处太平洋水汽、印度洋水汽、西风带水汽三大水汽输送通道的交汇区。下图示意云南省各边界整层水汽收支的季节差异。据此完成下面</w:t>
      </w:r>
      <w:r w:rsidRPr="00746D8F">
        <w:rPr>
          <w:rFonts w:ascii="宋体" w:hAnsi="宋体" w:hint="eastAsia"/>
        </w:rPr>
        <w:t>16-17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34" type="#_x0000_t75" alt="@@@7f7d8cca-e83e-43e9-9593-f2ac0316669f" style="width:322.15pt;height:152.65pt;mso-wrap-style:square;visibility:visible">
            <v:imagedata r:id="rId23" o:title="@@@7f7d8cca-e83e-43e9-9593-f2ac0316669f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16．对云南省夏季旱涝灾害影响最显著的水汽输送发生在（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①东边界②西边界③南边界④北边界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A．①③</w:t>
      </w:r>
      <w:r w:rsidRPr="00746D8F">
        <w:rPr>
          <w:rFonts w:ascii="宋体" w:hAnsi="宋体"/>
        </w:rPr>
        <w:tab/>
        <w:t>B．①④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C．②③</w:t>
      </w:r>
      <w:r w:rsidRPr="00746D8F">
        <w:rPr>
          <w:rFonts w:ascii="宋体" w:hAnsi="宋体"/>
        </w:rPr>
        <w:tab/>
        <w:t>D．②④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17．冬季对云南省水汽输送起到关键作用的是（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A．季风转换</w:t>
      </w:r>
      <w:r w:rsidRPr="00746D8F">
        <w:rPr>
          <w:rFonts w:ascii="宋体" w:hAnsi="宋体"/>
        </w:rPr>
        <w:tab/>
        <w:t>B．西风带南移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C．南北方向气压差</w:t>
      </w:r>
      <w:r w:rsidRPr="00746D8F">
        <w:rPr>
          <w:rFonts w:ascii="宋体" w:hAnsi="宋体"/>
        </w:rPr>
        <w:tab/>
        <w:t>D．海陆热力性质差异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16．C    17．B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16．由图可知夏季云南省以西边界、 南边界的水汽输入为主， 因此对云南省夏季旱涝灾害影响最显著的水汽输送发生在②西边界、③ 南边界。②③对，故选C。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17．由图可知，冬季云南省以西边界水汽输入为主，结合材料可推测主要为西风带水汽输入， 冬季西风带南移，西风气流遇到青藏高原，在高原西端受阻，分成南北两只，南支西风从西边界给云南省带来水汽。 B对，A、C、D错误，故选B。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24"/>
          <w:footerReference w:type="default" r:id="rId25"/>
          <w:type w:val="nextPage"/>
          <w:pgSz w:w="11906" w:h="16838"/>
          <w:pgMar w:top="1440" w:right="1800" w:bottom="1440" w:left="1800" w:header="851" w:footer="992" w:gutter="0"/>
          <w:pgNumType w:start="6"/>
          <w:cols w:space="425"/>
          <w:titlePg w:val="0"/>
          <w:docGrid w:type="lines" w:linePitch="312"/>
        </w:sectPr>
      </w:pPr>
      <w:r w:rsidRPr="00746D8F">
        <w:rPr>
          <w:rFonts w:ascii="宋体" w:hAnsi="宋体"/>
        </w:rPr>
        <w:t>在低纬信风吹拂下，太平洋表层赤道暖流一路向西，一部分洋流可以通过印度尼西亚群岛间的海道进入印度洋，称为印尼贯穿流。印尼贯穿流是连接热带太平洋和印度洋的重要通道。下图为印尼群岛局部区域图。读图，完成下面</w:t>
      </w:r>
      <w:r w:rsidRPr="00746D8F">
        <w:rPr>
          <w:rFonts w:ascii="宋体" w:hAnsi="宋体" w:hint="eastAsia"/>
        </w:rPr>
        <w:t>18-20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35" type="#_x0000_t75" alt="@@@cc66d3bd854a45569b30bbc506c9c731" style="width:179.25pt;height:184.9pt;mso-wrap-style:square;visibility:visible">
            <v:imagedata r:id="rId26" o:title="@@@cc66d3bd854a45569b30bbc506c9c731" cropbottom="2308f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18．与加里曼丹岛相比，帝汶岛（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A．附近海域表层海水密度大</w:t>
      </w:r>
      <w:r w:rsidRPr="00746D8F">
        <w:rPr>
          <w:rFonts w:ascii="宋体" w:hAnsi="宋体"/>
        </w:rPr>
        <w:tab/>
        <w:t>B．昼夜变化幅度小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C．附近海域多季风洋流</w:t>
      </w:r>
      <w:r w:rsidRPr="00746D8F">
        <w:rPr>
          <w:rFonts w:ascii="宋体" w:hAnsi="宋体"/>
        </w:rPr>
        <w:tab/>
        <w:t>D．正午太阳高度大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19．印尼贯穿流受海一气相互作用影响，其输送量有明显的年际变化，表现在（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A．赤道低压带北移时增加</w:t>
      </w:r>
      <w:r w:rsidRPr="00746D8F">
        <w:rPr>
          <w:rFonts w:ascii="宋体" w:hAnsi="宋体"/>
        </w:rPr>
        <w:tab/>
        <w:t>B．地球公转速度快时减少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C．厄尔尼诺现象发生时增加</w:t>
      </w:r>
      <w:r w:rsidRPr="00746D8F">
        <w:rPr>
          <w:rFonts w:ascii="宋体" w:hAnsi="宋体"/>
        </w:rPr>
        <w:tab/>
        <w:t>D．拉尼娜现象发生时达最大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20．印尼贯穿流对图示区域的影响是（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A．使望加锡海峡逐渐拓宽</w:t>
      </w:r>
      <w:r w:rsidRPr="00746D8F">
        <w:rPr>
          <w:rFonts w:ascii="宋体" w:hAnsi="宋体"/>
        </w:rPr>
        <w:tab/>
        <w:t>B．使弗洛勒斯海盐度降低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C．松巴岛生物量不断增加</w:t>
      </w:r>
      <w:r w:rsidRPr="00746D8F">
        <w:rPr>
          <w:rFonts w:ascii="宋体" w:hAnsi="宋体"/>
        </w:rPr>
        <w:tab/>
        <w:t>D．是南印度洋的热源之一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18．A    19．D    20．D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18．大洋表层海水密度整体随纬度增高而增大，所以相比而言，帝汶岛所在海域纬度偏偏高，表层海水密度更大，A正确。加里曼丹岛位于赤道附近，其纬度更低，昼夜变化幅度更小，B错。帝汶岛附近主要受南赤道暖流的影响，季风洋流较少，C错。该区域位于南北回归线之间，两岛屿均有直射现象，所以正午太阳高度角的大小需要看太阳直射点所在的位置，帝汶岛的正午太阳高度角不一定较加里曼丹岛更大，D错。故选A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19．由图可知，赤道低压带北移时，印尼贯穿流输送量相对减少，A错。公转速度较快时，地球位于近日点附近，时间在1月初，为北半球冬季，气压带风带南移，其输送量增大，B错。厄尔尼诺现象发生时，赤道太平洋东侧海域海水温度增加，向西输送的温暖海水减少，印尼贯穿流输送量减少，C错。拉尼娜现象发生时，南赤道暖流增强，向西输送的温暖海水增多，印尼贯穿流输送量达到最大，D正确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27"/>
          <w:footerReference w:type="default" r:id="rId28"/>
          <w:type w:val="nextPage"/>
          <w:pgSz w:w="11906" w:h="16838"/>
          <w:pgMar w:top="1440" w:right="1800" w:bottom="1440" w:left="1800" w:header="851" w:footer="992" w:gutter="0"/>
          <w:pgNumType w:start="7"/>
          <w:cols w:space="425"/>
          <w:titlePg w:val="0"/>
          <w:docGrid w:type="lines" w:linePitch="312"/>
        </w:sectPr>
      </w:pPr>
      <w:r w:rsidRPr="00746D8F">
        <w:rPr>
          <w:rFonts w:ascii="宋体" w:hAnsi="宋体"/>
        </w:rPr>
        <w:t>20．印尼贯穿流主要对区域海水的水热进行输送，对海峡的宽窄影响不大，A错。印尼贯穿流将低纬地区的热量输送至弗洛勒斯海域，加剧该海域的蒸发，使其盐度升高，B错。印尼贯穿流增加了松巴岛的水热，有利于生物量的增加，但由于自然地理环境具有平衡功能，不会导致其生物量不断增加，C错。印尼贯穿流将赤道太平洋表层的暖水输送至印度洋，是南印度洋的热源之一，D正确。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夏尔希里地区位于新疆天山支脉阿拉套山南坡，受西风气流影响，降水量大致随海拔升高而增加。该区域的垂直自然带有荒漠带、草原荒漠带、荒漠草原带、山地灌丛带及山地森林带。下图为“该地区表层土壤有机质含量分布示意图”。据此完成下面</w:t>
      </w:r>
      <w:r w:rsidRPr="00746D8F">
        <w:rPr>
          <w:rFonts w:ascii="宋体" w:hAnsi="宋体" w:hint="eastAsia"/>
        </w:rPr>
        <w:t>21-23</w:t>
      </w:r>
      <w:r w:rsidRPr="00746D8F">
        <w:rPr>
          <w:rFonts w:ascii="宋体" w:hAnsi="宋体"/>
        </w:rPr>
        <w:t>小题。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36" type="#_x0000_t75" alt="@@@91e8f1fd-273c-463d-9492-6f7818faf46f" style="width:343.9pt;height:122.65pt;mso-wrap-style:square;visibility:visible">
            <v:imagedata r:id="rId29" o:title="@@@91e8f1fd-273c-463d-9492-6f7818faf46f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21．山地森林带分布于（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A．甲</w:t>
      </w:r>
      <w:r>
        <w:rPr>
          <w:rFonts w:ascii="宋体" w:hAnsi="宋体"/>
        </w:rPr>
        <w:t xml:space="preserve">               </w:t>
      </w:r>
      <w:r w:rsidRPr="00746D8F">
        <w:rPr>
          <w:rFonts w:ascii="宋体" w:hAnsi="宋体"/>
        </w:rPr>
        <w:t>B．乙</w:t>
      </w:r>
      <w:r w:rsidRPr="00746D8F">
        <w:rPr>
          <w:rFonts w:ascii="宋体" w:hAnsi="宋体"/>
        </w:rPr>
        <w:tab/>
        <w:t>C．丙</w:t>
      </w:r>
      <w:r w:rsidRPr="00746D8F">
        <w:rPr>
          <w:rFonts w:ascii="宋体" w:hAnsi="宋体"/>
        </w:rPr>
        <w:tab/>
      </w:r>
      <w:r>
        <w:rPr>
          <w:rFonts w:ascii="宋体" w:hAnsi="宋体"/>
        </w:rPr>
        <w:t xml:space="preserve">             </w:t>
      </w:r>
      <w:r w:rsidRPr="00746D8F">
        <w:rPr>
          <w:rFonts w:ascii="宋体" w:hAnsi="宋体"/>
        </w:rPr>
        <w:t>D．丁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22．该山地森林带的主要植被类型是（   ）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A．常绿阔叶林</w:t>
      </w:r>
      <w:r w:rsidRPr="00746D8F">
        <w:rPr>
          <w:rFonts w:ascii="宋体" w:hAnsi="宋体"/>
        </w:rPr>
        <w:tab/>
        <w:t>B．常绿硬叶林</w:t>
      </w:r>
      <w:r w:rsidRPr="00746D8F">
        <w:rPr>
          <w:rFonts w:ascii="宋体" w:hAnsi="宋体"/>
        </w:rPr>
        <w:tab/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C．落叶阔叶林</w:t>
      </w:r>
      <w:r w:rsidRPr="00746D8F">
        <w:rPr>
          <w:rFonts w:ascii="宋体" w:hAnsi="宋体"/>
        </w:rPr>
        <w:tab/>
        <w:t>D．山地针叶林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23．丙处表层土壤有机质含量高的主要原因是（   ）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①植被茂盛枯枝落叶多</w:t>
      </w:r>
      <w:r w:rsidRPr="00746D8F">
        <w:rPr>
          <w:rFonts w:ascii="宋体" w:hAnsi="宋体" w:hint="eastAsia"/>
        </w:rPr>
        <w:t xml:space="preserve">                </w:t>
      </w:r>
      <w:r>
        <w:rPr>
          <w:rFonts w:ascii="宋体" w:hAnsi="宋体"/>
        </w:rPr>
        <w:tab/>
      </w:r>
      <w:r w:rsidRPr="00746D8F">
        <w:rPr>
          <w:rFonts w:ascii="宋体" w:hAnsi="宋体"/>
        </w:rPr>
        <w:t>②气温低，有机质分解缓慢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③成土母质含矿物质多</w:t>
      </w:r>
      <w:r w:rsidRPr="00746D8F">
        <w:rPr>
          <w:rFonts w:ascii="宋体" w:hAnsi="宋体" w:hint="eastAsia"/>
        </w:rPr>
        <w:t xml:space="preserve">                </w:t>
      </w:r>
      <w:r>
        <w:rPr>
          <w:rFonts w:ascii="宋体" w:hAnsi="宋体"/>
        </w:rPr>
        <w:tab/>
      </w:r>
      <w:r w:rsidRPr="00746D8F">
        <w:rPr>
          <w:rFonts w:ascii="宋体" w:hAnsi="宋体"/>
        </w:rPr>
        <w:t>④降水多，雨水淋溶作用强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A．①②</w:t>
      </w:r>
      <w:r>
        <w:rPr>
          <w:rFonts w:ascii="宋体" w:hAnsi="宋体"/>
        </w:rPr>
        <w:t xml:space="preserve">             </w:t>
      </w:r>
      <w:r w:rsidRPr="00746D8F">
        <w:rPr>
          <w:rFonts w:ascii="宋体" w:hAnsi="宋体"/>
        </w:rPr>
        <w:t>B．②③</w:t>
      </w:r>
      <w:r w:rsidRPr="00746D8F">
        <w:rPr>
          <w:rFonts w:ascii="宋体" w:hAnsi="宋体"/>
        </w:rPr>
        <w:tab/>
        <w:t>C．③④</w:t>
      </w:r>
      <w:r w:rsidRPr="00746D8F">
        <w:rPr>
          <w:rFonts w:ascii="宋体" w:hAnsi="宋体"/>
        </w:rPr>
        <w:tab/>
      </w:r>
      <w:r>
        <w:rPr>
          <w:rFonts w:ascii="宋体" w:hAnsi="宋体"/>
        </w:rPr>
        <w:t xml:space="preserve">             </w:t>
      </w:r>
      <w:r w:rsidRPr="00746D8F">
        <w:rPr>
          <w:rFonts w:ascii="宋体" w:hAnsi="宋体"/>
        </w:rPr>
        <w:t>D．①④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/>
        </w:rPr>
        <w:t>21．C    22．D    23．A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21．读图可知，丙处的有机质含量最高，说明植被覆盖度高，故为山地森林带，C正确，ABD错误；故选C。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22．由材料可知，该山地位于新疆天山支脉阿拉套山南坡，为温带大陆性气候，受西风气流影响，降水量大致随海拔升高而增加，故该山地森林带的主要植被类型是山地针叶林，D正确，常绿阔叶林为亚热带季风气候区植被，常绿硬叶林为地中海气候区植被，落叶阔叶林为温带季风气候区与温带海洋气候区植被，ABC错误；故选D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23．丙处表层土壤有机质含量高是因此处为山地森林的分布区，植被茂盛枯枝落叶多，①正确；海拔较高，气温低，有机质分解缓慢，有利于有机质积累，②正确；成土母质含矿物质多与有机质含量无关，③错误；降水多，雨水淋溶作用强，会使得有机质含量下降，④错误；综上所述，A正确，BCD错误；故选A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二、</w:t>
      </w:r>
      <w:r w:rsidRPr="00746D8F">
        <w:rPr>
          <w:rFonts w:ascii="宋体" w:hAnsi="宋体"/>
        </w:rPr>
        <w:t>非选择题：本题共</w:t>
      </w:r>
      <w:r w:rsidRPr="00746D8F">
        <w:rPr>
          <w:rFonts w:ascii="宋体" w:hAnsi="宋体" w:hint="eastAsia"/>
        </w:rPr>
        <w:t>3</w:t>
      </w:r>
      <w:r w:rsidRPr="00746D8F">
        <w:rPr>
          <w:rFonts w:ascii="宋体" w:hAnsi="宋体"/>
        </w:rPr>
        <w:t>小题，共</w:t>
      </w:r>
      <w:r w:rsidRPr="00746D8F">
        <w:rPr>
          <w:rFonts w:ascii="宋体" w:hAnsi="宋体" w:hint="eastAsia"/>
        </w:rPr>
        <w:t>54</w:t>
      </w:r>
      <w:r w:rsidRPr="00746D8F">
        <w:rPr>
          <w:rFonts w:ascii="宋体" w:hAnsi="宋体"/>
        </w:rPr>
        <w:t>分。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24．读图文材料，回答下列问题。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30"/>
          <w:footerReference w:type="default" r:id="rId31"/>
          <w:type w:val="nextPage"/>
          <w:pgSz w:w="11906" w:h="16838"/>
          <w:pgMar w:top="1440" w:right="1800" w:bottom="1440" w:left="1800" w:header="851" w:footer="992" w:gutter="0"/>
          <w:pgNumType w:start="8"/>
          <w:cols w:space="425"/>
          <w:titlePg w:val="0"/>
          <w:docGrid w:type="lines" w:linePitch="312"/>
        </w:sectPr>
      </w:pPr>
      <w:r w:rsidRPr="00746D8F">
        <w:rPr>
          <w:rFonts w:ascii="宋体" w:hAnsi="宋体"/>
        </w:rPr>
        <w:t>世界地质公园庐山是一座地处亚热带的块状山，植被茂盛，云雾缭绕。左图为庐山位置示意图，右图为沿庐山北山西北—东南向绘制的地质剖面图。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37" type="#_x0000_t75" alt="@@@761f79bb-363f-4031-9358-d2563d2e742f" style="width:147pt;height:207pt;mso-wrap-style:square;visibility:visible">
            <v:imagedata r:id="rId32" o:title="@@@761f79bb-363f-4031-9358-d2563d2e742f"/>
          </v:shape>
        </w:pict>
      </w:r>
      <w:r w:rsidRPr="00746D8F">
        <w:rPr>
          <w:rFonts w:ascii="宋体" w:hAnsi="宋体" w:hint="eastAsia"/>
        </w:rPr>
        <w:t xml:space="preserve">  </w:t>
      </w:r>
      <w:r>
        <w:rPr>
          <w:rFonts w:ascii="宋体" w:hAnsi="宋体"/>
        </w:rPr>
        <w:pict>
          <v:shape id="_x0000_i1038" type="#_x0000_t75" alt="@@@d9b9c945-74e3-43cb-8839-f81c88538543" style="width:247.15pt;height:158.25pt;mso-wrap-style:square;visibility:visible">
            <v:imagedata r:id="rId33" o:title="@@@d9b9c945-74e3-43cb-8839-f81c88538543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（1）</w:t>
      </w:r>
      <w:r w:rsidRPr="00746D8F">
        <w:rPr>
          <w:rFonts w:ascii="宋体" w:hAnsi="宋体"/>
        </w:rPr>
        <w:t>在剖面图中完整复原北山的岩层形态。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（2）</w:t>
      </w:r>
      <w:r w:rsidRPr="00746D8F">
        <w:rPr>
          <w:rFonts w:ascii="宋体" w:hAnsi="宋体"/>
        </w:rPr>
        <w:t>推测北山地形的地质形成过程。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（3）</w:t>
      </w:r>
      <w:r w:rsidRPr="00746D8F">
        <w:rPr>
          <w:rFonts w:ascii="宋体" w:hAnsi="宋体"/>
        </w:rPr>
        <w:t>九江市夏季闷热，牯岭镇是避暑胜地，从地形角度分析形成气温差异的原因。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（4）</w:t>
      </w:r>
      <w:r w:rsidRPr="00746D8F">
        <w:rPr>
          <w:rFonts w:ascii="宋体" w:hAnsi="宋体"/>
        </w:rPr>
        <w:t>庐山植物除本地种类，北美、欧洲等种类占比较高，简析物种丰富的原因。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〖答 案〗</w:t>
      </w:r>
      <w:r w:rsidRPr="00746D8F">
        <w:rPr>
          <w:rFonts w:ascii="宋体" w:hAnsi="宋体" w:hint="eastAsia"/>
        </w:rPr>
        <w:t>（1）</w:t>
      </w:r>
      <w:r>
        <w:rPr>
          <w:rFonts w:ascii="宋体" w:hAnsi="宋体"/>
        </w:rPr>
        <w:pict>
          <v:shape id="_x0000_i1039" type="#_x0000_t75" alt="@@@9bc88101-17c4-4b5f-8ee9-3b811b475d69" style="width:247.5pt;height:81.75pt;mso-wrap-style:square;visibility:visible">
            <v:imagedata r:id="rId34" o:title="@@@9bc88101-17c4-4b5f-8ee9-3b811b475d69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（2）</w:t>
      </w:r>
      <w:r w:rsidRPr="00746D8F">
        <w:rPr>
          <w:rFonts w:ascii="宋体" w:hAnsi="宋体"/>
        </w:rPr>
        <w:t>岩层受挤压，形成褶皱，西北和东南方出现断裂，中间整体抬升形成块状山，后经外力差异侵蚀，形成目前块岭谷相间的地形。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（3）</w:t>
      </w:r>
      <w:r w:rsidRPr="00746D8F">
        <w:rPr>
          <w:rFonts w:ascii="宋体" w:hAnsi="宋体"/>
        </w:rPr>
        <w:t>九江位于夏季风背风坡，焚风效应明显（或气流下沉增温），气温高；牯岭镇海拔高，气温较低；山区风力较大；山地云雾多，削弱太阳辐射。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（4）</w:t>
      </w:r>
      <w:r w:rsidRPr="00746D8F">
        <w:rPr>
          <w:rFonts w:ascii="宋体" w:hAnsi="宋体"/>
        </w:rPr>
        <w:t>自然原因：亚热带季风气候区，水热条件好；地势起伏大，垂直分异明显；地质复杂，生境多样。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人文原因：重视绿化，人工种植种类多；与外界交流多，引入外来物种多；地区知名度高，保护力度大。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  <w:sectPr w:rsidSect="00185C95">
          <w:footerReference w:type="even" r:id="rId35"/>
          <w:footerReference w:type="default" r:id="rId36"/>
          <w:type w:val="nextPage"/>
          <w:pgSz w:w="11906" w:h="16838"/>
          <w:pgMar w:top="1440" w:right="1800" w:bottom="1440" w:left="1800" w:header="851" w:footer="992" w:gutter="0"/>
          <w:pgNumType w:start="9"/>
          <w:cols w:space="425"/>
          <w:titlePg w:val="0"/>
          <w:docGrid w:type="lines" w:linePitch="312"/>
        </w:sectPr>
      </w:pPr>
      <w:r>
        <w:rPr>
          <w:rFonts w:ascii="宋体" w:hAnsi="宋体"/>
        </w:rPr>
        <w:t>〖解 析〗</w:t>
      </w:r>
      <w:r w:rsidRPr="00746D8F">
        <w:rPr>
          <w:rFonts w:ascii="宋体" w:hAnsi="宋体"/>
        </w:rPr>
        <w:t>（1）根据图中的岩层形态，在虎背岭处为一个断层，从西谷到大月山之间，岩层向下弯曲，为向斜构造，从女儿城到五老峰，岩层向上拱起，为背斜构造，在五老峰形成一个断块山地。由此复原北山的岩层形态如下图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40" type="#_x0000_t75" alt="@@@4c93592e-5a71-4943-ab85-e0ecf8b028e9" style="width:277.5pt;height:90.75pt;mso-wrap-style:square;visibility:visible">
            <v:imagedata r:id="rId34" o:title="@@@4c93592e-5a71-4943-ab85-e0ecf8b028e9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（2）根据图中岩层形态，北山地质构造有褶皱和断层，由此可推测北山处岩层受到水平 挤压，形成褶皱；之后挤压力超过岩层的承受能力，西北和东南方出现断裂，中间整体抬升形成块状山；在背斜顶部有部分岩层缺失，岩层分布不连续，可推测后经外力差异侵蚀，形成目前块岭谷相间的地形。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（3）读图可知，九江市位于庐山的北部，该地夏季盛行东南，因此九江位于夏季风背风坡，气流下沉增温，焚风效应明显，因此庐山气温高；牯岭镇位于庐山处，海拔高，气温较低；并且位于山间谷地，山区风力较大，易于通风散热；牯岭镇位于庐山山地中，附近多河流，水汽充足，山地云雾多，削弱太阳辐射，因此牯岭镇夏季凉爽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（4）根据所学知识可知，从自然因素来看，庐山位于我国长江以南，属于亚热带季风气候区，水热条件好；庐山海拔较高，周边地区为平原地形，地势起伏大，垂直分异明显；地质复杂，生境多样。因此本地物种丰富。从人文因素来看：庐山是世界地质公园，是著名的旅游胜地，非常重视环境保护，重视绿化，人工种植种类多；为世界地质公转，因此与外界交流多，引入外来物种多，因此北美、欧洲等类占比较高；作为世界地质公园，地区知名度高，保护力度大。由此庐山物种丰富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25．阅读图文资料，完成下列要求。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/>
        </w:rPr>
        <w:t>青海湖位于青海省西北部的盆地内，其东部紧邻南北走向的日月山，湖区面积达4583平方公里，是我国最大的咸水湖（下图）。湟鱼是青海湖独有的鱼类，主要分布在青海湖中水域较浅的西北部。青海湖湖区盛行西北风，湖滨地带分布有广泛的风沙堆积地貌，其沙源主要来自西岸和北岸几条河流形成的河口三角洲，而沙丘集中分布于湖东平原。</w: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pict>
          <v:shape id="_x0000_i1041" type="#_x0000_t75" alt="@@@91aa8a97-2196-4c11-95ee-f128a461781b" style="width:286.9pt;height:152.25pt;mso-wrap-style:square;visibility:visible">
            <v:imagedata r:id="rId37" o:title="@@@91aa8a97-2196-4c11-95ee-f128a461781b"/>
          </v:shape>
        </w:pict>
      </w:r>
    </w:p>
    <w:p w:rsidR="00A85BF4" w:rsidRPr="00746D8F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 w:rsidRPr="00746D8F">
        <w:rPr>
          <w:rFonts w:ascii="宋体" w:hAnsi="宋体" w:hint="eastAsia"/>
        </w:rPr>
        <w:t>（1）</w:t>
      </w:r>
      <w:r w:rsidRPr="00746D8F">
        <w:rPr>
          <w:rFonts w:ascii="宋体" w:hAnsi="宋体"/>
        </w:rPr>
        <w:t>从水循环的角度，说明青海湖盐度高的原因。</w:t>
      </w:r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br/>
      </w:r>
      <w:r>
        <w:rPr>
          <w:rFonts w:ascii="宋体" w:hAnsi="宋体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8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https://d.book118.com/137036106130006046</w:t>
        </w:r>
      </w:hyperlink>
    </w:p>
    <w:p w:rsidR="00A85BF4" w:rsidP="00A85BF4">
      <w:pPr>
        <w:tabs>
          <w:tab w:val="left" w:pos="4253"/>
        </w:tabs>
        <w:snapToGrid w:val="0"/>
        <w:spacing w:line="360" w:lineRule="auto"/>
        <w:rPr>
          <w:rFonts w:ascii="宋体" w:hAnsi="宋体"/>
        </w:rPr>
      </w:pPr>
    </w:p>
    <w:sectPr w:rsidSect="00185C95">
      <w:footerReference w:type="even" r:id="rId39"/>
      <w:footerReference w:type="default" r:id="rId40"/>
      <w:type w:val="nextPage"/>
      <w:pgSz w:w="11906" w:h="16838"/>
      <w:pgMar w:top="1440" w:right="1800" w:bottom="1440" w:left="1800" w:header="851" w:footer="992" w:gutter="0"/>
      <w:pgNumType w:start="10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8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9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10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:rsidR="004414B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414B7" w:rsidP="009468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414B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8B58DBB"/>
    <w:multiLevelType w:val="singleLevel"/>
    <w:tmpl w:val="88B58DB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E386AA"/>
    <w:multiLevelType w:val="singleLevel"/>
    <w:tmpl w:val="3FE386AA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sz w:val="21"/>
        <w:szCs w:val="21"/>
      </w:rPr>
    </w:lvl>
  </w:abstractNum>
  <w:abstractNum w:abstractNumId="2">
    <w:nsid w:val="7CF5FBC0"/>
    <w:multiLevelType w:val="singleLevel"/>
    <w:tmpl w:val="7CF5FBC0"/>
    <w:lvl w:ilvl="0">
      <w:start w:val="1"/>
      <w:numFmt w:val="upperLetter"/>
      <w:suff w:val="nothing"/>
      <w:lvlText w:val="%1．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BC"/>
    <w:rsid w:val="00030A4C"/>
    <w:rsid w:val="000B0E5D"/>
    <w:rsid w:val="000E68E3"/>
    <w:rsid w:val="0015213C"/>
    <w:rsid w:val="00185C95"/>
    <w:rsid w:val="002F6639"/>
    <w:rsid w:val="003461D6"/>
    <w:rsid w:val="00377D89"/>
    <w:rsid w:val="003C064D"/>
    <w:rsid w:val="004414B7"/>
    <w:rsid w:val="004915F0"/>
    <w:rsid w:val="00566FE1"/>
    <w:rsid w:val="005901BC"/>
    <w:rsid w:val="006B4E3B"/>
    <w:rsid w:val="006D2324"/>
    <w:rsid w:val="007338C7"/>
    <w:rsid w:val="00746D8F"/>
    <w:rsid w:val="008505F8"/>
    <w:rsid w:val="0086398F"/>
    <w:rsid w:val="00881DD8"/>
    <w:rsid w:val="008D67C3"/>
    <w:rsid w:val="0094686F"/>
    <w:rsid w:val="00953DCE"/>
    <w:rsid w:val="009F7480"/>
    <w:rsid w:val="00A25DBE"/>
    <w:rsid w:val="00A52CE7"/>
    <w:rsid w:val="00A85BF4"/>
    <w:rsid w:val="00AE74AA"/>
    <w:rsid w:val="00BF2D1B"/>
    <w:rsid w:val="00C53F14"/>
    <w:rsid w:val="00C7682A"/>
    <w:rsid w:val="00C8075C"/>
    <w:rsid w:val="00C82D71"/>
    <w:rsid w:val="00E2207D"/>
    <w:rsid w:val="00F20185"/>
    <w:rsid w:val="00F724AD"/>
    <w:rsid w:val="00FA0D66"/>
    <w:rsid w:val="00FE091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nhideWhenUsed/>
    <w:rsid w:val="00E2207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Header"/>
    <w:rsid w:val="00E2207D"/>
    <w:rPr>
      <w:kern w:val="2"/>
      <w:sz w:val="18"/>
      <w:szCs w:val="18"/>
    </w:rPr>
  </w:style>
  <w:style w:type="paragraph" w:styleId="Footer">
    <w:name w:val="footer"/>
    <w:basedOn w:val="Normal"/>
    <w:link w:val="Char0"/>
    <w:unhideWhenUsed/>
    <w:rsid w:val="00E220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Footer"/>
    <w:uiPriority w:val="99"/>
    <w:rsid w:val="00E2207D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E2207D"/>
    <w:rPr>
      <w:sz w:val="18"/>
      <w:szCs w:val="18"/>
    </w:rPr>
  </w:style>
  <w:style w:type="character" w:customStyle="1" w:styleId="Char1">
    <w:name w:val="批注框文本 Char"/>
    <w:link w:val="BalloonText"/>
    <w:uiPriority w:val="99"/>
    <w:semiHidden/>
    <w:rsid w:val="00E2207D"/>
    <w:rPr>
      <w:sz w:val="18"/>
      <w:szCs w:val="18"/>
    </w:rPr>
  </w:style>
  <w:style w:type="character" w:styleId="Hyperlink">
    <w:name w:val="Hyperlink"/>
    <w:rsid w:val="00E2207D"/>
    <w:rPr>
      <w:color w:val="0000FF"/>
      <w:u w:val="single"/>
    </w:rPr>
  </w:style>
  <w:style w:type="character" w:customStyle="1" w:styleId="a">
    <w:name w:val="页眉 字符"/>
    <w:locked/>
    <w:rsid w:val="00C82D71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41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footer" Target="footer5.xml" /><Relationship Id="rId12" Type="http://schemas.openxmlformats.org/officeDocument/2006/relationships/footer" Target="footer6.xml" /><Relationship Id="rId13" Type="http://schemas.openxmlformats.org/officeDocument/2006/relationships/image" Target="media/image4.jpeg" /><Relationship Id="rId14" Type="http://schemas.openxmlformats.org/officeDocument/2006/relationships/footer" Target="footer7.xml" /><Relationship Id="rId15" Type="http://schemas.openxmlformats.org/officeDocument/2006/relationships/footer" Target="footer8.xml" /><Relationship Id="rId16" Type="http://schemas.openxmlformats.org/officeDocument/2006/relationships/image" Target="media/image5.jpe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footer" Target="footer9.xml" /><Relationship Id="rId22" Type="http://schemas.openxmlformats.org/officeDocument/2006/relationships/footer" Target="footer10.xml" /><Relationship Id="rId23" Type="http://schemas.openxmlformats.org/officeDocument/2006/relationships/image" Target="media/image10.png" /><Relationship Id="rId24" Type="http://schemas.openxmlformats.org/officeDocument/2006/relationships/footer" Target="footer11.xml" /><Relationship Id="rId25" Type="http://schemas.openxmlformats.org/officeDocument/2006/relationships/footer" Target="footer12.xml" /><Relationship Id="rId26" Type="http://schemas.openxmlformats.org/officeDocument/2006/relationships/image" Target="media/image11.png" /><Relationship Id="rId27" Type="http://schemas.openxmlformats.org/officeDocument/2006/relationships/footer" Target="footer13.xml" /><Relationship Id="rId28" Type="http://schemas.openxmlformats.org/officeDocument/2006/relationships/footer" Target="footer14.xml" /><Relationship Id="rId29" Type="http://schemas.openxmlformats.org/officeDocument/2006/relationships/image" Target="media/image12.png" /><Relationship Id="rId3" Type="http://schemas.openxmlformats.org/officeDocument/2006/relationships/fontTable" Target="fontTable.xml" /><Relationship Id="rId30" Type="http://schemas.openxmlformats.org/officeDocument/2006/relationships/footer" Target="footer15.xml" /><Relationship Id="rId31" Type="http://schemas.openxmlformats.org/officeDocument/2006/relationships/footer" Target="footer16.xml" /><Relationship Id="rId32" Type="http://schemas.openxmlformats.org/officeDocument/2006/relationships/image" Target="media/image13.png" /><Relationship Id="rId33" Type="http://schemas.openxmlformats.org/officeDocument/2006/relationships/image" Target="media/image14.png" /><Relationship Id="rId34" Type="http://schemas.openxmlformats.org/officeDocument/2006/relationships/image" Target="media/image15.png" /><Relationship Id="rId35" Type="http://schemas.openxmlformats.org/officeDocument/2006/relationships/footer" Target="footer17.xml" /><Relationship Id="rId36" Type="http://schemas.openxmlformats.org/officeDocument/2006/relationships/footer" Target="footer18.xml" /><Relationship Id="rId37" Type="http://schemas.openxmlformats.org/officeDocument/2006/relationships/image" Target="media/image16.png" /><Relationship Id="rId38" Type="http://schemas.openxmlformats.org/officeDocument/2006/relationships/hyperlink" Target="https://d.book118.com/137036106130006046" TargetMode="External" /><Relationship Id="rId39" Type="http://schemas.openxmlformats.org/officeDocument/2006/relationships/footer" Target="footer19.xml" /><Relationship Id="rId4" Type="http://schemas.openxmlformats.org/officeDocument/2006/relationships/image" Target="media/image1.png" /><Relationship Id="rId40" Type="http://schemas.openxmlformats.org/officeDocument/2006/relationships/footer" Target="footer20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image" Target="media/image2.png" /><Relationship Id="rId8" Type="http://schemas.openxmlformats.org/officeDocument/2006/relationships/footer" Target="footer3.xml" /><Relationship Id="rId9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2498</Words>
  <Characters>14245</Characters>
  <Application>Microsoft Office Word</Application>
  <DocSecurity>0</DocSecurity>
  <Lines>118</Lines>
  <Paragraphs>33</Paragraphs>
  <ScaleCrop>false</ScaleCrop>
  <Manager>高级中学名校试卷</Manager>
  <Company>高级中学名校试卷</Company>
  <LinksUpToDate>false</LinksUpToDate>
  <CharactersWithSpaces>16710</CharactersWithSpaces>
  <SharedDoc>false</SharedDoc>
  <HyperlinkBase>高级中学名校试卷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高级中学名校试卷</dc:title>
  <dc:subject>高级中学名校试卷</dc:subject>
  <dc:creator>高级中学名校试卷</dc:creator>
  <cp:keywords>高级中学名校试卷</cp:keywords>
  <dc:description>高级中学名校试卷</dc:description>
  <cp:lastModifiedBy>1</cp:lastModifiedBy>
  <cp:revision>6</cp:revision>
  <dcterms:created xsi:type="dcterms:W3CDTF">2024-01-18T01:50:00Z</dcterms:created>
  <dcterms:modified xsi:type="dcterms:W3CDTF">2024-02-27T01:45:00Z</dcterms:modified>
  <cp:category>高级中学名校试卷</cp:category>
</cp:coreProperties>
</file>