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jc w:val="center"/>
        <w:rPr>
          <w:rFonts w:asciiTheme="minorEastAsia" w:hAnsiTheme="minorEastAsia" w:cs="Times New Roman"/>
          <w:b/>
          <w:bCs/>
          <w:color w:val="002060"/>
          <w:sz w:val="48"/>
          <w:szCs w:val="32"/>
        </w:rPr>
      </w:pPr>
      <w:bookmarkStart w:id="0" w:name="_GoBack"/>
      <w:r>
        <w:rPr>
          <w:rFonts w:ascii="华文行楷" w:eastAsia="华文行楷" w:hAnsi="华文行楷" w:cs="华文行楷" w:hint="eastAsia"/>
          <w:b/>
          <w:bCs/>
          <w:color w:val="002060"/>
          <w:sz w:val="48"/>
          <w:szCs w:val="32"/>
        </w:rPr>
        <w:t>2024年大学试题(管理类)-中小企业战略管理历年考试高频考点试题附带答案</w:t>
      </w:r>
      <w:bookmarkEnd w:id="0"/>
    </w:p>
    <w:p>
      <w:pPr>
        <w:widowControl/>
        <w:jc w:val="center"/>
        <w:rPr>
          <w:rFonts w:ascii="宋体" w:eastAsia="宋体" w:hAnsi="宋体" w:cs="Times New Roman"/>
          <w:b/>
          <w:bCs/>
          <w:color w:val="00B050"/>
          <w:sz w:val="22"/>
          <w:szCs w:val="32"/>
        </w:rPr>
        <w:sectPr>
          <w:headerReference w:type="even" r:id="rId6"/>
          <w:headerReference w:type="default" r:id="rId7"/>
          <w:footerReference w:type="even" r:id="rId8"/>
          <w:headerReference w:type="first" r:id="rId9"/>
          <w:footerReference w:type="first" r:id="rId10"/>
          <w:pgSz w:w="11906" w:h="16838"/>
          <w:pgMar w:top="720" w:right="720" w:bottom="720" w:left="720" w:header="851" w:footer="992" w:gutter="0"/>
          <w:cols w:num="1" w:space="425"/>
          <w:docGrid w:type="lines" w:linePitch="312" w:charSpace="0"/>
        </w:sectPr>
      </w:pPr>
    </w:p>
    <w:p>
      <w:pPr>
        <w:widowControl/>
        <w:jc w:val="center"/>
        <w:rPr>
          <w:rFonts w:ascii="宋体" w:eastAsia="宋体" w:hAnsi="宋体" w:cs="Times New Roman"/>
          <w:b/>
          <w:bCs/>
          <w:color w:val="00B050"/>
          <w:sz w:val="22"/>
          <w:szCs w:val="32"/>
        </w:rPr>
      </w:pPr>
      <w:r>
        <w:rPr>
          <w:rFonts w:ascii="宋体" w:eastAsia="宋体" w:hAnsi="宋体" w:cs="Times New Roman" w:hint="eastAsia"/>
          <w:b/>
          <w:bCs/>
          <w:color w:val="00B050"/>
          <w:sz w:val="22"/>
          <w:szCs w:val="32"/>
        </w:rPr>
        <w:t>（图片大小可自由调整）</w:t>
      </w:r>
    </w:p>
    <w:p>
      <w:pPr>
        <w:widowControl/>
        <w:jc w:val="center"/>
        <w:rPr>
          <w:rFonts w:ascii="宋体" w:eastAsia="宋体" w:hAnsi="宋体" w:cs="Times New Roman"/>
          <w:b/>
          <w:bCs/>
          <w:color w:val="00B050"/>
          <w:sz w:val="22"/>
          <w:szCs w:val="32"/>
        </w:rPr>
      </w:pPr>
    </w:p>
    <w:p>
      <w:pPr>
        <w:widowControl/>
        <w:jc w:val="center"/>
        <w:rPr>
          <w:rFonts w:ascii="宋体" w:eastAsia="宋体" w:hAnsi="宋体" w:cs="宋体"/>
          <w:b/>
          <w:bCs/>
          <w:color w:val="000000"/>
          <w:sz w:val="32"/>
          <w:szCs w:val="32"/>
        </w:rPr>
      </w:pPr>
      <w:r>
        <w:rPr>
          <w:rFonts w:ascii="宋体" w:eastAsia="宋体" w:hAnsi="宋体" w:cs="宋体"/>
          <w:b/>
          <w:bCs/>
          <w:color w:val="000000"/>
          <w:sz w:val="32"/>
          <w:szCs w:val="32"/>
        </w:rPr>
        <w:t>第1卷</w:t>
      </w:r>
    </w:p>
    <w:p>
      <w:pPr>
        <w:widowControl/>
        <w:jc w:val="center"/>
        <w:rPr>
          <w:rFonts w:ascii="宋体" w:eastAsia="宋体" w:hAnsi="宋体" w:cs="宋体"/>
          <w:b/>
          <w:bCs/>
          <w:color w:val="000000"/>
          <w:sz w:val="32"/>
          <w:szCs w:val="32"/>
        </w:rPr>
      </w:pPr>
    </w:p>
    <w:p>
      <w:pPr>
        <w:widowControl/>
        <w:jc w:val="center"/>
        <w:rPr>
          <w:rFonts w:ascii="宋体" w:eastAsia="宋体" w:hAnsi="宋体" w:cs="宋体"/>
          <w:b/>
          <w:bCs/>
          <w:color w:val="000000"/>
          <w:sz w:val="32"/>
          <w:szCs w:val="32"/>
        </w:rPr>
      </w:pPr>
    </w:p>
    <w:p>
      <w:pPr>
        <w:widowControl/>
        <w:jc w:val="left"/>
        <w:rPr>
          <w:rFonts w:ascii="宋体" w:eastAsia="宋体" w:hAnsi="宋体" w:cs="宋体"/>
          <w:b/>
          <w:bCs/>
          <w:color w:val="000000"/>
          <w:sz w:val="28"/>
          <w:szCs w:val="32"/>
        </w:rPr>
      </w:pPr>
      <w:r>
        <w:rPr>
          <w:rFonts w:ascii="宋体" w:eastAsia="宋体" w:hAnsi="宋体" w:cs="宋体"/>
          <w:b/>
          <w:bCs/>
          <w:color w:val="000000"/>
          <w:sz w:val="28"/>
          <w:szCs w:val="32"/>
        </w:rPr>
        <w:t>一.参考题库(共25题)</w:t>
      </w:r>
    </w:p>
    <w:p>
      <w:pPr>
        <w:pStyle w:val="Normal0"/>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定义组织的使命和目标，决定开展哪些业务，在不同的业务间分配资源，制定和实施跨业务的战略，领导整个组织是（）的任务。</w:t>
      </w:r>
    </w:p>
    <w:p>
      <w:pPr>
        <w:pStyle w:val="Normal0"/>
        <w:jc w:val="left"/>
        <w:rPr>
          <w:rFonts w:ascii="黑体" w:eastAsia="黑体" w:hAnsi="黑体" w:cs="黑体" w:hint="eastAsia"/>
          <w:sz w:val="24"/>
          <w:szCs w:val="28"/>
        </w:rPr>
      </w:pPr>
      <w:r>
        <w:rPr>
          <w:rFonts w:ascii="黑体" w:eastAsia="黑体" w:hAnsi="黑体" w:cs="黑体" w:hint="eastAsia"/>
          <w:sz w:val="24"/>
          <w:szCs w:val="28"/>
        </w:rPr>
        <w:t>A、公司层管理者</w:t>
      </w:r>
    </w:p>
    <w:p>
      <w:pPr>
        <w:pStyle w:val="Normal0"/>
        <w:jc w:val="left"/>
        <w:rPr>
          <w:rFonts w:ascii="黑体" w:eastAsia="黑体" w:hAnsi="黑体" w:cs="黑体" w:hint="eastAsia"/>
          <w:sz w:val="24"/>
          <w:szCs w:val="28"/>
        </w:rPr>
      </w:pPr>
      <w:r>
        <w:rPr>
          <w:rFonts w:ascii="黑体" w:eastAsia="黑体" w:hAnsi="黑体" w:cs="黑体" w:hint="eastAsia"/>
          <w:sz w:val="24"/>
          <w:szCs w:val="28"/>
        </w:rPr>
        <w:t>B、业务层管理者</w:t>
      </w:r>
    </w:p>
    <w:p>
      <w:pPr>
        <w:pStyle w:val="Normal0"/>
        <w:jc w:val="left"/>
        <w:rPr>
          <w:rFonts w:ascii="黑体" w:eastAsia="黑体" w:hAnsi="黑体" w:cs="黑体" w:hint="eastAsia"/>
          <w:sz w:val="24"/>
          <w:szCs w:val="28"/>
        </w:rPr>
      </w:pPr>
      <w:r>
        <w:rPr>
          <w:rFonts w:ascii="黑体" w:eastAsia="黑体" w:hAnsi="黑体" w:cs="黑体" w:hint="eastAsia"/>
          <w:sz w:val="24"/>
          <w:szCs w:val="28"/>
        </w:rPr>
        <w:t>C、职能层管理者</w:t>
      </w:r>
    </w:p>
    <w:p>
      <w:pPr>
        <w:pStyle w:val="Normal0"/>
        <w:jc w:val="left"/>
        <w:rPr>
          <w:rFonts w:ascii="黑体" w:eastAsia="黑体" w:hAnsi="黑体" w:cs="黑体" w:hint="eastAsia"/>
          <w:sz w:val="24"/>
          <w:szCs w:val="28"/>
        </w:rPr>
      </w:pPr>
      <w:r>
        <w:rPr>
          <w:rFonts w:ascii="黑体" w:eastAsia="黑体" w:hAnsi="黑体" w:cs="黑体" w:hint="eastAsia"/>
          <w:sz w:val="24"/>
          <w:szCs w:val="28"/>
        </w:rPr>
        <w:t>D、研发层管理者</w:t>
      </w:r>
    </w:p>
    <w:p>
      <w:pPr>
        <w:pStyle w:val="Normal0"/>
        <w:jc w:val="left"/>
        <w:rPr>
          <w:rFonts w:ascii="黑体" w:eastAsia="黑体" w:hAnsi="黑体" w:cs="黑体" w:hint="eastAsia"/>
          <w:sz w:val="24"/>
          <w:szCs w:val="28"/>
        </w:rPr>
      </w:pPr>
    </w:p>
    <w:p>
      <w:pPr>
        <w:pStyle w:val="Normal1"/>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企业文化建设取得成功、在社会上产生影响时，企业职工会产生强烈的荣誉感和自豪感，他们会加倍努力，用自己的实际行动去维护企业的荣誉和形象，这体现了企业文化的（）</w:t>
      </w:r>
    </w:p>
    <w:p>
      <w:pPr>
        <w:pStyle w:val="Normal1"/>
        <w:jc w:val="left"/>
        <w:rPr>
          <w:rFonts w:ascii="黑体" w:eastAsia="黑体" w:hAnsi="黑体" w:cs="黑体" w:hint="eastAsia"/>
          <w:sz w:val="24"/>
          <w:szCs w:val="28"/>
        </w:rPr>
      </w:pPr>
      <w:r>
        <w:rPr>
          <w:rFonts w:ascii="黑体" w:eastAsia="黑体" w:hAnsi="黑体" w:cs="黑体" w:hint="eastAsia"/>
          <w:sz w:val="24"/>
          <w:szCs w:val="28"/>
        </w:rPr>
        <w:t>A、导向功能</w:t>
      </w:r>
    </w:p>
    <w:p>
      <w:pPr>
        <w:pStyle w:val="Normal1"/>
        <w:jc w:val="left"/>
        <w:rPr>
          <w:rFonts w:ascii="黑体" w:eastAsia="黑体" w:hAnsi="黑体" w:cs="黑体" w:hint="eastAsia"/>
          <w:sz w:val="24"/>
          <w:szCs w:val="28"/>
        </w:rPr>
      </w:pPr>
      <w:r>
        <w:rPr>
          <w:rFonts w:ascii="黑体" w:eastAsia="黑体" w:hAnsi="黑体" w:cs="黑体" w:hint="eastAsia"/>
          <w:sz w:val="24"/>
          <w:szCs w:val="28"/>
        </w:rPr>
        <w:t>B、凝聚功能</w:t>
      </w:r>
    </w:p>
    <w:p>
      <w:pPr>
        <w:pStyle w:val="Normal1"/>
        <w:jc w:val="left"/>
        <w:rPr>
          <w:rFonts w:ascii="黑体" w:eastAsia="黑体" w:hAnsi="黑体" w:cs="黑体" w:hint="eastAsia"/>
          <w:sz w:val="24"/>
          <w:szCs w:val="28"/>
        </w:rPr>
      </w:pPr>
      <w:r>
        <w:rPr>
          <w:rFonts w:ascii="黑体" w:eastAsia="黑体" w:hAnsi="黑体" w:cs="黑体" w:hint="eastAsia"/>
          <w:sz w:val="24"/>
          <w:szCs w:val="28"/>
        </w:rPr>
        <w:t>C、激励功能</w:t>
      </w:r>
    </w:p>
    <w:p>
      <w:pPr>
        <w:pStyle w:val="Normal1"/>
        <w:jc w:val="left"/>
        <w:rPr>
          <w:rFonts w:ascii="黑体" w:eastAsia="黑体" w:hAnsi="黑体" w:cs="黑体" w:hint="eastAsia"/>
          <w:sz w:val="24"/>
          <w:szCs w:val="28"/>
        </w:rPr>
      </w:pPr>
      <w:r>
        <w:rPr>
          <w:rFonts w:ascii="黑体" w:eastAsia="黑体" w:hAnsi="黑体" w:cs="黑体" w:hint="eastAsia"/>
          <w:sz w:val="24"/>
          <w:szCs w:val="28"/>
        </w:rPr>
        <w:t>D、辐射功能</w:t>
      </w:r>
    </w:p>
    <w:p>
      <w:pPr>
        <w:pStyle w:val="Normal1"/>
        <w:jc w:val="left"/>
        <w:rPr>
          <w:rFonts w:ascii="黑体" w:eastAsia="黑体" w:hAnsi="黑体" w:cs="黑体" w:hint="eastAsia"/>
          <w:sz w:val="24"/>
          <w:szCs w:val="28"/>
        </w:rPr>
      </w:pPr>
    </w:p>
    <w:p>
      <w:pPr>
        <w:pStyle w:val="Normal2"/>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简述中小企业国际化经营的动机。</w:t>
      </w:r>
    </w:p>
    <w:p>
      <w:pPr>
        <w:pStyle w:val="Normal2"/>
        <w:jc w:val="left"/>
        <w:rPr>
          <w:rFonts w:ascii="黑体" w:eastAsia="黑体" w:hAnsi="黑体" w:cs="黑体" w:hint="eastAsia"/>
          <w:sz w:val="24"/>
          <w:szCs w:val="28"/>
        </w:rPr>
      </w:pPr>
    </w:p>
    <w:p>
      <w:pPr>
        <w:pStyle w:val="Normal3"/>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简述我国中小企业文化建设存在的误区及不足。</w:t>
      </w:r>
    </w:p>
    <w:p>
      <w:pPr>
        <w:pStyle w:val="Normal3"/>
        <w:jc w:val="left"/>
        <w:rPr>
          <w:rFonts w:ascii="黑体" w:eastAsia="黑体" w:hAnsi="黑体" w:cs="黑体" w:hint="eastAsia"/>
          <w:sz w:val="24"/>
          <w:szCs w:val="28"/>
        </w:rPr>
      </w:pPr>
    </w:p>
    <w:p>
      <w:pPr>
        <w:pStyle w:val="Normal4"/>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简述我国企业制定技术研发战略应注意的问题。</w:t>
      </w:r>
    </w:p>
    <w:p>
      <w:pPr>
        <w:pStyle w:val="Normal4"/>
        <w:jc w:val="left"/>
        <w:rPr>
          <w:rFonts w:ascii="黑体" w:eastAsia="黑体" w:hAnsi="黑体" w:cs="黑体" w:hint="eastAsia"/>
          <w:sz w:val="24"/>
          <w:szCs w:val="28"/>
        </w:rPr>
      </w:pPr>
    </w:p>
    <w:p>
      <w:pPr>
        <w:pStyle w:val="Normal5"/>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试述企业生命周期不同阶段的文化建设。</w:t>
      </w:r>
    </w:p>
    <w:p>
      <w:pPr>
        <w:pStyle w:val="Normal5"/>
        <w:jc w:val="left"/>
        <w:rPr>
          <w:rFonts w:ascii="黑体" w:eastAsia="黑体" w:hAnsi="黑体" w:cs="黑体" w:hint="eastAsia"/>
          <w:sz w:val="24"/>
          <w:szCs w:val="28"/>
        </w:rPr>
      </w:pPr>
    </w:p>
    <w:p>
      <w:pPr>
        <w:pStyle w:val="Normal6"/>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成本导向定价法衍生出来的具体定价法有（）</w:t>
      </w:r>
    </w:p>
    <w:p>
      <w:pPr>
        <w:pStyle w:val="Normal6"/>
        <w:jc w:val="left"/>
        <w:rPr>
          <w:rFonts w:ascii="黑体" w:eastAsia="黑体" w:hAnsi="黑体" w:cs="黑体" w:hint="eastAsia"/>
          <w:sz w:val="24"/>
          <w:szCs w:val="28"/>
        </w:rPr>
      </w:pPr>
      <w:r>
        <w:rPr>
          <w:rFonts w:ascii="黑体" w:eastAsia="黑体" w:hAnsi="黑体" w:cs="黑体" w:hint="eastAsia"/>
          <w:sz w:val="24"/>
          <w:szCs w:val="28"/>
        </w:rPr>
        <w:t>A、总成本加成定价法</w:t>
      </w:r>
    </w:p>
    <w:p>
      <w:pPr>
        <w:pStyle w:val="Normal6"/>
        <w:jc w:val="left"/>
        <w:rPr>
          <w:rFonts w:ascii="黑体" w:eastAsia="黑体" w:hAnsi="黑体" w:cs="黑体" w:hint="eastAsia"/>
          <w:sz w:val="24"/>
          <w:szCs w:val="28"/>
        </w:rPr>
      </w:pPr>
      <w:r>
        <w:rPr>
          <w:rFonts w:ascii="黑体" w:eastAsia="黑体" w:hAnsi="黑体" w:cs="黑体" w:hint="eastAsia"/>
          <w:sz w:val="24"/>
          <w:szCs w:val="28"/>
        </w:rPr>
        <w:t>B、目标收益定价法</w:t>
      </w:r>
    </w:p>
    <w:p>
      <w:pPr>
        <w:pStyle w:val="Normal6"/>
        <w:jc w:val="left"/>
        <w:rPr>
          <w:rFonts w:ascii="黑体" w:eastAsia="黑体" w:hAnsi="黑体" w:cs="黑体" w:hint="eastAsia"/>
          <w:sz w:val="24"/>
          <w:szCs w:val="28"/>
        </w:rPr>
        <w:sectPr>
          <w:headerReference w:type="even" r:id="rId11"/>
          <w:headerReference w:type="default" r:id="rId12"/>
          <w:footerReference w:type="even" r:id="rId13"/>
          <w:headerReference w:type="first" r:id="rId14"/>
          <w:footerReference w:type="first" r:id="rId15"/>
          <w:type w:val="continuous"/>
          <w:pgSz w:w="11906" w:h="16838"/>
          <w:pgMar w:top="720" w:right="720" w:bottom="720" w:left="720" w:header="851" w:footer="992" w:gutter="0"/>
          <w:pgNumType w:start="2"/>
          <w:cols w:num="1" w:space="720"/>
          <w:docGrid w:type="lines" w:linePitch="312" w:charSpace="0"/>
        </w:sectPr>
      </w:pPr>
      <w:r>
        <w:rPr>
          <w:rFonts w:ascii="黑体" w:eastAsia="黑体" w:hAnsi="黑体" w:cs="黑体" w:hint="eastAsia"/>
          <w:sz w:val="24"/>
          <w:szCs w:val="28"/>
        </w:rPr>
        <w:t>C、边际成本定价法</w:t>
      </w:r>
    </w:p>
    <w:p>
      <w:pPr>
        <w:pStyle w:val="Normal6"/>
        <w:jc w:val="left"/>
        <w:rPr>
          <w:rFonts w:ascii="黑体" w:eastAsia="黑体" w:hAnsi="黑体" w:cs="黑体" w:hint="eastAsia"/>
          <w:sz w:val="24"/>
          <w:szCs w:val="28"/>
        </w:rPr>
      </w:pPr>
      <w:r>
        <w:rPr>
          <w:rFonts w:ascii="黑体" w:eastAsia="黑体" w:hAnsi="黑体" w:cs="黑体" w:hint="eastAsia"/>
          <w:sz w:val="24"/>
          <w:szCs w:val="28"/>
        </w:rPr>
        <w:t>D、盈亏平衡定价法</w:t>
      </w:r>
    </w:p>
    <w:p>
      <w:pPr>
        <w:pStyle w:val="Normal6"/>
        <w:jc w:val="left"/>
        <w:rPr>
          <w:rFonts w:ascii="黑体" w:eastAsia="黑体" w:hAnsi="黑体" w:cs="黑体" w:hint="eastAsia"/>
          <w:sz w:val="24"/>
          <w:szCs w:val="28"/>
        </w:rPr>
      </w:pPr>
      <w:r>
        <w:rPr>
          <w:rFonts w:ascii="黑体" w:eastAsia="黑体" w:hAnsi="黑体" w:cs="黑体" w:hint="eastAsia"/>
          <w:sz w:val="24"/>
          <w:szCs w:val="28"/>
        </w:rPr>
        <w:t>E、心理定价法</w:t>
      </w:r>
    </w:p>
    <w:p>
      <w:pPr>
        <w:pStyle w:val="Normal6"/>
        <w:jc w:val="left"/>
        <w:rPr>
          <w:rFonts w:ascii="黑体" w:eastAsia="黑体" w:hAnsi="黑体" w:cs="黑体" w:hint="eastAsia"/>
          <w:sz w:val="24"/>
          <w:szCs w:val="28"/>
        </w:rPr>
      </w:pPr>
    </w:p>
    <w:p>
      <w:pPr>
        <w:pStyle w:val="Normal7"/>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当一个行业的主导企业已经开展了技术研发活动时，企业根据自身的实际情况选择适合自己的技术进行研发，或加以改进和提高技术产品，以形成自己独特的技术优势，该种战略指的是（）</w:t>
      </w:r>
    </w:p>
    <w:p>
      <w:pPr>
        <w:pStyle w:val="Normal7"/>
        <w:jc w:val="left"/>
        <w:rPr>
          <w:rFonts w:ascii="黑体" w:eastAsia="黑体" w:hAnsi="黑体" w:cs="黑体" w:hint="eastAsia"/>
          <w:sz w:val="24"/>
          <w:szCs w:val="28"/>
        </w:rPr>
      </w:pPr>
      <w:r>
        <w:rPr>
          <w:rFonts w:ascii="黑体" w:eastAsia="黑体" w:hAnsi="黑体" w:cs="黑体" w:hint="eastAsia"/>
          <w:sz w:val="24"/>
          <w:szCs w:val="28"/>
        </w:rPr>
        <w:t>A、领先型技术研发战略</w:t>
      </w:r>
    </w:p>
    <w:p>
      <w:pPr>
        <w:pStyle w:val="Normal7"/>
        <w:jc w:val="left"/>
        <w:rPr>
          <w:rFonts w:ascii="黑体" w:eastAsia="黑体" w:hAnsi="黑体" w:cs="黑体" w:hint="eastAsia"/>
          <w:sz w:val="24"/>
          <w:szCs w:val="28"/>
        </w:rPr>
      </w:pPr>
      <w:r>
        <w:rPr>
          <w:rFonts w:ascii="黑体" w:eastAsia="黑体" w:hAnsi="黑体" w:cs="黑体" w:hint="eastAsia"/>
          <w:sz w:val="24"/>
          <w:szCs w:val="28"/>
        </w:rPr>
        <w:t>B、跟随型技术研发战略</w:t>
      </w:r>
    </w:p>
    <w:p>
      <w:pPr>
        <w:pStyle w:val="Normal7"/>
        <w:jc w:val="left"/>
        <w:rPr>
          <w:rFonts w:ascii="黑体" w:eastAsia="黑体" w:hAnsi="黑体" w:cs="黑体" w:hint="eastAsia"/>
          <w:sz w:val="24"/>
          <w:szCs w:val="28"/>
        </w:rPr>
      </w:pPr>
      <w:r>
        <w:rPr>
          <w:rFonts w:ascii="黑体" w:eastAsia="黑体" w:hAnsi="黑体" w:cs="黑体" w:hint="eastAsia"/>
          <w:sz w:val="24"/>
          <w:szCs w:val="28"/>
        </w:rPr>
        <w:t>C、模仿型技术研发战略</w:t>
      </w:r>
    </w:p>
    <w:p>
      <w:pPr>
        <w:pStyle w:val="Normal7"/>
        <w:jc w:val="left"/>
        <w:rPr>
          <w:rFonts w:ascii="黑体" w:eastAsia="黑体" w:hAnsi="黑体" w:cs="黑体" w:hint="eastAsia"/>
          <w:sz w:val="24"/>
          <w:szCs w:val="28"/>
        </w:rPr>
      </w:pPr>
      <w:r>
        <w:rPr>
          <w:rFonts w:ascii="黑体" w:eastAsia="黑体" w:hAnsi="黑体" w:cs="黑体" w:hint="eastAsia"/>
          <w:sz w:val="24"/>
          <w:szCs w:val="28"/>
        </w:rPr>
        <w:t>D、集成型技术研发战略</w:t>
      </w:r>
    </w:p>
    <w:p>
      <w:pPr>
        <w:pStyle w:val="Normal7"/>
        <w:jc w:val="left"/>
        <w:rPr>
          <w:rFonts w:ascii="黑体" w:eastAsia="黑体" w:hAnsi="黑体" w:cs="黑体" w:hint="eastAsia"/>
          <w:sz w:val="24"/>
          <w:szCs w:val="28"/>
        </w:rPr>
      </w:pPr>
    </w:p>
    <w:p>
      <w:pPr>
        <w:pStyle w:val="Normal8"/>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企业文化精神层面成熟的阶段是（）</w:t>
      </w:r>
    </w:p>
    <w:p>
      <w:pPr>
        <w:pStyle w:val="Normal8"/>
        <w:jc w:val="left"/>
        <w:rPr>
          <w:rFonts w:ascii="黑体" w:eastAsia="黑体" w:hAnsi="黑体" w:cs="黑体" w:hint="eastAsia"/>
          <w:sz w:val="24"/>
          <w:szCs w:val="28"/>
        </w:rPr>
      </w:pPr>
      <w:r>
        <w:rPr>
          <w:rFonts w:ascii="黑体" w:eastAsia="黑体" w:hAnsi="黑体" w:cs="黑体" w:hint="eastAsia"/>
          <w:sz w:val="24"/>
          <w:szCs w:val="28"/>
        </w:rPr>
        <w:t>A、创业期</w:t>
      </w:r>
    </w:p>
    <w:p>
      <w:pPr>
        <w:pStyle w:val="Normal8"/>
        <w:jc w:val="left"/>
        <w:rPr>
          <w:rFonts w:ascii="黑体" w:eastAsia="黑体" w:hAnsi="黑体" w:cs="黑体" w:hint="eastAsia"/>
          <w:sz w:val="24"/>
          <w:szCs w:val="28"/>
        </w:rPr>
      </w:pPr>
      <w:r>
        <w:rPr>
          <w:rFonts w:ascii="黑体" w:eastAsia="黑体" w:hAnsi="黑体" w:cs="黑体" w:hint="eastAsia"/>
          <w:sz w:val="24"/>
          <w:szCs w:val="28"/>
        </w:rPr>
        <w:t>B、成长期</w:t>
      </w:r>
    </w:p>
    <w:p>
      <w:pPr>
        <w:pStyle w:val="Normal8"/>
        <w:jc w:val="left"/>
        <w:rPr>
          <w:rFonts w:ascii="黑体" w:eastAsia="黑体" w:hAnsi="黑体" w:cs="黑体" w:hint="eastAsia"/>
          <w:sz w:val="24"/>
          <w:szCs w:val="28"/>
        </w:rPr>
      </w:pPr>
      <w:r>
        <w:rPr>
          <w:rFonts w:ascii="黑体" w:eastAsia="黑体" w:hAnsi="黑体" w:cs="黑体" w:hint="eastAsia"/>
          <w:sz w:val="24"/>
          <w:szCs w:val="28"/>
        </w:rPr>
        <w:t>C、成熟期</w:t>
      </w:r>
    </w:p>
    <w:p>
      <w:pPr>
        <w:pStyle w:val="Normal8"/>
        <w:jc w:val="left"/>
        <w:rPr>
          <w:rFonts w:ascii="黑体" w:eastAsia="黑体" w:hAnsi="黑体" w:cs="黑体" w:hint="eastAsia"/>
          <w:sz w:val="24"/>
          <w:szCs w:val="28"/>
        </w:rPr>
      </w:pPr>
      <w:r>
        <w:rPr>
          <w:rFonts w:ascii="黑体" w:eastAsia="黑体" w:hAnsi="黑体" w:cs="黑体" w:hint="eastAsia"/>
          <w:sz w:val="24"/>
          <w:szCs w:val="28"/>
        </w:rPr>
        <w:t>D、衰退期</w:t>
      </w:r>
    </w:p>
    <w:p>
      <w:pPr>
        <w:pStyle w:val="Normal8"/>
        <w:jc w:val="left"/>
        <w:rPr>
          <w:rFonts w:ascii="黑体" w:eastAsia="黑体" w:hAnsi="黑体" w:cs="黑体" w:hint="eastAsia"/>
          <w:sz w:val="24"/>
          <w:szCs w:val="28"/>
        </w:rPr>
      </w:pPr>
    </w:p>
    <w:p>
      <w:pPr>
        <w:pStyle w:val="Normal9"/>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广告的本质是一个传播手段和技巧，而营业推广则是一种长期性的促销策略。</w:t>
      </w:r>
    </w:p>
    <w:p>
      <w:pPr>
        <w:pStyle w:val="Normal9"/>
        <w:jc w:val="left"/>
        <w:rPr>
          <w:rFonts w:ascii="黑体" w:eastAsia="黑体" w:hAnsi="黑体" w:cs="黑体" w:hint="eastAsia"/>
          <w:sz w:val="24"/>
          <w:szCs w:val="28"/>
        </w:rPr>
      </w:pPr>
    </w:p>
    <w:p>
      <w:pPr>
        <w:pStyle w:val="Normal10"/>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如果以企业目标和战略为指导，企业技术研发战略的重点应是（）</w:t>
      </w:r>
    </w:p>
    <w:p>
      <w:pPr>
        <w:pStyle w:val="Normal10"/>
        <w:jc w:val="left"/>
        <w:rPr>
          <w:rFonts w:ascii="黑体" w:eastAsia="黑体" w:hAnsi="黑体" w:cs="黑体" w:hint="eastAsia"/>
          <w:sz w:val="24"/>
          <w:szCs w:val="28"/>
        </w:rPr>
      </w:pPr>
      <w:r>
        <w:rPr>
          <w:rFonts w:ascii="黑体" w:eastAsia="黑体" w:hAnsi="黑体" w:cs="黑体" w:hint="eastAsia"/>
          <w:sz w:val="24"/>
          <w:szCs w:val="28"/>
        </w:rPr>
        <w:t>A、工艺研发</w:t>
      </w:r>
    </w:p>
    <w:p>
      <w:pPr>
        <w:pStyle w:val="Normal10"/>
        <w:jc w:val="left"/>
        <w:rPr>
          <w:rFonts w:ascii="黑体" w:eastAsia="黑体" w:hAnsi="黑体" w:cs="黑体" w:hint="eastAsia"/>
          <w:sz w:val="24"/>
          <w:szCs w:val="28"/>
        </w:rPr>
      </w:pPr>
      <w:r>
        <w:rPr>
          <w:rFonts w:ascii="黑体" w:eastAsia="黑体" w:hAnsi="黑体" w:cs="黑体" w:hint="eastAsia"/>
          <w:sz w:val="24"/>
          <w:szCs w:val="28"/>
        </w:rPr>
        <w:t>B、设备设施改造</w:t>
      </w:r>
    </w:p>
    <w:p>
      <w:pPr>
        <w:pStyle w:val="Normal10"/>
        <w:jc w:val="left"/>
        <w:rPr>
          <w:rFonts w:ascii="黑体" w:eastAsia="黑体" w:hAnsi="黑体" w:cs="黑体" w:hint="eastAsia"/>
          <w:sz w:val="24"/>
          <w:szCs w:val="28"/>
        </w:rPr>
      </w:pPr>
      <w:r>
        <w:rPr>
          <w:rFonts w:ascii="黑体" w:eastAsia="黑体" w:hAnsi="黑体" w:cs="黑体" w:hint="eastAsia"/>
          <w:sz w:val="24"/>
          <w:szCs w:val="28"/>
        </w:rPr>
        <w:t>C、产品研发</w:t>
      </w:r>
    </w:p>
    <w:p>
      <w:pPr>
        <w:pStyle w:val="Normal10"/>
        <w:jc w:val="left"/>
        <w:rPr>
          <w:rFonts w:ascii="黑体" w:eastAsia="黑体" w:hAnsi="黑体" w:cs="黑体" w:hint="eastAsia"/>
          <w:sz w:val="24"/>
          <w:szCs w:val="28"/>
        </w:rPr>
      </w:pPr>
      <w:r>
        <w:rPr>
          <w:rFonts w:ascii="黑体" w:eastAsia="黑体" w:hAnsi="黑体" w:cs="黑体" w:hint="eastAsia"/>
          <w:sz w:val="24"/>
          <w:szCs w:val="28"/>
        </w:rPr>
        <w:t>D、产品专利研发</w:t>
      </w:r>
    </w:p>
    <w:p>
      <w:pPr>
        <w:pStyle w:val="Normal10"/>
        <w:jc w:val="left"/>
        <w:rPr>
          <w:rFonts w:ascii="黑体" w:eastAsia="黑体" w:hAnsi="黑体" w:cs="黑体" w:hint="eastAsia"/>
          <w:sz w:val="24"/>
          <w:szCs w:val="28"/>
        </w:rPr>
      </w:pPr>
      <w:r>
        <w:rPr>
          <w:rFonts w:ascii="黑体" w:eastAsia="黑体" w:hAnsi="黑体" w:cs="黑体" w:hint="eastAsia"/>
          <w:sz w:val="24"/>
          <w:szCs w:val="28"/>
        </w:rPr>
        <w:t>E、形成独特技术优势</w:t>
      </w:r>
    </w:p>
    <w:p>
      <w:pPr>
        <w:pStyle w:val="Normal10"/>
        <w:jc w:val="left"/>
        <w:rPr>
          <w:rFonts w:ascii="黑体" w:eastAsia="黑体" w:hAnsi="黑体" w:cs="黑体" w:hint="eastAsia"/>
          <w:sz w:val="24"/>
          <w:szCs w:val="28"/>
        </w:rPr>
      </w:pPr>
    </w:p>
    <w:p>
      <w:pPr>
        <w:pStyle w:val="Normal11"/>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企业信息化的具体内容包括（）</w:t>
      </w:r>
    </w:p>
    <w:p>
      <w:pPr>
        <w:pStyle w:val="Normal11"/>
        <w:jc w:val="left"/>
        <w:rPr>
          <w:rFonts w:ascii="黑体" w:eastAsia="黑体" w:hAnsi="黑体" w:cs="黑体" w:hint="eastAsia"/>
          <w:sz w:val="24"/>
          <w:szCs w:val="28"/>
        </w:rPr>
      </w:pPr>
      <w:r>
        <w:rPr>
          <w:rFonts w:ascii="黑体" w:eastAsia="黑体" w:hAnsi="黑体" w:cs="黑体" w:hint="eastAsia"/>
          <w:sz w:val="24"/>
          <w:szCs w:val="28"/>
        </w:rPr>
        <w:t>A、设计信息化</w:t>
      </w:r>
    </w:p>
    <w:p>
      <w:pPr>
        <w:pStyle w:val="Normal11"/>
        <w:jc w:val="left"/>
        <w:rPr>
          <w:rFonts w:ascii="黑体" w:eastAsia="黑体" w:hAnsi="黑体" w:cs="黑体" w:hint="eastAsia"/>
          <w:sz w:val="24"/>
          <w:szCs w:val="28"/>
        </w:rPr>
      </w:pPr>
      <w:r>
        <w:rPr>
          <w:rFonts w:ascii="黑体" w:eastAsia="黑体" w:hAnsi="黑体" w:cs="黑体" w:hint="eastAsia"/>
          <w:sz w:val="24"/>
          <w:szCs w:val="28"/>
        </w:rPr>
        <w:t>B、生产过程信息化</w:t>
      </w:r>
    </w:p>
    <w:p>
      <w:pPr>
        <w:pStyle w:val="Normal11"/>
        <w:jc w:val="left"/>
        <w:rPr>
          <w:rFonts w:ascii="黑体" w:eastAsia="黑体" w:hAnsi="黑体" w:cs="黑体" w:hint="eastAsia"/>
          <w:sz w:val="24"/>
          <w:szCs w:val="28"/>
        </w:rPr>
      </w:pPr>
      <w:r>
        <w:rPr>
          <w:rFonts w:ascii="黑体" w:eastAsia="黑体" w:hAnsi="黑体" w:cs="黑体" w:hint="eastAsia"/>
          <w:sz w:val="24"/>
          <w:szCs w:val="28"/>
        </w:rPr>
        <w:t>C、产品信息化</w:t>
      </w:r>
    </w:p>
    <w:p>
      <w:pPr>
        <w:pStyle w:val="Normal11"/>
        <w:jc w:val="left"/>
        <w:rPr>
          <w:rFonts w:ascii="黑体" w:eastAsia="黑体" w:hAnsi="黑体" w:cs="黑体" w:hint="eastAsia"/>
          <w:sz w:val="24"/>
          <w:szCs w:val="28"/>
        </w:rPr>
      </w:pPr>
      <w:r>
        <w:rPr>
          <w:rFonts w:ascii="黑体" w:eastAsia="黑体" w:hAnsi="黑体" w:cs="黑体" w:hint="eastAsia"/>
          <w:sz w:val="24"/>
          <w:szCs w:val="28"/>
        </w:rPr>
        <w:t>D、营销及服务信息化</w:t>
      </w:r>
    </w:p>
    <w:p>
      <w:pPr>
        <w:pStyle w:val="Normal11"/>
        <w:jc w:val="left"/>
        <w:rPr>
          <w:rFonts w:ascii="黑体" w:eastAsia="黑体" w:hAnsi="黑体" w:cs="黑体" w:hint="eastAsia"/>
          <w:sz w:val="24"/>
          <w:szCs w:val="28"/>
        </w:rPr>
      </w:pPr>
      <w:r>
        <w:rPr>
          <w:rFonts w:ascii="黑体" w:eastAsia="黑体" w:hAnsi="黑体" w:cs="黑体" w:hint="eastAsia"/>
          <w:sz w:val="24"/>
          <w:szCs w:val="28"/>
        </w:rPr>
        <w:t>E、企业管理信息化和组织结构信息化</w:t>
      </w:r>
    </w:p>
    <w:p>
      <w:pPr>
        <w:pStyle w:val="Normal11"/>
        <w:jc w:val="left"/>
        <w:rPr>
          <w:rFonts w:ascii="黑体" w:eastAsia="黑体" w:hAnsi="黑体" w:cs="黑体" w:hint="eastAsia"/>
          <w:sz w:val="24"/>
          <w:szCs w:val="28"/>
        </w:rPr>
      </w:pPr>
    </w:p>
    <w:p>
      <w:pPr>
        <w:pStyle w:val="Normal12"/>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劳特朗先生提出的“营销的4C"理论包括（）</w:t>
      </w:r>
    </w:p>
    <w:p>
      <w:pPr>
        <w:pStyle w:val="Normal12"/>
        <w:jc w:val="left"/>
        <w:rPr>
          <w:rFonts w:ascii="黑体" w:eastAsia="黑体" w:hAnsi="黑体" w:cs="黑体" w:hint="eastAsia"/>
          <w:sz w:val="24"/>
          <w:szCs w:val="28"/>
        </w:rPr>
      </w:pPr>
      <w:r>
        <w:rPr>
          <w:rFonts w:ascii="黑体" w:eastAsia="黑体" w:hAnsi="黑体" w:cs="黑体" w:hint="eastAsia"/>
          <w:sz w:val="24"/>
          <w:szCs w:val="28"/>
        </w:rPr>
        <w:t>A、消费者的需要</w:t>
      </w:r>
    </w:p>
    <w:p>
      <w:pPr>
        <w:pStyle w:val="Normal12"/>
        <w:jc w:val="left"/>
        <w:rPr>
          <w:rFonts w:ascii="黑体" w:eastAsia="黑体" w:hAnsi="黑体" w:cs="黑体" w:hint="eastAsia"/>
          <w:sz w:val="24"/>
          <w:szCs w:val="28"/>
        </w:rPr>
      </w:pPr>
      <w:r>
        <w:rPr>
          <w:rFonts w:ascii="黑体" w:eastAsia="黑体" w:hAnsi="黑体" w:cs="黑体" w:hint="eastAsia"/>
          <w:sz w:val="24"/>
          <w:szCs w:val="28"/>
        </w:rPr>
        <w:t>B、消费者的欲望</w:t>
      </w:r>
    </w:p>
    <w:p>
      <w:pPr>
        <w:pStyle w:val="Normal12"/>
        <w:jc w:val="left"/>
        <w:rPr>
          <w:rFonts w:ascii="黑体" w:eastAsia="黑体" w:hAnsi="黑体" w:cs="黑体" w:hint="eastAsia"/>
          <w:sz w:val="24"/>
          <w:szCs w:val="28"/>
        </w:rPr>
      </w:pPr>
      <w:r>
        <w:rPr>
          <w:rFonts w:ascii="黑体" w:eastAsia="黑体" w:hAnsi="黑体" w:cs="黑体" w:hint="eastAsia"/>
          <w:sz w:val="24"/>
          <w:szCs w:val="28"/>
        </w:rPr>
        <w:t>C、消费者获取满足的成本</w:t>
      </w:r>
    </w:p>
    <w:p>
      <w:pPr>
        <w:pStyle w:val="Normal12"/>
        <w:jc w:val="left"/>
        <w:rPr>
          <w:rFonts w:ascii="黑体" w:eastAsia="黑体" w:hAnsi="黑体" w:cs="黑体" w:hint="eastAsia"/>
          <w:sz w:val="24"/>
          <w:szCs w:val="28"/>
        </w:rPr>
      </w:pPr>
      <w:r>
        <w:rPr>
          <w:rFonts w:ascii="黑体" w:eastAsia="黑体" w:hAnsi="黑体" w:cs="黑体" w:hint="eastAsia"/>
          <w:sz w:val="24"/>
          <w:szCs w:val="28"/>
        </w:rPr>
        <w:t>D、用户购买的方便性</w:t>
      </w:r>
    </w:p>
    <w:p>
      <w:pPr>
        <w:pStyle w:val="Normal12"/>
        <w:jc w:val="left"/>
        <w:rPr>
          <w:rFonts w:ascii="黑体" w:eastAsia="黑体" w:hAnsi="黑体" w:cs="黑体" w:hint="eastAsia"/>
          <w:sz w:val="24"/>
          <w:szCs w:val="28"/>
        </w:rPr>
      </w:pPr>
      <w:r>
        <w:rPr>
          <w:rFonts w:ascii="黑体" w:eastAsia="黑体" w:hAnsi="黑体" w:cs="黑体" w:hint="eastAsia"/>
          <w:sz w:val="24"/>
          <w:szCs w:val="28"/>
        </w:rPr>
        <w:t>E、与用户沟通</w:t>
      </w:r>
    </w:p>
    <w:p>
      <w:pPr>
        <w:pStyle w:val="Normal12"/>
        <w:jc w:val="left"/>
        <w:rPr>
          <w:rFonts w:ascii="黑体" w:eastAsia="黑体" w:hAnsi="黑体" w:cs="黑体" w:hint="eastAsia"/>
          <w:sz w:val="24"/>
          <w:szCs w:val="28"/>
        </w:rPr>
      </w:pPr>
    </w:p>
    <w:p>
      <w:pPr>
        <w:pStyle w:val="Normal13"/>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企业的制度文化包括（）</w:t>
      </w:r>
    </w:p>
    <w:p>
      <w:pPr>
        <w:pStyle w:val="Normal13"/>
        <w:jc w:val="left"/>
        <w:rPr>
          <w:rFonts w:ascii="黑体" w:eastAsia="黑体" w:hAnsi="黑体" w:cs="黑体" w:hint="eastAsia"/>
          <w:sz w:val="24"/>
          <w:szCs w:val="28"/>
        </w:rPr>
      </w:pPr>
      <w:r>
        <w:rPr>
          <w:rFonts w:ascii="黑体" w:eastAsia="黑体" w:hAnsi="黑体" w:cs="黑体" w:hint="eastAsia"/>
          <w:sz w:val="24"/>
          <w:szCs w:val="28"/>
        </w:rPr>
        <w:t>A、公司章程</w:t>
      </w:r>
    </w:p>
    <w:p>
      <w:pPr>
        <w:pStyle w:val="Normal13"/>
        <w:jc w:val="left"/>
        <w:rPr>
          <w:rFonts w:ascii="黑体" w:eastAsia="黑体" w:hAnsi="黑体" w:cs="黑体" w:hint="eastAsia"/>
          <w:sz w:val="24"/>
          <w:szCs w:val="28"/>
        </w:rPr>
      </w:pPr>
      <w:r>
        <w:rPr>
          <w:rFonts w:ascii="黑体" w:eastAsia="黑体" w:hAnsi="黑体" w:cs="黑体" w:hint="eastAsia"/>
          <w:sz w:val="24"/>
          <w:szCs w:val="28"/>
        </w:rPr>
        <w:t>B、公司行为规范</w:t>
      </w:r>
    </w:p>
    <w:p>
      <w:pPr>
        <w:pStyle w:val="Normal13"/>
        <w:jc w:val="left"/>
        <w:rPr>
          <w:rFonts w:ascii="黑体" w:eastAsia="黑体" w:hAnsi="黑体" w:cs="黑体" w:hint="eastAsia"/>
          <w:sz w:val="24"/>
          <w:szCs w:val="28"/>
        </w:rPr>
      </w:pPr>
      <w:r>
        <w:rPr>
          <w:rFonts w:ascii="黑体" w:eastAsia="黑体" w:hAnsi="黑体" w:cs="黑体" w:hint="eastAsia"/>
          <w:sz w:val="24"/>
          <w:szCs w:val="28"/>
        </w:rPr>
        <w:t>C、企业的经营制度</w:t>
      </w:r>
    </w:p>
    <w:p>
      <w:pPr>
        <w:pStyle w:val="Normal13"/>
        <w:jc w:val="left"/>
        <w:rPr>
          <w:rFonts w:ascii="黑体" w:eastAsia="黑体" w:hAnsi="黑体" w:cs="黑体" w:hint="eastAsia"/>
          <w:sz w:val="24"/>
          <w:szCs w:val="28"/>
        </w:rPr>
      </w:pPr>
      <w:r>
        <w:rPr>
          <w:rFonts w:ascii="黑体" w:eastAsia="黑体" w:hAnsi="黑体" w:cs="黑体" w:hint="eastAsia"/>
          <w:sz w:val="24"/>
          <w:szCs w:val="28"/>
        </w:rPr>
        <w:t>D、企业的管理制度</w:t>
      </w:r>
    </w:p>
    <w:p>
      <w:pPr>
        <w:pStyle w:val="Normal13"/>
        <w:jc w:val="left"/>
        <w:rPr>
          <w:rFonts w:ascii="黑体" w:eastAsia="黑体" w:hAnsi="黑体" w:cs="黑体" w:hint="eastAsia"/>
          <w:sz w:val="24"/>
          <w:szCs w:val="28"/>
        </w:rPr>
      </w:pPr>
      <w:r>
        <w:rPr>
          <w:rFonts w:ascii="黑体" w:eastAsia="黑体" w:hAnsi="黑体" w:cs="黑体" w:hint="eastAsia"/>
          <w:sz w:val="24"/>
          <w:szCs w:val="28"/>
        </w:rPr>
        <w:t>E、企业的经营理念</w:t>
      </w:r>
    </w:p>
    <w:p>
      <w:pPr>
        <w:pStyle w:val="Normal13"/>
        <w:jc w:val="left"/>
        <w:rPr>
          <w:rFonts w:ascii="黑体" w:eastAsia="黑体" w:hAnsi="黑体" w:cs="黑体" w:hint="eastAsia"/>
          <w:sz w:val="24"/>
          <w:szCs w:val="28"/>
        </w:rPr>
      </w:pPr>
    </w:p>
    <w:p>
      <w:pPr>
        <w:pStyle w:val="Normal14"/>
        <w:jc w:val="left"/>
        <w:rPr>
          <w:rFonts w:ascii="黑体" w:eastAsia="黑体" w:hAnsi="黑体" w:cs="黑体" w:hint="eastAsia"/>
          <w:sz w:val="24"/>
          <w:szCs w:val="28"/>
        </w:rPr>
        <w:sectPr>
          <w:headerReference w:type="even" r:id="rId16"/>
          <w:headerReference w:type="default" r:id="rId17"/>
          <w:footerReference w:type="even" r:id="rId18"/>
          <w:headerReference w:type="first" r:id="rId19"/>
          <w:footerReference w:type="first" r:id="rId20"/>
          <w:type w:val="nextPage"/>
          <w:pgSz w:w="11906" w:h="16838"/>
          <w:pgMar w:top="720" w:right="720" w:bottom="720" w:left="720" w:header="851" w:footer="992" w:gutter="0"/>
          <w:pgNumType w:start="3"/>
          <w:cols w:num="1" w:space="720"/>
          <w:titlePg w:val="0"/>
          <w:docGrid w:type="lines" w:linePitch="312" w:charSpace="0"/>
        </w:sectPr>
      </w:pPr>
      <w:r>
        <w:rPr>
          <w:rFonts w:ascii="黑体" w:eastAsia="黑体" w:hAnsi="黑体" w:cs="黑体" w:hint="eastAsia"/>
          <w:sz w:val="24"/>
          <w:szCs w:val="28"/>
        </w:rPr>
        <w:t>15.</w:t>
      </w:r>
      <w:r>
        <w:rPr>
          <w:rFonts w:ascii="黑体" w:eastAsia="黑体" w:hAnsi="黑体" w:cs="黑体" w:hint="eastAsia"/>
          <w:sz w:val="24"/>
          <w:szCs w:val="28"/>
        </w:rPr>
        <w:t>下列不属于领先型技术研发战略局限性的是（）</w:t>
      </w:r>
    </w:p>
    <w:p>
      <w:pPr>
        <w:pStyle w:val="Normal14"/>
        <w:jc w:val="left"/>
        <w:rPr>
          <w:rFonts w:ascii="黑体" w:eastAsia="黑体" w:hAnsi="黑体" w:cs="黑体" w:hint="eastAsia"/>
          <w:sz w:val="24"/>
          <w:szCs w:val="28"/>
        </w:rPr>
      </w:pPr>
      <w:r>
        <w:rPr>
          <w:rFonts w:ascii="黑体" w:eastAsia="黑体" w:hAnsi="黑体" w:cs="黑体" w:hint="eastAsia"/>
          <w:sz w:val="24"/>
          <w:szCs w:val="28"/>
        </w:rPr>
        <w:t>A、技术开发成本高</w:t>
      </w:r>
    </w:p>
    <w:p>
      <w:pPr>
        <w:pStyle w:val="Normal14"/>
        <w:jc w:val="left"/>
        <w:rPr>
          <w:rFonts w:ascii="黑体" w:eastAsia="黑体" w:hAnsi="黑体" w:cs="黑体" w:hint="eastAsia"/>
          <w:sz w:val="24"/>
          <w:szCs w:val="28"/>
        </w:rPr>
      </w:pPr>
      <w:r>
        <w:rPr>
          <w:rFonts w:ascii="黑体" w:eastAsia="黑体" w:hAnsi="黑体" w:cs="黑体" w:hint="eastAsia"/>
          <w:sz w:val="24"/>
          <w:szCs w:val="28"/>
        </w:rPr>
        <w:t>B、市场开拓和引导难度大</w:t>
      </w:r>
    </w:p>
    <w:p>
      <w:pPr>
        <w:pStyle w:val="Normal14"/>
        <w:jc w:val="left"/>
        <w:rPr>
          <w:rFonts w:ascii="黑体" w:eastAsia="黑体" w:hAnsi="黑体" w:cs="黑体" w:hint="eastAsia"/>
          <w:sz w:val="24"/>
          <w:szCs w:val="28"/>
        </w:rPr>
      </w:pPr>
      <w:r>
        <w:rPr>
          <w:rFonts w:ascii="黑体" w:eastAsia="黑体" w:hAnsi="黑体" w:cs="黑体" w:hint="eastAsia"/>
          <w:sz w:val="24"/>
          <w:szCs w:val="28"/>
        </w:rPr>
        <w:t>C、技术开发风险高</w:t>
      </w:r>
    </w:p>
    <w:p>
      <w:pPr>
        <w:pStyle w:val="Normal14"/>
        <w:jc w:val="left"/>
        <w:rPr>
          <w:rFonts w:ascii="黑体" w:eastAsia="黑体" w:hAnsi="黑体" w:cs="黑体" w:hint="eastAsia"/>
          <w:sz w:val="24"/>
          <w:szCs w:val="28"/>
        </w:rPr>
      </w:pPr>
      <w:r>
        <w:rPr>
          <w:rFonts w:ascii="黑体" w:eastAsia="黑体" w:hAnsi="黑体" w:cs="黑体" w:hint="eastAsia"/>
          <w:sz w:val="24"/>
          <w:szCs w:val="28"/>
        </w:rPr>
        <w:t>D、生产周期长</w:t>
      </w:r>
    </w:p>
    <w:p>
      <w:pPr>
        <w:pStyle w:val="Normal14"/>
        <w:jc w:val="left"/>
        <w:rPr>
          <w:rFonts w:ascii="黑体" w:eastAsia="黑体" w:hAnsi="黑体" w:cs="黑体" w:hint="eastAsia"/>
          <w:sz w:val="24"/>
          <w:szCs w:val="28"/>
        </w:rPr>
      </w:pPr>
    </w:p>
    <w:p>
      <w:pPr>
        <w:pStyle w:val="Normal15"/>
        <w:jc w:val="left"/>
        <w:rPr>
          <w:rFonts w:ascii="黑体" w:eastAsia="黑体" w:hAnsi="黑体" w:cs="黑体" w:hint="eastAsia"/>
          <w:sz w:val="24"/>
          <w:szCs w:val="28"/>
        </w:rPr>
      </w:pPr>
      <w:r>
        <w:rPr>
          <w:rFonts w:ascii="黑体" w:eastAsia="黑体" w:hAnsi="黑体" w:cs="黑体" w:hint="eastAsia"/>
          <w:sz w:val="24"/>
          <w:szCs w:val="28"/>
        </w:rPr>
        <w:t>16.</w:t>
      </w:r>
      <w:r>
        <w:rPr>
          <w:rFonts w:ascii="黑体" w:eastAsia="黑体" w:hAnsi="黑体" w:cs="黑体" w:hint="eastAsia"/>
          <w:sz w:val="24"/>
          <w:szCs w:val="28"/>
        </w:rPr>
        <w:t>我国中小企业信息化应如何选择其战略模式。</w:t>
      </w:r>
    </w:p>
    <w:p>
      <w:pPr>
        <w:pStyle w:val="Normal15"/>
        <w:jc w:val="left"/>
        <w:rPr>
          <w:rFonts w:ascii="黑体" w:eastAsia="黑体" w:hAnsi="黑体" w:cs="黑体" w:hint="eastAsia"/>
          <w:sz w:val="24"/>
          <w:szCs w:val="28"/>
        </w:rPr>
      </w:pPr>
    </w:p>
    <w:p>
      <w:pPr>
        <w:pStyle w:val="Normal16"/>
        <w:jc w:val="left"/>
        <w:rPr>
          <w:rFonts w:ascii="黑体" w:eastAsia="黑体" w:hAnsi="黑体" w:cs="黑体" w:hint="eastAsia"/>
          <w:sz w:val="24"/>
          <w:szCs w:val="28"/>
        </w:rPr>
      </w:pPr>
      <w:r>
        <w:rPr>
          <w:rFonts w:ascii="黑体" w:eastAsia="黑体" w:hAnsi="黑体" w:cs="黑体" w:hint="eastAsia"/>
          <w:sz w:val="24"/>
          <w:szCs w:val="28"/>
        </w:rPr>
        <w:t>17.</w:t>
      </w:r>
      <w:r>
        <w:rPr>
          <w:rFonts w:ascii="黑体" w:eastAsia="黑体" w:hAnsi="黑体" w:cs="黑体" w:hint="eastAsia"/>
          <w:sz w:val="24"/>
          <w:szCs w:val="28"/>
        </w:rPr>
        <w:t>（）指明了企业的前进方向，是企业存在的目的和理由。</w:t>
      </w:r>
    </w:p>
    <w:p>
      <w:pPr>
        <w:pStyle w:val="Normal16"/>
        <w:jc w:val="left"/>
        <w:rPr>
          <w:rFonts w:ascii="黑体" w:eastAsia="黑体" w:hAnsi="黑体" w:cs="黑体" w:hint="eastAsia"/>
          <w:sz w:val="24"/>
          <w:szCs w:val="28"/>
        </w:rPr>
      </w:pPr>
      <w:r>
        <w:rPr>
          <w:rFonts w:ascii="黑体" w:eastAsia="黑体" w:hAnsi="黑体" w:cs="黑体" w:hint="eastAsia"/>
          <w:sz w:val="24"/>
          <w:szCs w:val="28"/>
        </w:rPr>
        <w:t>A、企业蓝图</w:t>
      </w:r>
    </w:p>
    <w:p>
      <w:pPr>
        <w:pStyle w:val="Normal16"/>
        <w:jc w:val="left"/>
        <w:rPr>
          <w:rFonts w:ascii="黑体" w:eastAsia="黑体" w:hAnsi="黑体" w:cs="黑体" w:hint="eastAsia"/>
          <w:sz w:val="24"/>
          <w:szCs w:val="28"/>
        </w:rPr>
      </w:pPr>
      <w:r>
        <w:rPr>
          <w:rFonts w:ascii="黑体" w:eastAsia="黑体" w:hAnsi="黑体" w:cs="黑体" w:hint="eastAsia"/>
          <w:sz w:val="24"/>
          <w:szCs w:val="28"/>
        </w:rPr>
        <w:t>B、战略目标</w:t>
      </w:r>
    </w:p>
    <w:p>
      <w:pPr>
        <w:pStyle w:val="Normal16"/>
        <w:jc w:val="left"/>
        <w:rPr>
          <w:rFonts w:ascii="黑体" w:eastAsia="黑体" w:hAnsi="黑体" w:cs="黑体" w:hint="eastAsia"/>
          <w:sz w:val="24"/>
          <w:szCs w:val="28"/>
        </w:rPr>
      </w:pPr>
      <w:r>
        <w:rPr>
          <w:rFonts w:ascii="黑体" w:eastAsia="黑体" w:hAnsi="黑体" w:cs="黑体" w:hint="eastAsia"/>
          <w:sz w:val="24"/>
          <w:szCs w:val="28"/>
        </w:rPr>
        <w:t>C、战略指导思想</w:t>
      </w:r>
    </w:p>
    <w:p>
      <w:pPr>
        <w:pStyle w:val="Normal16"/>
        <w:jc w:val="left"/>
        <w:rPr>
          <w:rFonts w:ascii="黑体" w:eastAsia="黑体" w:hAnsi="黑体" w:cs="黑体" w:hint="eastAsia"/>
          <w:sz w:val="24"/>
          <w:szCs w:val="28"/>
        </w:rPr>
      </w:pPr>
      <w:r>
        <w:rPr>
          <w:rFonts w:ascii="黑体" w:eastAsia="黑体" w:hAnsi="黑体" w:cs="黑体" w:hint="eastAsia"/>
          <w:sz w:val="24"/>
          <w:szCs w:val="28"/>
        </w:rPr>
        <w:t>D、战略环境</w:t>
      </w:r>
    </w:p>
    <w:p>
      <w:pPr>
        <w:pStyle w:val="Normal16"/>
        <w:jc w:val="left"/>
        <w:rPr>
          <w:rFonts w:ascii="黑体" w:eastAsia="黑体" w:hAnsi="黑体" w:cs="黑体" w:hint="eastAsia"/>
          <w:sz w:val="24"/>
          <w:szCs w:val="28"/>
        </w:rPr>
      </w:pPr>
    </w:p>
    <w:p>
      <w:pPr>
        <w:pStyle w:val="Normal17"/>
        <w:jc w:val="left"/>
        <w:rPr>
          <w:rFonts w:ascii="黑体" w:eastAsia="黑体" w:hAnsi="黑体" w:cs="黑体" w:hint="eastAsia"/>
          <w:sz w:val="24"/>
          <w:szCs w:val="28"/>
        </w:rPr>
      </w:pPr>
      <w:r>
        <w:rPr>
          <w:rFonts w:ascii="黑体" w:eastAsia="黑体" w:hAnsi="黑体" w:cs="黑体" w:hint="eastAsia"/>
          <w:sz w:val="24"/>
          <w:szCs w:val="28"/>
        </w:rPr>
        <w:t>18.</w:t>
      </w:r>
      <w:r>
        <w:rPr>
          <w:rFonts w:ascii="黑体" w:eastAsia="黑体" w:hAnsi="黑体" w:cs="黑体" w:hint="eastAsia"/>
          <w:sz w:val="24"/>
          <w:szCs w:val="28"/>
        </w:rPr>
        <w:t>某公司新开了一个分公司，为此需要招聘很多的员工，经过研究决定，新的分公司的中高级管理层由原公司组织委派，其他所需员工在社会上另行招聘。而且规定不论内外部招聘的员工都需要做一份关于性格和能力分析的问卷，以此来决定其主要职责，做到人尽其才、才尽其用。</w:t>
      </w:r>
    </w:p>
    <w:p>
      <w:pPr>
        <w:pStyle w:val="Normal17"/>
        <w:jc w:val="left"/>
        <w:rPr>
          <w:rFonts w:ascii="黑体" w:eastAsia="黑体" w:hAnsi="黑体" w:cs="黑体" w:hint="eastAsia"/>
          <w:sz w:val="24"/>
          <w:szCs w:val="28"/>
        </w:rPr>
      </w:pPr>
      <w:r>
        <w:rPr>
          <w:rFonts w:ascii="黑体" w:eastAsia="黑体" w:hAnsi="黑体" w:cs="黑体" w:hint="eastAsia"/>
          <w:sz w:val="24"/>
          <w:szCs w:val="28"/>
        </w:rPr>
        <w:t>该公司关于做调查问卷的规定，体现了人力资源配置的哪些原则？</w:t>
      </w:r>
    </w:p>
    <w:p>
      <w:pPr>
        <w:pStyle w:val="Normal17"/>
        <w:jc w:val="left"/>
        <w:rPr>
          <w:rFonts w:ascii="黑体" w:eastAsia="黑体" w:hAnsi="黑体" w:cs="黑体" w:hint="eastAsia"/>
          <w:sz w:val="24"/>
          <w:szCs w:val="28"/>
        </w:rPr>
      </w:pPr>
    </w:p>
    <w:p>
      <w:pPr>
        <w:pStyle w:val="Normal18"/>
        <w:jc w:val="left"/>
        <w:rPr>
          <w:rFonts w:ascii="黑体" w:eastAsia="黑体" w:hAnsi="黑体" w:cs="黑体" w:hint="eastAsia"/>
          <w:sz w:val="24"/>
          <w:szCs w:val="28"/>
        </w:rPr>
      </w:pPr>
      <w:r>
        <w:rPr>
          <w:rFonts w:ascii="黑体" w:eastAsia="黑体" w:hAnsi="黑体" w:cs="黑体" w:hint="eastAsia"/>
          <w:sz w:val="24"/>
          <w:szCs w:val="28"/>
        </w:rPr>
        <w:t>19.</w:t>
      </w:r>
      <w:r>
        <w:rPr>
          <w:rFonts w:ascii="黑体" w:eastAsia="黑体" w:hAnsi="黑体" w:cs="黑体" w:hint="eastAsia"/>
          <w:sz w:val="24"/>
          <w:szCs w:val="28"/>
        </w:rPr>
        <w:t>国际化战略的类型有（）</w:t>
      </w:r>
    </w:p>
    <w:p>
      <w:pPr>
        <w:pStyle w:val="Normal18"/>
        <w:jc w:val="left"/>
        <w:rPr>
          <w:rFonts w:ascii="黑体" w:eastAsia="黑体" w:hAnsi="黑体" w:cs="黑体" w:hint="eastAsia"/>
          <w:sz w:val="24"/>
          <w:szCs w:val="28"/>
        </w:rPr>
      </w:pPr>
      <w:r>
        <w:rPr>
          <w:rFonts w:ascii="黑体" w:eastAsia="黑体" w:hAnsi="黑体" w:cs="黑体" w:hint="eastAsia"/>
          <w:sz w:val="24"/>
          <w:szCs w:val="28"/>
        </w:rPr>
        <w:t>A、全球战略</w:t>
      </w:r>
    </w:p>
    <w:p>
      <w:pPr>
        <w:pStyle w:val="Normal18"/>
        <w:jc w:val="left"/>
        <w:rPr>
          <w:rFonts w:ascii="黑体" w:eastAsia="黑体" w:hAnsi="黑体" w:cs="黑体" w:hint="eastAsia"/>
          <w:sz w:val="24"/>
          <w:szCs w:val="28"/>
        </w:rPr>
      </w:pPr>
      <w:r>
        <w:rPr>
          <w:rFonts w:ascii="黑体" w:eastAsia="黑体" w:hAnsi="黑体" w:cs="黑体" w:hint="eastAsia"/>
          <w:sz w:val="24"/>
          <w:szCs w:val="28"/>
        </w:rPr>
        <w:t>B、多国本土化战略</w:t>
      </w:r>
    </w:p>
    <w:p>
      <w:pPr>
        <w:pStyle w:val="Normal18"/>
        <w:jc w:val="left"/>
        <w:rPr>
          <w:rFonts w:ascii="黑体" w:eastAsia="黑体" w:hAnsi="黑体" w:cs="黑体" w:hint="eastAsia"/>
          <w:sz w:val="24"/>
          <w:szCs w:val="28"/>
        </w:rPr>
      </w:pPr>
      <w:r>
        <w:rPr>
          <w:rFonts w:ascii="黑体" w:eastAsia="黑体" w:hAnsi="黑体" w:cs="黑体" w:hint="eastAsia"/>
          <w:sz w:val="24"/>
          <w:szCs w:val="28"/>
        </w:rPr>
        <w:t>C、国际战略</w:t>
      </w:r>
    </w:p>
    <w:p>
      <w:pPr>
        <w:pStyle w:val="Normal18"/>
        <w:jc w:val="left"/>
        <w:rPr>
          <w:rFonts w:ascii="黑体" w:eastAsia="黑体" w:hAnsi="黑体" w:cs="黑体" w:hint="eastAsia"/>
          <w:sz w:val="24"/>
          <w:szCs w:val="28"/>
        </w:rPr>
      </w:pPr>
      <w:r>
        <w:rPr>
          <w:rFonts w:ascii="黑体" w:eastAsia="黑体" w:hAnsi="黑体" w:cs="黑体" w:hint="eastAsia"/>
          <w:sz w:val="24"/>
          <w:szCs w:val="28"/>
        </w:rPr>
        <w:t>D、跨国战略</w:t>
      </w:r>
    </w:p>
    <w:p>
      <w:pPr>
        <w:pStyle w:val="Normal18"/>
        <w:jc w:val="left"/>
        <w:rPr>
          <w:rFonts w:ascii="黑体" w:eastAsia="黑体" w:hAnsi="黑体" w:cs="黑体" w:hint="eastAsia"/>
          <w:sz w:val="24"/>
          <w:szCs w:val="28"/>
        </w:rPr>
      </w:pPr>
      <w:r>
        <w:rPr>
          <w:rFonts w:ascii="黑体" w:eastAsia="黑体" w:hAnsi="黑体" w:cs="黑体" w:hint="eastAsia"/>
          <w:sz w:val="24"/>
          <w:szCs w:val="28"/>
        </w:rPr>
        <w:t>E、联合竞争战略</w:t>
      </w:r>
    </w:p>
    <w:p>
      <w:pPr>
        <w:pStyle w:val="Normal18"/>
        <w:jc w:val="left"/>
        <w:rPr>
          <w:rFonts w:ascii="黑体" w:eastAsia="黑体" w:hAnsi="黑体" w:cs="黑体" w:hint="eastAsia"/>
          <w:sz w:val="24"/>
          <w:szCs w:val="28"/>
        </w:rPr>
      </w:pPr>
    </w:p>
    <w:p>
      <w:pPr>
        <w:pStyle w:val="Normal19"/>
        <w:jc w:val="left"/>
        <w:rPr>
          <w:rFonts w:ascii="黑体" w:eastAsia="黑体" w:hAnsi="黑体" w:cs="黑体" w:hint="eastAsia"/>
          <w:sz w:val="24"/>
          <w:szCs w:val="28"/>
        </w:rPr>
      </w:pPr>
      <w:r>
        <w:rPr>
          <w:rFonts w:ascii="黑体" w:eastAsia="黑体" w:hAnsi="黑体" w:cs="黑体" w:hint="eastAsia"/>
          <w:sz w:val="24"/>
          <w:szCs w:val="28"/>
        </w:rPr>
        <w:t>20.</w:t>
      </w:r>
      <w:r>
        <w:rPr>
          <w:rFonts w:ascii="黑体" w:eastAsia="黑体" w:hAnsi="黑体" w:cs="黑体" w:hint="eastAsia"/>
          <w:sz w:val="24"/>
          <w:szCs w:val="28"/>
        </w:rPr>
        <w:t>吉列公司是以生产刀片为主导产品的公司，它的产品能打入国际市场并持续较长时间，与它的技术创新的关系十分密切。吉列公司的创始人是吉列。1891年当他遇到锯齿瓶塞的发明人彭特尔时，彭特尔向他建议，集中精力去开发顾客必须反复购买的产品，是一条成功的捷径。</w:t>
      </w:r>
    </w:p>
    <w:p>
      <w:pPr>
        <w:pStyle w:val="Normal19"/>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这一观点虽然激起了吉列的兴趣和好奇心，但却一直缺少具体设想，直到1895年一个夏日之晨，他要刮胡子时却发现其刮胡刀很钝不能使用，只有等磨刀师磨利后才能再用，为此他很生气。突然，他想到得有—个很薄的非常锋利的刀片„„。他觉得非常兴奋，因为这种产品可以实现顾客的反复购买，这正是他几年来梦寐以求的新产品。</w:t>
      </w:r>
    </w:p>
    <w:p>
      <w:pPr>
        <w:pStyle w:val="Normal19"/>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1901年，他的好友将吉列刮胡刀的设想告诉了麻省理工学院毕业的帆械工程师尼克逊，尼克逊同意研究吉列的设想。数周后，尼克逊成为吉列的合伙人。为了筹措所必须的5000美元生产设备费用，公司的名称改为美国安全刮胡刀公司。</w:t>
      </w:r>
    </w:p>
    <w:p>
      <w:pPr>
        <w:pStyle w:val="Normal19"/>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公司在芝加哥物色了一家代销机构，并规定其安全刮胡刀套件（一支刀体和20片刀片）的售价为每套5美元。刀片每20片为一包，每包l美元。当年10月，首次广告提供30天退款保证，在“系统”杂志上刊登，至1903年底，共售出51万套安全刀体和168万片刀片。</w:t>
      </w:r>
    </w:p>
    <w:p>
      <w:pPr>
        <w:pStyle w:val="Normal19"/>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公司在1906年首次发放股票。在以后的十年中继续以每年30至40万套的销量出售安全刮胡刀，刀片的销售从45万包增加到7亿包。至1911年，公司的南波士顿厂雇用了1500个员工，三年后，由于尼克逊发明了全自动刀磨机，使其生产能力迅速增加。这些新设备比尼克逊以前发明的机器，大大地降低了生产成本又提高于刀片的质量。</w:t>
      </w:r>
    </w:p>
    <w:p>
      <w:pPr>
        <w:pStyle w:val="Normal19"/>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原来的安全刮胡刀的专利权于1921年10月满期，吉列公司早就为此做好了准备。在当年五月，使其竞争对手吃惊的是，吉列同时推出了两种新产品：—种按原价出售的新型改进吉列安全刮胡刀和另一种售价1美元的银朗安全刮胡刀。1923年公司再推出镀金刮胡刀，售价仍为1美元。当妇女盛行短发的时候，吉列又推出称为得伯特的女用安全刀，而售价仅为79美分。</w:t>
      </w:r>
    </w:p>
    <w:p>
      <w:pPr>
        <w:pStyle w:val="Normal19"/>
        <w:jc w:val="left"/>
        <w:rPr>
          <w:rFonts w:ascii="黑体" w:eastAsia="黑体" w:hAnsi="黑体" w:cs="黑体" w:hint="eastAsia"/>
          <w:sz w:val="24"/>
          <w:szCs w:val="28"/>
        </w:rPr>
        <w:sectPr>
          <w:headerReference w:type="even" r:id="rId21"/>
          <w:headerReference w:type="default" r:id="rId22"/>
          <w:footerReference w:type="even" r:id="rId23"/>
          <w:headerReference w:type="first" r:id="rId24"/>
          <w:footerReference w:type="first" r:id="rId25"/>
          <w:type w:val="nextPage"/>
          <w:pgSz w:w="11906" w:h="16838"/>
          <w:pgMar w:top="720" w:right="720" w:bottom="720" w:left="720" w:header="851" w:footer="992" w:gutter="0"/>
          <w:pgNumType w:start="4"/>
          <w:cols w:num="1" w:space="720"/>
          <w:titlePg w:val="0"/>
          <w:docGrid w:type="lines" w:linePitch="312" w:charSpace="0"/>
        </w:sectPr>
      </w:pPr>
      <w:r>
        <w:rPr>
          <w:rFonts w:ascii="黑体" w:eastAsia="黑体" w:hAnsi="黑体" w:cs="黑体" w:hint="eastAsia"/>
          <w:sz w:val="24"/>
          <w:szCs w:val="28"/>
        </w:rPr>
        <w:tab/>
      </w:r>
      <w:r>
        <w:rPr>
          <w:rFonts w:ascii="黑体" w:eastAsia="黑体" w:hAnsi="黑体" w:cs="黑体" w:hint="eastAsia"/>
          <w:sz w:val="24"/>
          <w:szCs w:val="28"/>
        </w:rPr>
        <w:t>1934年，公司又推出第一种单面安全刮胡刀和Probak</w:t>
      </w:r>
    </w:p>
    <w:p>
      <w:pPr>
        <w:pStyle w:val="Normal19"/>
        <w:jc w:val="left"/>
        <w:rPr>
          <w:rFonts w:ascii="黑体" w:eastAsia="黑体" w:hAnsi="黑体" w:cs="黑体" w:hint="eastAsia"/>
          <w:sz w:val="24"/>
          <w:szCs w:val="28"/>
        </w:rPr>
      </w:pPr>
      <w:r>
        <w:rPr>
          <w:rFonts w:ascii="黑体" w:eastAsia="黑体" w:hAnsi="黑体" w:cs="黑体" w:hint="eastAsia"/>
          <w:sz w:val="24"/>
          <w:szCs w:val="28"/>
        </w:rPr>
        <w:t xml:space="preserve"> Junior刀片、售价为4片10美分，至1936年公司推出安全刀片系列以外的产品即吉列无刷刮胡膏，售价为98美分；</w:t>
      </w:r>
    </w:p>
    <w:p>
      <w:pPr>
        <w:pStyle w:val="Normal19"/>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1938年秋，公司又推出吉列薄刀片，吉列电动刮胡刀也于当年圣诞节问世。电动刮胡刀是在数年前发明的，但直至30年代后期才被接受，对公司来说，这一年的最重要发展是史攀出任公司的总经理。在他的领导下，开始了许多新新的管理政策。公司仍然保持低价销售策略，但十分强调产品质量，以保持产品的信誉。公司采用了本企业研究的新工艺，以便在制造过程中严格保证刀片的质量。在1920年至1945年间，公司没有推出新产品，这是由于战争的影响。尽管如此，公司的研究开发人员研制成了第一台双刃片分配机，改进了过去的包装工作会议。1964年公司的经营状况很好，其年销售额约为5.2亿美元，这时，吉列的名字已誉满全球。二战后，吉列公司开始实行对外兼并和内部创新，以便成为世界性的多样化经营企。经过认真分析之后，公司于1948年决定扩大市场。同年购进托尼家用烫发器制造公司，1955年兼并在加利福尼亚生产圆珠笔和刮胡膏的梅特公司。</w:t>
      </w:r>
    </w:p>
    <w:p>
      <w:pPr>
        <w:pStyle w:val="Normal19"/>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1960年，公司又推出超级兰吉利刀片，即全世界第一种涂层刀片。1946年公司重新调整了产品组合，形成两大类产品并由两个事业部分管：吉列产品组合，负责刮胡刀产品和男用品；多样化产品组合，负责其他所有产品。自吉列产品组负责人吉格勒升任公司总经理后的十年里，是公司销售和产品发展最迅速的年代。在他领导下的前几年，公司连续推出盒式刮胡刀组、多笔尖圆珠笔、Hok-One刮胡膏、可调盒式刮胡刀、超级不锈钢刀片、增塑刀片、微孔笔和几种止汗剂，这些产品的市场投放都取得了成功。</w:t>
      </w:r>
    </w:p>
    <w:p>
      <w:pPr>
        <w:pStyle w:val="Normal19"/>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1971年，公司重新调整了产品组合和管理机构。这样，公司在20世纪70年代初期开发和营销了许多新产品，1974年以前公司一半以上的销售额来自近5年内的新产品。安全刮胡刀部在推出Tracn型刮胡刀系列之后、迅速成为市场上的最畅销品，继而又推出女用Daisy削发刀及男用Good News刮胡刀。保健用品部也营销了多种新产品，如柠檬洗发精、无碱洗发精，1972年进入个人用具市场，如开发和营销Max手提式烘发机。</w:t>
      </w:r>
    </w:p>
    <w:p>
      <w:pPr>
        <w:pStyle w:val="Normal19"/>
        <w:jc w:val="left"/>
        <w:rPr>
          <w:rFonts w:ascii="黑体" w:eastAsia="黑体" w:hAnsi="黑体" w:cs="黑体" w:hint="eastAsia"/>
          <w:sz w:val="24"/>
          <w:szCs w:val="28"/>
        </w:rPr>
      </w:pPr>
      <w:r>
        <w:rPr>
          <w:rFonts w:ascii="黑体" w:eastAsia="黑体" w:hAnsi="黑体" w:cs="黑体" w:hint="eastAsia"/>
          <w:sz w:val="24"/>
          <w:szCs w:val="28"/>
        </w:rPr>
        <w:t>你从吉列公司的技术创新中受到何种启发？</w:t>
      </w:r>
    </w:p>
    <w:p>
      <w:pPr>
        <w:pStyle w:val="Normal19"/>
        <w:jc w:val="left"/>
        <w:rPr>
          <w:rFonts w:ascii="黑体" w:eastAsia="黑体" w:hAnsi="黑体" w:cs="黑体" w:hint="eastAsia"/>
          <w:sz w:val="24"/>
          <w:szCs w:val="28"/>
        </w:rPr>
      </w:pPr>
    </w:p>
    <w:p>
      <w:pPr>
        <w:pStyle w:val="Normal20"/>
        <w:jc w:val="left"/>
        <w:rPr>
          <w:rFonts w:ascii="黑体" w:eastAsia="黑体" w:hAnsi="黑体" w:cs="黑体" w:hint="eastAsia"/>
          <w:sz w:val="24"/>
          <w:szCs w:val="28"/>
        </w:rPr>
      </w:pPr>
      <w:r>
        <w:rPr>
          <w:rFonts w:ascii="黑体" w:eastAsia="黑体" w:hAnsi="黑体" w:cs="黑体" w:hint="eastAsia"/>
          <w:sz w:val="24"/>
          <w:szCs w:val="28"/>
        </w:rPr>
        <w:t>21.</w:t>
      </w:r>
      <w:r>
        <w:rPr>
          <w:rFonts w:ascii="黑体" w:eastAsia="黑体" w:hAnsi="黑体" w:cs="黑体" w:hint="eastAsia"/>
          <w:sz w:val="24"/>
          <w:szCs w:val="28"/>
        </w:rPr>
        <w:t>技术研发活动的不确定性主要来源于市场不确定性。</w:t>
      </w:r>
    </w:p>
    <w:p>
      <w:pPr>
        <w:pStyle w:val="Normal20"/>
        <w:jc w:val="left"/>
        <w:rPr>
          <w:rFonts w:ascii="黑体" w:eastAsia="黑体" w:hAnsi="黑体" w:cs="黑体" w:hint="eastAsia"/>
          <w:sz w:val="24"/>
          <w:szCs w:val="28"/>
        </w:rPr>
      </w:pPr>
    </w:p>
    <w:p>
      <w:pPr>
        <w:pStyle w:val="Normal21"/>
        <w:jc w:val="left"/>
        <w:rPr>
          <w:rFonts w:ascii="黑体" w:eastAsia="黑体" w:hAnsi="黑体" w:cs="黑体" w:hint="eastAsia"/>
          <w:sz w:val="24"/>
          <w:szCs w:val="28"/>
        </w:rPr>
      </w:pPr>
      <w:r>
        <w:rPr>
          <w:rFonts w:ascii="黑体" w:eastAsia="黑体" w:hAnsi="黑体" w:cs="黑体" w:hint="eastAsia"/>
          <w:sz w:val="24"/>
          <w:szCs w:val="28"/>
        </w:rPr>
        <w:t>22.</w:t>
      </w:r>
      <w:r>
        <w:rPr>
          <w:rFonts w:ascii="黑体" w:eastAsia="黑体" w:hAnsi="黑体" w:cs="黑体" w:hint="eastAsia"/>
          <w:sz w:val="24"/>
          <w:szCs w:val="28"/>
        </w:rPr>
        <w:t>上海金发科技发展有限公司于2001年10月注册成立，注册资金3.7亿元，是一家专业从事高性能改性塑料研发、制造、销售和服务的高新技术企业。</w:t>
      </w:r>
    </w:p>
    <w:p>
      <w:pPr>
        <w:pStyle w:val="Normal21"/>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公司建立了上海市认定企业技术中心，自主创新能力强，研发团队中博士16名，硕士30多名。公司先后承担国家重大产业技术开发专项、上海市高新技术产业化重点项目、上海市科研计划项目等重大项目，自主研发的产品已申请专利451件，其中发明专利占63%，11项新产品通过高新技术成果转化认定，技术水平达到国际先进水平。公司列入首批上海市“科技小巨人企业”，还先后获得中国优秀民营科技企业、上海市专利工作示范企业、上海市第一批创新示范试点企业、上海市最具活力科技企业、上海名牌等荣誉称号，2010年列入上海市知识产权示范企业和上海市创新型企业。</w:t>
      </w:r>
    </w:p>
    <w:p>
      <w:pPr>
        <w:pStyle w:val="Normal21"/>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公司的主营产品是各类高性能改性塑料。改性塑料是在一种或多种高分子基材中加入合适的功能配方，采用一定的制备工艺制得的，具有新颖结构特征，能够满足使用性能要求的高分子新材料。公司的新材料产品主要应用于交通运输、家电、IT、电动工具、节能照明、体育运动器材以及军工等产业领域。</w:t>
      </w:r>
    </w:p>
    <w:p>
      <w:pPr>
        <w:pStyle w:val="Normal21"/>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公司近年来投入大量人力物力推进企业信息化工作，通过5台服务器、150余台工作站、14M光纤组建了强大的管理信息化平台，运行了KOA、E-HR、排程管理系统、远程视频会议系统、数字化、影像化门禁和监控系统等。</w:t>
      </w:r>
    </w:p>
    <w:p>
      <w:pPr>
        <w:pStyle w:val="Normal21"/>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公司积极在技术研发方面实施信息化，除自主开发了E-COLOR颜色开发系统之外，还引入了Autodesk Moldflow模塑仿真分析平台，旨在应用Autodesk Moldflow不断突破与创新的技术，成为国内改性塑料CAE领域领先企业。</w:t>
      </w:r>
    </w:p>
    <w:p>
      <w:pPr>
        <w:pStyle w:val="Normal21"/>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公司信息化资源应用对象包括40条大型生产线，16条中型生产线、几千家客户和几百</w:t>
      </w:r>
    </w:p>
    <w:p>
      <w:pPr>
        <w:pStyle w:val="Normal21"/>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家供应商、十大类产品2000余牌号与颜色、二十余个业务部门/科室和近千名员工，公司的整体运营效率和运营速度也因信息化工作的推进而迈上新台阶。</w:t>
      </w:r>
    </w:p>
    <w:p>
      <w:pPr>
        <w:pStyle w:val="Normal21"/>
        <w:jc w:val="left"/>
        <w:rPr>
          <w:rFonts w:ascii="黑体" w:eastAsia="黑体" w:hAnsi="黑体" w:cs="黑体" w:hint="eastAsia"/>
          <w:sz w:val="24"/>
          <w:szCs w:val="28"/>
        </w:rPr>
        <w:sectPr>
          <w:headerReference w:type="even" r:id="rId26"/>
          <w:headerReference w:type="default" r:id="rId27"/>
          <w:footerReference w:type="even" r:id="rId28"/>
          <w:headerReference w:type="first" r:id="rId29"/>
          <w:footerReference w:type="first" r:id="rId30"/>
          <w:type w:val="nextPage"/>
          <w:pgSz w:w="11906" w:h="16838"/>
          <w:pgMar w:top="720" w:right="720" w:bottom="720" w:left="720" w:header="851" w:footer="992" w:gutter="0"/>
          <w:pgNumType w:start="5"/>
          <w:cols w:num="1" w:space="720"/>
          <w:titlePg w:val="0"/>
          <w:docGrid w:type="lines" w:linePitch="312" w:charSpace="0"/>
        </w:sectPr>
      </w:pPr>
      <w:r>
        <w:rPr>
          <w:rFonts w:ascii="黑体" w:eastAsia="黑体" w:hAnsi="黑体" w:cs="黑体" w:hint="eastAsia"/>
          <w:sz w:val="24"/>
          <w:szCs w:val="28"/>
        </w:rPr>
        <w:tab/>
      </w:r>
    </w:p>
    <w:p>
      <w:pPr>
        <w:pStyle w:val="Normal21"/>
        <w:jc w:val="left"/>
        <w:rPr>
          <w:rFonts w:ascii="黑体" w:eastAsia="黑体" w:hAnsi="黑体" w:cs="黑体" w:hint="eastAsia"/>
          <w:sz w:val="24"/>
          <w:szCs w:val="28"/>
        </w:rPr>
      </w:pPr>
      <w:r>
        <w:rPr>
          <w:rFonts w:ascii="黑体" w:eastAsia="黑体" w:hAnsi="黑体" w:cs="黑体" w:hint="eastAsia"/>
          <w:sz w:val="24"/>
          <w:szCs w:val="28"/>
        </w:rPr>
        <w:t>近年来，企业重点实施了“改性塑料制备关键工序自动化工程”项目，本项目在公司信息化整体框架中有着独一无二的战略意义和地位。目前，改性塑料生产工艺中的关键工序：“预混”、“喂料”、“挤出”在信息化、自动化监控方面落后于国外先进水平，缺少信息自动控制和联动的关键工序，容易因工人操作失误导致工艺、材料波动影响产品质量和生产效率，也制约了工艺诊断技术的发展。本项目完成的信息化、自动化系统，可消除关键工序人为出错，并实现与“冷却”、“造粒”等后续工序的联动控制，创造工艺能力提升、质量稳定性提升、节能降耗的良好效益。</w:t>
      </w:r>
    </w:p>
    <w:p>
      <w:pPr>
        <w:pStyle w:val="Normal21"/>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截止至2010年11月，公司已完成15条生产线信息化、自动化系统的建设和应用，率先形成行业的大规模信息化、自动化示范工程，对改性塑料新材料生产过程中的三大关键工序实施集中控制。改造完成后，产品的熔指性能指标波动从15%降低到12%，产品的密度性能指标波动从5%提升到3.5%，设备使用效率从70%提高到目前的81%。每条75D型生产线产能增加了600多吨/年，相当于在不增加生产线的情况下，改造好的15条生产线产能可增加约9500吨/年，预计持续运行一年可创造直接经济效益超过660万元。</w:t>
      </w:r>
    </w:p>
    <w:p>
      <w:pPr>
        <w:pStyle w:val="Normal21"/>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上海金发科技发展有限公司创立至今，一直在积极推动企业的信息化工作。除了广泛使用基本的信息化系统和硬件外，还将信息化工作与企业核心技术相结合，针对企业自身特点的真实需求，实施了“改性塑料制备关键工序自动化工程”，将信息化的作用发挥到最大，强有力的推动企业突破发展的瓶颈。</w:t>
      </w:r>
    </w:p>
    <w:p>
      <w:pPr>
        <w:pStyle w:val="Normal21"/>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未来，公司还将继续进行生产线的自动化改造，将在所有生产线上实施自动化工艺，充分享受自动化给企业创造的价值。</w:t>
      </w:r>
    </w:p>
    <w:p>
      <w:pPr>
        <w:pStyle w:val="Normal21"/>
        <w:jc w:val="left"/>
        <w:rPr>
          <w:rFonts w:ascii="黑体" w:eastAsia="黑体" w:hAnsi="黑体" w:cs="黑体" w:hint="eastAsia"/>
          <w:sz w:val="24"/>
          <w:szCs w:val="28"/>
        </w:rPr>
      </w:pPr>
      <w:r>
        <w:rPr>
          <w:rFonts w:ascii="黑体" w:eastAsia="黑体" w:hAnsi="黑体" w:cs="黑体" w:hint="eastAsia"/>
          <w:sz w:val="24"/>
          <w:szCs w:val="28"/>
        </w:rPr>
        <w:t>中小企业信息化目前存在哪些主要问题？</w:t>
      </w:r>
    </w:p>
    <w:p>
      <w:pPr>
        <w:pStyle w:val="Normal21"/>
        <w:jc w:val="left"/>
        <w:rPr>
          <w:rFonts w:ascii="黑体" w:eastAsia="黑体" w:hAnsi="黑体" w:cs="黑体" w:hint="eastAsia"/>
          <w:sz w:val="24"/>
          <w:szCs w:val="28"/>
        </w:rPr>
      </w:pPr>
    </w:p>
    <w:p>
      <w:pPr>
        <w:pStyle w:val="Normal22"/>
        <w:jc w:val="left"/>
        <w:rPr>
          <w:rFonts w:ascii="黑体" w:eastAsia="黑体" w:hAnsi="黑体" w:cs="黑体" w:hint="eastAsia"/>
          <w:sz w:val="24"/>
          <w:szCs w:val="28"/>
        </w:rPr>
      </w:pPr>
      <w:r>
        <w:rPr>
          <w:rFonts w:ascii="黑体" w:eastAsia="黑体" w:hAnsi="黑体" w:cs="黑体" w:hint="eastAsia"/>
          <w:sz w:val="24"/>
          <w:szCs w:val="28"/>
        </w:rPr>
        <w:t>23.</w:t>
      </w:r>
      <w:r>
        <w:rPr>
          <w:rFonts w:ascii="黑体" w:eastAsia="黑体" w:hAnsi="黑体" w:cs="黑体" w:hint="eastAsia"/>
          <w:sz w:val="24"/>
          <w:szCs w:val="28"/>
        </w:rPr>
        <w:t>（）指采用新技术原理、新设计构思研制、生产的全新产品，或在结构、材质、工艺等某一方面比原有产品有明显改进，从而显著提高了产品性能或扩大了使用功能的产品。</w:t>
      </w:r>
    </w:p>
    <w:p>
      <w:pPr>
        <w:pStyle w:val="Normal22"/>
        <w:jc w:val="left"/>
        <w:rPr>
          <w:rFonts w:ascii="黑体" w:eastAsia="黑体" w:hAnsi="黑体" w:cs="黑体" w:hint="eastAsia"/>
          <w:sz w:val="24"/>
          <w:szCs w:val="28"/>
        </w:rPr>
      </w:pPr>
      <w:r>
        <w:rPr>
          <w:rFonts w:ascii="黑体" w:eastAsia="黑体" w:hAnsi="黑体" w:cs="黑体" w:hint="eastAsia"/>
          <w:sz w:val="24"/>
          <w:szCs w:val="28"/>
        </w:rPr>
        <w:t>A、全新产品</w:t>
      </w:r>
    </w:p>
    <w:p>
      <w:pPr>
        <w:pStyle w:val="Normal22"/>
        <w:jc w:val="left"/>
        <w:rPr>
          <w:rFonts w:ascii="黑体" w:eastAsia="黑体" w:hAnsi="黑体" w:cs="黑体" w:hint="eastAsia"/>
          <w:sz w:val="24"/>
          <w:szCs w:val="28"/>
        </w:rPr>
      </w:pPr>
      <w:r>
        <w:rPr>
          <w:rFonts w:ascii="黑体" w:eastAsia="黑体" w:hAnsi="黑体" w:cs="黑体" w:hint="eastAsia"/>
          <w:sz w:val="24"/>
          <w:szCs w:val="28"/>
        </w:rPr>
        <w:t>B、新产品</w:t>
      </w:r>
    </w:p>
    <w:p>
      <w:pPr>
        <w:pStyle w:val="Normal22"/>
        <w:jc w:val="left"/>
        <w:rPr>
          <w:rFonts w:ascii="黑体" w:eastAsia="黑体" w:hAnsi="黑体" w:cs="黑体" w:hint="eastAsia"/>
          <w:sz w:val="24"/>
          <w:szCs w:val="28"/>
        </w:rPr>
      </w:pPr>
      <w:r>
        <w:rPr>
          <w:rFonts w:ascii="黑体" w:eastAsia="黑体" w:hAnsi="黑体" w:cs="黑体" w:hint="eastAsia"/>
          <w:sz w:val="24"/>
          <w:szCs w:val="28"/>
        </w:rPr>
        <w:t>C、改进型新产品</w:t>
      </w:r>
    </w:p>
    <w:p>
      <w:pPr>
        <w:pStyle w:val="Normal22"/>
        <w:jc w:val="left"/>
        <w:rPr>
          <w:rFonts w:ascii="黑体" w:eastAsia="黑体" w:hAnsi="黑体" w:cs="黑体" w:hint="eastAsia"/>
          <w:sz w:val="24"/>
          <w:szCs w:val="28"/>
        </w:rPr>
      </w:pPr>
      <w:r>
        <w:rPr>
          <w:rFonts w:ascii="黑体" w:eastAsia="黑体" w:hAnsi="黑体" w:cs="黑体" w:hint="eastAsia"/>
          <w:sz w:val="24"/>
          <w:szCs w:val="28"/>
        </w:rPr>
        <w:t>D、模仿型新产品</w:t>
      </w:r>
    </w:p>
    <w:p>
      <w:pPr>
        <w:pStyle w:val="Normal22"/>
        <w:jc w:val="left"/>
        <w:rPr>
          <w:rFonts w:ascii="黑体" w:eastAsia="黑体" w:hAnsi="黑体" w:cs="黑体" w:hint="eastAsia"/>
          <w:sz w:val="24"/>
          <w:szCs w:val="28"/>
        </w:rPr>
      </w:pPr>
    </w:p>
    <w:p>
      <w:pPr>
        <w:pStyle w:val="Normal23"/>
        <w:jc w:val="left"/>
        <w:rPr>
          <w:rFonts w:ascii="黑体" w:eastAsia="黑体" w:hAnsi="黑体" w:cs="黑体" w:hint="eastAsia"/>
          <w:sz w:val="24"/>
          <w:szCs w:val="28"/>
        </w:rPr>
      </w:pPr>
      <w:r>
        <w:rPr>
          <w:rFonts w:ascii="黑体" w:eastAsia="黑体" w:hAnsi="黑体" w:cs="黑体" w:hint="eastAsia"/>
          <w:sz w:val="24"/>
          <w:szCs w:val="28"/>
        </w:rPr>
        <w:t>24.</w:t>
      </w:r>
      <w:r>
        <w:rPr>
          <w:rFonts w:ascii="黑体" w:eastAsia="黑体" w:hAnsi="黑体" w:cs="黑体" w:hint="eastAsia"/>
          <w:sz w:val="24"/>
          <w:szCs w:val="28"/>
        </w:rPr>
        <w:t>简述中小企业营销的特点。</w:t>
      </w:r>
    </w:p>
    <w:p>
      <w:pPr>
        <w:pStyle w:val="Normal23"/>
        <w:jc w:val="left"/>
        <w:rPr>
          <w:rFonts w:ascii="黑体" w:eastAsia="黑体" w:hAnsi="黑体" w:cs="黑体" w:hint="eastAsia"/>
          <w:sz w:val="24"/>
          <w:szCs w:val="28"/>
        </w:rPr>
      </w:pPr>
    </w:p>
    <w:p>
      <w:pPr>
        <w:pStyle w:val="Normal24"/>
        <w:jc w:val="left"/>
        <w:rPr>
          <w:rFonts w:ascii="黑体" w:eastAsia="黑体" w:hAnsi="黑体" w:cs="黑体" w:hint="eastAsia"/>
          <w:sz w:val="24"/>
          <w:szCs w:val="28"/>
        </w:rPr>
      </w:pPr>
      <w:r>
        <w:rPr>
          <w:rFonts w:ascii="黑体" w:eastAsia="黑体" w:hAnsi="黑体" w:cs="黑体" w:hint="eastAsia"/>
          <w:sz w:val="24"/>
          <w:szCs w:val="28"/>
        </w:rPr>
        <w:t>25.</w:t>
      </w:r>
      <w:r>
        <w:rPr>
          <w:rFonts w:ascii="黑体" w:eastAsia="黑体" w:hAnsi="黑体" w:cs="黑体" w:hint="eastAsia"/>
          <w:sz w:val="24"/>
          <w:szCs w:val="28"/>
        </w:rPr>
        <w:t>SCM指的是（）</w:t>
      </w:r>
    </w:p>
    <w:p>
      <w:pPr>
        <w:pStyle w:val="Normal24"/>
        <w:jc w:val="left"/>
        <w:rPr>
          <w:rFonts w:ascii="黑体" w:eastAsia="黑体" w:hAnsi="黑体" w:cs="黑体" w:hint="eastAsia"/>
          <w:sz w:val="24"/>
          <w:szCs w:val="28"/>
        </w:rPr>
      </w:pPr>
      <w:r>
        <w:rPr>
          <w:rFonts w:ascii="黑体" w:eastAsia="黑体" w:hAnsi="黑体" w:cs="黑体" w:hint="eastAsia"/>
          <w:sz w:val="24"/>
          <w:szCs w:val="28"/>
        </w:rPr>
        <w:t>A、客户关系管</w:t>
      </w:r>
    </w:p>
    <w:p>
      <w:pPr>
        <w:pStyle w:val="Normal24"/>
        <w:jc w:val="left"/>
        <w:rPr>
          <w:rFonts w:ascii="黑体" w:eastAsia="黑体" w:hAnsi="黑体" w:cs="黑体" w:hint="eastAsia"/>
          <w:sz w:val="24"/>
          <w:szCs w:val="28"/>
        </w:rPr>
      </w:pPr>
      <w:r>
        <w:rPr>
          <w:rFonts w:ascii="黑体" w:eastAsia="黑体" w:hAnsi="黑体" w:cs="黑体" w:hint="eastAsia"/>
          <w:sz w:val="24"/>
          <w:szCs w:val="28"/>
        </w:rPr>
        <w:t>B、生产制造管理</w:t>
      </w:r>
    </w:p>
    <w:p>
      <w:pPr>
        <w:pStyle w:val="Normal24"/>
        <w:jc w:val="left"/>
        <w:rPr>
          <w:rFonts w:ascii="黑体" w:eastAsia="黑体" w:hAnsi="黑体" w:cs="黑体" w:hint="eastAsia"/>
          <w:sz w:val="24"/>
          <w:szCs w:val="28"/>
        </w:rPr>
      </w:pPr>
      <w:r>
        <w:rPr>
          <w:rFonts w:ascii="黑体" w:eastAsia="黑体" w:hAnsi="黑体" w:cs="黑体" w:hint="eastAsia"/>
          <w:sz w:val="24"/>
          <w:szCs w:val="28"/>
        </w:rPr>
        <w:t>C、质量管理</w:t>
      </w:r>
    </w:p>
    <w:p>
      <w:pPr>
        <w:pStyle w:val="Normal24"/>
        <w:jc w:val="left"/>
        <w:rPr>
          <w:rFonts w:ascii="黑体" w:eastAsia="黑体" w:hAnsi="黑体" w:cs="黑体" w:hint="eastAsia"/>
          <w:sz w:val="24"/>
          <w:szCs w:val="28"/>
        </w:rPr>
      </w:pPr>
      <w:r>
        <w:rPr>
          <w:rFonts w:ascii="黑体" w:eastAsia="黑体" w:hAnsi="黑体" w:cs="黑体" w:hint="eastAsia"/>
          <w:sz w:val="24"/>
          <w:szCs w:val="28"/>
        </w:rPr>
        <w:t>D、供应链管理</w:t>
      </w:r>
    </w:p>
    <w:p>
      <w:pPr>
        <w:pStyle w:val="Normal24"/>
        <w:jc w:val="left"/>
        <w:rPr>
          <w:rFonts w:ascii="黑体" w:eastAsia="黑体" w:hAnsi="黑体" w:cs="黑体" w:hint="eastAsia"/>
          <w:sz w:val="24"/>
          <w:szCs w:val="28"/>
        </w:rPr>
      </w:pPr>
    </w:p>
    <w:p>
      <w:pPr>
        <w:pStyle w:val="Normal24"/>
        <w:jc w:val="left"/>
        <w:rPr>
          <w:rFonts w:ascii="黑体" w:eastAsia="黑体" w:hAnsi="黑体" w:cs="黑体" w:hint="eastAsia"/>
          <w:sz w:val="24"/>
          <w:szCs w:val="28"/>
        </w:rPr>
      </w:pPr>
    </w:p>
    <w:p>
      <w:pPr>
        <w:pStyle w:val="Normal24"/>
        <w:jc w:val="center"/>
        <w:rPr>
          <w:rFonts w:ascii="宋体" w:hAnsi="宋体" w:cs="宋体" w:hint="eastAsia"/>
          <w:b/>
          <w:color w:val="000000"/>
          <w:sz w:val="32"/>
          <w:szCs w:val="28"/>
        </w:rPr>
      </w:pPr>
      <w:r>
        <w:rPr>
          <w:rFonts w:ascii="宋体" w:eastAsia="宋体" w:hAnsi="宋体" w:cs="宋体" w:hint="eastAsia"/>
          <w:b/>
          <w:color w:val="000000"/>
          <w:sz w:val="32"/>
          <w:szCs w:val="28"/>
        </w:rPr>
        <w:t>第2卷</w:t>
      </w:r>
    </w:p>
    <w:p>
      <w:pPr>
        <w:pStyle w:val="Normal24"/>
        <w:jc w:val="center"/>
        <w:rPr>
          <w:rFonts w:ascii="宋体" w:hAnsi="宋体" w:cs="宋体" w:hint="eastAsia"/>
          <w:b/>
          <w:color w:val="000000"/>
          <w:sz w:val="32"/>
          <w:szCs w:val="28"/>
        </w:rPr>
      </w:pPr>
    </w:p>
    <w:p>
      <w:pPr>
        <w:pStyle w:val="Normal24"/>
        <w:jc w:val="center"/>
        <w:rPr>
          <w:rFonts w:ascii="宋体" w:hAnsi="宋体" w:cs="宋体" w:hint="eastAsia"/>
          <w:b/>
          <w:color w:val="000000"/>
          <w:sz w:val="32"/>
          <w:szCs w:val="28"/>
        </w:rPr>
      </w:pPr>
    </w:p>
    <w:p>
      <w:pPr>
        <w:pStyle w:val="Normal24"/>
        <w:jc w:val="left"/>
        <w:rPr>
          <w:rFonts w:ascii="宋体" w:hAnsi="宋体" w:cs="宋体" w:hint="eastAsia"/>
          <w:b/>
          <w:color w:val="000000"/>
          <w:sz w:val="28"/>
          <w:szCs w:val="28"/>
        </w:rPr>
      </w:pPr>
      <w:r>
        <w:rPr>
          <w:rFonts w:ascii="宋体" w:eastAsia="宋体" w:hAnsi="宋体" w:cs="宋体" w:hint="eastAsia"/>
          <w:b/>
          <w:color w:val="000000"/>
          <w:sz w:val="28"/>
          <w:szCs w:val="28"/>
        </w:rPr>
        <w:t>一.参考题库(共25题)</w:t>
      </w:r>
    </w:p>
    <w:p>
      <w:pPr>
        <w:pStyle w:val="Normal25"/>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试述中小企业的战略体系。</w:t>
      </w:r>
    </w:p>
    <w:p>
      <w:pPr>
        <w:pStyle w:val="Normal25"/>
        <w:jc w:val="left"/>
        <w:rPr>
          <w:rFonts w:ascii="黑体" w:eastAsia="黑体" w:hAnsi="黑体" w:cs="黑体" w:hint="eastAsia"/>
          <w:sz w:val="24"/>
          <w:szCs w:val="28"/>
        </w:rPr>
      </w:pPr>
    </w:p>
    <w:p>
      <w:pPr>
        <w:pStyle w:val="Normal26"/>
        <w:jc w:val="left"/>
        <w:rPr>
          <w:rFonts w:ascii="黑体" w:eastAsia="黑体" w:hAnsi="黑体" w:cs="黑体" w:hint="eastAsia"/>
          <w:sz w:val="24"/>
          <w:szCs w:val="28"/>
        </w:rPr>
        <w:sectPr>
          <w:headerReference w:type="even" r:id="rId31"/>
          <w:headerReference w:type="default" r:id="rId32"/>
          <w:footerReference w:type="even" r:id="rId33"/>
          <w:headerReference w:type="first" r:id="rId34"/>
          <w:footerReference w:type="first" r:id="rId35"/>
          <w:type w:val="nextPage"/>
          <w:pgSz w:w="11906" w:h="16838"/>
          <w:pgMar w:top="720" w:right="720" w:bottom="720" w:left="720" w:header="851" w:footer="992" w:gutter="0"/>
          <w:pgNumType w:start="6"/>
          <w:cols w:num="1" w:space="720"/>
          <w:titlePg w:val="0"/>
          <w:docGrid w:type="lines" w:linePitch="312" w:charSpace="0"/>
        </w:sectPr>
      </w:pPr>
      <w:r>
        <w:rPr>
          <w:rFonts w:ascii="黑体" w:eastAsia="黑体" w:hAnsi="黑体" w:cs="黑体" w:hint="eastAsia"/>
          <w:sz w:val="24"/>
          <w:szCs w:val="28"/>
        </w:rPr>
        <w:t>2.</w:t>
      </w:r>
      <w:r>
        <w:rPr>
          <w:rFonts w:ascii="黑体" w:eastAsia="黑体" w:hAnsi="黑体" w:cs="黑体" w:hint="eastAsia"/>
          <w:sz w:val="24"/>
          <w:szCs w:val="28"/>
        </w:rPr>
        <w:t>对于有一定研发能力，但资金不那么充足又不愿意承担研发风险且规模较小的企业，可以考虑采用集成型研发战略。</w:t>
      </w:r>
    </w:p>
    <w:p>
      <w:pPr>
        <w:pStyle w:val="Normal26"/>
        <w:jc w:val="left"/>
        <w:rPr>
          <w:rFonts w:ascii="黑体" w:eastAsia="黑体" w:hAnsi="黑体" w:cs="黑体" w:hint="eastAsia"/>
          <w:sz w:val="24"/>
          <w:szCs w:val="28"/>
        </w:rPr>
      </w:pPr>
    </w:p>
    <w:p>
      <w:pPr>
        <w:pStyle w:val="Normal27"/>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1995年9月，十四届五中全会通过的《中共中央关于制定国民经济和社会发展“九五”计划和2010年远景目标的建议》提出了（），为统一整体的中小企业正常奠定基础。</w:t>
      </w:r>
    </w:p>
    <w:p>
      <w:pPr>
        <w:pStyle w:val="Normal27"/>
        <w:jc w:val="left"/>
        <w:rPr>
          <w:rFonts w:ascii="黑体" w:eastAsia="黑体" w:hAnsi="黑体" w:cs="黑体" w:hint="eastAsia"/>
          <w:sz w:val="24"/>
          <w:szCs w:val="28"/>
        </w:rPr>
      </w:pPr>
      <w:r>
        <w:rPr>
          <w:rFonts w:ascii="黑体" w:eastAsia="黑体" w:hAnsi="黑体" w:cs="黑体" w:hint="eastAsia"/>
          <w:sz w:val="24"/>
          <w:szCs w:val="28"/>
        </w:rPr>
        <w:t>A、“抓大放小”</w:t>
      </w:r>
    </w:p>
    <w:p>
      <w:pPr>
        <w:pStyle w:val="Normal27"/>
        <w:jc w:val="left"/>
        <w:rPr>
          <w:rFonts w:ascii="黑体" w:eastAsia="黑体" w:hAnsi="黑体" w:cs="黑体" w:hint="eastAsia"/>
          <w:sz w:val="24"/>
          <w:szCs w:val="28"/>
        </w:rPr>
      </w:pPr>
      <w:r>
        <w:rPr>
          <w:rFonts w:ascii="黑体" w:eastAsia="黑体" w:hAnsi="黑体" w:cs="黑体" w:hint="eastAsia"/>
          <w:sz w:val="24"/>
          <w:szCs w:val="28"/>
        </w:rPr>
        <w:t>B、“重大轻小”</w:t>
      </w:r>
    </w:p>
    <w:p>
      <w:pPr>
        <w:pStyle w:val="Normal27"/>
        <w:jc w:val="left"/>
        <w:rPr>
          <w:rFonts w:ascii="黑体" w:eastAsia="黑体" w:hAnsi="黑体" w:cs="黑体" w:hint="eastAsia"/>
          <w:sz w:val="24"/>
          <w:szCs w:val="28"/>
        </w:rPr>
      </w:pPr>
      <w:r>
        <w:rPr>
          <w:rFonts w:ascii="黑体" w:eastAsia="黑体" w:hAnsi="黑体" w:cs="黑体" w:hint="eastAsia"/>
          <w:sz w:val="24"/>
          <w:szCs w:val="28"/>
        </w:rPr>
        <w:t>C、大中小企业并举</w:t>
      </w:r>
    </w:p>
    <w:p>
      <w:pPr>
        <w:pStyle w:val="Normal27"/>
        <w:jc w:val="left"/>
        <w:rPr>
          <w:rFonts w:ascii="黑体" w:eastAsia="黑体" w:hAnsi="黑体" w:cs="黑体" w:hint="eastAsia"/>
          <w:sz w:val="24"/>
          <w:szCs w:val="28"/>
        </w:rPr>
      </w:pPr>
      <w:r>
        <w:rPr>
          <w:rFonts w:ascii="黑体" w:eastAsia="黑体" w:hAnsi="黑体" w:cs="黑体" w:hint="eastAsia"/>
          <w:sz w:val="24"/>
          <w:szCs w:val="28"/>
        </w:rPr>
        <w:t>D、承包责任制</w:t>
      </w:r>
    </w:p>
    <w:p>
      <w:pPr>
        <w:pStyle w:val="Normal27"/>
        <w:jc w:val="left"/>
        <w:rPr>
          <w:rFonts w:ascii="黑体" w:eastAsia="黑体" w:hAnsi="黑体" w:cs="黑体" w:hint="eastAsia"/>
          <w:sz w:val="24"/>
          <w:szCs w:val="28"/>
        </w:rPr>
      </w:pPr>
    </w:p>
    <w:p>
      <w:pPr>
        <w:pStyle w:val="Normal28"/>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美国某著名钟表公司在市场营销管理中强调生产优质产品，并通过由著名珠宝商店、大百货公司等构成的市场营销网络分销产品，该公司奉行的营销观念是（）</w:t>
      </w:r>
    </w:p>
    <w:p>
      <w:pPr>
        <w:pStyle w:val="Normal28"/>
        <w:jc w:val="left"/>
        <w:rPr>
          <w:rFonts w:ascii="黑体" w:eastAsia="黑体" w:hAnsi="黑体" w:cs="黑体" w:hint="eastAsia"/>
          <w:sz w:val="24"/>
          <w:szCs w:val="28"/>
        </w:rPr>
      </w:pPr>
      <w:r>
        <w:rPr>
          <w:rFonts w:ascii="黑体" w:eastAsia="黑体" w:hAnsi="黑体" w:cs="黑体" w:hint="eastAsia"/>
          <w:sz w:val="24"/>
          <w:szCs w:val="28"/>
        </w:rPr>
        <w:t>A、生产观念</w:t>
      </w:r>
    </w:p>
    <w:p>
      <w:pPr>
        <w:pStyle w:val="Normal28"/>
        <w:jc w:val="left"/>
        <w:rPr>
          <w:rFonts w:ascii="黑体" w:eastAsia="黑体" w:hAnsi="黑体" w:cs="黑体" w:hint="eastAsia"/>
          <w:sz w:val="24"/>
          <w:szCs w:val="28"/>
        </w:rPr>
      </w:pPr>
      <w:r>
        <w:rPr>
          <w:rFonts w:ascii="黑体" w:eastAsia="黑体" w:hAnsi="黑体" w:cs="黑体" w:hint="eastAsia"/>
          <w:sz w:val="24"/>
          <w:szCs w:val="28"/>
        </w:rPr>
        <w:t>B、产品观念</w:t>
      </w:r>
    </w:p>
    <w:p>
      <w:pPr>
        <w:pStyle w:val="Normal28"/>
        <w:jc w:val="left"/>
        <w:rPr>
          <w:rFonts w:ascii="黑体" w:eastAsia="黑体" w:hAnsi="黑体" w:cs="黑体" w:hint="eastAsia"/>
          <w:sz w:val="24"/>
          <w:szCs w:val="28"/>
        </w:rPr>
      </w:pPr>
      <w:r>
        <w:rPr>
          <w:rFonts w:ascii="黑体" w:eastAsia="黑体" w:hAnsi="黑体" w:cs="黑体" w:hint="eastAsia"/>
          <w:sz w:val="24"/>
          <w:szCs w:val="28"/>
        </w:rPr>
        <w:t>C、推销观念</w:t>
      </w:r>
    </w:p>
    <w:p>
      <w:pPr>
        <w:pStyle w:val="Normal28"/>
        <w:jc w:val="left"/>
        <w:rPr>
          <w:rFonts w:ascii="黑体" w:eastAsia="黑体" w:hAnsi="黑体" w:cs="黑体" w:hint="eastAsia"/>
          <w:sz w:val="24"/>
          <w:szCs w:val="28"/>
        </w:rPr>
      </w:pPr>
      <w:r>
        <w:rPr>
          <w:rFonts w:ascii="黑体" w:eastAsia="黑体" w:hAnsi="黑体" w:cs="黑体" w:hint="eastAsia"/>
          <w:sz w:val="24"/>
          <w:szCs w:val="28"/>
        </w:rPr>
        <w:t>D、市场营销观念</w:t>
      </w:r>
    </w:p>
    <w:p>
      <w:pPr>
        <w:pStyle w:val="Normal28"/>
        <w:jc w:val="left"/>
        <w:rPr>
          <w:rFonts w:ascii="黑体" w:eastAsia="黑体" w:hAnsi="黑体" w:cs="黑体" w:hint="eastAsia"/>
          <w:sz w:val="24"/>
          <w:szCs w:val="28"/>
        </w:rPr>
      </w:pPr>
    </w:p>
    <w:p>
      <w:pPr>
        <w:pStyle w:val="Normal29"/>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我国中小企业信息化建设中需要注意的问题有（）</w:t>
      </w:r>
    </w:p>
    <w:p>
      <w:pPr>
        <w:pStyle w:val="Normal29"/>
        <w:jc w:val="left"/>
        <w:rPr>
          <w:rFonts w:ascii="黑体" w:eastAsia="黑体" w:hAnsi="黑体" w:cs="黑体" w:hint="eastAsia"/>
          <w:sz w:val="24"/>
          <w:szCs w:val="28"/>
        </w:rPr>
      </w:pPr>
      <w:r>
        <w:rPr>
          <w:rFonts w:ascii="黑体" w:eastAsia="黑体" w:hAnsi="黑体" w:cs="黑体" w:hint="eastAsia"/>
          <w:sz w:val="24"/>
          <w:szCs w:val="28"/>
        </w:rPr>
        <w:t>A、详细地规划信息化战略</w:t>
      </w:r>
    </w:p>
    <w:p>
      <w:pPr>
        <w:pStyle w:val="Normal29"/>
        <w:jc w:val="left"/>
        <w:rPr>
          <w:rFonts w:ascii="黑体" w:eastAsia="黑体" w:hAnsi="黑体" w:cs="黑体" w:hint="eastAsia"/>
          <w:sz w:val="24"/>
          <w:szCs w:val="28"/>
        </w:rPr>
      </w:pPr>
      <w:r>
        <w:rPr>
          <w:rFonts w:ascii="黑体" w:eastAsia="黑体" w:hAnsi="黑体" w:cs="黑体" w:hint="eastAsia"/>
          <w:sz w:val="24"/>
          <w:szCs w:val="28"/>
        </w:rPr>
        <w:t>B、有条理地实施信息化战略</w:t>
      </w:r>
    </w:p>
    <w:p>
      <w:pPr>
        <w:pStyle w:val="Normal29"/>
        <w:jc w:val="left"/>
        <w:rPr>
          <w:rFonts w:ascii="黑体" w:eastAsia="黑体" w:hAnsi="黑体" w:cs="黑体" w:hint="eastAsia"/>
          <w:sz w:val="24"/>
          <w:szCs w:val="28"/>
        </w:rPr>
      </w:pPr>
      <w:r>
        <w:rPr>
          <w:rFonts w:ascii="黑体" w:eastAsia="黑体" w:hAnsi="黑体" w:cs="黑体" w:hint="eastAsia"/>
          <w:sz w:val="24"/>
          <w:szCs w:val="28"/>
        </w:rPr>
        <w:t>C、慎重地选择服务商</w:t>
      </w:r>
    </w:p>
    <w:p>
      <w:pPr>
        <w:pStyle w:val="Normal29"/>
        <w:jc w:val="left"/>
        <w:rPr>
          <w:rFonts w:ascii="黑体" w:eastAsia="黑体" w:hAnsi="黑体" w:cs="黑体" w:hint="eastAsia"/>
          <w:sz w:val="24"/>
          <w:szCs w:val="28"/>
        </w:rPr>
      </w:pPr>
      <w:r>
        <w:rPr>
          <w:rFonts w:ascii="黑体" w:eastAsia="黑体" w:hAnsi="黑体" w:cs="黑体" w:hint="eastAsia"/>
          <w:sz w:val="24"/>
          <w:szCs w:val="28"/>
        </w:rPr>
        <w:t>D、确保资金使用效用最大化</w:t>
      </w:r>
    </w:p>
    <w:p>
      <w:pPr>
        <w:pStyle w:val="Normal29"/>
        <w:jc w:val="left"/>
        <w:rPr>
          <w:rFonts w:ascii="黑体" w:eastAsia="黑体" w:hAnsi="黑体" w:cs="黑体" w:hint="eastAsia"/>
          <w:sz w:val="24"/>
          <w:szCs w:val="28"/>
        </w:rPr>
      </w:pPr>
      <w:r>
        <w:rPr>
          <w:rFonts w:ascii="黑体" w:eastAsia="黑体" w:hAnsi="黑体" w:cs="黑体" w:hint="eastAsia"/>
          <w:sz w:val="24"/>
          <w:szCs w:val="28"/>
        </w:rPr>
        <w:t>E、有效运用互联网信息平台，积极进行企业流程重组</w:t>
      </w:r>
    </w:p>
    <w:p>
      <w:pPr>
        <w:pStyle w:val="Normal29"/>
        <w:jc w:val="left"/>
        <w:rPr>
          <w:rFonts w:ascii="黑体" w:eastAsia="黑体" w:hAnsi="黑体" w:cs="黑体" w:hint="eastAsia"/>
          <w:sz w:val="24"/>
          <w:szCs w:val="28"/>
        </w:rPr>
      </w:pPr>
    </w:p>
    <w:p>
      <w:pPr>
        <w:pStyle w:val="Normal30"/>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集群</w:t>
      </w:r>
    </w:p>
    <w:p>
      <w:pPr>
        <w:pStyle w:val="Normal30"/>
        <w:jc w:val="left"/>
        <w:rPr>
          <w:rFonts w:ascii="黑体" w:eastAsia="黑体" w:hAnsi="黑体" w:cs="黑体" w:hint="eastAsia"/>
          <w:sz w:val="24"/>
          <w:szCs w:val="28"/>
        </w:rPr>
      </w:pPr>
    </w:p>
    <w:p>
      <w:pPr>
        <w:pStyle w:val="Normal31"/>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我国中小企业政府扶持体系现状表现在（）</w:t>
      </w:r>
    </w:p>
    <w:p>
      <w:pPr>
        <w:pStyle w:val="Normal31"/>
        <w:jc w:val="left"/>
        <w:rPr>
          <w:rFonts w:ascii="黑体" w:eastAsia="黑体" w:hAnsi="黑体" w:cs="黑体" w:hint="eastAsia"/>
          <w:sz w:val="24"/>
          <w:szCs w:val="28"/>
        </w:rPr>
      </w:pPr>
      <w:r>
        <w:rPr>
          <w:rFonts w:ascii="黑体" w:eastAsia="黑体" w:hAnsi="黑体" w:cs="黑体" w:hint="eastAsia"/>
          <w:sz w:val="24"/>
          <w:szCs w:val="28"/>
        </w:rPr>
        <w:t>A、法律框架和政策体系</w:t>
      </w:r>
    </w:p>
    <w:p>
      <w:pPr>
        <w:pStyle w:val="Normal31"/>
        <w:jc w:val="left"/>
        <w:rPr>
          <w:rFonts w:ascii="黑体" w:eastAsia="黑体" w:hAnsi="黑体" w:cs="黑体" w:hint="eastAsia"/>
          <w:sz w:val="24"/>
          <w:szCs w:val="28"/>
        </w:rPr>
      </w:pPr>
      <w:r>
        <w:rPr>
          <w:rFonts w:ascii="黑体" w:eastAsia="黑体" w:hAnsi="黑体" w:cs="黑体" w:hint="eastAsia"/>
          <w:sz w:val="24"/>
          <w:szCs w:val="28"/>
        </w:rPr>
        <w:t>B、融资支持</w:t>
      </w:r>
    </w:p>
    <w:p>
      <w:pPr>
        <w:pStyle w:val="Normal31"/>
        <w:jc w:val="left"/>
        <w:rPr>
          <w:rFonts w:ascii="黑体" w:eastAsia="黑体" w:hAnsi="黑体" w:cs="黑体" w:hint="eastAsia"/>
          <w:sz w:val="24"/>
          <w:szCs w:val="28"/>
        </w:rPr>
      </w:pPr>
      <w:r>
        <w:rPr>
          <w:rFonts w:ascii="黑体" w:eastAsia="黑体" w:hAnsi="黑体" w:cs="黑体" w:hint="eastAsia"/>
          <w:sz w:val="24"/>
          <w:szCs w:val="28"/>
        </w:rPr>
        <w:t>C、技术创新支持</w:t>
      </w:r>
    </w:p>
    <w:p>
      <w:pPr>
        <w:pStyle w:val="Normal31"/>
        <w:jc w:val="left"/>
        <w:rPr>
          <w:rFonts w:ascii="黑体" w:eastAsia="黑体" w:hAnsi="黑体" w:cs="黑体" w:hint="eastAsia"/>
          <w:sz w:val="24"/>
          <w:szCs w:val="28"/>
        </w:rPr>
      </w:pPr>
      <w:r>
        <w:rPr>
          <w:rFonts w:ascii="黑体" w:eastAsia="黑体" w:hAnsi="黑体" w:cs="黑体" w:hint="eastAsia"/>
          <w:sz w:val="24"/>
          <w:szCs w:val="28"/>
        </w:rPr>
        <w:t>D、服务体系支持</w:t>
      </w:r>
    </w:p>
    <w:p>
      <w:pPr>
        <w:pStyle w:val="Normal31"/>
        <w:jc w:val="left"/>
        <w:rPr>
          <w:rFonts w:ascii="黑体" w:eastAsia="黑体" w:hAnsi="黑体" w:cs="黑体" w:hint="eastAsia"/>
          <w:sz w:val="24"/>
          <w:szCs w:val="28"/>
        </w:rPr>
      </w:pPr>
      <w:r>
        <w:rPr>
          <w:rFonts w:ascii="黑体" w:eastAsia="黑体" w:hAnsi="黑体" w:cs="黑体" w:hint="eastAsia"/>
          <w:sz w:val="24"/>
          <w:szCs w:val="28"/>
        </w:rPr>
        <w:t>E、创业扶持、税收优惠等支持措施</w:t>
      </w:r>
    </w:p>
    <w:p>
      <w:pPr>
        <w:pStyle w:val="Normal31"/>
        <w:jc w:val="left"/>
        <w:rPr>
          <w:rFonts w:ascii="黑体" w:eastAsia="黑体" w:hAnsi="黑体" w:cs="黑体" w:hint="eastAsia"/>
          <w:sz w:val="24"/>
          <w:szCs w:val="28"/>
        </w:rPr>
      </w:pPr>
    </w:p>
    <w:p>
      <w:pPr>
        <w:pStyle w:val="Normal32"/>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简述中小企业文化建设的措施。</w:t>
      </w:r>
    </w:p>
    <w:p>
      <w:pPr>
        <w:pStyle w:val="Normal32"/>
        <w:jc w:val="left"/>
        <w:rPr>
          <w:rFonts w:ascii="黑体" w:eastAsia="黑体" w:hAnsi="黑体" w:cs="黑体" w:hint="eastAsia"/>
          <w:sz w:val="24"/>
          <w:szCs w:val="28"/>
        </w:rPr>
      </w:pPr>
    </w:p>
    <w:p>
      <w:pPr>
        <w:pStyle w:val="Normal33"/>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我国中小企业营销的特点有（）</w:t>
      </w:r>
    </w:p>
    <w:p>
      <w:pPr>
        <w:pStyle w:val="Normal33"/>
        <w:jc w:val="left"/>
        <w:rPr>
          <w:rFonts w:ascii="黑体" w:eastAsia="黑体" w:hAnsi="黑体" w:cs="黑体" w:hint="eastAsia"/>
          <w:sz w:val="24"/>
          <w:szCs w:val="28"/>
        </w:rPr>
      </w:pPr>
      <w:r>
        <w:rPr>
          <w:rFonts w:ascii="黑体" w:eastAsia="黑体" w:hAnsi="黑体" w:cs="黑体" w:hint="eastAsia"/>
          <w:sz w:val="24"/>
          <w:szCs w:val="28"/>
        </w:rPr>
        <w:t>A、市场适应性强</w:t>
      </w:r>
    </w:p>
    <w:p>
      <w:pPr>
        <w:pStyle w:val="Normal33"/>
        <w:jc w:val="left"/>
        <w:rPr>
          <w:rFonts w:ascii="黑体" w:eastAsia="黑体" w:hAnsi="黑体" w:cs="黑体" w:hint="eastAsia"/>
          <w:sz w:val="24"/>
          <w:szCs w:val="28"/>
        </w:rPr>
      </w:pPr>
      <w:r>
        <w:rPr>
          <w:rFonts w:ascii="黑体" w:eastAsia="黑体" w:hAnsi="黑体" w:cs="黑体" w:hint="eastAsia"/>
          <w:sz w:val="24"/>
          <w:szCs w:val="28"/>
        </w:rPr>
        <w:t>B、市场竞争力弱</w:t>
      </w:r>
    </w:p>
    <w:p>
      <w:pPr>
        <w:pStyle w:val="Normal33"/>
        <w:jc w:val="left"/>
        <w:rPr>
          <w:rFonts w:ascii="黑体" w:eastAsia="黑体" w:hAnsi="黑体" w:cs="黑体" w:hint="eastAsia"/>
          <w:sz w:val="24"/>
          <w:szCs w:val="28"/>
        </w:rPr>
      </w:pPr>
      <w:r>
        <w:rPr>
          <w:rFonts w:ascii="黑体" w:eastAsia="黑体" w:hAnsi="黑体" w:cs="黑体" w:hint="eastAsia"/>
          <w:sz w:val="24"/>
          <w:szCs w:val="28"/>
        </w:rPr>
        <w:t>C、营销方式有限</w:t>
      </w:r>
    </w:p>
    <w:p>
      <w:pPr>
        <w:pStyle w:val="Normal33"/>
        <w:jc w:val="left"/>
        <w:rPr>
          <w:rFonts w:ascii="黑体" w:eastAsia="黑体" w:hAnsi="黑体" w:cs="黑体" w:hint="eastAsia"/>
          <w:sz w:val="24"/>
          <w:szCs w:val="28"/>
        </w:rPr>
      </w:pPr>
      <w:r>
        <w:rPr>
          <w:rFonts w:ascii="黑体" w:eastAsia="黑体" w:hAnsi="黑体" w:cs="黑体" w:hint="eastAsia"/>
          <w:sz w:val="24"/>
          <w:szCs w:val="28"/>
        </w:rPr>
        <w:t>D、资金匮乏</w:t>
      </w:r>
    </w:p>
    <w:p>
      <w:pPr>
        <w:pStyle w:val="Normal33"/>
        <w:jc w:val="left"/>
        <w:rPr>
          <w:rFonts w:ascii="黑体" w:eastAsia="黑体" w:hAnsi="黑体" w:cs="黑体" w:hint="eastAsia"/>
          <w:sz w:val="24"/>
          <w:szCs w:val="28"/>
        </w:rPr>
      </w:pPr>
      <w:r>
        <w:rPr>
          <w:rFonts w:ascii="黑体" w:eastAsia="黑体" w:hAnsi="黑体" w:cs="黑体" w:hint="eastAsia"/>
          <w:sz w:val="24"/>
          <w:szCs w:val="28"/>
        </w:rPr>
        <w:t>E、专业化营销队伍建设相对滞后</w:t>
      </w:r>
    </w:p>
    <w:p>
      <w:pPr>
        <w:pStyle w:val="Normal33"/>
        <w:jc w:val="left"/>
        <w:rPr>
          <w:rFonts w:ascii="黑体" w:eastAsia="黑体" w:hAnsi="黑体" w:cs="黑体" w:hint="eastAsia"/>
          <w:sz w:val="24"/>
          <w:szCs w:val="28"/>
        </w:rPr>
      </w:pPr>
    </w:p>
    <w:p>
      <w:pPr>
        <w:pStyle w:val="Normal34"/>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我国中小企业信息化有哪些战略模式？怎么选择？</w:t>
      </w:r>
    </w:p>
    <w:p>
      <w:pPr>
        <w:pStyle w:val="Normal34"/>
        <w:jc w:val="left"/>
        <w:rPr>
          <w:rFonts w:ascii="黑体" w:eastAsia="黑体" w:hAnsi="黑体" w:cs="黑体" w:hint="eastAsia"/>
          <w:sz w:val="24"/>
          <w:szCs w:val="28"/>
        </w:rPr>
      </w:pPr>
    </w:p>
    <w:p>
      <w:pPr>
        <w:pStyle w:val="Normal35"/>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（）是最直接的资金援助方式，有利于中小企业较快成长。</w:t>
      </w:r>
    </w:p>
    <w:p>
      <w:pPr>
        <w:pStyle w:val="Normal35"/>
        <w:jc w:val="left"/>
        <w:rPr>
          <w:rFonts w:ascii="黑体" w:eastAsia="黑体" w:hAnsi="黑体" w:cs="黑体" w:hint="eastAsia"/>
          <w:sz w:val="24"/>
          <w:szCs w:val="28"/>
        </w:rPr>
      </w:pPr>
      <w:r>
        <w:rPr>
          <w:rFonts w:ascii="黑体" w:eastAsia="黑体" w:hAnsi="黑体" w:cs="黑体" w:hint="eastAsia"/>
          <w:sz w:val="24"/>
          <w:szCs w:val="28"/>
        </w:rPr>
        <w:t>A、技术创新支持</w:t>
      </w:r>
    </w:p>
    <w:p>
      <w:pPr>
        <w:pStyle w:val="Normal35"/>
        <w:jc w:val="left"/>
        <w:rPr>
          <w:rFonts w:ascii="黑体" w:eastAsia="黑体" w:hAnsi="黑体" w:cs="黑体" w:hint="eastAsia"/>
          <w:sz w:val="24"/>
          <w:szCs w:val="28"/>
        </w:rPr>
      </w:pPr>
      <w:r>
        <w:rPr>
          <w:rFonts w:ascii="黑体" w:eastAsia="黑体" w:hAnsi="黑体" w:cs="黑体" w:hint="eastAsia"/>
          <w:sz w:val="24"/>
          <w:szCs w:val="28"/>
        </w:rPr>
        <w:t>B、法律支持</w:t>
      </w:r>
    </w:p>
    <w:p>
      <w:pPr>
        <w:pStyle w:val="Normal35"/>
        <w:jc w:val="left"/>
        <w:rPr>
          <w:rFonts w:ascii="黑体" w:eastAsia="黑体" w:hAnsi="黑体" w:cs="黑体" w:hint="eastAsia"/>
          <w:sz w:val="24"/>
          <w:szCs w:val="28"/>
        </w:rPr>
      </w:pPr>
      <w:r>
        <w:rPr>
          <w:rFonts w:ascii="黑体" w:eastAsia="黑体" w:hAnsi="黑体" w:cs="黑体" w:hint="eastAsia"/>
          <w:sz w:val="24"/>
          <w:szCs w:val="28"/>
        </w:rPr>
        <w:t>C、信用担保</w:t>
      </w:r>
    </w:p>
    <w:p>
      <w:pPr>
        <w:pStyle w:val="Normal35"/>
        <w:jc w:val="left"/>
        <w:rPr>
          <w:rFonts w:ascii="黑体" w:eastAsia="黑体" w:hAnsi="黑体" w:cs="黑体" w:hint="eastAsia"/>
          <w:sz w:val="24"/>
          <w:szCs w:val="28"/>
        </w:rPr>
        <w:sectPr>
          <w:headerReference w:type="even" r:id="rId36"/>
          <w:headerReference w:type="default" r:id="rId37"/>
          <w:footerReference w:type="even" r:id="rId38"/>
          <w:headerReference w:type="first" r:id="rId39"/>
          <w:footerReference w:type="first" r:id="rId40"/>
          <w:type w:val="nextPage"/>
          <w:pgSz w:w="11906" w:h="16838"/>
          <w:pgMar w:top="720" w:right="720" w:bottom="720" w:left="720" w:header="851" w:footer="992" w:gutter="0"/>
          <w:pgNumType w:start="7"/>
          <w:cols w:num="1" w:space="720"/>
          <w:titlePg w:val="0"/>
          <w:docGrid w:type="lines" w:linePitch="312" w:charSpace="0"/>
        </w:sectPr>
      </w:pPr>
      <w:r>
        <w:rPr>
          <w:rFonts w:ascii="黑体" w:eastAsia="黑体" w:hAnsi="黑体" w:cs="黑体" w:hint="eastAsia"/>
          <w:sz w:val="24"/>
          <w:szCs w:val="28"/>
        </w:rPr>
        <w:t>D、税收优惠</w:t>
      </w:r>
    </w:p>
    <w:p>
      <w:pPr>
        <w:pStyle w:val="Normal35"/>
        <w:jc w:val="left"/>
        <w:rPr>
          <w:rFonts w:ascii="黑体" w:eastAsia="黑体" w:hAnsi="黑体" w:cs="黑体" w:hint="eastAsia"/>
          <w:sz w:val="24"/>
          <w:szCs w:val="28"/>
        </w:rPr>
      </w:pPr>
    </w:p>
    <w:p>
      <w:pPr>
        <w:pStyle w:val="Normal36"/>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根据技术研发（）分，技术研发战略可分为产品技术研发战略、工艺技术研发战略和服务型技术研发战略。</w:t>
      </w:r>
    </w:p>
    <w:p>
      <w:pPr>
        <w:pStyle w:val="Normal36"/>
        <w:jc w:val="left"/>
        <w:rPr>
          <w:rFonts w:ascii="黑体" w:eastAsia="黑体" w:hAnsi="黑体" w:cs="黑体" w:hint="eastAsia"/>
          <w:sz w:val="24"/>
          <w:szCs w:val="28"/>
        </w:rPr>
      </w:pPr>
      <w:r>
        <w:rPr>
          <w:rFonts w:ascii="黑体" w:eastAsia="黑体" w:hAnsi="黑体" w:cs="黑体" w:hint="eastAsia"/>
          <w:sz w:val="24"/>
          <w:szCs w:val="28"/>
        </w:rPr>
        <w:t>A、能力及地位</w:t>
      </w:r>
    </w:p>
    <w:p>
      <w:pPr>
        <w:pStyle w:val="Normal36"/>
        <w:jc w:val="left"/>
        <w:rPr>
          <w:rFonts w:ascii="黑体" w:eastAsia="黑体" w:hAnsi="黑体" w:cs="黑体" w:hint="eastAsia"/>
          <w:sz w:val="24"/>
          <w:szCs w:val="28"/>
        </w:rPr>
      </w:pPr>
      <w:r>
        <w:rPr>
          <w:rFonts w:ascii="黑体" w:eastAsia="黑体" w:hAnsi="黑体" w:cs="黑体" w:hint="eastAsia"/>
          <w:sz w:val="24"/>
          <w:szCs w:val="28"/>
        </w:rPr>
        <w:t>B、主体不同</w:t>
      </w:r>
    </w:p>
    <w:p>
      <w:pPr>
        <w:pStyle w:val="Normal36"/>
        <w:jc w:val="left"/>
        <w:rPr>
          <w:rFonts w:ascii="黑体" w:eastAsia="黑体" w:hAnsi="黑体" w:cs="黑体" w:hint="eastAsia"/>
          <w:sz w:val="24"/>
          <w:szCs w:val="28"/>
        </w:rPr>
      </w:pPr>
      <w:r>
        <w:rPr>
          <w:rFonts w:ascii="黑体" w:eastAsia="黑体" w:hAnsi="黑体" w:cs="黑体" w:hint="eastAsia"/>
          <w:sz w:val="24"/>
          <w:szCs w:val="28"/>
        </w:rPr>
        <w:t>C、对象性质差异</w:t>
      </w:r>
    </w:p>
    <w:p>
      <w:pPr>
        <w:pStyle w:val="Normal36"/>
        <w:jc w:val="left"/>
        <w:rPr>
          <w:rFonts w:ascii="黑体" w:eastAsia="黑体" w:hAnsi="黑体" w:cs="黑体" w:hint="eastAsia"/>
          <w:sz w:val="24"/>
          <w:szCs w:val="28"/>
        </w:rPr>
      </w:pPr>
      <w:r>
        <w:rPr>
          <w:rFonts w:ascii="黑体" w:eastAsia="黑体" w:hAnsi="黑体" w:cs="黑体" w:hint="eastAsia"/>
          <w:sz w:val="24"/>
          <w:szCs w:val="28"/>
        </w:rPr>
        <w:t>D、对象市场情况</w:t>
      </w:r>
    </w:p>
    <w:p>
      <w:pPr>
        <w:pStyle w:val="Normal36"/>
        <w:jc w:val="left"/>
        <w:rPr>
          <w:rFonts w:ascii="黑体" w:eastAsia="黑体" w:hAnsi="黑体" w:cs="黑体" w:hint="eastAsia"/>
          <w:sz w:val="24"/>
          <w:szCs w:val="28"/>
        </w:rPr>
      </w:pPr>
    </w:p>
    <w:p>
      <w:pPr>
        <w:pStyle w:val="Normal37"/>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在服务业中，最重要的管理要素是（）</w:t>
      </w:r>
    </w:p>
    <w:p>
      <w:pPr>
        <w:pStyle w:val="Normal37"/>
        <w:jc w:val="left"/>
        <w:rPr>
          <w:rFonts w:ascii="黑体" w:eastAsia="黑体" w:hAnsi="黑体" w:cs="黑体" w:hint="eastAsia"/>
          <w:sz w:val="24"/>
          <w:szCs w:val="28"/>
        </w:rPr>
      </w:pPr>
      <w:r>
        <w:rPr>
          <w:rFonts w:ascii="黑体" w:eastAsia="黑体" w:hAnsi="黑体" w:cs="黑体" w:hint="eastAsia"/>
          <w:sz w:val="24"/>
          <w:szCs w:val="28"/>
        </w:rPr>
        <w:t>A、人力资源流</w:t>
      </w:r>
    </w:p>
    <w:p>
      <w:pPr>
        <w:pStyle w:val="Normal37"/>
        <w:jc w:val="left"/>
        <w:rPr>
          <w:rFonts w:ascii="黑体" w:eastAsia="黑体" w:hAnsi="黑体" w:cs="黑体" w:hint="eastAsia"/>
          <w:sz w:val="24"/>
          <w:szCs w:val="28"/>
        </w:rPr>
      </w:pPr>
      <w:r>
        <w:rPr>
          <w:rFonts w:ascii="黑体" w:eastAsia="黑体" w:hAnsi="黑体" w:cs="黑体" w:hint="eastAsia"/>
          <w:sz w:val="24"/>
          <w:szCs w:val="28"/>
        </w:rPr>
        <w:t>B、服务作业的调度</w:t>
      </w:r>
    </w:p>
    <w:p>
      <w:pPr>
        <w:pStyle w:val="Normal37"/>
        <w:jc w:val="left"/>
        <w:rPr>
          <w:rFonts w:ascii="黑体" w:eastAsia="黑体" w:hAnsi="黑体" w:cs="黑体" w:hint="eastAsia"/>
          <w:sz w:val="24"/>
          <w:szCs w:val="28"/>
        </w:rPr>
      </w:pPr>
      <w:r>
        <w:rPr>
          <w:rFonts w:ascii="黑体" w:eastAsia="黑体" w:hAnsi="黑体" w:cs="黑体" w:hint="eastAsia"/>
          <w:sz w:val="24"/>
          <w:szCs w:val="28"/>
        </w:rPr>
        <w:t>C、客流</w:t>
      </w:r>
    </w:p>
    <w:p>
      <w:pPr>
        <w:pStyle w:val="Normal37"/>
        <w:jc w:val="left"/>
        <w:rPr>
          <w:rFonts w:ascii="黑体" w:eastAsia="黑体" w:hAnsi="黑体" w:cs="黑体" w:hint="eastAsia"/>
          <w:sz w:val="24"/>
          <w:szCs w:val="28"/>
        </w:rPr>
      </w:pPr>
      <w:r>
        <w:rPr>
          <w:rFonts w:ascii="黑体" w:eastAsia="黑体" w:hAnsi="黑体" w:cs="黑体" w:hint="eastAsia"/>
          <w:sz w:val="24"/>
          <w:szCs w:val="28"/>
        </w:rPr>
        <w:t>D、服务任务的管理</w:t>
      </w:r>
    </w:p>
    <w:p>
      <w:pPr>
        <w:pStyle w:val="Normal37"/>
        <w:jc w:val="left"/>
        <w:rPr>
          <w:rFonts w:ascii="黑体" w:eastAsia="黑体" w:hAnsi="黑体" w:cs="黑体" w:hint="eastAsia"/>
          <w:sz w:val="24"/>
          <w:szCs w:val="28"/>
        </w:rPr>
      </w:pPr>
    </w:p>
    <w:p>
      <w:pPr>
        <w:pStyle w:val="Normal38"/>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浙江温州323家低压电器公司联合起来，先后在全国320多个大城市、230个县级行政区设立进行统一销售的公司、分公司和门市部，在18个国家、地区设置销售点、销售公司53个，形成一张庞大而灵敏的营销网络，从而发展成今天的德力西集团、正泰集团和新华集团等大企业，它采用的营销战略模式是（）</w:t>
      </w:r>
    </w:p>
    <w:p>
      <w:pPr>
        <w:pStyle w:val="Normal38"/>
        <w:jc w:val="left"/>
        <w:rPr>
          <w:rFonts w:ascii="黑体" w:eastAsia="黑体" w:hAnsi="黑体" w:cs="黑体" w:hint="eastAsia"/>
          <w:sz w:val="24"/>
          <w:szCs w:val="28"/>
        </w:rPr>
      </w:pPr>
      <w:r>
        <w:rPr>
          <w:rFonts w:ascii="黑体" w:eastAsia="黑体" w:hAnsi="黑体" w:cs="黑体" w:hint="eastAsia"/>
          <w:sz w:val="24"/>
          <w:szCs w:val="28"/>
        </w:rPr>
        <w:t>A、“聚焦营销”策略</w:t>
      </w:r>
    </w:p>
    <w:p>
      <w:pPr>
        <w:pStyle w:val="Normal38"/>
        <w:jc w:val="left"/>
        <w:rPr>
          <w:rFonts w:ascii="黑体" w:eastAsia="黑体" w:hAnsi="黑体" w:cs="黑体" w:hint="eastAsia"/>
          <w:sz w:val="24"/>
          <w:szCs w:val="28"/>
        </w:rPr>
      </w:pPr>
      <w:r>
        <w:rPr>
          <w:rFonts w:ascii="黑体" w:eastAsia="黑体" w:hAnsi="黑体" w:cs="黑体" w:hint="eastAsia"/>
          <w:sz w:val="24"/>
          <w:szCs w:val="28"/>
        </w:rPr>
        <w:t>B、“寄生营销”策略</w:t>
      </w:r>
    </w:p>
    <w:p>
      <w:pPr>
        <w:pStyle w:val="Normal38"/>
        <w:jc w:val="left"/>
        <w:rPr>
          <w:rFonts w:ascii="黑体" w:eastAsia="黑体" w:hAnsi="黑体" w:cs="黑体" w:hint="eastAsia"/>
          <w:sz w:val="24"/>
          <w:szCs w:val="28"/>
        </w:rPr>
      </w:pPr>
      <w:r>
        <w:rPr>
          <w:rFonts w:ascii="黑体" w:eastAsia="黑体" w:hAnsi="黑体" w:cs="黑体" w:hint="eastAsia"/>
          <w:sz w:val="24"/>
          <w:szCs w:val="28"/>
        </w:rPr>
        <w:t>C、“共生营销”策略</w:t>
      </w:r>
    </w:p>
    <w:p>
      <w:pPr>
        <w:pStyle w:val="Normal38"/>
        <w:jc w:val="left"/>
        <w:rPr>
          <w:rFonts w:ascii="黑体" w:eastAsia="黑体" w:hAnsi="黑体" w:cs="黑体" w:hint="eastAsia"/>
          <w:sz w:val="24"/>
          <w:szCs w:val="28"/>
        </w:rPr>
      </w:pPr>
      <w:r>
        <w:rPr>
          <w:rFonts w:ascii="黑体" w:eastAsia="黑体" w:hAnsi="黑体" w:cs="黑体" w:hint="eastAsia"/>
          <w:sz w:val="24"/>
          <w:szCs w:val="28"/>
        </w:rPr>
        <w:t>D、“虚拟营销”策略</w:t>
      </w:r>
    </w:p>
    <w:p>
      <w:pPr>
        <w:pStyle w:val="Normal38"/>
        <w:jc w:val="left"/>
        <w:rPr>
          <w:rFonts w:ascii="黑体" w:eastAsia="黑体" w:hAnsi="黑体" w:cs="黑体" w:hint="eastAsia"/>
          <w:sz w:val="24"/>
          <w:szCs w:val="28"/>
        </w:rPr>
      </w:pPr>
    </w:p>
    <w:p>
      <w:pPr>
        <w:pStyle w:val="Normal39"/>
        <w:jc w:val="left"/>
        <w:rPr>
          <w:rFonts w:ascii="黑体" w:eastAsia="黑体" w:hAnsi="黑体" w:cs="黑体" w:hint="eastAsia"/>
          <w:sz w:val="24"/>
          <w:szCs w:val="28"/>
        </w:rPr>
      </w:pPr>
      <w:r>
        <w:rPr>
          <w:rFonts w:ascii="黑体" w:eastAsia="黑体" w:hAnsi="黑体" w:cs="黑体" w:hint="eastAsia"/>
          <w:sz w:val="24"/>
          <w:szCs w:val="28"/>
        </w:rPr>
        <w:t>15.</w:t>
      </w:r>
      <w:r>
        <w:rPr>
          <w:rFonts w:ascii="黑体" w:eastAsia="黑体" w:hAnsi="黑体" w:cs="黑体" w:hint="eastAsia"/>
          <w:sz w:val="24"/>
          <w:szCs w:val="28"/>
        </w:rPr>
        <w:t>杰罗姆·麦卡斯将企业的营销要素归纳为四个基本策略的组合，即著名的“4Ps”营销组合理论，这“4P”是指（）</w:t>
      </w:r>
    </w:p>
    <w:p>
      <w:pPr>
        <w:pStyle w:val="Normal39"/>
        <w:jc w:val="left"/>
        <w:rPr>
          <w:rFonts w:ascii="黑体" w:eastAsia="黑体" w:hAnsi="黑体" w:cs="黑体" w:hint="eastAsia"/>
          <w:sz w:val="24"/>
          <w:szCs w:val="28"/>
        </w:rPr>
      </w:pPr>
      <w:r>
        <w:rPr>
          <w:rFonts w:ascii="黑体" w:eastAsia="黑体" w:hAnsi="黑体" w:cs="黑体" w:hint="eastAsia"/>
          <w:sz w:val="24"/>
          <w:szCs w:val="28"/>
        </w:rPr>
        <w:t>A、产品</w:t>
      </w:r>
    </w:p>
    <w:p>
      <w:pPr>
        <w:pStyle w:val="Normal39"/>
        <w:jc w:val="left"/>
        <w:rPr>
          <w:rFonts w:ascii="黑体" w:eastAsia="黑体" w:hAnsi="黑体" w:cs="黑体" w:hint="eastAsia"/>
          <w:sz w:val="24"/>
          <w:szCs w:val="28"/>
        </w:rPr>
      </w:pPr>
      <w:r>
        <w:rPr>
          <w:rFonts w:ascii="黑体" w:eastAsia="黑体" w:hAnsi="黑体" w:cs="黑体" w:hint="eastAsia"/>
          <w:sz w:val="24"/>
          <w:szCs w:val="28"/>
        </w:rPr>
        <w:t>B、价格</w:t>
      </w:r>
    </w:p>
    <w:p>
      <w:pPr>
        <w:pStyle w:val="Normal39"/>
        <w:jc w:val="left"/>
        <w:rPr>
          <w:rFonts w:ascii="黑体" w:eastAsia="黑体" w:hAnsi="黑体" w:cs="黑体" w:hint="eastAsia"/>
          <w:sz w:val="24"/>
          <w:szCs w:val="28"/>
        </w:rPr>
      </w:pPr>
      <w:r>
        <w:rPr>
          <w:rFonts w:ascii="黑体" w:eastAsia="黑体" w:hAnsi="黑体" w:cs="黑体" w:hint="eastAsia"/>
          <w:sz w:val="24"/>
          <w:szCs w:val="28"/>
        </w:rPr>
        <w:t>C、管道</w:t>
      </w:r>
    </w:p>
    <w:p>
      <w:pPr>
        <w:pStyle w:val="Normal39"/>
        <w:jc w:val="left"/>
        <w:rPr>
          <w:rFonts w:ascii="黑体" w:eastAsia="黑体" w:hAnsi="黑体" w:cs="黑体" w:hint="eastAsia"/>
          <w:sz w:val="24"/>
          <w:szCs w:val="28"/>
        </w:rPr>
      </w:pPr>
      <w:r>
        <w:rPr>
          <w:rFonts w:ascii="黑体" w:eastAsia="黑体" w:hAnsi="黑体" w:cs="黑体" w:hint="eastAsia"/>
          <w:sz w:val="24"/>
          <w:szCs w:val="28"/>
        </w:rPr>
        <w:t>D、促销</w:t>
      </w:r>
    </w:p>
    <w:p>
      <w:pPr>
        <w:pStyle w:val="Normal39"/>
        <w:jc w:val="left"/>
        <w:rPr>
          <w:rFonts w:ascii="黑体" w:eastAsia="黑体" w:hAnsi="黑体" w:cs="黑体" w:hint="eastAsia"/>
          <w:sz w:val="24"/>
          <w:szCs w:val="28"/>
        </w:rPr>
      </w:pPr>
      <w:r>
        <w:rPr>
          <w:rFonts w:ascii="黑体" w:eastAsia="黑体" w:hAnsi="黑体" w:cs="黑体" w:hint="eastAsia"/>
          <w:sz w:val="24"/>
          <w:szCs w:val="28"/>
        </w:rPr>
        <w:t>E、公共关系</w:t>
      </w:r>
    </w:p>
    <w:p>
      <w:pPr>
        <w:pStyle w:val="Normal39"/>
        <w:jc w:val="left"/>
        <w:rPr>
          <w:rFonts w:ascii="黑体" w:eastAsia="黑体" w:hAnsi="黑体" w:cs="黑体" w:hint="eastAsia"/>
          <w:sz w:val="24"/>
          <w:szCs w:val="28"/>
        </w:rPr>
      </w:pPr>
    </w:p>
    <w:p>
      <w:pPr>
        <w:pStyle w:val="Normal40"/>
        <w:jc w:val="left"/>
        <w:rPr>
          <w:rFonts w:ascii="黑体" w:eastAsia="黑体" w:hAnsi="黑体" w:cs="黑体" w:hint="eastAsia"/>
          <w:sz w:val="24"/>
          <w:szCs w:val="28"/>
        </w:rPr>
      </w:pPr>
      <w:r>
        <w:rPr>
          <w:rFonts w:ascii="黑体" w:eastAsia="黑体" w:hAnsi="黑体" w:cs="黑体" w:hint="eastAsia"/>
          <w:sz w:val="24"/>
          <w:szCs w:val="28"/>
        </w:rPr>
        <w:t>16.</w:t>
      </w:r>
      <w:r>
        <w:rPr>
          <w:rFonts w:ascii="黑体" w:eastAsia="黑体" w:hAnsi="黑体" w:cs="黑体" w:hint="eastAsia"/>
          <w:sz w:val="24"/>
          <w:szCs w:val="28"/>
        </w:rPr>
        <w:t>简述内部招聘的优缺点。</w:t>
      </w:r>
    </w:p>
    <w:p>
      <w:pPr>
        <w:pStyle w:val="Normal40"/>
        <w:jc w:val="left"/>
        <w:rPr>
          <w:rFonts w:ascii="黑体" w:eastAsia="黑体" w:hAnsi="黑体" w:cs="黑体" w:hint="eastAsia"/>
          <w:sz w:val="24"/>
          <w:szCs w:val="28"/>
        </w:rPr>
      </w:pPr>
    </w:p>
    <w:p>
      <w:pPr>
        <w:pStyle w:val="Normal41"/>
        <w:jc w:val="left"/>
        <w:rPr>
          <w:rFonts w:ascii="黑体" w:eastAsia="黑体" w:hAnsi="黑体" w:cs="黑体" w:hint="eastAsia"/>
          <w:sz w:val="24"/>
          <w:szCs w:val="28"/>
        </w:rPr>
      </w:pPr>
      <w:r>
        <w:rPr>
          <w:rFonts w:ascii="黑体" w:eastAsia="黑体" w:hAnsi="黑体" w:cs="黑体" w:hint="eastAsia"/>
          <w:sz w:val="24"/>
          <w:szCs w:val="28"/>
        </w:rPr>
        <w:t>17.</w:t>
      </w:r>
      <w:r>
        <w:rPr>
          <w:rFonts w:ascii="黑体" w:eastAsia="黑体" w:hAnsi="黑体" w:cs="黑体" w:hint="eastAsia"/>
          <w:sz w:val="24"/>
          <w:szCs w:val="28"/>
        </w:rPr>
        <w:t>间接融资的种类包括（）</w:t>
      </w:r>
    </w:p>
    <w:p>
      <w:pPr>
        <w:pStyle w:val="Normal41"/>
        <w:jc w:val="left"/>
        <w:rPr>
          <w:rFonts w:ascii="黑体" w:eastAsia="黑体" w:hAnsi="黑体" w:cs="黑体" w:hint="eastAsia"/>
          <w:sz w:val="24"/>
          <w:szCs w:val="28"/>
        </w:rPr>
      </w:pPr>
      <w:r>
        <w:rPr>
          <w:rFonts w:ascii="黑体" w:eastAsia="黑体" w:hAnsi="黑体" w:cs="黑体" w:hint="eastAsia"/>
          <w:sz w:val="24"/>
          <w:szCs w:val="28"/>
        </w:rPr>
        <w:t>A、银行信用</w:t>
      </w:r>
    </w:p>
    <w:p>
      <w:pPr>
        <w:pStyle w:val="Normal41"/>
        <w:jc w:val="left"/>
        <w:rPr>
          <w:rFonts w:ascii="黑体" w:eastAsia="黑体" w:hAnsi="黑体" w:cs="黑体" w:hint="eastAsia"/>
          <w:sz w:val="24"/>
          <w:szCs w:val="28"/>
        </w:rPr>
      </w:pPr>
      <w:r>
        <w:rPr>
          <w:rFonts w:ascii="黑体" w:eastAsia="黑体" w:hAnsi="黑体" w:cs="黑体" w:hint="eastAsia"/>
          <w:sz w:val="24"/>
          <w:szCs w:val="28"/>
        </w:rPr>
        <w:t>B、民间融资</w:t>
      </w:r>
    </w:p>
    <w:p>
      <w:pPr>
        <w:pStyle w:val="Normal41"/>
        <w:jc w:val="left"/>
        <w:rPr>
          <w:rFonts w:ascii="黑体" w:eastAsia="黑体" w:hAnsi="黑体" w:cs="黑体" w:hint="eastAsia"/>
          <w:sz w:val="24"/>
          <w:szCs w:val="28"/>
        </w:rPr>
      </w:pPr>
      <w:r>
        <w:rPr>
          <w:rFonts w:ascii="黑体" w:eastAsia="黑体" w:hAnsi="黑体" w:cs="黑体" w:hint="eastAsia"/>
          <w:sz w:val="24"/>
          <w:szCs w:val="28"/>
        </w:rPr>
        <w:t>C、消费信用</w:t>
      </w:r>
    </w:p>
    <w:p>
      <w:pPr>
        <w:pStyle w:val="Normal41"/>
        <w:jc w:val="left"/>
        <w:rPr>
          <w:rFonts w:ascii="黑体" w:eastAsia="黑体" w:hAnsi="黑体" w:cs="黑体" w:hint="eastAsia"/>
          <w:sz w:val="24"/>
          <w:szCs w:val="28"/>
        </w:rPr>
      </w:pPr>
      <w:r>
        <w:rPr>
          <w:rFonts w:ascii="黑体" w:eastAsia="黑体" w:hAnsi="黑体" w:cs="黑体" w:hint="eastAsia"/>
          <w:sz w:val="24"/>
          <w:szCs w:val="28"/>
        </w:rPr>
        <w:t>D、权益融资</w:t>
      </w:r>
    </w:p>
    <w:p>
      <w:pPr>
        <w:pStyle w:val="Normal41"/>
        <w:jc w:val="left"/>
        <w:rPr>
          <w:rFonts w:ascii="黑体" w:eastAsia="黑体" w:hAnsi="黑体" w:cs="黑体" w:hint="eastAsia"/>
          <w:sz w:val="24"/>
          <w:szCs w:val="28"/>
        </w:rPr>
      </w:pPr>
      <w:r>
        <w:rPr>
          <w:rFonts w:ascii="黑体" w:eastAsia="黑体" w:hAnsi="黑体" w:cs="黑体" w:hint="eastAsia"/>
          <w:sz w:val="24"/>
          <w:szCs w:val="28"/>
        </w:rPr>
        <w:t>E、债券融资</w:t>
      </w:r>
    </w:p>
    <w:p>
      <w:pPr>
        <w:pStyle w:val="Normal41"/>
        <w:jc w:val="left"/>
        <w:rPr>
          <w:rFonts w:ascii="黑体" w:eastAsia="黑体" w:hAnsi="黑体" w:cs="黑体" w:hint="eastAsia"/>
          <w:sz w:val="24"/>
          <w:szCs w:val="28"/>
        </w:rPr>
      </w:pPr>
    </w:p>
    <w:p>
      <w:pPr>
        <w:pStyle w:val="Normal42"/>
        <w:jc w:val="left"/>
        <w:rPr>
          <w:rFonts w:ascii="黑体" w:eastAsia="黑体" w:hAnsi="黑体" w:cs="黑体" w:hint="eastAsia"/>
          <w:sz w:val="24"/>
          <w:szCs w:val="28"/>
        </w:rPr>
      </w:pPr>
      <w:r>
        <w:rPr>
          <w:rFonts w:ascii="黑体" w:eastAsia="黑体" w:hAnsi="黑体" w:cs="黑体" w:hint="eastAsia"/>
          <w:sz w:val="24"/>
          <w:szCs w:val="28"/>
        </w:rPr>
        <w:t>18.</w:t>
      </w:r>
      <w:r>
        <w:rPr>
          <w:rFonts w:ascii="黑体" w:eastAsia="黑体" w:hAnsi="黑体" w:cs="黑体" w:hint="eastAsia"/>
          <w:sz w:val="24"/>
          <w:szCs w:val="28"/>
        </w:rPr>
        <w:t>上海金发科技发展有限公司于2001年10月注册成立，注册资金3.7亿元，是一家专业从事高性能改性塑料研发、制造、销售和服务的高新技术企业。</w:t>
      </w:r>
    </w:p>
    <w:p>
      <w:pPr>
        <w:pStyle w:val="Normal42"/>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br/>
      </w:r>
      <w:r>
        <w:rPr>
          <w:rFonts w:ascii="黑体" w:eastAsia="黑体" w:hAnsi="黑体" w:cs="黑体" w:hint="eastAsia"/>
          <w:sz w:val="24"/>
          <w:szCs w:val="28"/>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1" w:history="1">
        <w:r>
          <w:rPr>
            <w:rFonts w:ascii="SimSun" w:eastAsia="SimSun" w:hAnsi="SimSun" w:cs="SimSun"/>
            <w:b/>
            <w:bCs/>
            <w:color w:val="0000EE"/>
            <w:kern w:val="0"/>
            <w:sz w:val="30"/>
            <w:szCs w:val="30"/>
            <w:u w:val="single" w:color="0000EE"/>
          </w:rPr>
          <w:t>https://d.book118.com/137036123106006033</w:t>
        </w:r>
      </w:hyperlink>
    </w:p>
    <w:p>
      <w:pPr>
        <w:pStyle w:val="Normal42"/>
        <w:jc w:val="left"/>
        <w:rPr>
          <w:rFonts w:ascii="黑体" w:eastAsia="黑体" w:hAnsi="黑体" w:cs="黑体" w:hint="eastAsia"/>
          <w:sz w:val="24"/>
          <w:szCs w:val="28"/>
        </w:rPr>
      </w:pPr>
    </w:p>
    <w:sectPr>
      <w:headerReference w:type="even" r:id="rId42"/>
      <w:headerReference w:type="default" r:id="rId43"/>
      <w:footerReference w:type="even" r:id="rId44"/>
      <w:headerReference w:type="first" r:id="rId45"/>
      <w:footerReference w:type="first" r:id="rId46"/>
      <w:type w:val="nextPage"/>
      <w:pgSz w:w="11906" w:h="16838"/>
      <w:pgMar w:top="720" w:right="720" w:bottom="720" w:left="720" w:header="851" w:footer="992" w:gutter="0"/>
      <w:pgNumType w:start="8"/>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华文彩云">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楷体">
    <w:panose1 w:val="02010609060101010101"/>
    <w:charset w:val="86"/>
    <w:family w:val="auto"/>
    <w:pitch w:val="default"/>
    <w:sig w:usb0="800002BF" w:usb1="38CF7CFA" w:usb2="00000016" w:usb3="00000000" w:csb0="00040001" w:csb1="00000000"/>
  </w:font>
  <w:font w:name="幼圆">
    <w:panose1 w:val="0201050906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203" w:usb1="288F0000" w:usb2="00000006" w:usb3="00000000" w:csb0="00040001" w:csb1="00000000"/>
  </w:font>
  <w:font w:name="隶书">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49" type="#_x0000_t136" style="width:590.25pt;height:147.55pt;margin-top:0;margin-left:0;mso-height-relative:page;mso-position-horizontal:center;mso-position-horizontal-relative:margin;mso-position-vertical:center;mso-position-vertical-relative:margin;mso-width-relative:page;position:absolute;z-index:-251657216" coordsize="21600,21600" o:allowincell="f" filled="t" fillcolor="silver" stroked="f">
          <v:fill opacity="0.5"/>
          <v:textpath style="font-family:楷体;font-size:1pt;v-text-align:center" trim="f" fitpath="t" xscale="f" string="学海无涯"/>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0" type="#_x0000_t136" style="width:590.25pt;height:147.55pt;margin-top:0;margin-left:0;mso-height-relative:page;mso-position-horizontal:center;mso-position-horizontal-relative:margin;mso-position-vertical:center;mso-position-vertical-relative:margin;mso-width-relative:page;position:absolute;z-index:-251658240" coordsize="21600,21600" o:allowincell="f" filled="t" fillcolor="silver" stroked="f">
          <v:fill opacity="0.5"/>
          <v:textpath style="font-family:楷体;font-size:1pt;v-text-align:center" trim="f" fitpath="t" xscale="f" string="学海无涯"/>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1" type="#_x0000_t136" style="width:590.25pt;height:147.55pt;margin-top:0;margin-left:0;mso-height-relative:page;mso-position-horizontal:center;mso-position-horizontal-relative:margin;mso-position-vertical:center;mso-position-vertical-relative:margin;mso-width-relative:page;position:absolute;z-index:-251655168" coordsize="21600,21600" o:allowincell="f" filled="t" fillcolor="silver" stroked="f">
          <v:fill opacity="0.5"/>
          <v:textpath style="font-family:楷体;font-size:1pt;v-text-align:center" trim="f" fitpath="t" xscale="f" string="学海无涯"/>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2" type="#_x0000_t136" style="width:590.25pt;height:147.55pt;margin-top:0;margin-left:0;mso-height-relative:page;mso-position-horizontal:center;mso-position-horizontal-relative:margin;mso-position-vertical:center;mso-position-vertical-relative:margin;mso-width-relative:page;position:absolute;z-index:-251656192" coordsize="21600,21600" o:allowincell="f" filled="t" fillcolor="silver" stroked="f">
          <v:fill opacity="0.5"/>
          <v:textpath style="font-family:楷体;font-size:1pt;v-text-align:center" trim="f" fitpath="t" xscale="f" string="学海无涯"/>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3" type="#_x0000_t136" style="width:590.25pt;height:147.55pt;margin-top:0;margin-left:0;mso-height-relative:page;mso-position-horizontal:center;mso-position-horizontal-relative:margin;mso-position-vertical:center;mso-position-vertical-relative:margin;mso-width-relative:page;position:absolute;z-index:-251653120" coordsize="21600,21600" o:allowincell="f" filled="t" fillcolor="silver" stroked="f">
          <v:fill opacity="0.5"/>
          <v:textpath style="font-family:楷体;font-size:1pt;v-text-align:center" trim="f" fitpath="t" xscale="f" string="学海无涯"/>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4" type="#_x0000_t136" style="width:590.25pt;height:147.55pt;margin-top:0;margin-left:0;mso-height-relative:page;mso-position-horizontal:center;mso-position-horizontal-relative:margin;mso-position-vertical:center;mso-position-vertical-relative:margin;mso-width-relative:page;position:absolute;z-index:-251654144" coordsize="21600,21600" o:allowincell="f" filled="t" fillcolor="silver" stroked="f">
          <v:fill opacity="0.5"/>
          <v:textpath style="font-family:楷体;font-size:1pt;v-text-align:center" trim="f" fitpath="t" xscale="f" string="学海无涯"/>
          <w10:wrap anchorx="margin" anchory="margin"/>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5" type="#_x0000_t136" style="width:590.25pt;height:147.55pt;margin-top:0;margin-left:0;mso-height-relative:page;mso-position-horizontal:center;mso-position-horizontal-relative:margin;mso-position-vertical:center;mso-position-vertical-relative:margin;mso-width-relative:page;position:absolute;z-index:-251651072" coordsize="21600,21600" o:allowincell="f" filled="t" fillcolor="silver" stroked="f">
          <v:fill opacity="0.5"/>
          <v:textpath style="font-family:楷体;font-size:1pt;v-text-align:center" trim="f" fitpath="t" xscale="f" string="学海无涯"/>
          <w10:wrap anchorx="margin" anchory="margin"/>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6" type="#_x0000_t136" style="width:590.25pt;height:147.55pt;margin-top:0;margin-left:0;mso-height-relative:page;mso-position-horizontal:center;mso-position-horizontal-relative:margin;mso-position-vertical:center;mso-position-vertical-relative:margin;mso-width-relative:page;position:absolute;z-index:-251652096" coordsize="21600,21600" o:allowincell="f" filled="t" fillcolor="silver" stroked="f">
          <v:fill opacity="0.5"/>
          <v:textpath style="font-family:楷体;font-size:1pt;v-text-align:center" trim="f" fitpath="t" xscale="f" string="学海无涯"/>
          <w10:wrap anchorx="margin" anchory="margin"/>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7" type="#_x0000_t136" style="width:590.25pt;height:147.55pt;margin-top:0;margin-left:0;mso-height-relative:page;mso-position-horizontal:center;mso-position-horizontal-relative:margin;mso-position-vertical:center;mso-position-vertical-relative:margin;mso-width-relative:page;position:absolute;z-index:-251649024" coordsize="21600,21600" o:allowincell="f" filled="t" fillcolor="silver" stroked="f">
          <v:fill opacity="0.5"/>
          <v:textpath style="font-family:楷体;font-size:1pt;v-text-align:center" trim="f" fitpath="t" xscale="f" string="学海无涯"/>
          <w10:wrap anchorx="margin" anchory="margin"/>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8" type="#_x0000_t136" style="width:590.25pt;height:147.55pt;margin-top:0;margin-left:0;mso-height-relative:page;mso-position-horizontal:center;mso-position-horizontal-relative:margin;mso-position-vertical:center;mso-position-vertical-relative:margin;mso-width-relative:page;position:absolute;z-index:-251650048" coordsize="21600,21600" o:allowincell="f" filled="t" fillcolor="silver" stroked="f">
          <v:fill opacity="0.5"/>
          <v:textpath style="font-family:楷体;font-size:1pt;v-text-align:center" trim="f" fitpath="t" xscale="f" string="学海无涯"/>
          <w10:wrap anchorx="margin" anchory="margin"/>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9" type="#_x0000_t136" style="width:590.25pt;height:147.55pt;margin-top:0;margin-left:0;mso-height-relative:page;mso-position-horizontal:center;mso-position-horizontal-relative:margin;mso-position-vertical:center;mso-position-vertical-relative:margin;mso-width-relative:page;position:absolute;z-index:-251646976" coordsize="21600,21600" o:allowincell="f" filled="t" fillcolor="silver" stroked="f">
          <v:fill opacity="0.5"/>
          <v:textpath style="font-family:楷体;font-size:1pt;v-text-align:center" trim="f" fitpath="t" xscale="f" string="学海无涯"/>
          <w10:wrap anchorx="margin" anchory="margin"/>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0" type="#_x0000_t136" style="width:590.25pt;height:147.55pt;margin-top:0;margin-left:0;mso-height-relative:page;mso-position-horizontal:center;mso-position-horizontal-relative:margin;mso-position-vertical:center;mso-position-vertical-relative:margin;mso-width-relative:page;position:absolute;z-index:-251648000" coordsize="21600,21600" o:allowincell="f" filled="t" fillcolor="silver" stroked="f">
          <v:fill opacity="0.5"/>
          <v:textpath style="font-family:楷体;font-size:1pt;v-text-align:center" trim="f" fitpath="t" xscale="f" string="学海无涯"/>
          <w10:wrap anchorx="margin" anchory="margin"/>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1" type="#_x0000_t136" style="width:590.25pt;height:147.55pt;margin-top:0;margin-left:0;mso-height-relative:page;mso-position-horizontal:center;mso-position-horizontal-relative:margin;mso-position-vertical:center;mso-position-vertical-relative:margin;mso-width-relative:page;position:absolute;z-index:-251644928" coordsize="21600,21600" o:allowincell="f" filled="t" fillcolor="silver" stroked="f">
          <v:fill opacity="0.5"/>
          <v:textpath style="font-family:楷体;font-size:1pt;v-text-align:center" trim="f" fitpath="t" xscale="f" string="学海无涯"/>
          <w10:wrap anchorx="margin" anchory="margin"/>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2" type="#_x0000_t136" style="width:590.25pt;height:147.55pt;margin-top:0;margin-left:0;mso-height-relative:page;mso-position-horizontal:center;mso-position-horizontal-relative:margin;mso-position-vertical:center;mso-position-vertical-relative:margin;mso-width-relative:page;position:absolute;z-index:-251645952" coordsize="21600,21600" o:allowincell="f" filled="t" fillcolor="silver" stroked="f">
          <v:fill opacity="0.5"/>
          <v:textpath style="font-family:楷体;font-size:1pt;v-text-align:center" trim="f" fitpath="t" xscale="f" string="学海无涯"/>
          <w10:wrap anchorx="margin" anchory="margin"/>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3" type="#_x0000_t136" style="width:590.25pt;height:147.55pt;margin-top:0;margin-left:0;mso-height-relative:page;mso-position-horizontal:center;mso-position-horizontal-relative:margin;mso-position-vertical:center;mso-position-vertical-relative:margin;mso-width-relative:page;position:absolute;z-index:-251642880" coordsize="21600,21600" o:allowincell="f" filled="t" fillcolor="silver" stroked="f">
          <v:fill opacity="0.5"/>
          <v:textpath style="font-family:楷体;font-size:1pt;v-text-align:center" trim="f" fitpath="t" xscale="f" string="学海无涯"/>
          <w10:wrap anchorx="margin" anchory="margin"/>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4" type="#_x0000_t136" style="width:590.25pt;height:147.55pt;margin-top:0;margin-left:0;mso-height-relative:page;mso-position-horizontal:center;mso-position-horizontal-relative:margin;mso-position-vertical:center;mso-position-vertical-relative:margin;mso-width-relative:page;position:absolute;z-index:-251643904" coordsize="21600,21600" o:allowincell="f" filled="t" fillcolor="silver" stroked="f">
          <v:fill opacity="0.5"/>
          <v:textpath style="font-family:楷体;font-size:1pt;v-text-align:center" trim="f" fitpath="t" xscale="f" string="学海无涯"/>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1E04"/>
    <w:rsid w:val="00007906"/>
    <w:rsid w:val="00010B97"/>
    <w:rsid w:val="00035C5E"/>
    <w:rsid w:val="00052967"/>
    <w:rsid w:val="000A47E2"/>
    <w:rsid w:val="000B3F97"/>
    <w:rsid w:val="000C65BC"/>
    <w:rsid w:val="00117A71"/>
    <w:rsid w:val="001218D6"/>
    <w:rsid w:val="00132074"/>
    <w:rsid w:val="001502A4"/>
    <w:rsid w:val="001550CE"/>
    <w:rsid w:val="00156496"/>
    <w:rsid w:val="00160D5A"/>
    <w:rsid w:val="00181857"/>
    <w:rsid w:val="0019605D"/>
    <w:rsid w:val="001C73D4"/>
    <w:rsid w:val="001D1D41"/>
    <w:rsid w:val="001E11E6"/>
    <w:rsid w:val="00231F02"/>
    <w:rsid w:val="002B0B19"/>
    <w:rsid w:val="00312482"/>
    <w:rsid w:val="00324AE3"/>
    <w:rsid w:val="003326E6"/>
    <w:rsid w:val="003B1539"/>
    <w:rsid w:val="003D4D8E"/>
    <w:rsid w:val="003F520C"/>
    <w:rsid w:val="0042574A"/>
    <w:rsid w:val="0044229D"/>
    <w:rsid w:val="004647EE"/>
    <w:rsid w:val="004B57E7"/>
    <w:rsid w:val="004C0772"/>
    <w:rsid w:val="004C290A"/>
    <w:rsid w:val="004F36F1"/>
    <w:rsid w:val="00506A01"/>
    <w:rsid w:val="005073F4"/>
    <w:rsid w:val="00542969"/>
    <w:rsid w:val="0054555E"/>
    <w:rsid w:val="005506DD"/>
    <w:rsid w:val="00553937"/>
    <w:rsid w:val="005D14A7"/>
    <w:rsid w:val="005D723D"/>
    <w:rsid w:val="005E5E77"/>
    <w:rsid w:val="005F5F63"/>
    <w:rsid w:val="006041C1"/>
    <w:rsid w:val="006317E2"/>
    <w:rsid w:val="006722FB"/>
    <w:rsid w:val="00681E04"/>
    <w:rsid w:val="00683426"/>
    <w:rsid w:val="006D5968"/>
    <w:rsid w:val="0071008B"/>
    <w:rsid w:val="00785129"/>
    <w:rsid w:val="00792E58"/>
    <w:rsid w:val="00794C1A"/>
    <w:rsid w:val="00797476"/>
    <w:rsid w:val="007C5E1F"/>
    <w:rsid w:val="007D572E"/>
    <w:rsid w:val="00827B23"/>
    <w:rsid w:val="0086637C"/>
    <w:rsid w:val="008C0C31"/>
    <w:rsid w:val="00902424"/>
    <w:rsid w:val="00916216"/>
    <w:rsid w:val="00954CA2"/>
    <w:rsid w:val="00972C3F"/>
    <w:rsid w:val="00975F69"/>
    <w:rsid w:val="00976868"/>
    <w:rsid w:val="00980EED"/>
    <w:rsid w:val="009E2F0E"/>
    <w:rsid w:val="00A15098"/>
    <w:rsid w:val="00A1583F"/>
    <w:rsid w:val="00A23706"/>
    <w:rsid w:val="00A378B7"/>
    <w:rsid w:val="00A43E68"/>
    <w:rsid w:val="00A44168"/>
    <w:rsid w:val="00A51137"/>
    <w:rsid w:val="00A77B3E"/>
    <w:rsid w:val="00B11CCC"/>
    <w:rsid w:val="00B23199"/>
    <w:rsid w:val="00B25C83"/>
    <w:rsid w:val="00B46FB6"/>
    <w:rsid w:val="00B755B8"/>
    <w:rsid w:val="00BB3426"/>
    <w:rsid w:val="00BD654E"/>
    <w:rsid w:val="00BF116D"/>
    <w:rsid w:val="00C06199"/>
    <w:rsid w:val="00C54050"/>
    <w:rsid w:val="00C6422B"/>
    <w:rsid w:val="00C7162A"/>
    <w:rsid w:val="00C74FDF"/>
    <w:rsid w:val="00C96E33"/>
    <w:rsid w:val="00CA5E80"/>
    <w:rsid w:val="00D21982"/>
    <w:rsid w:val="00D4321D"/>
    <w:rsid w:val="00D56ED8"/>
    <w:rsid w:val="00DA34CC"/>
    <w:rsid w:val="00DB251F"/>
    <w:rsid w:val="00DC5C6F"/>
    <w:rsid w:val="00DE521C"/>
    <w:rsid w:val="00E266BD"/>
    <w:rsid w:val="00E465B0"/>
    <w:rsid w:val="00E5109B"/>
    <w:rsid w:val="00E55E2D"/>
    <w:rsid w:val="00E772CE"/>
    <w:rsid w:val="00EB5A28"/>
    <w:rsid w:val="00EE4110"/>
    <w:rsid w:val="00EE4D94"/>
    <w:rsid w:val="00F21074"/>
    <w:rsid w:val="00F210CE"/>
    <w:rsid w:val="00F3535A"/>
    <w:rsid w:val="00F41DA8"/>
    <w:rsid w:val="00F51ECF"/>
    <w:rsid w:val="00F602EB"/>
    <w:rsid w:val="00F72366"/>
    <w:rsid w:val="00F933D4"/>
    <w:rsid w:val="00F96FBA"/>
    <w:rsid w:val="00FA021B"/>
    <w:rsid w:val="0A0F0952"/>
    <w:rsid w:val="2185472E"/>
    <w:rsid w:val="523028E7"/>
    <w:rsid w:val="570957BF"/>
    <w:rsid w:val="7B5C0C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200" w:line="276"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 w:type="paragraph" w:customStyle="1" w:styleId="Normal0">
    <w:name w:val="Normal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
    <w:name w:val="Normal_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
    <w:name w:val="Normal_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
    <w:name w:val="Normal_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
    <w:name w:val="Normal_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
    <w:name w:val="Normal_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
    <w:name w:val="Normal_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
    <w:name w:val="Normal_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
    <w:name w:val="Normal_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
    <w:name w:val="Normal_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
    <w:name w:val="Normal_1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
    <w:name w:val="Normal_1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
    <w:name w:val="Normal_1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
    <w:name w:val="Normal_1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
    <w:name w:val="Normal_1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
    <w:name w:val="Normal_1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
    <w:name w:val="Normal_1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
    <w:name w:val="Normal_1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
    <w:name w:val="Normal_1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
    <w:name w:val="Normal_1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
    <w:name w:val="Normal_2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
    <w:name w:val="Normal_2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
    <w:name w:val="Normal_2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
    <w:name w:val="Normal_2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
    <w:name w:val="Normal_2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
    <w:name w:val="Normal_2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
    <w:name w:val="Normal_2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
    <w:name w:val="Normal_2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
    <w:name w:val="Normal_2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
    <w:name w:val="Normal_2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
    <w:name w:val="Normal_3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
    <w:name w:val="Normal_3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2">
    <w:name w:val="Normal_3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
    <w:name w:val="Normal_3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
    <w:name w:val="Normal_3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
    <w:name w:val="Normal_3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6">
    <w:name w:val="Normal_3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
    <w:name w:val="Normal_3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
    <w:name w:val="Normal_3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
    <w:name w:val="Normal_3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
    <w:name w:val="Normal_4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1">
    <w:name w:val="Normal_4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2">
    <w:name w:val="Normal_4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3">
    <w:name w:val="Normal_4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4">
    <w:name w:val="Normal_4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5">
    <w:name w:val="Normal_4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6">
    <w:name w:val="Normal_4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7">
    <w:name w:val="Normal_4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8">
    <w:name w:val="Normal_4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9">
    <w:name w:val="Normal_4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
    <w:name w:val="Normal_5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1">
    <w:name w:val="Normal_5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2">
    <w:name w:val="Normal_5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3">
    <w:name w:val="Normal_5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4">
    <w:name w:val="Normal_5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5">
    <w:name w:val="Normal_5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6">
    <w:name w:val="Normal_5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7">
    <w:name w:val="Normal_5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8">
    <w:name w:val="Normal_5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9">
    <w:name w:val="Normal_5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
    <w:name w:val="Normal_6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1">
    <w:name w:val="Normal_6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2">
    <w:name w:val="Normal_6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3">
    <w:name w:val="Normal_6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4">
    <w:name w:val="Normal_6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5">
    <w:name w:val="Normal_6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6">
    <w:name w:val="Normal_6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7">
    <w:name w:val="Normal_6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8">
    <w:name w:val="Normal_6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9">
    <w:name w:val="Normal_6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
    <w:name w:val="Normal_7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1">
    <w:name w:val="Normal_7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2">
    <w:name w:val="Normal_7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3">
    <w:name w:val="Normal_7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4">
    <w:name w:val="Normal_7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5">
    <w:name w:val="Normal_75"/>
    <w:qFormat/>
    <w:pPr>
      <w:spacing w:after="0" w:line="240" w:lineRule="auto"/>
    </w:pPr>
    <w:rPr>
      <w:rFonts w:ascii="Times New Roman" w:eastAsia="Times New Roman" w:hAnsi="Times New Roman" w:cs="Times New Roman"/>
      <w:sz w:val="24"/>
      <w:szCs w:val="24"/>
    </w:rPr>
  </w:style>
  <w:style w:type="paragraph" w:customStyle="1" w:styleId="Normal00">
    <w:name w:val="Normal_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
    <w:name w:val="Normal_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
    <w:name w:val="Normal_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
    <w:name w:val="Normal_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0">
    <w:name w:val="Normal_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0">
    <w:name w:val="Normal_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0">
    <w:name w:val="Normal_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0">
    <w:name w:val="Normal_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0">
    <w:name w:val="Normal_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0">
    <w:name w:val="Normal_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0">
    <w:name w:val="Normal_1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0">
    <w:name w:val="Normal_1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0">
    <w:name w:val="Normal_1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0">
    <w:name w:val="Normal_1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0">
    <w:name w:val="Normal_1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0">
    <w:name w:val="Normal_1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0">
    <w:name w:val="Normal_1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0">
    <w:name w:val="Normal_1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0">
    <w:name w:val="Normal_1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0">
    <w:name w:val="Normal_1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0">
    <w:name w:val="Normal_2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0">
    <w:name w:val="Normal_2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0">
    <w:name w:val="Normal_2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0">
    <w:name w:val="Normal_2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0">
    <w:name w:val="Normal_2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0">
    <w:name w:val="Normal_2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0">
    <w:name w:val="Normal_2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0">
    <w:name w:val="Normal_2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0">
    <w:name w:val="Normal_2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0">
    <w:name w:val="Normal_2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0">
    <w:name w:val="Normal_3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0">
    <w:name w:val="Normal_3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20">
    <w:name w:val="Normal_3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0">
    <w:name w:val="Normal_3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0">
    <w:name w:val="Normal_3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0">
    <w:name w:val="Normal_3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60">
    <w:name w:val="Normal_3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0">
    <w:name w:val="Normal_3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0">
    <w:name w:val="Normal_3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0">
    <w:name w:val="Normal_3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00">
    <w:name w:val="Normal_4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10">
    <w:name w:val="Normal_4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20">
    <w:name w:val="Normal_4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30">
    <w:name w:val="Normal_4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40">
    <w:name w:val="Normal_4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50">
    <w:name w:val="Normal_4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60">
    <w:name w:val="Normal_4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70">
    <w:name w:val="Normal_4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80">
    <w:name w:val="Normal_4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90">
    <w:name w:val="Normal_4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00">
    <w:name w:val="Normal_5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10">
    <w:name w:val="Normal_5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20">
    <w:name w:val="Normal_5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30">
    <w:name w:val="Normal_5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40">
    <w:name w:val="Normal_5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50">
    <w:name w:val="Normal_5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60">
    <w:name w:val="Normal_5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70">
    <w:name w:val="Normal_5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80">
    <w:name w:val="Normal_5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90">
    <w:name w:val="Normal_5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00">
    <w:name w:val="Normal_6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10">
    <w:name w:val="Normal_6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20">
    <w:name w:val="Normal_6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30">
    <w:name w:val="Normal_6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40">
    <w:name w:val="Normal_6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50">
    <w:name w:val="Normal_6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60">
    <w:name w:val="Normal_6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70">
    <w:name w:val="Normal_6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80">
    <w:name w:val="Normal_6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90">
    <w:name w:val="Normal_6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00">
    <w:name w:val="Normal_7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10">
    <w:name w:val="Normal_7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20">
    <w:name w:val="Normal_7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30">
    <w:name w:val="Normal_7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40">
    <w:name w:val="Normal_74_0"/>
    <w:qFormat/>
    <w:pPr>
      <w:widowControl w:val="0"/>
      <w:spacing w:after="0" w:line="240" w:lineRule="auto"/>
      <w:jc w:val="both"/>
    </w:pPr>
    <w:rPr>
      <w:rFonts w:ascii="Calibri" w:eastAsia="宋体" w:hAnsi="Calibri" w:cs="Arial"/>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4.xml" /><Relationship Id="rId12" Type="http://schemas.openxmlformats.org/officeDocument/2006/relationships/header" Target="header5.xml" /><Relationship Id="rId13" Type="http://schemas.openxmlformats.org/officeDocument/2006/relationships/footer" Target="footer3.xml" /><Relationship Id="rId14" Type="http://schemas.openxmlformats.org/officeDocument/2006/relationships/header" Target="header6.xml" /><Relationship Id="rId15" Type="http://schemas.openxmlformats.org/officeDocument/2006/relationships/footer" Target="footer4.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5.xml" /><Relationship Id="rId19" Type="http://schemas.openxmlformats.org/officeDocument/2006/relationships/header" Target="header9.xml" /><Relationship Id="rId2" Type="http://schemas.openxmlformats.org/officeDocument/2006/relationships/webSettings" Target="webSettings.xml" /><Relationship Id="rId20" Type="http://schemas.openxmlformats.org/officeDocument/2006/relationships/footer" Target="footer6.xml" /><Relationship Id="rId21" Type="http://schemas.openxmlformats.org/officeDocument/2006/relationships/header" Target="header10.xml" /><Relationship Id="rId22" Type="http://schemas.openxmlformats.org/officeDocument/2006/relationships/header" Target="header11.xml" /><Relationship Id="rId23" Type="http://schemas.openxmlformats.org/officeDocument/2006/relationships/footer" Target="footer7.xml" /><Relationship Id="rId24" Type="http://schemas.openxmlformats.org/officeDocument/2006/relationships/header" Target="header12.xml" /><Relationship Id="rId25" Type="http://schemas.openxmlformats.org/officeDocument/2006/relationships/footer" Target="footer8.xml" /><Relationship Id="rId26" Type="http://schemas.openxmlformats.org/officeDocument/2006/relationships/header" Target="header13.xml" /><Relationship Id="rId27" Type="http://schemas.openxmlformats.org/officeDocument/2006/relationships/header" Target="header14.xml" /><Relationship Id="rId28" Type="http://schemas.openxmlformats.org/officeDocument/2006/relationships/footer" Target="footer9.xml" /><Relationship Id="rId29" Type="http://schemas.openxmlformats.org/officeDocument/2006/relationships/header" Target="header15.xml" /><Relationship Id="rId3" Type="http://schemas.openxmlformats.org/officeDocument/2006/relationships/fontTable" Target="fontTable.xml" /><Relationship Id="rId30" Type="http://schemas.openxmlformats.org/officeDocument/2006/relationships/footer" Target="footer10.xml" /><Relationship Id="rId31" Type="http://schemas.openxmlformats.org/officeDocument/2006/relationships/header" Target="header16.xml" /><Relationship Id="rId32" Type="http://schemas.openxmlformats.org/officeDocument/2006/relationships/header" Target="header17.xml" /><Relationship Id="rId33" Type="http://schemas.openxmlformats.org/officeDocument/2006/relationships/footer" Target="footer11.xml" /><Relationship Id="rId34" Type="http://schemas.openxmlformats.org/officeDocument/2006/relationships/header" Target="header18.xml" /><Relationship Id="rId35" Type="http://schemas.openxmlformats.org/officeDocument/2006/relationships/footer" Target="footer12.xml" /><Relationship Id="rId36" Type="http://schemas.openxmlformats.org/officeDocument/2006/relationships/header" Target="header19.xml" /><Relationship Id="rId37" Type="http://schemas.openxmlformats.org/officeDocument/2006/relationships/header" Target="header20.xml" /><Relationship Id="rId38" Type="http://schemas.openxmlformats.org/officeDocument/2006/relationships/footer" Target="footer13.xml" /><Relationship Id="rId39" Type="http://schemas.openxmlformats.org/officeDocument/2006/relationships/header" Target="header21.xml" /><Relationship Id="rId4" Type="http://schemas.openxmlformats.org/officeDocument/2006/relationships/customXml" Target="../customXml/item1.xml" /><Relationship Id="rId40" Type="http://schemas.openxmlformats.org/officeDocument/2006/relationships/footer" Target="footer14.xml" /><Relationship Id="rId41" Type="http://schemas.openxmlformats.org/officeDocument/2006/relationships/hyperlink" Target="https://d.book118.com/137036123106006033" TargetMode="External" /><Relationship Id="rId42" Type="http://schemas.openxmlformats.org/officeDocument/2006/relationships/header" Target="header22.xml" /><Relationship Id="rId43" Type="http://schemas.openxmlformats.org/officeDocument/2006/relationships/header" Target="header23.xml" /><Relationship Id="rId44" Type="http://schemas.openxmlformats.org/officeDocument/2006/relationships/footer" Target="footer15.xml" /><Relationship Id="rId45" Type="http://schemas.openxmlformats.org/officeDocument/2006/relationships/header" Target="header24.xml" /><Relationship Id="rId46" Type="http://schemas.openxmlformats.org/officeDocument/2006/relationships/footer" Target="footer16.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footer" Target="footer1.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ops>
  <customShpExts>
    <customShpInfo spid="_x0000_s3074"/>
    <customShpInfo spid="_x0000_s3073"/>
  </customShpExts>
</s:customData>
</file>

<file path=customXml/itemProps1.xml><?xml version="1.0" encoding="utf-8"?>
<ds:datastoreItem xmlns:ds="http://schemas.openxmlformats.org/officeDocument/2006/customXml" ds:itemID="{E3FAD204-A202-4D2B-AB10-D0B8AF83353E}">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9</Pages>
  <Words>2</Words>
  <Characters>16</Characters>
  <Application>Microsoft Office Word</Application>
  <DocSecurity>0</DocSecurity>
  <Lines>1</Lines>
  <Paragraphs>1</Paragraphs>
  <ScaleCrop>false</ScaleCrop>
  <Company>Microsoft</Company>
  <LinksUpToDate>false</LinksUpToDate>
  <CharactersWithSpaces>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zxp19</cp:lastModifiedBy>
  <cp:revision>71</cp:revision>
  <dcterms:created xsi:type="dcterms:W3CDTF">2022-04-20T07:15:00Z</dcterms:created>
  <dcterms:modified xsi:type="dcterms:W3CDTF">2023-08-18T21:26:52Z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