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红外线汽车尾气分析仪项目可行性研究报告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74" w:history="1">
        <w:r>
          <w:rPr>
            <w:rFonts w:ascii="仿宋" w:eastAsia="仿宋" w:hAnsi="仿宋" w:cs="仿宋" w:hint="eastAsia"/>
            <w:lang w:eastAsia="zh-CN"/>
          </w:rPr>
          <w:t>序言</w:t>
        </w:r>
        <w:r>
          <w:tab/>
        </w:r>
        <w:r>
          <w:fldChar w:fldCharType="begin"/>
        </w:r>
        <w:r>
          <w:instrText xml:space="preserve"> PAGEREF _Toc28374 \h </w:instrText>
        </w:r>
        <w:r>
          <w:fldChar w:fldCharType="separate"/>
        </w:r>
        <w:r>
          <w:t>3</w:t>
        </w:r>
        <w:r>
          <w:fldChar w:fldCharType="end"/>
        </w:r>
      </w:hyperlink>
    </w:p>
    <w:p>
      <w:pPr>
        <w:pStyle w:val="TOC1"/>
        <w:tabs>
          <w:tab w:val="right" w:leader="dot" w:pos="8306"/>
        </w:tabs>
      </w:pPr>
      <w:hyperlink w:anchor="_Toc12747" w:history="1">
        <w:r>
          <w:rPr>
            <w:rFonts w:ascii="仿宋" w:eastAsia="仿宋" w:hAnsi="仿宋" w:cs="仿宋" w:hint="eastAsia"/>
            <w:lang w:eastAsia="zh-CN"/>
          </w:rPr>
          <w:t>一、运营管理</w:t>
        </w:r>
        <w:r>
          <w:tab/>
        </w:r>
        <w:r>
          <w:fldChar w:fldCharType="begin"/>
        </w:r>
        <w:r>
          <w:instrText xml:space="preserve"> PAGEREF _Toc12747 \h </w:instrText>
        </w:r>
        <w:r>
          <w:fldChar w:fldCharType="separate"/>
        </w:r>
        <w:r>
          <w:t>3</w:t>
        </w:r>
        <w:r>
          <w:fldChar w:fldCharType="end"/>
        </w:r>
      </w:hyperlink>
    </w:p>
    <w:p>
      <w:pPr>
        <w:pStyle w:val="TOC2"/>
        <w:tabs>
          <w:tab w:val="right" w:leader="dot" w:pos="8306"/>
        </w:tabs>
      </w:pPr>
      <w:hyperlink w:anchor="_Toc16012" w:history="1">
        <w:r>
          <w:rPr>
            <w:rFonts w:ascii="仿宋" w:eastAsia="仿宋" w:hAnsi="仿宋" w:cs="仿宋" w:hint="eastAsia"/>
            <w:lang w:eastAsia="zh-CN"/>
          </w:rPr>
          <w:t>(一)、公司经营宗旨</w:t>
        </w:r>
        <w:r>
          <w:tab/>
        </w:r>
        <w:r>
          <w:fldChar w:fldCharType="begin"/>
        </w:r>
        <w:r>
          <w:instrText xml:space="preserve"> PAGEREF _Toc16012 \h </w:instrText>
        </w:r>
        <w:r>
          <w:fldChar w:fldCharType="separate"/>
        </w:r>
        <w:r>
          <w:t>3</w:t>
        </w:r>
        <w:r>
          <w:fldChar w:fldCharType="end"/>
        </w:r>
      </w:hyperlink>
    </w:p>
    <w:p>
      <w:pPr>
        <w:pStyle w:val="TOC2"/>
        <w:tabs>
          <w:tab w:val="right" w:leader="dot" w:pos="8306"/>
        </w:tabs>
      </w:pPr>
      <w:hyperlink w:anchor="_Toc608" w:history="1">
        <w:r>
          <w:rPr>
            <w:rFonts w:ascii="仿宋" w:eastAsia="仿宋" w:hAnsi="仿宋" w:cs="仿宋" w:hint="eastAsia"/>
            <w:lang w:eastAsia="zh-CN"/>
          </w:rPr>
          <w:t>(二)、公司目标与主职责</w:t>
        </w:r>
        <w:r>
          <w:tab/>
        </w:r>
        <w:r>
          <w:fldChar w:fldCharType="begin"/>
        </w:r>
        <w:r>
          <w:instrText xml:space="preserve"> PAGEREF _Toc608 \h </w:instrText>
        </w:r>
        <w:r>
          <w:fldChar w:fldCharType="separate"/>
        </w:r>
        <w:r>
          <w:t>3</w:t>
        </w:r>
        <w:r>
          <w:fldChar w:fldCharType="end"/>
        </w:r>
      </w:hyperlink>
    </w:p>
    <w:p>
      <w:pPr>
        <w:pStyle w:val="TOC2"/>
        <w:tabs>
          <w:tab w:val="right" w:leader="dot" w:pos="8306"/>
        </w:tabs>
      </w:pPr>
      <w:hyperlink w:anchor="_Toc30673" w:history="1">
        <w:r>
          <w:rPr>
            <w:rFonts w:ascii="仿宋" w:eastAsia="仿宋" w:hAnsi="仿宋" w:cs="仿宋" w:hint="eastAsia"/>
            <w:lang w:eastAsia="zh-CN"/>
          </w:rPr>
          <w:t>(三)、各部门职责及权限</w:t>
        </w:r>
        <w:r>
          <w:tab/>
        </w:r>
        <w:r>
          <w:fldChar w:fldCharType="begin"/>
        </w:r>
        <w:r>
          <w:instrText xml:space="preserve"> PAGEREF _Toc30673 \h </w:instrText>
        </w:r>
        <w:r>
          <w:fldChar w:fldCharType="separate"/>
        </w:r>
        <w:r>
          <w:t>4</w:t>
        </w:r>
        <w:r>
          <w:fldChar w:fldCharType="end"/>
        </w:r>
      </w:hyperlink>
    </w:p>
    <w:p>
      <w:pPr>
        <w:pStyle w:val="TOC2"/>
        <w:tabs>
          <w:tab w:val="right" w:leader="dot" w:pos="8306"/>
        </w:tabs>
      </w:pPr>
      <w:hyperlink w:anchor="_Toc5924" w:history="1">
        <w:r>
          <w:rPr>
            <w:rFonts w:ascii="仿宋" w:eastAsia="仿宋" w:hAnsi="仿宋" w:cs="仿宋" w:hint="eastAsia"/>
            <w:lang w:eastAsia="zh-CN"/>
          </w:rPr>
          <w:t>(四)、财务会计制度</w:t>
        </w:r>
        <w:r>
          <w:tab/>
        </w:r>
        <w:r>
          <w:fldChar w:fldCharType="begin"/>
        </w:r>
        <w:r>
          <w:instrText xml:space="preserve"> PAGEREF _Toc5924 \h </w:instrText>
        </w:r>
        <w:r>
          <w:fldChar w:fldCharType="separate"/>
        </w:r>
        <w:r>
          <w:t>8</w:t>
        </w:r>
        <w:r>
          <w:fldChar w:fldCharType="end"/>
        </w:r>
      </w:hyperlink>
    </w:p>
    <w:p>
      <w:pPr>
        <w:pStyle w:val="TOC1"/>
        <w:tabs>
          <w:tab w:val="right" w:leader="dot" w:pos="8306"/>
        </w:tabs>
      </w:pPr>
      <w:hyperlink w:anchor="_Toc13031" w:history="1">
        <w:r>
          <w:rPr>
            <w:rFonts w:ascii="仿宋" w:eastAsia="仿宋" w:hAnsi="仿宋" w:cs="仿宋" w:hint="eastAsia"/>
            <w:lang w:eastAsia="zh-CN"/>
          </w:rPr>
          <w:t>二、项目后期运营与拓展</w:t>
        </w:r>
        <w:r>
          <w:tab/>
        </w:r>
        <w:r>
          <w:fldChar w:fldCharType="begin"/>
        </w:r>
        <w:r>
          <w:instrText xml:space="preserve"> PAGEREF _Toc13031 \h </w:instrText>
        </w:r>
        <w:r>
          <w:fldChar w:fldCharType="separate"/>
        </w:r>
        <w:r>
          <w:t>10</w:t>
        </w:r>
        <w:r>
          <w:fldChar w:fldCharType="end"/>
        </w:r>
      </w:hyperlink>
    </w:p>
    <w:p>
      <w:pPr>
        <w:pStyle w:val="TOC2"/>
        <w:tabs>
          <w:tab w:val="right" w:leader="dot" w:pos="8306"/>
        </w:tabs>
      </w:pPr>
      <w:hyperlink w:anchor="_Toc18521" w:history="1">
        <w:r>
          <w:rPr>
            <w:rFonts w:ascii="仿宋" w:eastAsia="仿宋" w:hAnsi="仿宋" w:cs="仿宋" w:hint="eastAsia"/>
            <w:lang w:eastAsia="zh-CN"/>
          </w:rPr>
          <w:t>(一)、后期运营计划</w:t>
        </w:r>
        <w:r>
          <w:tab/>
        </w:r>
        <w:r>
          <w:fldChar w:fldCharType="begin"/>
        </w:r>
        <w:r>
          <w:instrText xml:space="preserve"> PAGEREF _Toc18521 \h </w:instrText>
        </w:r>
        <w:r>
          <w:fldChar w:fldCharType="separate"/>
        </w:r>
        <w:r>
          <w:t>10</w:t>
        </w:r>
        <w:r>
          <w:fldChar w:fldCharType="end"/>
        </w:r>
      </w:hyperlink>
    </w:p>
    <w:p>
      <w:pPr>
        <w:pStyle w:val="TOC2"/>
        <w:tabs>
          <w:tab w:val="right" w:leader="dot" w:pos="8306"/>
        </w:tabs>
      </w:pPr>
      <w:hyperlink w:anchor="_Toc3076" w:history="1">
        <w:r>
          <w:rPr>
            <w:rFonts w:ascii="仿宋" w:eastAsia="仿宋" w:hAnsi="仿宋" w:cs="仿宋" w:hint="eastAsia"/>
            <w:lang w:eastAsia="zh-CN"/>
          </w:rPr>
          <w:t>(二)、市场拓展与多元化发展</w:t>
        </w:r>
        <w:r>
          <w:tab/>
        </w:r>
        <w:r>
          <w:fldChar w:fldCharType="begin"/>
        </w:r>
        <w:r>
          <w:instrText xml:space="preserve"> PAGEREF _Toc3076 \h </w:instrText>
        </w:r>
        <w:r>
          <w:fldChar w:fldCharType="separate"/>
        </w:r>
        <w:r>
          <w:t>12</w:t>
        </w:r>
        <w:r>
          <w:fldChar w:fldCharType="end"/>
        </w:r>
      </w:hyperlink>
    </w:p>
    <w:p>
      <w:pPr>
        <w:pStyle w:val="TOC2"/>
        <w:tabs>
          <w:tab w:val="right" w:leader="dot" w:pos="8306"/>
        </w:tabs>
      </w:pPr>
      <w:hyperlink w:anchor="_Toc14955" w:history="1">
        <w:r>
          <w:rPr>
            <w:rFonts w:ascii="仿宋" w:eastAsia="仿宋" w:hAnsi="仿宋" w:cs="仿宋" w:hint="eastAsia"/>
            <w:lang w:eastAsia="zh-CN"/>
          </w:rPr>
          <w:t>(三)、技术创新与升级计划</w:t>
        </w:r>
        <w:r>
          <w:tab/>
        </w:r>
        <w:r>
          <w:fldChar w:fldCharType="begin"/>
        </w:r>
        <w:r>
          <w:instrText xml:space="preserve"> PAGEREF _Toc14955 \h </w:instrText>
        </w:r>
        <w:r>
          <w:fldChar w:fldCharType="separate"/>
        </w:r>
        <w:r>
          <w:t>13</w:t>
        </w:r>
        <w:r>
          <w:fldChar w:fldCharType="end"/>
        </w:r>
      </w:hyperlink>
    </w:p>
    <w:p>
      <w:pPr>
        <w:pStyle w:val="TOC1"/>
        <w:tabs>
          <w:tab w:val="right" w:leader="dot" w:pos="8306"/>
        </w:tabs>
      </w:pPr>
      <w:hyperlink w:anchor="_Toc29357" w:history="1">
        <w:r>
          <w:rPr>
            <w:rFonts w:ascii="仿宋" w:eastAsia="仿宋" w:hAnsi="仿宋" w:cs="仿宋" w:hint="eastAsia"/>
            <w:lang w:eastAsia="zh-CN"/>
          </w:rPr>
          <w:t>三、法人治理</w:t>
        </w:r>
        <w:r>
          <w:tab/>
        </w:r>
        <w:r>
          <w:fldChar w:fldCharType="begin"/>
        </w:r>
        <w:r>
          <w:instrText xml:space="preserve"> PAGEREF _Toc29357 \h </w:instrText>
        </w:r>
        <w:r>
          <w:fldChar w:fldCharType="separate"/>
        </w:r>
        <w:r>
          <w:t>14</w:t>
        </w:r>
        <w:r>
          <w:fldChar w:fldCharType="end"/>
        </w:r>
      </w:hyperlink>
    </w:p>
    <w:p>
      <w:pPr>
        <w:pStyle w:val="TOC2"/>
        <w:tabs>
          <w:tab w:val="right" w:leader="dot" w:pos="8306"/>
        </w:tabs>
      </w:pPr>
      <w:hyperlink w:anchor="_Toc12401" w:history="1">
        <w:r>
          <w:rPr>
            <w:rFonts w:ascii="仿宋" w:eastAsia="仿宋" w:hAnsi="仿宋" w:cs="仿宋" w:hint="eastAsia"/>
            <w:lang w:eastAsia="zh-CN"/>
          </w:rPr>
          <w:t>(一)、股东权利及义务</w:t>
        </w:r>
        <w:r>
          <w:tab/>
        </w:r>
        <w:r>
          <w:fldChar w:fldCharType="begin"/>
        </w:r>
        <w:r>
          <w:instrText xml:space="preserve"> PAGEREF _Toc12401 \h </w:instrText>
        </w:r>
        <w:r>
          <w:fldChar w:fldCharType="separate"/>
        </w:r>
        <w:r>
          <w:t>14</w:t>
        </w:r>
        <w:r>
          <w:fldChar w:fldCharType="end"/>
        </w:r>
      </w:hyperlink>
    </w:p>
    <w:p>
      <w:pPr>
        <w:pStyle w:val="TOC2"/>
        <w:tabs>
          <w:tab w:val="right" w:leader="dot" w:pos="8306"/>
        </w:tabs>
      </w:pPr>
      <w:hyperlink w:anchor="_Toc28858" w:history="1">
        <w:r>
          <w:rPr>
            <w:rFonts w:ascii="仿宋" w:eastAsia="仿宋" w:hAnsi="仿宋" w:cs="仿宋" w:hint="eastAsia"/>
            <w:lang w:eastAsia="zh-CN"/>
          </w:rPr>
          <w:t>(二)、董事</w:t>
        </w:r>
        <w:r>
          <w:tab/>
        </w:r>
        <w:r>
          <w:fldChar w:fldCharType="begin"/>
        </w:r>
        <w:r>
          <w:instrText xml:space="preserve"> PAGEREF _Toc28858 \h </w:instrText>
        </w:r>
        <w:r>
          <w:fldChar w:fldCharType="separate"/>
        </w:r>
        <w:r>
          <w:t>17</w:t>
        </w:r>
        <w:r>
          <w:fldChar w:fldCharType="end"/>
        </w:r>
      </w:hyperlink>
    </w:p>
    <w:p>
      <w:pPr>
        <w:pStyle w:val="TOC2"/>
        <w:tabs>
          <w:tab w:val="right" w:leader="dot" w:pos="8306"/>
        </w:tabs>
      </w:pPr>
      <w:hyperlink w:anchor="_Toc31635" w:history="1">
        <w:r>
          <w:rPr>
            <w:rFonts w:ascii="仿宋" w:eastAsia="仿宋" w:hAnsi="仿宋" w:cs="仿宋" w:hint="eastAsia"/>
            <w:lang w:eastAsia="zh-CN"/>
          </w:rPr>
          <w:t>(三)、高级管理人员</w:t>
        </w:r>
        <w:r>
          <w:tab/>
        </w:r>
        <w:r>
          <w:fldChar w:fldCharType="begin"/>
        </w:r>
        <w:r>
          <w:instrText xml:space="preserve"> PAGEREF _Toc31635 \h </w:instrText>
        </w:r>
        <w:r>
          <w:fldChar w:fldCharType="separate"/>
        </w:r>
        <w:r>
          <w:t>20</w:t>
        </w:r>
        <w:r>
          <w:fldChar w:fldCharType="end"/>
        </w:r>
      </w:hyperlink>
    </w:p>
    <w:p>
      <w:pPr>
        <w:pStyle w:val="TOC2"/>
        <w:tabs>
          <w:tab w:val="right" w:leader="dot" w:pos="8306"/>
        </w:tabs>
      </w:pPr>
      <w:hyperlink w:anchor="_Toc3735" w:history="1">
        <w:r>
          <w:rPr>
            <w:rFonts w:ascii="仿宋" w:eastAsia="仿宋" w:hAnsi="仿宋" w:cs="仿宋" w:hint="eastAsia"/>
            <w:lang w:eastAsia="zh-CN"/>
          </w:rPr>
          <w:t>(四)、监事</w:t>
        </w:r>
        <w:r>
          <w:tab/>
        </w:r>
        <w:r>
          <w:fldChar w:fldCharType="begin"/>
        </w:r>
        <w:r>
          <w:instrText xml:space="preserve"> PAGEREF _Toc3735 \h </w:instrText>
        </w:r>
        <w:r>
          <w:fldChar w:fldCharType="separate"/>
        </w:r>
        <w:r>
          <w:t>22</w:t>
        </w:r>
        <w:r>
          <w:fldChar w:fldCharType="end"/>
        </w:r>
      </w:hyperlink>
    </w:p>
    <w:p>
      <w:pPr>
        <w:pStyle w:val="TOC1"/>
        <w:tabs>
          <w:tab w:val="right" w:leader="dot" w:pos="8306"/>
        </w:tabs>
      </w:pPr>
      <w:hyperlink w:anchor="_Toc14032" w:history="1">
        <w:r>
          <w:rPr>
            <w:rFonts w:ascii="仿宋" w:eastAsia="仿宋" w:hAnsi="仿宋" w:cs="仿宋" w:hint="eastAsia"/>
            <w:lang w:eastAsia="zh-CN"/>
          </w:rPr>
          <w:t>四、红外线汽车尾气分析仪企业概貌</w:t>
        </w:r>
        <w:r>
          <w:tab/>
        </w:r>
        <w:r>
          <w:fldChar w:fldCharType="begin"/>
        </w:r>
        <w:r>
          <w:instrText xml:space="preserve"> PAGEREF _Toc14032 \h </w:instrText>
        </w:r>
        <w:r>
          <w:fldChar w:fldCharType="separate"/>
        </w:r>
        <w:r>
          <w:t>23</w:t>
        </w:r>
        <w:r>
          <w:fldChar w:fldCharType="end"/>
        </w:r>
      </w:hyperlink>
    </w:p>
    <w:p>
      <w:pPr>
        <w:pStyle w:val="TOC2"/>
        <w:tabs>
          <w:tab w:val="right" w:leader="dot" w:pos="8306"/>
        </w:tabs>
      </w:pPr>
      <w:hyperlink w:anchor="_Toc26245" w:history="1">
        <w:r>
          <w:rPr>
            <w:rFonts w:ascii="仿宋" w:eastAsia="仿宋" w:hAnsi="仿宋" w:cs="仿宋" w:hint="eastAsia"/>
            <w:lang w:eastAsia="zh-CN"/>
          </w:rPr>
          <w:t>(一)、红外线汽车尾气分析仪企业基础信息</w:t>
        </w:r>
        <w:r>
          <w:tab/>
        </w:r>
        <w:r>
          <w:fldChar w:fldCharType="begin"/>
        </w:r>
        <w:r>
          <w:instrText xml:space="preserve"> PAGEREF _Toc26245 \h </w:instrText>
        </w:r>
        <w:r>
          <w:fldChar w:fldCharType="separate"/>
        </w:r>
        <w:r>
          <w:t>23</w:t>
        </w:r>
        <w:r>
          <w:fldChar w:fldCharType="end"/>
        </w:r>
      </w:hyperlink>
    </w:p>
    <w:p>
      <w:pPr>
        <w:pStyle w:val="TOC2"/>
        <w:tabs>
          <w:tab w:val="right" w:leader="dot" w:pos="8306"/>
        </w:tabs>
      </w:pPr>
      <w:hyperlink w:anchor="_Toc14774" w:history="1">
        <w:r>
          <w:rPr>
            <w:rFonts w:ascii="仿宋" w:eastAsia="仿宋" w:hAnsi="仿宋" w:cs="仿宋" w:hint="eastAsia"/>
            <w:lang w:eastAsia="zh-CN"/>
          </w:rPr>
          <w:t>(二)、红外线汽车尾气分析仪企业简要介绍</w:t>
        </w:r>
        <w:r>
          <w:tab/>
        </w:r>
        <w:r>
          <w:fldChar w:fldCharType="begin"/>
        </w:r>
        <w:r>
          <w:instrText xml:space="preserve"> PAGEREF _Toc14774 \h </w:instrText>
        </w:r>
        <w:r>
          <w:fldChar w:fldCharType="separate"/>
        </w:r>
        <w:r>
          <w:t>23</w:t>
        </w:r>
        <w:r>
          <w:fldChar w:fldCharType="end"/>
        </w:r>
      </w:hyperlink>
    </w:p>
    <w:p>
      <w:pPr>
        <w:pStyle w:val="TOC2"/>
        <w:tabs>
          <w:tab w:val="right" w:leader="dot" w:pos="8306"/>
        </w:tabs>
      </w:pPr>
      <w:hyperlink w:anchor="_Toc18149" w:history="1">
        <w:r>
          <w:rPr>
            <w:rFonts w:ascii="仿宋" w:eastAsia="仿宋" w:hAnsi="仿宋" w:cs="仿宋" w:hint="eastAsia"/>
            <w:lang w:eastAsia="zh-CN"/>
          </w:rPr>
          <w:t>(三)、企业竞争优势概览</w:t>
        </w:r>
        <w:r>
          <w:tab/>
        </w:r>
        <w:r>
          <w:fldChar w:fldCharType="begin"/>
        </w:r>
        <w:r>
          <w:instrText xml:space="preserve"> PAGEREF _Toc18149 \h </w:instrText>
        </w:r>
        <w:r>
          <w:fldChar w:fldCharType="separate"/>
        </w:r>
        <w:r>
          <w:t>24</w:t>
        </w:r>
        <w:r>
          <w:fldChar w:fldCharType="end"/>
        </w:r>
      </w:hyperlink>
    </w:p>
    <w:p>
      <w:pPr>
        <w:pStyle w:val="TOC2"/>
        <w:tabs>
          <w:tab w:val="right" w:leader="dot" w:pos="8306"/>
        </w:tabs>
      </w:pPr>
      <w:hyperlink w:anchor="_Toc16899" w:history="1">
        <w:r>
          <w:rPr>
            <w:rFonts w:ascii="仿宋" w:eastAsia="仿宋" w:hAnsi="仿宋" w:cs="仿宋" w:hint="eastAsia"/>
            <w:lang w:eastAsia="zh-CN"/>
          </w:rPr>
          <w:t>(四)、红外线汽车尾气分析仪企业财务数据要略</w:t>
        </w:r>
        <w:r>
          <w:tab/>
        </w:r>
        <w:r>
          <w:fldChar w:fldCharType="begin"/>
        </w:r>
        <w:r>
          <w:instrText xml:space="preserve"> PAGEREF _Toc16899 \h </w:instrText>
        </w:r>
        <w:r>
          <w:fldChar w:fldCharType="separate"/>
        </w:r>
        <w:r>
          <w:t>25</w:t>
        </w:r>
        <w:r>
          <w:fldChar w:fldCharType="end"/>
        </w:r>
      </w:hyperlink>
    </w:p>
    <w:p>
      <w:pPr>
        <w:pStyle w:val="TOC2"/>
        <w:tabs>
          <w:tab w:val="right" w:leader="dot" w:pos="8306"/>
        </w:tabs>
      </w:pPr>
      <w:hyperlink w:anchor="_Toc979" w:history="1">
        <w:r>
          <w:rPr>
            <w:rFonts w:ascii="仿宋" w:eastAsia="仿宋" w:hAnsi="仿宋" w:cs="仿宋" w:hint="eastAsia"/>
            <w:lang w:eastAsia="zh-CN"/>
          </w:rPr>
          <w:t>(五)、核心团队成员简述</w:t>
        </w:r>
        <w:r>
          <w:tab/>
        </w:r>
        <w:r>
          <w:fldChar w:fldCharType="begin"/>
        </w:r>
        <w:r>
          <w:instrText xml:space="preserve"> PAGEREF _Toc979 \h </w:instrText>
        </w:r>
        <w:r>
          <w:fldChar w:fldCharType="separate"/>
        </w:r>
        <w:r>
          <w:t>26</w:t>
        </w:r>
        <w:r>
          <w:fldChar w:fldCharType="end"/>
        </w:r>
      </w:hyperlink>
    </w:p>
    <w:p>
      <w:pPr>
        <w:pStyle w:val="TOC2"/>
        <w:tabs>
          <w:tab w:val="right" w:leader="dot" w:pos="8306"/>
        </w:tabs>
      </w:pPr>
      <w:hyperlink w:anchor="_Toc4952" w:history="1">
        <w:r>
          <w:rPr>
            <w:rFonts w:ascii="仿宋" w:eastAsia="仿宋" w:hAnsi="仿宋" w:cs="仿宋" w:hint="eastAsia"/>
            <w:lang w:eastAsia="zh-CN"/>
          </w:rPr>
          <w:t>(六)、红外线汽车尾气分析仪企业经营宗旨阐述</w:t>
        </w:r>
        <w:r>
          <w:tab/>
        </w:r>
        <w:r>
          <w:fldChar w:fldCharType="begin"/>
        </w:r>
        <w:r>
          <w:instrText xml:space="preserve"> PAGEREF _Toc4952 \h </w:instrText>
        </w:r>
        <w:r>
          <w:fldChar w:fldCharType="separate"/>
        </w:r>
        <w:r>
          <w:t>27</w:t>
        </w:r>
        <w:r>
          <w:fldChar w:fldCharType="end"/>
        </w:r>
      </w:hyperlink>
    </w:p>
    <w:p>
      <w:pPr>
        <w:pStyle w:val="TOC2"/>
        <w:tabs>
          <w:tab w:val="right" w:leader="dot" w:pos="8306"/>
        </w:tabs>
      </w:pPr>
      <w:hyperlink w:anchor="_Toc23192" w:history="1">
        <w:r>
          <w:rPr>
            <w:rFonts w:ascii="仿宋" w:eastAsia="仿宋" w:hAnsi="仿宋" w:cs="仿宋" w:hint="eastAsia"/>
            <w:lang w:eastAsia="zh-CN"/>
          </w:rPr>
          <w:t>(七)、红外线汽车尾气分析仪企业未来发展规划</w:t>
        </w:r>
        <w:r>
          <w:tab/>
        </w:r>
        <w:r>
          <w:fldChar w:fldCharType="begin"/>
        </w:r>
        <w:r>
          <w:instrText xml:space="preserve"> PAGEREF _Toc23192 \h </w:instrText>
        </w:r>
        <w:r>
          <w:fldChar w:fldCharType="separate"/>
        </w:r>
        <w:r>
          <w:t>27</w:t>
        </w:r>
        <w:r>
          <w:fldChar w:fldCharType="end"/>
        </w:r>
      </w:hyperlink>
    </w:p>
    <w:p>
      <w:pPr>
        <w:pStyle w:val="TOC1"/>
        <w:tabs>
          <w:tab w:val="right" w:leader="dot" w:pos="8306"/>
        </w:tabs>
      </w:pPr>
      <w:hyperlink w:anchor="_Toc1370" w:history="1">
        <w:r>
          <w:rPr>
            <w:rFonts w:ascii="仿宋" w:eastAsia="仿宋" w:hAnsi="仿宋" w:cs="仿宋" w:hint="eastAsia"/>
            <w:lang w:eastAsia="zh-CN"/>
          </w:rPr>
          <w:t>五、建筑物技术方案</w:t>
        </w:r>
        <w:r>
          <w:tab/>
        </w:r>
        <w:r>
          <w:fldChar w:fldCharType="begin"/>
        </w:r>
        <w:r>
          <w:instrText xml:space="preserve"> PAGEREF _Toc1370 \h </w:instrText>
        </w:r>
        <w:r>
          <w:fldChar w:fldCharType="separate"/>
        </w:r>
        <w:r>
          <w:t>29</w:t>
        </w:r>
        <w:r>
          <w:fldChar w:fldCharType="end"/>
        </w:r>
      </w:hyperlink>
    </w:p>
    <w:p>
      <w:pPr>
        <w:pStyle w:val="TOC2"/>
        <w:tabs>
          <w:tab w:val="right" w:leader="dot" w:pos="8306"/>
        </w:tabs>
      </w:pPr>
      <w:hyperlink w:anchor="_Toc7618" w:history="1">
        <w:r>
          <w:rPr>
            <w:rFonts w:ascii="仿宋" w:eastAsia="仿宋" w:hAnsi="仿宋" w:cs="仿宋" w:hint="eastAsia"/>
            <w:lang w:eastAsia="zh-CN"/>
          </w:rPr>
          <w:t>(一)、项目工程设计总体要求</w:t>
        </w:r>
        <w:r>
          <w:tab/>
        </w:r>
        <w:r>
          <w:fldChar w:fldCharType="begin"/>
        </w:r>
        <w:r>
          <w:instrText xml:space="preserve"> PAGEREF _Toc7618 \h </w:instrText>
        </w:r>
        <w:r>
          <w:fldChar w:fldCharType="separate"/>
        </w:r>
        <w:r>
          <w:t>29</w:t>
        </w:r>
        <w:r>
          <w:fldChar w:fldCharType="end"/>
        </w:r>
      </w:hyperlink>
    </w:p>
    <w:p>
      <w:pPr>
        <w:pStyle w:val="TOC2"/>
        <w:tabs>
          <w:tab w:val="right" w:leader="dot" w:pos="8306"/>
        </w:tabs>
      </w:pPr>
      <w:hyperlink w:anchor="_Toc31728" w:history="1">
        <w:r>
          <w:rPr>
            <w:rFonts w:ascii="仿宋" w:eastAsia="仿宋" w:hAnsi="仿宋" w:cs="仿宋" w:hint="eastAsia"/>
            <w:lang w:eastAsia="zh-CN"/>
          </w:rPr>
          <w:t>(二)、建设方案</w:t>
        </w:r>
        <w:r>
          <w:tab/>
        </w:r>
        <w:r>
          <w:fldChar w:fldCharType="begin"/>
        </w:r>
        <w:r>
          <w:instrText xml:space="preserve"> PAGEREF _Toc31728 \h </w:instrText>
        </w:r>
        <w:r>
          <w:fldChar w:fldCharType="separate"/>
        </w:r>
        <w:r>
          <w:t>30</w:t>
        </w:r>
        <w:r>
          <w:fldChar w:fldCharType="end"/>
        </w:r>
      </w:hyperlink>
    </w:p>
    <w:p>
      <w:pPr>
        <w:pStyle w:val="TOC2"/>
        <w:tabs>
          <w:tab w:val="right" w:leader="dot" w:pos="8306"/>
        </w:tabs>
      </w:pPr>
      <w:hyperlink w:anchor="_Toc22241" w:history="1">
        <w:r>
          <w:rPr>
            <w:rFonts w:ascii="仿宋" w:eastAsia="仿宋" w:hAnsi="仿宋" w:cs="仿宋" w:hint="eastAsia"/>
            <w:lang w:eastAsia="zh-CN"/>
          </w:rPr>
          <w:t>(三)、建筑工程建设指标</w:t>
        </w:r>
        <w:r>
          <w:tab/>
        </w:r>
        <w:r>
          <w:fldChar w:fldCharType="begin"/>
        </w:r>
        <w:r>
          <w:instrText xml:space="preserve"> PAGEREF _Toc22241 \h </w:instrText>
        </w:r>
        <w:r>
          <w:fldChar w:fldCharType="separate"/>
        </w:r>
        <w:r>
          <w:t>31</w:t>
        </w:r>
        <w:r>
          <w:fldChar w:fldCharType="end"/>
        </w:r>
      </w:hyperlink>
    </w:p>
    <w:p>
      <w:pPr>
        <w:pStyle w:val="TOC1"/>
        <w:tabs>
          <w:tab w:val="right" w:leader="dot" w:pos="8306"/>
        </w:tabs>
      </w:pPr>
      <w:hyperlink w:anchor="_Toc25230" w:history="1">
        <w:r>
          <w:rPr>
            <w:rFonts w:ascii="仿宋" w:eastAsia="仿宋" w:hAnsi="仿宋" w:cs="仿宋" w:hint="eastAsia"/>
            <w:lang w:eastAsia="zh-CN"/>
          </w:rPr>
          <w:t>六、项目市场分析</w:t>
        </w:r>
        <w:r>
          <w:tab/>
        </w:r>
        <w:r>
          <w:fldChar w:fldCharType="begin"/>
        </w:r>
        <w:r>
          <w:instrText xml:space="preserve"> PAGEREF _Toc25230 \h </w:instrText>
        </w:r>
        <w:r>
          <w:fldChar w:fldCharType="separate"/>
        </w:r>
        <w:r>
          <w:t>31</w:t>
        </w:r>
        <w:r>
          <w:fldChar w:fldCharType="end"/>
        </w:r>
      </w:hyperlink>
    </w:p>
    <w:p>
      <w:pPr>
        <w:pStyle w:val="TOC2"/>
        <w:tabs>
          <w:tab w:val="right" w:leader="dot" w:pos="8306"/>
        </w:tabs>
      </w:pPr>
      <w:hyperlink w:anchor="_Toc13110" w:history="1">
        <w:r>
          <w:rPr>
            <w:rFonts w:ascii="仿宋" w:eastAsia="仿宋" w:hAnsi="仿宋" w:cs="仿宋" w:hint="eastAsia"/>
            <w:lang w:eastAsia="zh-CN"/>
          </w:rPr>
          <w:t>(一)、XXX市场分析</w:t>
        </w:r>
        <w:r>
          <w:tab/>
        </w:r>
        <w:r>
          <w:fldChar w:fldCharType="begin"/>
        </w:r>
        <w:r>
          <w:instrText xml:space="preserve"> PAGEREF _Toc13110 \h </w:instrText>
        </w:r>
        <w:r>
          <w:fldChar w:fldCharType="separate"/>
        </w:r>
        <w:r>
          <w:t>31</w:t>
        </w:r>
        <w:r>
          <w:fldChar w:fldCharType="end"/>
        </w:r>
      </w:hyperlink>
    </w:p>
    <w:p>
      <w:pPr>
        <w:pStyle w:val="TOC2"/>
        <w:tabs>
          <w:tab w:val="right" w:leader="dot" w:pos="8306"/>
        </w:tabs>
      </w:pPr>
      <w:hyperlink w:anchor="_Toc19109" w:history="1">
        <w:r>
          <w:rPr>
            <w:rFonts w:ascii="仿宋" w:eastAsia="仿宋" w:hAnsi="仿宋" w:cs="仿宋" w:hint="eastAsia"/>
            <w:lang w:eastAsia="zh-CN"/>
          </w:rPr>
          <w:t>(二)、区域经济市场分析</w:t>
        </w:r>
        <w:r>
          <w:tab/>
        </w:r>
        <w:r>
          <w:fldChar w:fldCharType="begin"/>
        </w:r>
        <w:r>
          <w:instrText xml:space="preserve"> PAGEREF _Toc19109 \h </w:instrText>
        </w:r>
        <w:r>
          <w:fldChar w:fldCharType="separate"/>
        </w:r>
        <w:r>
          <w:t>32</w:t>
        </w:r>
        <w:r>
          <w:fldChar w:fldCharType="end"/>
        </w:r>
      </w:hyperlink>
    </w:p>
    <w:p>
      <w:pPr>
        <w:pStyle w:val="TOC2"/>
        <w:tabs>
          <w:tab w:val="right" w:leader="dot" w:pos="8306"/>
        </w:tabs>
      </w:pPr>
      <w:hyperlink w:anchor="_Toc31449" w:history="1">
        <w:r>
          <w:rPr>
            <w:rFonts w:ascii="仿宋" w:eastAsia="仿宋" w:hAnsi="仿宋" w:cs="仿宋" w:hint="eastAsia"/>
            <w:lang w:eastAsia="zh-CN"/>
          </w:rPr>
          <w:t>(三)、项目建设的必要性</w:t>
        </w:r>
        <w:r>
          <w:tab/>
        </w:r>
        <w:r>
          <w:fldChar w:fldCharType="begin"/>
        </w:r>
        <w:r>
          <w:instrText xml:space="preserve"> PAGEREF _Toc31449 \h </w:instrText>
        </w:r>
        <w:r>
          <w:fldChar w:fldCharType="separate"/>
        </w:r>
        <w:r>
          <w:t>32</w:t>
        </w:r>
        <w:r>
          <w:fldChar w:fldCharType="end"/>
        </w:r>
      </w:hyperlink>
    </w:p>
    <w:p>
      <w:pPr>
        <w:pStyle w:val="TOC1"/>
        <w:tabs>
          <w:tab w:val="right" w:leader="dot" w:pos="8306"/>
        </w:tabs>
      </w:pPr>
      <w:hyperlink w:anchor="_Toc3751" w:history="1">
        <w:r>
          <w:rPr>
            <w:rFonts w:ascii="仿宋" w:eastAsia="仿宋" w:hAnsi="仿宋" w:cs="仿宋" w:hint="eastAsia"/>
            <w:lang w:eastAsia="zh-CN"/>
          </w:rPr>
          <w:t>七、社会效益评价</w:t>
        </w:r>
        <w:r>
          <w:tab/>
        </w:r>
        <w:r>
          <w:fldChar w:fldCharType="begin"/>
        </w:r>
        <w:r>
          <w:instrText xml:space="preserve"> PAGEREF _Toc3751 \h </w:instrText>
        </w:r>
        <w:r>
          <w:fldChar w:fldCharType="separate"/>
        </w:r>
        <w:r>
          <w:t>33</w:t>
        </w:r>
        <w:r>
          <w:fldChar w:fldCharType="end"/>
        </w:r>
      </w:hyperlink>
    </w:p>
    <w:p>
      <w:pPr>
        <w:pStyle w:val="TOC2"/>
        <w:tabs>
          <w:tab w:val="right" w:leader="dot" w:pos="8306"/>
        </w:tabs>
      </w:pPr>
      <w:hyperlink w:anchor="_Toc3624" w:history="1">
        <w:r>
          <w:rPr>
            <w:rFonts w:ascii="仿宋" w:eastAsia="仿宋" w:hAnsi="仿宋" w:cs="仿宋" w:hint="eastAsia"/>
            <w:lang w:eastAsia="zh-CN"/>
          </w:rPr>
          <w:t>(一)、促进当地经济进展</w:t>
        </w:r>
        <w:r>
          <w:tab/>
        </w:r>
        <w:r>
          <w:fldChar w:fldCharType="begin"/>
        </w:r>
        <w:r>
          <w:instrText xml:space="preserve"> PAGEREF _Toc3624 \h </w:instrText>
        </w:r>
        <w:r>
          <w:fldChar w:fldCharType="separate"/>
        </w:r>
        <w:r>
          <w:t>33</w:t>
        </w:r>
        <w:r>
          <w:fldChar w:fldCharType="end"/>
        </w:r>
      </w:hyperlink>
    </w:p>
    <w:p>
      <w:pPr>
        <w:pStyle w:val="TOC2"/>
        <w:tabs>
          <w:tab w:val="right" w:leader="dot" w:pos="8306"/>
        </w:tabs>
      </w:pPr>
      <w:hyperlink w:anchor="_Toc9813" w:history="1">
        <w:r>
          <w:rPr>
            <w:rFonts w:ascii="仿宋" w:eastAsia="仿宋" w:hAnsi="仿宋" w:cs="仿宋" w:hint="eastAsia"/>
            <w:lang w:eastAsia="zh-CN"/>
          </w:rPr>
          <w:t>(二)、带动有关产业进展</w:t>
        </w:r>
        <w:r>
          <w:tab/>
        </w:r>
        <w:r>
          <w:fldChar w:fldCharType="begin"/>
        </w:r>
        <w:r>
          <w:instrText xml:space="preserve"> PAGEREF _Toc9813 \h </w:instrText>
        </w:r>
        <w:r>
          <w:fldChar w:fldCharType="separate"/>
        </w:r>
        <w:r>
          <w:t>33</w:t>
        </w:r>
        <w:r>
          <w:fldChar w:fldCharType="end"/>
        </w:r>
      </w:hyperlink>
    </w:p>
    <w:p>
      <w:pPr>
        <w:pStyle w:val="TOC2"/>
        <w:tabs>
          <w:tab w:val="right" w:leader="dot" w:pos="8306"/>
        </w:tabs>
      </w:pPr>
      <w:hyperlink w:anchor="_Toc882" w:history="1">
        <w:r>
          <w:rPr>
            <w:rFonts w:ascii="仿宋" w:eastAsia="仿宋" w:hAnsi="仿宋" w:cs="仿宋" w:hint="eastAsia"/>
            <w:lang w:eastAsia="zh-CN"/>
          </w:rPr>
          <w:t>(三)、增加地方财政收入</w:t>
        </w:r>
        <w:r>
          <w:tab/>
        </w:r>
        <w:r>
          <w:fldChar w:fldCharType="begin"/>
        </w:r>
        <w:r>
          <w:instrText xml:space="preserve"> PAGEREF _Toc882 \h </w:instrText>
        </w:r>
        <w:r>
          <w:fldChar w:fldCharType="separate"/>
        </w:r>
        <w:r>
          <w:t>34</w:t>
        </w:r>
        <w:r>
          <w:fldChar w:fldCharType="end"/>
        </w:r>
      </w:hyperlink>
    </w:p>
    <w:p>
      <w:pPr>
        <w:pStyle w:val="TOC2"/>
        <w:tabs>
          <w:tab w:val="right" w:leader="dot" w:pos="8306"/>
        </w:tabs>
      </w:pPr>
      <w:hyperlink w:anchor="_Toc32285" w:history="1">
        <w:r>
          <w:rPr>
            <w:rFonts w:ascii="仿宋" w:eastAsia="仿宋" w:hAnsi="仿宋" w:cs="仿宋" w:hint="eastAsia"/>
            <w:lang w:eastAsia="zh-CN"/>
          </w:rPr>
          <w:t>(四)、增加就业机会</w:t>
        </w:r>
        <w:r>
          <w:tab/>
        </w:r>
        <w:r>
          <w:fldChar w:fldCharType="begin"/>
        </w:r>
        <w:r>
          <w:instrText xml:space="preserve"> PAGEREF _Toc32285 \h </w:instrText>
        </w:r>
        <w:r>
          <w:fldChar w:fldCharType="separate"/>
        </w:r>
        <w:r>
          <w:t>35</w:t>
        </w:r>
        <w:r>
          <w:fldChar w:fldCharType="end"/>
        </w:r>
      </w:hyperlink>
    </w:p>
    <w:p>
      <w:pPr>
        <w:pStyle w:val="TOC1"/>
        <w:tabs>
          <w:tab w:val="right" w:leader="dot" w:pos="8306"/>
        </w:tabs>
      </w:pPr>
      <w:hyperlink w:anchor="_Toc3905" w:history="1">
        <w:r>
          <w:rPr>
            <w:rFonts w:ascii="仿宋" w:eastAsia="仿宋" w:hAnsi="仿宋" w:cs="仿宋" w:hint="eastAsia"/>
            <w:lang w:eastAsia="zh-CN"/>
          </w:rPr>
          <w:t>八、项目风险分析及防范措施</w:t>
        </w:r>
        <w:r>
          <w:tab/>
        </w:r>
        <w:r>
          <w:fldChar w:fldCharType="begin"/>
        </w:r>
        <w:r>
          <w:instrText xml:space="preserve"> PAGEREF _Toc3905 \h </w:instrText>
        </w:r>
        <w:r>
          <w:fldChar w:fldCharType="separate"/>
        </w:r>
        <w:r>
          <w:t>36</w:t>
        </w:r>
        <w:r>
          <w:fldChar w:fldCharType="end"/>
        </w:r>
      </w:hyperlink>
    </w:p>
    <w:p>
      <w:pPr>
        <w:pStyle w:val="TOC2"/>
        <w:tabs>
          <w:tab w:val="right" w:leader="dot" w:pos="8306"/>
        </w:tabs>
      </w:pPr>
      <w:hyperlink w:anchor="_Toc29403" w:history="1">
        <w:r>
          <w:rPr>
            <w:rFonts w:ascii="仿宋" w:eastAsia="仿宋" w:hAnsi="仿宋" w:cs="仿宋" w:hint="eastAsia"/>
            <w:lang w:eastAsia="zh-CN"/>
          </w:rPr>
          <w:t>(一)、项目的要紧风险因素识别</w:t>
        </w:r>
        <w:r>
          <w:tab/>
        </w:r>
        <w:r>
          <w:fldChar w:fldCharType="begin"/>
        </w:r>
        <w:r>
          <w:instrText xml:space="preserve"> PAGEREF _Toc29403 \h </w:instrText>
        </w:r>
        <w:r>
          <w:fldChar w:fldCharType="separate"/>
        </w:r>
        <w:r>
          <w:t>36</w:t>
        </w:r>
        <w:r>
          <w:fldChar w:fldCharType="end"/>
        </w:r>
      </w:hyperlink>
    </w:p>
    <w:p>
      <w:pPr>
        <w:pStyle w:val="TOC2"/>
        <w:tabs>
          <w:tab w:val="right" w:leader="dot" w:pos="8306"/>
        </w:tabs>
      </w:pPr>
      <w:hyperlink w:anchor="_Toc29614" w:history="1">
        <w:r>
          <w:rPr>
            <w:rFonts w:ascii="仿宋" w:eastAsia="仿宋" w:hAnsi="仿宋" w:cs="仿宋" w:hint="eastAsia"/>
            <w:lang w:eastAsia="zh-CN"/>
          </w:rPr>
          <w:t>(二)、风险程度分析</w:t>
        </w:r>
        <w:r>
          <w:tab/>
        </w:r>
        <w:r>
          <w:fldChar w:fldCharType="begin"/>
        </w:r>
        <w:r>
          <w:instrText xml:space="preserve"> PAGEREF _Toc29614 \h </w:instrText>
        </w:r>
        <w:r>
          <w:fldChar w:fldCharType="separate"/>
        </w:r>
        <w:r>
          <w:t>37</w:t>
        </w:r>
        <w:r>
          <w:fldChar w:fldCharType="end"/>
        </w:r>
      </w:hyperlink>
    </w:p>
    <w:p>
      <w:pPr>
        <w:pStyle w:val="TOC2"/>
        <w:tabs>
          <w:tab w:val="right" w:leader="dot" w:pos="8306"/>
        </w:tabs>
      </w:pPr>
      <w:hyperlink w:anchor="_Toc23614" w:history="1">
        <w:r>
          <w:rPr>
            <w:rFonts w:ascii="仿宋" w:eastAsia="仿宋" w:hAnsi="仿宋" w:cs="仿宋" w:hint="eastAsia"/>
            <w:lang w:eastAsia="zh-CN"/>
          </w:rPr>
          <w:t>(三)、防范与降低风险的计策</w:t>
        </w:r>
        <w:r>
          <w:tab/>
        </w:r>
        <w:r>
          <w:fldChar w:fldCharType="begin"/>
        </w:r>
        <w:r>
          <w:instrText xml:space="preserve"> PAGEREF _Toc23614 \h </w:instrText>
        </w:r>
        <w:r>
          <w:fldChar w:fldCharType="separate"/>
        </w:r>
        <w:r>
          <w:t>38</w:t>
        </w:r>
        <w:r>
          <w:fldChar w:fldCharType="end"/>
        </w:r>
      </w:hyperlink>
    </w:p>
    <w:p>
      <w:pPr>
        <w:pStyle w:val="TOC1"/>
        <w:tabs>
          <w:tab w:val="right" w:leader="dot" w:pos="8306"/>
        </w:tabs>
      </w:pPr>
      <w:hyperlink w:anchor="_Toc22439" w:history="1">
        <w:r>
          <w:rPr>
            <w:rFonts w:ascii="仿宋" w:eastAsia="仿宋" w:hAnsi="仿宋" w:cs="仿宋" w:hint="eastAsia"/>
            <w:lang w:eastAsia="zh-CN"/>
          </w:rPr>
          <w:t>九、法规合规与审计</w:t>
        </w:r>
        <w:r>
          <w:tab/>
        </w:r>
        <w:r>
          <w:fldChar w:fldCharType="begin"/>
        </w:r>
        <w:r>
          <w:instrText xml:space="preserve"> PAGEREF _Toc22439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06" w:history="1">
        <w:r>
          <w:rPr>
            <w:rFonts w:ascii="仿宋" w:eastAsia="仿宋" w:hAnsi="仿宋" w:cs="仿宋" w:hint="eastAsia"/>
            <w:lang w:eastAsia="zh-CN"/>
          </w:rPr>
          <w:t>(一)、法规遵从与合规性</w:t>
        </w:r>
        <w:r>
          <w:tab/>
        </w:r>
        <w:r>
          <w:fldChar w:fldCharType="begin"/>
        </w:r>
        <w:r>
          <w:instrText xml:space="preserve"> PAGEREF _Toc9106 \h </w:instrText>
        </w:r>
        <w:r>
          <w:fldChar w:fldCharType="separate"/>
        </w:r>
        <w:r>
          <w:t>40</w:t>
        </w:r>
        <w:r>
          <w:fldChar w:fldCharType="end"/>
        </w:r>
      </w:hyperlink>
    </w:p>
    <w:p>
      <w:pPr>
        <w:pStyle w:val="TOC2"/>
        <w:tabs>
          <w:tab w:val="right" w:leader="dot" w:pos="8306"/>
        </w:tabs>
      </w:pPr>
      <w:hyperlink w:anchor="_Toc11535" w:history="1">
        <w:r>
          <w:rPr>
            <w:rFonts w:ascii="仿宋" w:eastAsia="仿宋" w:hAnsi="仿宋" w:cs="仿宋" w:hint="eastAsia"/>
            <w:lang w:eastAsia="zh-CN"/>
          </w:rPr>
          <w:t>(二)、内部审计计划</w:t>
        </w:r>
        <w:r>
          <w:tab/>
        </w:r>
        <w:r>
          <w:fldChar w:fldCharType="begin"/>
        </w:r>
        <w:r>
          <w:instrText xml:space="preserve"> PAGEREF _Toc11535 \h </w:instrText>
        </w:r>
        <w:r>
          <w:fldChar w:fldCharType="separate"/>
        </w:r>
        <w:r>
          <w:t>40</w:t>
        </w:r>
        <w:r>
          <w:fldChar w:fldCharType="end"/>
        </w:r>
      </w:hyperlink>
    </w:p>
    <w:p>
      <w:pPr>
        <w:pStyle w:val="TOC2"/>
        <w:tabs>
          <w:tab w:val="right" w:leader="dot" w:pos="8306"/>
        </w:tabs>
      </w:pPr>
      <w:hyperlink w:anchor="_Toc4559" w:history="1">
        <w:r>
          <w:rPr>
            <w:rFonts w:ascii="仿宋" w:eastAsia="仿宋" w:hAnsi="仿宋" w:cs="仿宋" w:hint="eastAsia"/>
            <w:lang w:eastAsia="zh-CN"/>
          </w:rPr>
          <w:t>(三)、外部审计准备</w:t>
        </w:r>
        <w:r>
          <w:tab/>
        </w:r>
        <w:r>
          <w:fldChar w:fldCharType="begin"/>
        </w:r>
        <w:r>
          <w:instrText xml:space="preserve"> PAGEREF _Toc4559 \h </w:instrText>
        </w:r>
        <w:r>
          <w:fldChar w:fldCharType="separate"/>
        </w:r>
        <w:r>
          <w:t>41</w:t>
        </w:r>
        <w:r>
          <w:fldChar w:fldCharType="end"/>
        </w:r>
      </w:hyperlink>
    </w:p>
    <w:p>
      <w:pPr>
        <w:pStyle w:val="TOC2"/>
        <w:tabs>
          <w:tab w:val="right" w:leader="dot" w:pos="8306"/>
        </w:tabs>
      </w:pPr>
      <w:hyperlink w:anchor="_Toc17687" w:history="1">
        <w:r>
          <w:rPr>
            <w:rFonts w:ascii="仿宋" w:eastAsia="仿宋" w:hAnsi="仿宋" w:cs="仿宋" w:hint="eastAsia"/>
            <w:lang w:eastAsia="zh-CN"/>
          </w:rPr>
          <w:t>(四)、审计结果整改</w:t>
        </w:r>
        <w:r>
          <w:tab/>
        </w:r>
        <w:r>
          <w:fldChar w:fldCharType="begin"/>
        </w:r>
        <w:r>
          <w:instrText xml:space="preserve"> PAGEREF _Toc17687 \h </w:instrText>
        </w:r>
        <w:r>
          <w:fldChar w:fldCharType="separate"/>
        </w:r>
        <w:r>
          <w:t>41</w:t>
        </w:r>
        <w:r>
          <w:fldChar w:fldCharType="end"/>
        </w:r>
      </w:hyperlink>
    </w:p>
    <w:p>
      <w:pPr>
        <w:pStyle w:val="TOC1"/>
        <w:tabs>
          <w:tab w:val="right" w:leader="dot" w:pos="8306"/>
        </w:tabs>
      </w:pPr>
      <w:hyperlink w:anchor="_Toc5909" w:history="1">
        <w:r>
          <w:rPr>
            <w:rFonts w:ascii="仿宋" w:eastAsia="仿宋" w:hAnsi="仿宋" w:cs="仿宋" w:hint="eastAsia"/>
            <w:lang w:eastAsia="zh-CN"/>
          </w:rPr>
          <w:t>十、组织机构及人力资源</w:t>
        </w:r>
        <w:r>
          <w:tab/>
        </w:r>
        <w:r>
          <w:fldChar w:fldCharType="begin"/>
        </w:r>
        <w:r>
          <w:instrText xml:space="preserve"> PAGEREF _Toc5909 \h </w:instrText>
        </w:r>
        <w:r>
          <w:fldChar w:fldCharType="separate"/>
        </w:r>
        <w:r>
          <w:t>42</w:t>
        </w:r>
        <w:r>
          <w:fldChar w:fldCharType="end"/>
        </w:r>
      </w:hyperlink>
    </w:p>
    <w:p>
      <w:pPr>
        <w:pStyle w:val="TOC2"/>
        <w:tabs>
          <w:tab w:val="right" w:leader="dot" w:pos="8306"/>
        </w:tabs>
      </w:pPr>
      <w:hyperlink w:anchor="_Toc27726" w:history="1">
        <w:r>
          <w:rPr>
            <w:rFonts w:ascii="仿宋" w:eastAsia="仿宋" w:hAnsi="仿宋" w:cs="仿宋" w:hint="eastAsia"/>
            <w:lang w:eastAsia="zh-CN"/>
          </w:rPr>
          <w:t>(一)、人力资源配置</w:t>
        </w:r>
        <w:r>
          <w:tab/>
        </w:r>
        <w:r>
          <w:fldChar w:fldCharType="begin"/>
        </w:r>
        <w:r>
          <w:instrText xml:space="preserve"> PAGEREF _Toc27726 \h </w:instrText>
        </w:r>
        <w:r>
          <w:fldChar w:fldCharType="separate"/>
        </w:r>
        <w:r>
          <w:t>42</w:t>
        </w:r>
        <w:r>
          <w:fldChar w:fldCharType="end"/>
        </w:r>
      </w:hyperlink>
    </w:p>
    <w:p>
      <w:pPr>
        <w:pStyle w:val="TOC2"/>
        <w:tabs>
          <w:tab w:val="right" w:leader="dot" w:pos="8306"/>
        </w:tabs>
      </w:pPr>
      <w:hyperlink w:anchor="_Toc7926" w:history="1">
        <w:r>
          <w:rPr>
            <w:rFonts w:ascii="仿宋" w:eastAsia="仿宋" w:hAnsi="仿宋" w:cs="仿宋" w:hint="eastAsia"/>
            <w:lang w:eastAsia="zh-CN"/>
          </w:rPr>
          <w:t>(二)、员工技能培训</w:t>
        </w:r>
        <w:r>
          <w:tab/>
        </w:r>
        <w:r>
          <w:fldChar w:fldCharType="begin"/>
        </w:r>
        <w:r>
          <w:instrText xml:space="preserve"> PAGEREF _Toc7926 \h </w:instrText>
        </w:r>
        <w:r>
          <w:fldChar w:fldCharType="separate"/>
        </w:r>
        <w:r>
          <w:t>42</w:t>
        </w:r>
        <w:r>
          <w:fldChar w:fldCharType="end"/>
        </w:r>
      </w:hyperlink>
    </w:p>
    <w:p>
      <w:pPr>
        <w:pStyle w:val="TOC1"/>
        <w:tabs>
          <w:tab w:val="right" w:leader="dot" w:pos="8306"/>
        </w:tabs>
      </w:pPr>
      <w:hyperlink w:anchor="_Toc29748" w:history="1">
        <w:r>
          <w:rPr>
            <w:rFonts w:ascii="仿宋" w:eastAsia="仿宋" w:hAnsi="仿宋" w:cs="仿宋" w:hint="eastAsia"/>
            <w:lang w:eastAsia="zh-CN"/>
          </w:rPr>
          <w:t>十一、市场营销策略</w:t>
        </w:r>
        <w:r>
          <w:tab/>
        </w:r>
        <w:r>
          <w:fldChar w:fldCharType="begin"/>
        </w:r>
        <w:r>
          <w:instrText xml:space="preserve"> PAGEREF _Toc29748 \h </w:instrText>
        </w:r>
        <w:r>
          <w:fldChar w:fldCharType="separate"/>
        </w:r>
        <w:r>
          <w:t>43</w:t>
        </w:r>
        <w:r>
          <w:fldChar w:fldCharType="end"/>
        </w:r>
      </w:hyperlink>
    </w:p>
    <w:p>
      <w:pPr>
        <w:pStyle w:val="TOC2"/>
        <w:tabs>
          <w:tab w:val="right" w:leader="dot" w:pos="8306"/>
        </w:tabs>
      </w:pPr>
      <w:hyperlink w:anchor="_Toc24649" w:history="1">
        <w:r>
          <w:rPr>
            <w:rFonts w:ascii="仿宋" w:eastAsia="仿宋" w:hAnsi="仿宋" w:cs="仿宋" w:hint="eastAsia"/>
            <w:lang w:eastAsia="zh-CN"/>
          </w:rPr>
          <w:t>(一)、市场定位与目标客户</w:t>
        </w:r>
        <w:r>
          <w:tab/>
        </w:r>
        <w:r>
          <w:fldChar w:fldCharType="begin"/>
        </w:r>
        <w:r>
          <w:instrText xml:space="preserve"> PAGEREF _Toc24649 \h </w:instrText>
        </w:r>
        <w:r>
          <w:fldChar w:fldCharType="separate"/>
        </w:r>
        <w:r>
          <w:t>43</w:t>
        </w:r>
        <w:r>
          <w:fldChar w:fldCharType="end"/>
        </w:r>
      </w:hyperlink>
    </w:p>
    <w:p>
      <w:pPr>
        <w:pStyle w:val="TOC2"/>
        <w:tabs>
          <w:tab w:val="right" w:leader="dot" w:pos="8306"/>
        </w:tabs>
      </w:pPr>
      <w:hyperlink w:anchor="_Toc32336" w:history="1">
        <w:r>
          <w:rPr>
            <w:rFonts w:ascii="仿宋" w:eastAsia="仿宋" w:hAnsi="仿宋" w:cs="仿宋" w:hint="eastAsia"/>
            <w:lang w:eastAsia="zh-CN"/>
          </w:rPr>
          <w:t>(二)、产品定位及差异化策略</w:t>
        </w:r>
        <w:r>
          <w:tab/>
        </w:r>
        <w:r>
          <w:fldChar w:fldCharType="begin"/>
        </w:r>
        <w:r>
          <w:instrText xml:space="preserve"> PAGEREF _Toc32336 \h </w:instrText>
        </w:r>
        <w:r>
          <w:fldChar w:fldCharType="separate"/>
        </w:r>
        <w:r>
          <w:t>45</w:t>
        </w:r>
        <w:r>
          <w:fldChar w:fldCharType="end"/>
        </w:r>
      </w:hyperlink>
    </w:p>
    <w:p>
      <w:pPr>
        <w:pStyle w:val="TOC2"/>
        <w:tabs>
          <w:tab w:val="right" w:leader="dot" w:pos="8306"/>
        </w:tabs>
      </w:pPr>
      <w:hyperlink w:anchor="_Toc19544" w:history="1">
        <w:r>
          <w:rPr>
            <w:rFonts w:ascii="仿宋" w:eastAsia="仿宋" w:hAnsi="仿宋" w:cs="仿宋" w:hint="eastAsia"/>
            <w:lang w:eastAsia="zh-CN"/>
          </w:rPr>
          <w:t>(三)、价格策略</w:t>
        </w:r>
        <w:r>
          <w:tab/>
        </w:r>
        <w:r>
          <w:fldChar w:fldCharType="begin"/>
        </w:r>
        <w:r>
          <w:instrText xml:space="preserve"> PAGEREF _Toc19544 \h </w:instrText>
        </w:r>
        <w:r>
          <w:fldChar w:fldCharType="separate"/>
        </w:r>
        <w:r>
          <w:t>46</w:t>
        </w:r>
        <w:r>
          <w:fldChar w:fldCharType="end"/>
        </w:r>
      </w:hyperlink>
    </w:p>
    <w:p>
      <w:pPr>
        <w:pStyle w:val="TOC2"/>
        <w:tabs>
          <w:tab w:val="right" w:leader="dot" w:pos="8306"/>
        </w:tabs>
      </w:pPr>
      <w:hyperlink w:anchor="_Toc15646" w:history="1">
        <w:r>
          <w:rPr>
            <w:rFonts w:ascii="仿宋" w:eastAsia="仿宋" w:hAnsi="仿宋" w:cs="仿宋" w:hint="eastAsia"/>
            <w:lang w:eastAsia="zh-CN"/>
          </w:rPr>
          <w:t>(四)、销售渠道与推广</w:t>
        </w:r>
        <w:r>
          <w:tab/>
        </w:r>
        <w:r>
          <w:fldChar w:fldCharType="begin"/>
        </w:r>
        <w:r>
          <w:instrText xml:space="preserve"> PAGEREF _Toc15646 \h </w:instrText>
        </w:r>
        <w:r>
          <w:fldChar w:fldCharType="separate"/>
        </w:r>
        <w:r>
          <w:t>46</w:t>
        </w:r>
        <w:r>
          <w:fldChar w:fldCharType="end"/>
        </w:r>
      </w:hyperlink>
    </w:p>
    <w:p>
      <w:pPr>
        <w:pStyle w:val="TOC2"/>
        <w:tabs>
          <w:tab w:val="right" w:leader="dot" w:pos="8306"/>
        </w:tabs>
      </w:pPr>
      <w:hyperlink w:anchor="_Toc8350" w:history="1">
        <w:r>
          <w:rPr>
            <w:rFonts w:ascii="仿宋" w:eastAsia="仿宋" w:hAnsi="仿宋" w:cs="仿宋" w:hint="eastAsia"/>
            <w:lang w:eastAsia="zh-CN"/>
          </w:rPr>
          <w:t>(五)、市场营销风险与对策</w:t>
        </w:r>
        <w:r>
          <w:tab/>
        </w:r>
        <w:r>
          <w:fldChar w:fldCharType="begin"/>
        </w:r>
        <w:r>
          <w:instrText xml:space="preserve"> PAGEREF _Toc8350 \h </w:instrText>
        </w:r>
        <w:r>
          <w:fldChar w:fldCharType="separate"/>
        </w:r>
        <w:r>
          <w:t>48</w:t>
        </w:r>
        <w:r>
          <w:fldChar w:fldCharType="end"/>
        </w:r>
      </w:hyperlink>
    </w:p>
    <w:p>
      <w:pPr>
        <w:pStyle w:val="TOC1"/>
        <w:tabs>
          <w:tab w:val="right" w:leader="dot" w:pos="8306"/>
        </w:tabs>
      </w:pPr>
      <w:hyperlink w:anchor="_Toc16725" w:history="1">
        <w:r>
          <w:rPr>
            <w:rFonts w:ascii="仿宋" w:eastAsia="仿宋" w:hAnsi="仿宋" w:cs="仿宋" w:hint="eastAsia"/>
            <w:lang w:eastAsia="zh-CN"/>
          </w:rPr>
          <w:t>十二、社会责任与可持续发展</w:t>
        </w:r>
        <w:r>
          <w:tab/>
        </w:r>
        <w:r>
          <w:fldChar w:fldCharType="begin"/>
        </w:r>
        <w:r>
          <w:instrText xml:space="preserve"> PAGEREF _Toc16725 \h </w:instrText>
        </w:r>
        <w:r>
          <w:fldChar w:fldCharType="separate"/>
        </w:r>
        <w:r>
          <w:t>48</w:t>
        </w:r>
        <w:r>
          <w:fldChar w:fldCharType="end"/>
        </w:r>
      </w:hyperlink>
    </w:p>
    <w:p>
      <w:pPr>
        <w:pStyle w:val="TOC2"/>
        <w:tabs>
          <w:tab w:val="right" w:leader="dot" w:pos="8306"/>
        </w:tabs>
      </w:pPr>
      <w:hyperlink w:anchor="_Toc30590" w:history="1">
        <w:r>
          <w:rPr>
            <w:rFonts w:ascii="仿宋" w:eastAsia="仿宋" w:hAnsi="仿宋" w:cs="仿宋" w:hint="eastAsia"/>
            <w:lang w:eastAsia="zh-CN"/>
          </w:rPr>
          <w:t>(一)、社会责任理念</w:t>
        </w:r>
        <w:r>
          <w:tab/>
        </w:r>
        <w:r>
          <w:fldChar w:fldCharType="begin"/>
        </w:r>
        <w:r>
          <w:instrText xml:space="preserve"> PAGEREF _Toc30590 \h </w:instrText>
        </w:r>
        <w:r>
          <w:fldChar w:fldCharType="separate"/>
        </w:r>
        <w:r>
          <w:t>48</w:t>
        </w:r>
        <w:r>
          <w:fldChar w:fldCharType="end"/>
        </w:r>
      </w:hyperlink>
    </w:p>
    <w:p>
      <w:pPr>
        <w:pStyle w:val="TOC2"/>
        <w:tabs>
          <w:tab w:val="right" w:leader="dot" w:pos="8306"/>
        </w:tabs>
      </w:pPr>
      <w:hyperlink w:anchor="_Toc24135" w:history="1">
        <w:r>
          <w:rPr>
            <w:rFonts w:ascii="仿宋" w:eastAsia="仿宋" w:hAnsi="仿宋" w:cs="仿宋" w:hint="eastAsia"/>
            <w:lang w:eastAsia="zh-CN"/>
          </w:rPr>
          <w:t>(二)、可持续发展策略</w:t>
        </w:r>
        <w:r>
          <w:tab/>
        </w:r>
        <w:r>
          <w:fldChar w:fldCharType="begin"/>
        </w:r>
        <w:r>
          <w:instrText xml:space="preserve"> PAGEREF _Toc24135 \h </w:instrText>
        </w:r>
        <w:r>
          <w:fldChar w:fldCharType="separate"/>
        </w:r>
        <w:r>
          <w:t>50</w:t>
        </w:r>
        <w:r>
          <w:fldChar w:fldCharType="end"/>
        </w:r>
      </w:hyperlink>
    </w:p>
    <w:p>
      <w:pPr>
        <w:pStyle w:val="TOC2"/>
        <w:tabs>
          <w:tab w:val="right" w:leader="dot" w:pos="8306"/>
        </w:tabs>
      </w:pPr>
      <w:hyperlink w:anchor="_Toc22417" w:history="1">
        <w:r>
          <w:rPr>
            <w:rFonts w:ascii="仿宋" w:eastAsia="仿宋" w:hAnsi="仿宋" w:cs="仿宋" w:hint="eastAsia"/>
            <w:lang w:eastAsia="zh-CN"/>
          </w:rPr>
          <w:t>(三)、社会责任实施方案</w:t>
        </w:r>
        <w:r>
          <w:tab/>
        </w:r>
        <w:r>
          <w:fldChar w:fldCharType="begin"/>
        </w:r>
        <w:r>
          <w:instrText xml:space="preserve"> PAGEREF _Toc22417 \h </w:instrText>
        </w:r>
        <w:r>
          <w:fldChar w:fldCharType="separate"/>
        </w:r>
        <w:r>
          <w:t>51</w:t>
        </w:r>
        <w:r>
          <w:fldChar w:fldCharType="end"/>
        </w:r>
      </w:hyperlink>
    </w:p>
    <w:p>
      <w:pPr>
        <w:pStyle w:val="TOC2"/>
        <w:tabs>
          <w:tab w:val="right" w:leader="dot" w:pos="8306"/>
        </w:tabs>
      </w:pPr>
      <w:hyperlink w:anchor="_Toc18035" w:history="1">
        <w:r>
          <w:rPr>
            <w:rFonts w:ascii="仿宋" w:eastAsia="仿宋" w:hAnsi="仿宋" w:cs="仿宋" w:hint="eastAsia"/>
            <w:lang w:eastAsia="zh-CN"/>
          </w:rPr>
          <w:t>(四)、社会影响评估</w:t>
        </w:r>
        <w:r>
          <w:tab/>
        </w:r>
        <w:r>
          <w:fldChar w:fldCharType="begin"/>
        </w:r>
        <w:r>
          <w:instrText xml:space="preserve"> PAGEREF _Toc18035 \h </w:instrText>
        </w:r>
        <w:r>
          <w:fldChar w:fldCharType="separate"/>
        </w:r>
        <w:r>
          <w:t>52</w:t>
        </w:r>
        <w:r>
          <w:fldChar w:fldCharType="end"/>
        </w:r>
      </w:hyperlink>
    </w:p>
    <w:p>
      <w:pPr>
        <w:pStyle w:val="TOC2"/>
        <w:tabs>
          <w:tab w:val="right" w:leader="dot" w:pos="8306"/>
        </w:tabs>
      </w:pPr>
      <w:hyperlink w:anchor="_Toc32381" w:history="1">
        <w:r>
          <w:rPr>
            <w:rFonts w:ascii="仿宋" w:eastAsia="仿宋" w:hAnsi="仿宋" w:cs="仿宋" w:hint="eastAsia"/>
            <w:lang w:eastAsia="zh-CN"/>
          </w:rPr>
          <w:t>(五)、环保与绿色发展</w:t>
        </w:r>
        <w:r>
          <w:tab/>
        </w:r>
        <w:r>
          <w:fldChar w:fldCharType="begin"/>
        </w:r>
        <w:r>
          <w:instrText xml:space="preserve"> PAGEREF _Toc32381 \h </w:instrText>
        </w:r>
        <w:r>
          <w:fldChar w:fldCharType="separate"/>
        </w:r>
        <w:r>
          <w:t>54</w:t>
        </w:r>
        <w:r>
          <w:fldChar w:fldCharType="end"/>
        </w:r>
      </w:hyperlink>
    </w:p>
    <w:p>
      <w:pPr>
        <w:pStyle w:val="TOC2"/>
        <w:tabs>
          <w:tab w:val="right" w:leader="dot" w:pos="8306"/>
        </w:tabs>
      </w:pPr>
      <w:hyperlink w:anchor="_Toc18818" w:history="1">
        <w:r>
          <w:rPr>
            <w:rFonts w:ascii="仿宋" w:eastAsia="仿宋" w:hAnsi="仿宋" w:cs="仿宋" w:hint="eastAsia"/>
            <w:lang w:eastAsia="zh-CN"/>
          </w:rPr>
          <w:t>(六)、社会责任履行</w:t>
        </w:r>
        <w:r>
          <w:tab/>
        </w:r>
        <w:r>
          <w:fldChar w:fldCharType="begin"/>
        </w:r>
        <w:r>
          <w:instrText xml:space="preserve"> PAGEREF _Toc18818 \h </w:instrText>
        </w:r>
        <w:r>
          <w:fldChar w:fldCharType="separate"/>
        </w:r>
        <w:r>
          <w:t>55</w:t>
        </w:r>
        <w:r>
          <w:fldChar w:fldCharType="end"/>
        </w:r>
      </w:hyperlink>
    </w:p>
    <w:p>
      <w:pPr>
        <w:pStyle w:val="TOC2"/>
        <w:tabs>
          <w:tab w:val="right" w:leader="dot" w:pos="8306"/>
        </w:tabs>
      </w:pPr>
      <w:hyperlink w:anchor="_Toc19318" w:history="1">
        <w:r>
          <w:rPr>
            <w:rFonts w:ascii="仿宋" w:eastAsia="仿宋" w:hAnsi="仿宋" w:cs="仿宋" w:hint="eastAsia"/>
            <w:lang w:eastAsia="zh-CN"/>
          </w:rPr>
          <w:t>(七)、可持续供应链管理</w:t>
        </w:r>
        <w:r>
          <w:tab/>
        </w:r>
        <w:r>
          <w:fldChar w:fldCharType="begin"/>
        </w:r>
        <w:r>
          <w:instrText xml:space="preserve"> PAGEREF _Toc19318 \h </w:instrText>
        </w:r>
        <w:r>
          <w:fldChar w:fldCharType="separate"/>
        </w:r>
        <w:r>
          <w:t>56</w:t>
        </w:r>
        <w:r>
          <w:fldChar w:fldCharType="end"/>
        </w:r>
      </w:hyperlink>
    </w:p>
    <w:p>
      <w:pPr>
        <w:pStyle w:val="TOC2"/>
        <w:tabs>
          <w:tab w:val="right" w:leader="dot" w:pos="8306"/>
        </w:tabs>
      </w:pPr>
      <w:hyperlink w:anchor="_Toc10051" w:history="1">
        <w:r>
          <w:rPr>
            <w:rFonts w:ascii="仿宋" w:eastAsia="仿宋" w:hAnsi="仿宋" w:cs="仿宋" w:hint="eastAsia"/>
            <w:lang w:eastAsia="zh-CN"/>
          </w:rPr>
          <w:t>(八)、员工可持续发展计划</w:t>
        </w:r>
        <w:r>
          <w:tab/>
        </w:r>
        <w:r>
          <w:fldChar w:fldCharType="begin"/>
        </w:r>
        <w:r>
          <w:instrText xml:space="preserve"> PAGEREF _Toc10051 \h </w:instrText>
        </w:r>
        <w:r>
          <w:fldChar w:fldCharType="separate"/>
        </w:r>
        <w:r>
          <w:t>57</w:t>
        </w:r>
        <w:r>
          <w:fldChar w:fldCharType="end"/>
        </w:r>
      </w:hyperlink>
    </w:p>
    <w:p>
      <w:pPr>
        <w:pStyle w:val="TOC1"/>
        <w:tabs>
          <w:tab w:val="right" w:leader="dot" w:pos="8306"/>
        </w:tabs>
      </w:pPr>
      <w:hyperlink w:anchor="_Toc3798" w:history="1">
        <w:r>
          <w:rPr>
            <w:rFonts w:ascii="仿宋" w:eastAsia="仿宋" w:hAnsi="仿宋" w:cs="仿宋" w:hint="eastAsia"/>
            <w:lang w:eastAsia="zh-CN"/>
          </w:rPr>
          <w:t>十三、应急管理与安全防护</w:t>
        </w:r>
        <w:r>
          <w:tab/>
        </w:r>
        <w:r>
          <w:fldChar w:fldCharType="begin"/>
        </w:r>
        <w:r>
          <w:instrText xml:space="preserve"> PAGEREF _Toc3798 \h </w:instrText>
        </w:r>
        <w:r>
          <w:fldChar w:fldCharType="separate"/>
        </w:r>
        <w:r>
          <w:t>58</w:t>
        </w:r>
        <w:r>
          <w:fldChar w:fldCharType="end"/>
        </w:r>
      </w:hyperlink>
    </w:p>
    <w:p>
      <w:pPr>
        <w:pStyle w:val="TOC2"/>
        <w:tabs>
          <w:tab w:val="right" w:leader="dot" w:pos="8306"/>
        </w:tabs>
      </w:pPr>
      <w:hyperlink w:anchor="_Toc18269" w:history="1">
        <w:r>
          <w:rPr>
            <w:rFonts w:ascii="仿宋" w:eastAsia="仿宋" w:hAnsi="仿宋" w:cs="仿宋" w:hint="eastAsia"/>
            <w:lang w:eastAsia="zh-CN"/>
          </w:rPr>
          <w:t>(一)、应急管理计划</w:t>
        </w:r>
        <w:r>
          <w:tab/>
        </w:r>
        <w:r>
          <w:fldChar w:fldCharType="begin"/>
        </w:r>
        <w:r>
          <w:instrText xml:space="preserve"> PAGEREF _Toc18269 \h </w:instrText>
        </w:r>
        <w:r>
          <w:fldChar w:fldCharType="separate"/>
        </w:r>
        <w:r>
          <w:t>58</w:t>
        </w:r>
        <w:r>
          <w:fldChar w:fldCharType="end"/>
        </w:r>
      </w:hyperlink>
    </w:p>
    <w:p>
      <w:pPr>
        <w:pStyle w:val="TOC2"/>
        <w:tabs>
          <w:tab w:val="right" w:leader="dot" w:pos="8306"/>
        </w:tabs>
      </w:pPr>
      <w:hyperlink w:anchor="_Toc28532" w:history="1">
        <w:r>
          <w:rPr>
            <w:rFonts w:ascii="仿宋" w:eastAsia="仿宋" w:hAnsi="仿宋" w:cs="仿宋" w:hint="eastAsia"/>
            <w:lang w:eastAsia="zh-CN"/>
          </w:rPr>
          <w:t>(二)、安全防护措施</w:t>
        </w:r>
        <w:r>
          <w:tab/>
        </w:r>
        <w:r>
          <w:fldChar w:fldCharType="begin"/>
        </w:r>
        <w:r>
          <w:instrText xml:space="preserve"> PAGEREF _Toc28532 \h </w:instrText>
        </w:r>
        <w:r>
          <w:fldChar w:fldCharType="separate"/>
        </w:r>
        <w:r>
          <w:t>59</w:t>
        </w:r>
        <w:r>
          <w:fldChar w:fldCharType="end"/>
        </w:r>
      </w:hyperlink>
    </w:p>
    <w:p>
      <w:pPr>
        <w:pStyle w:val="TOC2"/>
        <w:tabs>
          <w:tab w:val="right" w:leader="dot" w:pos="8306"/>
        </w:tabs>
      </w:pPr>
      <w:hyperlink w:anchor="_Toc25562" w:history="1">
        <w:r>
          <w:rPr>
            <w:rFonts w:ascii="仿宋" w:eastAsia="仿宋" w:hAnsi="仿宋" w:cs="仿宋" w:hint="eastAsia"/>
            <w:lang w:eastAsia="zh-CN"/>
          </w:rPr>
          <w:t>(三)、危险化学品管理</w:t>
        </w:r>
        <w:r>
          <w:tab/>
        </w:r>
        <w:r>
          <w:fldChar w:fldCharType="begin"/>
        </w:r>
        <w:r>
          <w:instrText xml:space="preserve"> PAGEREF _Toc25562 \h </w:instrText>
        </w:r>
        <w:r>
          <w:fldChar w:fldCharType="separate"/>
        </w:r>
        <w:r>
          <w:t>61</w:t>
        </w:r>
        <w:r>
          <w:fldChar w:fldCharType="end"/>
        </w:r>
      </w:hyperlink>
    </w:p>
    <w:p>
      <w:pPr>
        <w:pStyle w:val="TOC1"/>
        <w:tabs>
          <w:tab w:val="right" w:leader="dot" w:pos="8306"/>
        </w:tabs>
      </w:pPr>
      <w:hyperlink w:anchor="_Toc23451" w:history="1">
        <w:r>
          <w:rPr>
            <w:rFonts w:ascii="仿宋" w:eastAsia="仿宋" w:hAnsi="仿宋" w:cs="仿宋" w:hint="eastAsia"/>
            <w:lang w:eastAsia="zh-CN"/>
          </w:rPr>
          <w:t>十四、项目验收与收尾工作</w:t>
        </w:r>
        <w:r>
          <w:tab/>
        </w:r>
        <w:r>
          <w:fldChar w:fldCharType="begin"/>
        </w:r>
        <w:r>
          <w:instrText xml:space="preserve"> PAGEREF _Toc23451 \h </w:instrText>
        </w:r>
        <w:r>
          <w:fldChar w:fldCharType="separate"/>
        </w:r>
        <w:r>
          <w:t>62</w:t>
        </w:r>
        <w:r>
          <w:fldChar w:fldCharType="end"/>
        </w:r>
      </w:hyperlink>
    </w:p>
    <w:p>
      <w:pPr>
        <w:pStyle w:val="TOC2"/>
        <w:tabs>
          <w:tab w:val="right" w:leader="dot" w:pos="8306"/>
        </w:tabs>
      </w:pPr>
      <w:hyperlink w:anchor="_Toc25777" w:history="1">
        <w:r>
          <w:rPr>
            <w:rFonts w:ascii="仿宋" w:eastAsia="仿宋" w:hAnsi="仿宋" w:cs="仿宋" w:hint="eastAsia"/>
            <w:lang w:eastAsia="zh-CN"/>
          </w:rPr>
          <w:t>(一)、项目竣工验收</w:t>
        </w:r>
        <w:r>
          <w:tab/>
        </w:r>
        <w:r>
          <w:fldChar w:fldCharType="begin"/>
        </w:r>
        <w:r>
          <w:instrText xml:space="preserve"> PAGEREF _Toc25777 \h </w:instrText>
        </w:r>
        <w:r>
          <w:fldChar w:fldCharType="separate"/>
        </w:r>
        <w:r>
          <w:t>62</w:t>
        </w:r>
        <w:r>
          <w:fldChar w:fldCharType="end"/>
        </w:r>
      </w:hyperlink>
    </w:p>
    <w:p>
      <w:pPr>
        <w:pStyle w:val="TOC2"/>
        <w:tabs>
          <w:tab w:val="right" w:leader="dot" w:pos="8306"/>
        </w:tabs>
      </w:pPr>
      <w:hyperlink w:anchor="_Toc27345" w:history="1">
        <w:r>
          <w:rPr>
            <w:rFonts w:ascii="仿宋" w:eastAsia="仿宋" w:hAnsi="仿宋" w:cs="仿宋" w:hint="eastAsia"/>
            <w:lang w:eastAsia="zh-CN"/>
          </w:rPr>
          <w:t>(二)、收尾工作计划</w:t>
        </w:r>
        <w:r>
          <w:tab/>
        </w:r>
        <w:r>
          <w:fldChar w:fldCharType="begin"/>
        </w:r>
        <w:r>
          <w:instrText xml:space="preserve"> PAGEREF _Toc27345 \h </w:instrText>
        </w:r>
        <w:r>
          <w:fldChar w:fldCharType="separate"/>
        </w:r>
        <w:r>
          <w:t>63</w:t>
        </w:r>
        <w:r>
          <w:fldChar w:fldCharType="end"/>
        </w:r>
      </w:hyperlink>
    </w:p>
    <w:p>
      <w:pPr>
        <w:pStyle w:val="TOC2"/>
        <w:tabs>
          <w:tab w:val="right" w:leader="dot" w:pos="8306"/>
        </w:tabs>
      </w:pPr>
      <w:hyperlink w:anchor="_Toc23802" w:history="1">
        <w:r>
          <w:rPr>
            <w:rFonts w:ascii="仿宋" w:eastAsia="仿宋" w:hAnsi="仿宋" w:cs="仿宋" w:hint="eastAsia"/>
            <w:lang w:eastAsia="zh-CN"/>
          </w:rPr>
          <w:t>(三)、移交与运营</w:t>
        </w:r>
        <w:r>
          <w:tab/>
        </w:r>
        <w:r>
          <w:fldChar w:fldCharType="begin"/>
        </w:r>
        <w:r>
          <w:instrText xml:space="preserve"> PAGEREF _Toc23802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红外线汽车尾气分析仪机构的市场竞争力。我们承诺所申请之资金将严格按照规划用于指定的业务发展与研究领域，不会转作他途。红外线汽车尾气分析仪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2747"/>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16012"/>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608"/>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公司的核心目标是在红外线汽车尾气分析仪行业内取得领先地位，实现可持续增长。为实现这一目标，公司将不断提升产品质量、拓展市场份额、加强研发创新，并致力于提高客户满意度。主要职责包括：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30673"/>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红外线汽车尾气分析仪市场信息收集与分析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对红外线汽车尾气分析仪行业销售部门员工进红外线汽车尾气分析仪行业务素质、产品知识培训和考核等工作，不断培养、挖掘、引进销售人才，建设高素质的销售队伍。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5924"/>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根据红外线汽车尾气分析仪行业特点、发展阶段、经营模式等因素，提出差异化的现金分红政策，确保在利润分配中现金分红占比达到一定比例。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13031"/>
      <w:r>
        <w:rPr>
          <w:rFonts w:ascii="仿宋" w:eastAsia="仿宋" w:hAnsi="仿宋" w:cs="仿宋" w:hint="eastAsia"/>
          <w:sz w:val="28"/>
          <w:lang w:eastAsia="zh-CN"/>
        </w:rPr>
        <w:t>二、项目后期运营与拓展</w:t>
      </w:r>
      <w:bookmarkEnd w:id="7"/>
    </w:p>
    <w:p>
      <w:pPr>
        <w:pStyle w:val="Heading2"/>
        <w:rPr>
          <w:rFonts w:ascii="仿宋" w:eastAsia="仿宋" w:hAnsi="仿宋" w:cs="仿宋" w:hint="eastAsia"/>
          <w:lang w:eastAsia="zh-CN"/>
        </w:rPr>
      </w:pPr>
      <w:bookmarkStart w:id="8" w:name="_Toc18521"/>
      <w:r>
        <w:rPr>
          <w:rFonts w:ascii="仿宋" w:eastAsia="仿宋" w:hAnsi="仿宋" w:cs="仿宋" w:hint="eastAsia"/>
          <w:lang w:eastAsia="zh-CN"/>
        </w:rPr>
        <w:t>(一)、后期运营计划</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红外线汽车尾气分析仪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9" w:name="_Toc3076"/>
      <w:r>
        <w:rPr>
          <w:rFonts w:ascii="仿宋" w:eastAsia="仿宋" w:hAnsi="仿宋" w:cs="仿宋" w:hint="eastAsia"/>
          <w:sz w:val="28"/>
          <w:lang w:eastAsia="zh-CN"/>
        </w:rPr>
        <w:t>(二)、市场拓展与多元化发展</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0" w:name="_Toc14955"/>
      <w:r>
        <w:rPr>
          <w:rFonts w:ascii="仿宋" w:eastAsia="仿宋" w:hAnsi="仿宋" w:cs="仿宋" w:hint="eastAsia"/>
          <w:sz w:val="28"/>
          <w:lang w:eastAsia="zh-CN"/>
        </w:rPr>
        <w:t>(三)、技术创新与升级计划</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随着科技的不断进步，技术创新和升级是项目后期运营的关键。我们将制定全面的技术创新与升级计划，以确保项目始终保持在红外线汽车尾气分析仪行业的前沿。以下是计划的主要内容：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红外线汽车尾气分析仪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红外线汽车尾气分析仪行业内的技术合作与交流，与科研机构建立合作关系，获取最新的研究成果。</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1" w:name="_Toc29357"/>
      <w:r>
        <w:rPr>
          <w:rFonts w:ascii="仿宋" w:eastAsia="仿宋" w:hAnsi="仿宋" w:cs="仿宋" w:hint="eastAsia"/>
          <w:sz w:val="28"/>
          <w:lang w:eastAsia="zh-CN"/>
        </w:rPr>
        <w:t>三、法人治理</w:t>
      </w:r>
      <w:bookmarkEnd w:id="11"/>
    </w:p>
    <w:p>
      <w:pPr>
        <w:pStyle w:val="Heading2"/>
        <w:rPr>
          <w:rFonts w:ascii="仿宋" w:eastAsia="仿宋" w:hAnsi="仿宋" w:cs="仿宋" w:hint="eastAsia"/>
          <w:lang w:eastAsia="zh-CN"/>
        </w:rPr>
      </w:pPr>
      <w:bookmarkStart w:id="12" w:name="_Toc12401"/>
      <w:r>
        <w:rPr>
          <w:rFonts w:ascii="仿宋" w:eastAsia="仿宋" w:hAnsi="仿宋" w:cs="仿宋" w:hint="eastAsia"/>
          <w:lang w:eastAsia="zh-CN"/>
        </w:rPr>
        <w:t>(一)、股东权利及义务</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https://d.book118.com/137042055022006040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37042055022006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2024-01-05T17:21:00Z</dcterms:created>
  <dcterms:modified xsi:type="dcterms:W3CDTF">2024-01-05T17:21:50Z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6A52C9CF749344D6BCFD973A2B764AFF_11</vt:lpwstr>
  </property>
  <property fmtid="{D5CDD505-2E9C-101B-9397-08002B2CF9AE}" pid="3" name="KSOProductBuildVer">
    <vt:lpwstr>2052-12.1.0.16120</vt:lpwstr>
  </property>
</Properties>
</file>