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合成云母微波吸收材料项目规划设计纲要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99" w:history="1">
        <w:r>
          <w:rPr>
            <w:rFonts w:ascii="仿宋" w:eastAsia="仿宋" w:hAnsi="仿宋" w:cs="仿宋" w:hint="eastAsia"/>
            <w:lang w:eastAsia="zh-CN"/>
          </w:rPr>
          <w:t>序言</w:t>
        </w:r>
        <w:r>
          <w:tab/>
        </w:r>
        <w:r>
          <w:fldChar w:fldCharType="begin"/>
        </w:r>
        <w:r>
          <w:instrText xml:space="preserve"> PAGEREF _Toc12399 \h </w:instrText>
        </w:r>
        <w:r>
          <w:fldChar w:fldCharType="separate"/>
        </w:r>
        <w:r>
          <w:t>3</w:t>
        </w:r>
        <w:r>
          <w:fldChar w:fldCharType="end"/>
        </w:r>
      </w:hyperlink>
    </w:p>
    <w:p>
      <w:pPr>
        <w:pStyle w:val="TOC1"/>
        <w:tabs>
          <w:tab w:val="right" w:leader="dot" w:pos="8306"/>
        </w:tabs>
      </w:pPr>
      <w:hyperlink w:anchor="_Toc30611" w:history="1">
        <w:r>
          <w:rPr>
            <w:rFonts w:ascii="仿宋" w:eastAsia="仿宋" w:hAnsi="仿宋" w:cs="仿宋" w:hint="eastAsia"/>
            <w:lang w:eastAsia="zh-CN"/>
          </w:rPr>
          <w:t>一、产品规划分析</w:t>
        </w:r>
        <w:r>
          <w:tab/>
        </w:r>
        <w:r>
          <w:fldChar w:fldCharType="begin"/>
        </w:r>
        <w:r>
          <w:instrText xml:space="preserve"> PAGEREF _Toc30611 \h </w:instrText>
        </w:r>
        <w:r>
          <w:fldChar w:fldCharType="separate"/>
        </w:r>
        <w:r>
          <w:t>3</w:t>
        </w:r>
        <w:r>
          <w:fldChar w:fldCharType="end"/>
        </w:r>
      </w:hyperlink>
    </w:p>
    <w:p>
      <w:pPr>
        <w:pStyle w:val="TOC2"/>
        <w:tabs>
          <w:tab w:val="right" w:leader="dot" w:pos="8306"/>
        </w:tabs>
      </w:pPr>
      <w:hyperlink w:anchor="_Toc24223" w:history="1">
        <w:r>
          <w:rPr>
            <w:rFonts w:ascii="仿宋" w:eastAsia="仿宋" w:hAnsi="仿宋" w:cs="仿宋" w:hint="eastAsia"/>
            <w:lang w:eastAsia="zh-CN"/>
          </w:rPr>
          <w:t>(一)、产品规划</w:t>
        </w:r>
        <w:r>
          <w:tab/>
        </w:r>
        <w:r>
          <w:fldChar w:fldCharType="begin"/>
        </w:r>
        <w:r>
          <w:instrText xml:space="preserve"> PAGEREF _Toc24223 \h </w:instrText>
        </w:r>
        <w:r>
          <w:fldChar w:fldCharType="separate"/>
        </w:r>
        <w:r>
          <w:t>3</w:t>
        </w:r>
        <w:r>
          <w:fldChar w:fldCharType="end"/>
        </w:r>
      </w:hyperlink>
    </w:p>
    <w:p>
      <w:pPr>
        <w:pStyle w:val="TOC2"/>
        <w:tabs>
          <w:tab w:val="right" w:leader="dot" w:pos="8306"/>
        </w:tabs>
      </w:pPr>
      <w:hyperlink w:anchor="_Toc6790" w:history="1">
        <w:r>
          <w:rPr>
            <w:rFonts w:ascii="仿宋" w:eastAsia="仿宋" w:hAnsi="仿宋" w:cs="仿宋" w:hint="eastAsia"/>
            <w:lang w:eastAsia="zh-CN"/>
          </w:rPr>
          <w:t>(二)、建设规模</w:t>
        </w:r>
        <w:r>
          <w:tab/>
        </w:r>
        <w:r>
          <w:fldChar w:fldCharType="begin"/>
        </w:r>
        <w:r>
          <w:instrText xml:space="preserve"> PAGEREF _Toc6790 \h </w:instrText>
        </w:r>
        <w:r>
          <w:fldChar w:fldCharType="separate"/>
        </w:r>
        <w:r>
          <w:t>4</w:t>
        </w:r>
        <w:r>
          <w:fldChar w:fldCharType="end"/>
        </w:r>
      </w:hyperlink>
    </w:p>
    <w:p>
      <w:pPr>
        <w:pStyle w:val="TOC1"/>
        <w:tabs>
          <w:tab w:val="right" w:leader="dot" w:pos="8306"/>
        </w:tabs>
      </w:pPr>
      <w:hyperlink w:anchor="_Toc24670" w:history="1">
        <w:r>
          <w:rPr>
            <w:rFonts w:ascii="仿宋" w:eastAsia="仿宋" w:hAnsi="仿宋" w:cs="仿宋" w:hint="eastAsia"/>
            <w:lang w:eastAsia="zh-CN"/>
          </w:rPr>
          <w:t>二、合成云母微波吸收材料项目文档管理</w:t>
        </w:r>
        <w:r>
          <w:tab/>
        </w:r>
        <w:r>
          <w:fldChar w:fldCharType="begin"/>
        </w:r>
        <w:r>
          <w:instrText xml:space="preserve"> PAGEREF _Toc24670 \h </w:instrText>
        </w:r>
        <w:r>
          <w:fldChar w:fldCharType="separate"/>
        </w:r>
        <w:r>
          <w:t>5</w:t>
        </w:r>
        <w:r>
          <w:fldChar w:fldCharType="end"/>
        </w:r>
      </w:hyperlink>
    </w:p>
    <w:p>
      <w:pPr>
        <w:pStyle w:val="TOC2"/>
        <w:tabs>
          <w:tab w:val="right" w:leader="dot" w:pos="8306"/>
        </w:tabs>
      </w:pPr>
      <w:hyperlink w:anchor="_Toc31772" w:history="1">
        <w:r>
          <w:rPr>
            <w:rFonts w:ascii="仿宋" w:eastAsia="仿宋" w:hAnsi="仿宋" w:cs="仿宋" w:hint="eastAsia"/>
            <w:lang w:eastAsia="zh-CN"/>
          </w:rPr>
          <w:t>(一)、文档编制与审查</w:t>
        </w:r>
        <w:r>
          <w:tab/>
        </w:r>
        <w:r>
          <w:fldChar w:fldCharType="begin"/>
        </w:r>
        <w:r>
          <w:instrText xml:space="preserve"> PAGEREF _Toc31772 \h </w:instrText>
        </w:r>
        <w:r>
          <w:fldChar w:fldCharType="separate"/>
        </w:r>
        <w:r>
          <w:t>5</w:t>
        </w:r>
        <w:r>
          <w:fldChar w:fldCharType="end"/>
        </w:r>
      </w:hyperlink>
    </w:p>
    <w:p>
      <w:pPr>
        <w:pStyle w:val="TOC2"/>
        <w:tabs>
          <w:tab w:val="right" w:leader="dot" w:pos="8306"/>
        </w:tabs>
      </w:pPr>
      <w:hyperlink w:anchor="_Toc4925" w:history="1">
        <w:r>
          <w:rPr>
            <w:rFonts w:ascii="仿宋" w:eastAsia="仿宋" w:hAnsi="仿宋" w:cs="仿宋" w:hint="eastAsia"/>
            <w:lang w:eastAsia="zh-CN"/>
          </w:rPr>
          <w:t>(二)、文档发布与分发</w:t>
        </w:r>
        <w:r>
          <w:tab/>
        </w:r>
        <w:r>
          <w:fldChar w:fldCharType="begin"/>
        </w:r>
        <w:r>
          <w:instrText xml:space="preserve"> PAGEREF _Toc4925 \h </w:instrText>
        </w:r>
        <w:r>
          <w:fldChar w:fldCharType="separate"/>
        </w:r>
        <w:r>
          <w:t>6</w:t>
        </w:r>
        <w:r>
          <w:fldChar w:fldCharType="end"/>
        </w:r>
      </w:hyperlink>
    </w:p>
    <w:p>
      <w:pPr>
        <w:pStyle w:val="TOC2"/>
        <w:tabs>
          <w:tab w:val="right" w:leader="dot" w:pos="8306"/>
        </w:tabs>
      </w:pPr>
      <w:hyperlink w:anchor="_Toc14392" w:history="1">
        <w:r>
          <w:rPr>
            <w:rFonts w:ascii="仿宋" w:eastAsia="仿宋" w:hAnsi="仿宋" w:cs="仿宋" w:hint="eastAsia"/>
            <w:lang w:eastAsia="zh-CN"/>
          </w:rPr>
          <w:t>(三)、文档存档与归档</w:t>
        </w:r>
        <w:r>
          <w:tab/>
        </w:r>
        <w:r>
          <w:fldChar w:fldCharType="begin"/>
        </w:r>
        <w:r>
          <w:instrText xml:space="preserve"> PAGEREF _Toc14392 \h </w:instrText>
        </w:r>
        <w:r>
          <w:fldChar w:fldCharType="separate"/>
        </w:r>
        <w:r>
          <w:t>7</w:t>
        </w:r>
        <w:r>
          <w:fldChar w:fldCharType="end"/>
        </w:r>
      </w:hyperlink>
    </w:p>
    <w:p>
      <w:pPr>
        <w:pStyle w:val="TOC1"/>
        <w:tabs>
          <w:tab w:val="right" w:leader="dot" w:pos="8306"/>
        </w:tabs>
      </w:pPr>
      <w:hyperlink w:anchor="_Toc19936" w:history="1">
        <w:r>
          <w:rPr>
            <w:rFonts w:ascii="仿宋" w:eastAsia="仿宋" w:hAnsi="仿宋" w:cs="仿宋" w:hint="eastAsia"/>
            <w:lang w:eastAsia="zh-CN"/>
          </w:rPr>
          <w:t>三、工艺说明</w:t>
        </w:r>
        <w:r>
          <w:tab/>
        </w:r>
        <w:r>
          <w:fldChar w:fldCharType="begin"/>
        </w:r>
        <w:r>
          <w:instrText xml:space="preserve"> PAGEREF _Toc19936 \h </w:instrText>
        </w:r>
        <w:r>
          <w:fldChar w:fldCharType="separate"/>
        </w:r>
        <w:r>
          <w:t>9</w:t>
        </w:r>
        <w:r>
          <w:fldChar w:fldCharType="end"/>
        </w:r>
      </w:hyperlink>
    </w:p>
    <w:p>
      <w:pPr>
        <w:pStyle w:val="TOC2"/>
        <w:tabs>
          <w:tab w:val="right" w:leader="dot" w:pos="8306"/>
        </w:tabs>
      </w:pPr>
      <w:hyperlink w:anchor="_Toc29711" w:history="1">
        <w:r>
          <w:rPr>
            <w:rFonts w:ascii="仿宋" w:eastAsia="仿宋" w:hAnsi="仿宋" w:cs="仿宋" w:hint="eastAsia"/>
            <w:lang w:eastAsia="zh-CN"/>
          </w:rPr>
          <w:t>(一)、技术管理特点</w:t>
        </w:r>
        <w:r>
          <w:tab/>
        </w:r>
        <w:r>
          <w:fldChar w:fldCharType="begin"/>
        </w:r>
        <w:r>
          <w:instrText xml:space="preserve"> PAGEREF _Toc29711 \h </w:instrText>
        </w:r>
        <w:r>
          <w:fldChar w:fldCharType="separate"/>
        </w:r>
        <w:r>
          <w:t>9</w:t>
        </w:r>
        <w:r>
          <w:fldChar w:fldCharType="end"/>
        </w:r>
      </w:hyperlink>
    </w:p>
    <w:p>
      <w:pPr>
        <w:pStyle w:val="TOC2"/>
        <w:tabs>
          <w:tab w:val="right" w:leader="dot" w:pos="8306"/>
        </w:tabs>
      </w:pPr>
      <w:hyperlink w:anchor="_Toc11581" w:history="1">
        <w:r>
          <w:rPr>
            <w:rFonts w:ascii="仿宋" w:eastAsia="仿宋" w:hAnsi="仿宋" w:cs="仿宋" w:hint="eastAsia"/>
            <w:lang w:eastAsia="zh-CN"/>
          </w:rPr>
          <w:t>(二)、合成云母微波吸收材料项目工艺技术设计方案</w:t>
        </w:r>
        <w:r>
          <w:tab/>
        </w:r>
        <w:r>
          <w:fldChar w:fldCharType="begin"/>
        </w:r>
        <w:r>
          <w:instrText xml:space="preserve"> PAGEREF _Toc11581 \h </w:instrText>
        </w:r>
        <w:r>
          <w:fldChar w:fldCharType="separate"/>
        </w:r>
        <w:r>
          <w:t>10</w:t>
        </w:r>
        <w:r>
          <w:fldChar w:fldCharType="end"/>
        </w:r>
      </w:hyperlink>
    </w:p>
    <w:p>
      <w:pPr>
        <w:pStyle w:val="TOC2"/>
        <w:tabs>
          <w:tab w:val="right" w:leader="dot" w:pos="8306"/>
        </w:tabs>
      </w:pPr>
      <w:hyperlink w:anchor="_Toc6896" w:history="1">
        <w:r>
          <w:rPr>
            <w:rFonts w:ascii="仿宋" w:eastAsia="仿宋" w:hAnsi="仿宋" w:cs="仿宋" w:hint="eastAsia"/>
            <w:lang w:eastAsia="zh-CN"/>
          </w:rPr>
          <w:t>(三)、设备选型方案</w:t>
        </w:r>
        <w:r>
          <w:tab/>
        </w:r>
        <w:r>
          <w:fldChar w:fldCharType="begin"/>
        </w:r>
        <w:r>
          <w:instrText xml:space="preserve"> PAGEREF _Toc6896 \h </w:instrText>
        </w:r>
        <w:r>
          <w:fldChar w:fldCharType="separate"/>
        </w:r>
        <w:r>
          <w:t>11</w:t>
        </w:r>
        <w:r>
          <w:fldChar w:fldCharType="end"/>
        </w:r>
      </w:hyperlink>
    </w:p>
    <w:p>
      <w:pPr>
        <w:pStyle w:val="TOC1"/>
        <w:tabs>
          <w:tab w:val="right" w:leader="dot" w:pos="8306"/>
        </w:tabs>
      </w:pPr>
      <w:hyperlink w:anchor="_Toc28886" w:history="1">
        <w:r>
          <w:rPr>
            <w:rFonts w:ascii="仿宋" w:eastAsia="仿宋" w:hAnsi="仿宋" w:cs="仿宋" w:hint="eastAsia"/>
            <w:lang w:eastAsia="zh-CN"/>
          </w:rPr>
          <w:t>四、合成云母微波吸收材料项目土建工程</w:t>
        </w:r>
        <w:r>
          <w:tab/>
        </w:r>
        <w:r>
          <w:fldChar w:fldCharType="begin"/>
        </w:r>
        <w:r>
          <w:instrText xml:space="preserve"> PAGEREF _Toc28886 \h </w:instrText>
        </w:r>
        <w:r>
          <w:fldChar w:fldCharType="separate"/>
        </w:r>
        <w:r>
          <w:t>13</w:t>
        </w:r>
        <w:r>
          <w:fldChar w:fldCharType="end"/>
        </w:r>
      </w:hyperlink>
    </w:p>
    <w:p>
      <w:pPr>
        <w:pStyle w:val="TOC2"/>
        <w:tabs>
          <w:tab w:val="right" w:leader="dot" w:pos="8306"/>
        </w:tabs>
      </w:pPr>
      <w:hyperlink w:anchor="_Toc4629" w:history="1">
        <w:r>
          <w:rPr>
            <w:rFonts w:ascii="仿宋" w:eastAsia="仿宋" w:hAnsi="仿宋" w:cs="仿宋" w:hint="eastAsia"/>
            <w:lang w:eastAsia="zh-CN"/>
          </w:rPr>
          <w:t>(一)、建筑工程设计原则</w:t>
        </w:r>
        <w:r>
          <w:tab/>
        </w:r>
        <w:r>
          <w:fldChar w:fldCharType="begin"/>
        </w:r>
        <w:r>
          <w:instrText xml:space="preserve"> PAGEREF _Toc4629 \h </w:instrText>
        </w:r>
        <w:r>
          <w:fldChar w:fldCharType="separate"/>
        </w:r>
        <w:r>
          <w:t>13</w:t>
        </w:r>
        <w:r>
          <w:fldChar w:fldCharType="end"/>
        </w:r>
      </w:hyperlink>
    </w:p>
    <w:p>
      <w:pPr>
        <w:pStyle w:val="TOC2"/>
        <w:tabs>
          <w:tab w:val="right" w:leader="dot" w:pos="8306"/>
        </w:tabs>
      </w:pPr>
      <w:hyperlink w:anchor="_Toc1459" w:history="1">
        <w:r>
          <w:rPr>
            <w:rFonts w:ascii="仿宋" w:eastAsia="仿宋" w:hAnsi="仿宋" w:cs="仿宋" w:hint="eastAsia"/>
            <w:lang w:eastAsia="zh-CN"/>
          </w:rPr>
          <w:t>(二)、土建工程设计年限及安全等级</w:t>
        </w:r>
        <w:r>
          <w:tab/>
        </w:r>
        <w:r>
          <w:fldChar w:fldCharType="begin"/>
        </w:r>
        <w:r>
          <w:instrText xml:space="preserve"> PAGEREF _Toc1459 \h </w:instrText>
        </w:r>
        <w:r>
          <w:fldChar w:fldCharType="separate"/>
        </w:r>
        <w:r>
          <w:t>14</w:t>
        </w:r>
        <w:r>
          <w:fldChar w:fldCharType="end"/>
        </w:r>
      </w:hyperlink>
    </w:p>
    <w:p>
      <w:pPr>
        <w:pStyle w:val="TOC2"/>
        <w:tabs>
          <w:tab w:val="right" w:leader="dot" w:pos="8306"/>
        </w:tabs>
      </w:pPr>
      <w:hyperlink w:anchor="_Toc9278" w:history="1">
        <w:r>
          <w:rPr>
            <w:rFonts w:ascii="仿宋" w:eastAsia="仿宋" w:hAnsi="仿宋" w:cs="仿宋" w:hint="eastAsia"/>
            <w:lang w:eastAsia="zh-CN"/>
          </w:rPr>
          <w:t>(三)、建筑工程设计总体要求</w:t>
        </w:r>
        <w:r>
          <w:tab/>
        </w:r>
        <w:r>
          <w:fldChar w:fldCharType="begin"/>
        </w:r>
        <w:r>
          <w:instrText xml:space="preserve"> PAGEREF _Toc9278 \h </w:instrText>
        </w:r>
        <w:r>
          <w:fldChar w:fldCharType="separate"/>
        </w:r>
        <w:r>
          <w:t>15</w:t>
        </w:r>
        <w:r>
          <w:fldChar w:fldCharType="end"/>
        </w:r>
      </w:hyperlink>
    </w:p>
    <w:p>
      <w:pPr>
        <w:pStyle w:val="TOC2"/>
        <w:tabs>
          <w:tab w:val="right" w:leader="dot" w:pos="8306"/>
        </w:tabs>
      </w:pPr>
      <w:hyperlink w:anchor="_Toc7710" w:history="1">
        <w:r>
          <w:rPr>
            <w:rFonts w:ascii="仿宋" w:eastAsia="仿宋" w:hAnsi="仿宋" w:cs="仿宋" w:hint="eastAsia"/>
            <w:lang w:eastAsia="zh-CN"/>
          </w:rPr>
          <w:t>(四)、土建工程建设指标</w:t>
        </w:r>
        <w:r>
          <w:tab/>
        </w:r>
        <w:r>
          <w:fldChar w:fldCharType="begin"/>
        </w:r>
        <w:r>
          <w:instrText xml:space="preserve"> PAGEREF _Toc7710 \h </w:instrText>
        </w:r>
        <w:r>
          <w:fldChar w:fldCharType="separate"/>
        </w:r>
        <w:r>
          <w:t>16</w:t>
        </w:r>
        <w:r>
          <w:fldChar w:fldCharType="end"/>
        </w:r>
      </w:hyperlink>
    </w:p>
    <w:p>
      <w:pPr>
        <w:pStyle w:val="TOC1"/>
        <w:tabs>
          <w:tab w:val="right" w:leader="dot" w:pos="8306"/>
        </w:tabs>
      </w:pPr>
      <w:hyperlink w:anchor="_Toc10983" w:history="1">
        <w:r>
          <w:rPr>
            <w:rFonts w:ascii="仿宋" w:eastAsia="仿宋" w:hAnsi="仿宋" w:cs="仿宋" w:hint="eastAsia"/>
            <w:lang w:eastAsia="zh-CN"/>
          </w:rPr>
          <w:t>五、合成云母微波吸收材料项目建设背景及必要性分析</w:t>
        </w:r>
        <w:r>
          <w:tab/>
        </w:r>
        <w:r>
          <w:fldChar w:fldCharType="begin"/>
        </w:r>
        <w:r>
          <w:instrText xml:space="preserve"> PAGEREF _Toc10983 \h </w:instrText>
        </w:r>
        <w:r>
          <w:fldChar w:fldCharType="separate"/>
        </w:r>
        <w:r>
          <w:t>16</w:t>
        </w:r>
        <w:r>
          <w:fldChar w:fldCharType="end"/>
        </w:r>
      </w:hyperlink>
    </w:p>
    <w:p>
      <w:pPr>
        <w:pStyle w:val="TOC2"/>
        <w:tabs>
          <w:tab w:val="right" w:leader="dot" w:pos="8306"/>
        </w:tabs>
      </w:pPr>
      <w:hyperlink w:anchor="_Toc25728" w:history="1">
        <w:r>
          <w:rPr>
            <w:rFonts w:ascii="仿宋" w:eastAsia="仿宋" w:hAnsi="仿宋" w:cs="仿宋" w:hint="eastAsia"/>
            <w:lang w:eastAsia="zh-CN"/>
          </w:rPr>
          <w:t>(一)、合成云母微波吸收材料项目背景分析</w:t>
        </w:r>
        <w:r>
          <w:tab/>
        </w:r>
        <w:r>
          <w:fldChar w:fldCharType="begin"/>
        </w:r>
        <w:r>
          <w:instrText xml:space="preserve"> PAGEREF _Toc25728 \h </w:instrText>
        </w:r>
        <w:r>
          <w:fldChar w:fldCharType="separate"/>
        </w:r>
        <w:r>
          <w:t>16</w:t>
        </w:r>
        <w:r>
          <w:fldChar w:fldCharType="end"/>
        </w:r>
      </w:hyperlink>
    </w:p>
    <w:p>
      <w:pPr>
        <w:pStyle w:val="TOC2"/>
        <w:tabs>
          <w:tab w:val="right" w:leader="dot" w:pos="8306"/>
        </w:tabs>
      </w:pPr>
      <w:hyperlink w:anchor="_Toc27215" w:history="1">
        <w:r>
          <w:rPr>
            <w:rFonts w:ascii="仿宋" w:eastAsia="仿宋" w:hAnsi="仿宋" w:cs="仿宋" w:hint="eastAsia"/>
            <w:lang w:eastAsia="zh-CN"/>
          </w:rPr>
          <w:t>(二)、合成云母微波吸收材料项目建设必要性分析</w:t>
        </w:r>
        <w:r>
          <w:tab/>
        </w:r>
        <w:r>
          <w:fldChar w:fldCharType="begin"/>
        </w:r>
        <w:r>
          <w:instrText xml:space="preserve"> PAGEREF _Toc27215 \h </w:instrText>
        </w:r>
        <w:r>
          <w:fldChar w:fldCharType="separate"/>
        </w:r>
        <w:r>
          <w:t>18</w:t>
        </w:r>
        <w:r>
          <w:fldChar w:fldCharType="end"/>
        </w:r>
      </w:hyperlink>
    </w:p>
    <w:p>
      <w:pPr>
        <w:pStyle w:val="TOC1"/>
        <w:tabs>
          <w:tab w:val="right" w:leader="dot" w:pos="8306"/>
        </w:tabs>
      </w:pPr>
      <w:hyperlink w:anchor="_Toc2499" w:history="1">
        <w:r>
          <w:rPr>
            <w:rFonts w:ascii="仿宋" w:eastAsia="仿宋" w:hAnsi="仿宋" w:cs="仿宋" w:hint="eastAsia"/>
            <w:lang w:eastAsia="zh-CN"/>
          </w:rPr>
          <w:t>六、合成云母微波吸收材料项目绩效评估</w:t>
        </w:r>
        <w:r>
          <w:tab/>
        </w:r>
        <w:r>
          <w:fldChar w:fldCharType="begin"/>
        </w:r>
        <w:r>
          <w:instrText xml:space="preserve"> PAGEREF _Toc2499 \h </w:instrText>
        </w:r>
        <w:r>
          <w:fldChar w:fldCharType="separate"/>
        </w:r>
        <w:r>
          <w:t>19</w:t>
        </w:r>
        <w:r>
          <w:fldChar w:fldCharType="end"/>
        </w:r>
      </w:hyperlink>
    </w:p>
    <w:p>
      <w:pPr>
        <w:pStyle w:val="TOC2"/>
        <w:tabs>
          <w:tab w:val="right" w:leader="dot" w:pos="8306"/>
        </w:tabs>
      </w:pPr>
      <w:hyperlink w:anchor="_Toc32436" w:history="1">
        <w:r>
          <w:rPr>
            <w:rFonts w:ascii="仿宋" w:eastAsia="仿宋" w:hAnsi="仿宋" w:cs="仿宋" w:hint="eastAsia"/>
            <w:lang w:eastAsia="zh-CN"/>
          </w:rPr>
          <w:t>(一)、绩效评估指标</w:t>
        </w:r>
        <w:r>
          <w:tab/>
        </w:r>
        <w:r>
          <w:fldChar w:fldCharType="begin"/>
        </w:r>
        <w:r>
          <w:instrText xml:space="preserve"> PAGEREF _Toc32436 \h </w:instrText>
        </w:r>
        <w:r>
          <w:fldChar w:fldCharType="separate"/>
        </w:r>
        <w:r>
          <w:t>19</w:t>
        </w:r>
        <w:r>
          <w:fldChar w:fldCharType="end"/>
        </w:r>
      </w:hyperlink>
    </w:p>
    <w:p>
      <w:pPr>
        <w:pStyle w:val="TOC2"/>
        <w:tabs>
          <w:tab w:val="right" w:leader="dot" w:pos="8306"/>
        </w:tabs>
      </w:pPr>
      <w:hyperlink w:anchor="_Toc13350" w:history="1">
        <w:r>
          <w:rPr>
            <w:rFonts w:ascii="仿宋" w:eastAsia="仿宋" w:hAnsi="仿宋" w:cs="仿宋" w:hint="eastAsia"/>
            <w:lang w:eastAsia="zh-CN"/>
          </w:rPr>
          <w:t>(二)、绩效评估方法</w:t>
        </w:r>
        <w:r>
          <w:tab/>
        </w:r>
        <w:r>
          <w:fldChar w:fldCharType="begin"/>
        </w:r>
        <w:r>
          <w:instrText xml:space="preserve"> PAGEREF _Toc13350 \h </w:instrText>
        </w:r>
        <w:r>
          <w:fldChar w:fldCharType="separate"/>
        </w:r>
        <w:r>
          <w:t>20</w:t>
        </w:r>
        <w:r>
          <w:fldChar w:fldCharType="end"/>
        </w:r>
      </w:hyperlink>
    </w:p>
    <w:p>
      <w:pPr>
        <w:pStyle w:val="TOC2"/>
        <w:tabs>
          <w:tab w:val="right" w:leader="dot" w:pos="8306"/>
        </w:tabs>
      </w:pPr>
      <w:hyperlink w:anchor="_Toc27758" w:history="1">
        <w:r>
          <w:rPr>
            <w:rFonts w:ascii="仿宋" w:eastAsia="仿宋" w:hAnsi="仿宋" w:cs="仿宋" w:hint="eastAsia"/>
            <w:lang w:eastAsia="zh-CN"/>
          </w:rPr>
          <w:t>(三)、绩效评估周期</w:t>
        </w:r>
        <w:r>
          <w:tab/>
        </w:r>
        <w:r>
          <w:fldChar w:fldCharType="begin"/>
        </w:r>
        <w:r>
          <w:instrText xml:space="preserve"> PAGEREF _Toc27758 \h </w:instrText>
        </w:r>
        <w:r>
          <w:fldChar w:fldCharType="separate"/>
        </w:r>
        <w:r>
          <w:t>21</w:t>
        </w:r>
        <w:r>
          <w:fldChar w:fldCharType="end"/>
        </w:r>
      </w:hyperlink>
    </w:p>
    <w:p>
      <w:pPr>
        <w:pStyle w:val="TOC1"/>
        <w:tabs>
          <w:tab w:val="right" w:leader="dot" w:pos="8306"/>
        </w:tabs>
      </w:pPr>
      <w:hyperlink w:anchor="_Toc14704" w:history="1">
        <w:r>
          <w:rPr>
            <w:rFonts w:ascii="仿宋" w:eastAsia="仿宋" w:hAnsi="仿宋" w:cs="仿宋" w:hint="eastAsia"/>
            <w:lang w:eastAsia="zh-CN"/>
          </w:rPr>
          <w:t>七、合成云母微波吸收材料项目人力资源培养与发展</w:t>
        </w:r>
        <w:r>
          <w:tab/>
        </w:r>
        <w:r>
          <w:fldChar w:fldCharType="begin"/>
        </w:r>
        <w:r>
          <w:instrText xml:space="preserve"> PAGEREF _Toc14704 \h </w:instrText>
        </w:r>
        <w:r>
          <w:fldChar w:fldCharType="separate"/>
        </w:r>
        <w:r>
          <w:t>23</w:t>
        </w:r>
        <w:r>
          <w:fldChar w:fldCharType="end"/>
        </w:r>
      </w:hyperlink>
    </w:p>
    <w:p>
      <w:pPr>
        <w:pStyle w:val="TOC2"/>
        <w:tabs>
          <w:tab w:val="right" w:leader="dot" w:pos="8306"/>
        </w:tabs>
      </w:pPr>
      <w:hyperlink w:anchor="_Toc12743" w:history="1">
        <w:r>
          <w:rPr>
            <w:rFonts w:ascii="仿宋" w:eastAsia="仿宋" w:hAnsi="仿宋" w:cs="仿宋" w:hint="eastAsia"/>
            <w:lang w:eastAsia="zh-CN"/>
          </w:rPr>
          <w:t>(一)、人才需求与规划</w:t>
        </w:r>
        <w:r>
          <w:tab/>
        </w:r>
        <w:r>
          <w:fldChar w:fldCharType="begin"/>
        </w:r>
        <w:r>
          <w:instrText xml:space="preserve"> PAGEREF _Toc12743 \h </w:instrText>
        </w:r>
        <w:r>
          <w:fldChar w:fldCharType="separate"/>
        </w:r>
        <w:r>
          <w:t>23</w:t>
        </w:r>
        <w:r>
          <w:fldChar w:fldCharType="end"/>
        </w:r>
      </w:hyperlink>
    </w:p>
    <w:p>
      <w:pPr>
        <w:pStyle w:val="TOC2"/>
        <w:tabs>
          <w:tab w:val="right" w:leader="dot" w:pos="8306"/>
        </w:tabs>
      </w:pPr>
      <w:hyperlink w:anchor="_Toc10202" w:history="1">
        <w:r>
          <w:rPr>
            <w:rFonts w:ascii="仿宋" w:eastAsia="仿宋" w:hAnsi="仿宋" w:cs="仿宋" w:hint="eastAsia"/>
            <w:lang w:eastAsia="zh-CN"/>
          </w:rPr>
          <w:t>(二)、培训与发展计划</w:t>
        </w:r>
        <w:r>
          <w:tab/>
        </w:r>
        <w:r>
          <w:fldChar w:fldCharType="begin"/>
        </w:r>
        <w:r>
          <w:instrText xml:space="preserve"> PAGEREF _Toc10202 \h </w:instrText>
        </w:r>
        <w:r>
          <w:fldChar w:fldCharType="separate"/>
        </w:r>
        <w:r>
          <w:t>23</w:t>
        </w:r>
        <w:r>
          <w:fldChar w:fldCharType="end"/>
        </w:r>
      </w:hyperlink>
    </w:p>
    <w:p>
      <w:pPr>
        <w:pStyle w:val="TOC1"/>
        <w:tabs>
          <w:tab w:val="right" w:leader="dot" w:pos="8306"/>
        </w:tabs>
      </w:pPr>
      <w:hyperlink w:anchor="_Toc28875" w:history="1">
        <w:r>
          <w:rPr>
            <w:rFonts w:ascii="仿宋" w:eastAsia="仿宋" w:hAnsi="仿宋" w:cs="仿宋" w:hint="eastAsia"/>
            <w:lang w:eastAsia="zh-CN"/>
          </w:rPr>
          <w:t>八、合成云母微波吸收材料项目技术管理</w:t>
        </w:r>
        <w:r>
          <w:tab/>
        </w:r>
        <w:r>
          <w:fldChar w:fldCharType="begin"/>
        </w:r>
        <w:r>
          <w:instrText xml:space="preserve"> PAGEREF _Toc28875 \h </w:instrText>
        </w:r>
        <w:r>
          <w:fldChar w:fldCharType="separate"/>
        </w:r>
        <w:r>
          <w:t>24</w:t>
        </w:r>
        <w:r>
          <w:fldChar w:fldCharType="end"/>
        </w:r>
      </w:hyperlink>
    </w:p>
    <w:p>
      <w:pPr>
        <w:pStyle w:val="TOC2"/>
        <w:tabs>
          <w:tab w:val="right" w:leader="dot" w:pos="8306"/>
        </w:tabs>
      </w:pPr>
      <w:hyperlink w:anchor="_Toc31531" w:history="1">
        <w:r>
          <w:rPr>
            <w:rFonts w:ascii="仿宋" w:eastAsia="仿宋" w:hAnsi="仿宋" w:cs="仿宋" w:hint="eastAsia"/>
            <w:lang w:eastAsia="zh-CN"/>
          </w:rPr>
          <w:t>(一)、技术方案选用方向</w:t>
        </w:r>
        <w:r>
          <w:tab/>
        </w:r>
        <w:r>
          <w:fldChar w:fldCharType="begin"/>
        </w:r>
        <w:r>
          <w:instrText xml:space="preserve"> PAGEREF _Toc31531 \h </w:instrText>
        </w:r>
        <w:r>
          <w:fldChar w:fldCharType="separate"/>
        </w:r>
        <w:r>
          <w:t>24</w:t>
        </w:r>
        <w:r>
          <w:fldChar w:fldCharType="end"/>
        </w:r>
      </w:hyperlink>
    </w:p>
    <w:p>
      <w:pPr>
        <w:pStyle w:val="TOC2"/>
        <w:tabs>
          <w:tab w:val="right" w:leader="dot" w:pos="8306"/>
        </w:tabs>
      </w:pPr>
      <w:hyperlink w:anchor="_Toc14437" w:history="1">
        <w:r>
          <w:rPr>
            <w:rFonts w:ascii="仿宋" w:eastAsia="仿宋" w:hAnsi="仿宋" w:cs="仿宋" w:hint="eastAsia"/>
            <w:lang w:eastAsia="zh-CN"/>
          </w:rPr>
          <w:t>(二)、工艺技术方案选用原则</w:t>
        </w:r>
        <w:r>
          <w:tab/>
        </w:r>
        <w:r>
          <w:fldChar w:fldCharType="begin"/>
        </w:r>
        <w:r>
          <w:instrText xml:space="preserve"> PAGEREF _Toc14437 \h </w:instrText>
        </w:r>
        <w:r>
          <w:fldChar w:fldCharType="separate"/>
        </w:r>
        <w:r>
          <w:t>26</w:t>
        </w:r>
        <w:r>
          <w:fldChar w:fldCharType="end"/>
        </w:r>
      </w:hyperlink>
    </w:p>
    <w:p>
      <w:pPr>
        <w:pStyle w:val="TOC2"/>
        <w:tabs>
          <w:tab w:val="right" w:leader="dot" w:pos="8306"/>
        </w:tabs>
      </w:pPr>
      <w:hyperlink w:anchor="_Toc2011" w:history="1">
        <w:r>
          <w:rPr>
            <w:rFonts w:ascii="仿宋" w:eastAsia="仿宋" w:hAnsi="仿宋" w:cs="仿宋" w:hint="eastAsia"/>
            <w:lang w:eastAsia="zh-CN"/>
          </w:rPr>
          <w:t>(三)、工艺技术方案要求</w:t>
        </w:r>
        <w:r>
          <w:tab/>
        </w:r>
        <w:r>
          <w:fldChar w:fldCharType="begin"/>
        </w:r>
        <w:r>
          <w:instrText xml:space="preserve"> PAGEREF _Toc2011 \h </w:instrText>
        </w:r>
        <w:r>
          <w:fldChar w:fldCharType="separate"/>
        </w:r>
        <w:r>
          <w:t>28</w:t>
        </w:r>
        <w:r>
          <w:fldChar w:fldCharType="end"/>
        </w:r>
      </w:hyperlink>
    </w:p>
    <w:p>
      <w:pPr>
        <w:pStyle w:val="TOC1"/>
        <w:tabs>
          <w:tab w:val="right" w:leader="dot" w:pos="8306"/>
        </w:tabs>
      </w:pPr>
      <w:hyperlink w:anchor="_Toc28539" w:history="1">
        <w:r>
          <w:rPr>
            <w:rFonts w:ascii="仿宋" w:eastAsia="仿宋" w:hAnsi="仿宋" w:cs="仿宋" w:hint="eastAsia"/>
            <w:lang w:eastAsia="zh-CN"/>
          </w:rPr>
          <w:t>九、合成云母微波吸收材料项目创新与研发</w:t>
        </w:r>
        <w:r>
          <w:tab/>
        </w:r>
        <w:r>
          <w:fldChar w:fldCharType="begin"/>
        </w:r>
        <w:r>
          <w:instrText xml:space="preserve"> PAGEREF _Toc28539 \h </w:instrText>
        </w:r>
        <w:r>
          <w:fldChar w:fldCharType="separate"/>
        </w:r>
        <w:r>
          <w:t>30</w:t>
        </w:r>
        <w:r>
          <w:fldChar w:fldCharType="end"/>
        </w:r>
      </w:hyperlink>
    </w:p>
    <w:p>
      <w:pPr>
        <w:pStyle w:val="TOC2"/>
        <w:tabs>
          <w:tab w:val="right" w:leader="dot" w:pos="8306"/>
        </w:tabs>
      </w:pPr>
      <w:hyperlink w:anchor="_Toc13375" w:history="1">
        <w:r>
          <w:rPr>
            <w:rFonts w:ascii="仿宋" w:eastAsia="仿宋" w:hAnsi="仿宋" w:cs="仿宋" w:hint="eastAsia"/>
            <w:lang w:eastAsia="zh-CN"/>
          </w:rPr>
          <w:t>(一)、创新策略与方向</w:t>
        </w:r>
        <w:r>
          <w:tab/>
        </w:r>
        <w:r>
          <w:fldChar w:fldCharType="begin"/>
        </w:r>
        <w:r>
          <w:instrText xml:space="preserve"> PAGEREF _Toc13375 \h </w:instrText>
        </w:r>
        <w:r>
          <w:fldChar w:fldCharType="separate"/>
        </w:r>
        <w:r>
          <w:t>30</w:t>
        </w:r>
        <w:r>
          <w:fldChar w:fldCharType="end"/>
        </w:r>
      </w:hyperlink>
    </w:p>
    <w:p>
      <w:pPr>
        <w:pStyle w:val="TOC2"/>
        <w:tabs>
          <w:tab w:val="right" w:leader="dot" w:pos="8306"/>
        </w:tabs>
      </w:pPr>
      <w:hyperlink w:anchor="_Toc14836" w:history="1">
        <w:r>
          <w:rPr>
            <w:rFonts w:ascii="仿宋" w:eastAsia="仿宋" w:hAnsi="仿宋" w:cs="仿宋" w:hint="eastAsia"/>
            <w:lang w:eastAsia="zh-CN"/>
          </w:rPr>
          <w:t>(二)、研发规划与投入</w:t>
        </w:r>
        <w:r>
          <w:tab/>
        </w:r>
        <w:r>
          <w:fldChar w:fldCharType="begin"/>
        </w:r>
        <w:r>
          <w:instrText xml:space="preserve"> PAGEREF _Toc14836 \h </w:instrText>
        </w:r>
        <w:r>
          <w:fldChar w:fldCharType="separate"/>
        </w:r>
        <w:r>
          <w:t>32</w:t>
        </w:r>
        <w:r>
          <w:fldChar w:fldCharType="end"/>
        </w:r>
      </w:hyperlink>
    </w:p>
    <w:p>
      <w:pPr>
        <w:pStyle w:val="TOC1"/>
        <w:tabs>
          <w:tab w:val="right" w:leader="dot" w:pos="8306"/>
        </w:tabs>
      </w:pPr>
      <w:hyperlink w:anchor="_Toc6147" w:history="1">
        <w:r>
          <w:rPr>
            <w:rFonts w:ascii="仿宋" w:eastAsia="仿宋" w:hAnsi="仿宋" w:cs="仿宋" w:hint="eastAsia"/>
            <w:lang w:eastAsia="zh-CN"/>
          </w:rPr>
          <w:t>十、合成云母微波吸收材料项目风险管理</w:t>
        </w:r>
        <w:r>
          <w:tab/>
        </w:r>
        <w:r>
          <w:fldChar w:fldCharType="begin"/>
        </w:r>
        <w:r>
          <w:instrText xml:space="preserve"> PAGEREF _Toc6147 \h </w:instrText>
        </w:r>
        <w:r>
          <w:fldChar w:fldCharType="separate"/>
        </w:r>
        <w:r>
          <w:t>33</w:t>
        </w:r>
        <w:r>
          <w:fldChar w:fldCharType="end"/>
        </w:r>
      </w:hyperlink>
    </w:p>
    <w:p>
      <w:pPr>
        <w:pStyle w:val="TOC2"/>
        <w:tabs>
          <w:tab w:val="right" w:leader="dot" w:pos="8306"/>
        </w:tabs>
      </w:pPr>
      <w:hyperlink w:anchor="_Toc11969" w:history="1">
        <w:r>
          <w:rPr>
            <w:rFonts w:ascii="仿宋" w:eastAsia="仿宋" w:hAnsi="仿宋" w:cs="仿宋" w:hint="eastAsia"/>
            <w:lang w:eastAsia="zh-CN"/>
          </w:rPr>
          <w:t>(一)、风险识别与评估</w:t>
        </w:r>
        <w:r>
          <w:tab/>
        </w:r>
        <w:r>
          <w:fldChar w:fldCharType="begin"/>
        </w:r>
        <w:r>
          <w:instrText xml:space="preserve"> PAGEREF _Toc11969 \h </w:instrText>
        </w:r>
        <w:r>
          <w:fldChar w:fldCharType="separate"/>
        </w:r>
        <w:r>
          <w:t>33</w:t>
        </w:r>
        <w:r>
          <w:fldChar w:fldCharType="end"/>
        </w:r>
      </w:hyperlink>
    </w:p>
    <w:p>
      <w:pPr>
        <w:pStyle w:val="TOC2"/>
        <w:tabs>
          <w:tab w:val="right" w:leader="dot" w:pos="8306"/>
        </w:tabs>
      </w:pPr>
      <w:hyperlink w:anchor="_Toc7290" w:history="1">
        <w:r>
          <w:rPr>
            <w:rFonts w:ascii="仿宋" w:eastAsia="仿宋" w:hAnsi="仿宋" w:cs="仿宋" w:hint="eastAsia"/>
            <w:lang w:eastAsia="zh-CN"/>
          </w:rPr>
          <w:t>(二)、风险应对策略</w:t>
        </w:r>
        <w:r>
          <w:tab/>
        </w:r>
        <w:r>
          <w:fldChar w:fldCharType="begin"/>
        </w:r>
        <w:r>
          <w:instrText xml:space="preserve"> PAGEREF _Toc7290 \h </w:instrText>
        </w:r>
        <w:r>
          <w:fldChar w:fldCharType="separate"/>
        </w:r>
        <w:r>
          <w:t>35</w:t>
        </w:r>
        <w:r>
          <w:fldChar w:fldCharType="end"/>
        </w:r>
      </w:hyperlink>
    </w:p>
    <w:p>
      <w:pPr>
        <w:pStyle w:val="TOC2"/>
        <w:tabs>
          <w:tab w:val="right" w:leader="dot" w:pos="8306"/>
        </w:tabs>
      </w:pPr>
      <w:hyperlink w:anchor="_Toc12131" w:history="1">
        <w:r>
          <w:rPr>
            <w:rFonts w:ascii="仿宋" w:eastAsia="仿宋" w:hAnsi="仿宋" w:cs="仿宋" w:hint="eastAsia"/>
            <w:lang w:eastAsia="zh-CN"/>
          </w:rPr>
          <w:t>(三)、风险监控与控制</w:t>
        </w:r>
        <w:r>
          <w:tab/>
        </w:r>
        <w:r>
          <w:fldChar w:fldCharType="begin"/>
        </w:r>
        <w:r>
          <w:instrText xml:space="preserve"> PAGEREF _Toc12131 \h </w:instrText>
        </w:r>
        <w:r>
          <w:fldChar w:fldCharType="separate"/>
        </w:r>
        <w:r>
          <w:t>36</w:t>
        </w:r>
        <w:r>
          <w:fldChar w:fldCharType="end"/>
        </w:r>
      </w:hyperlink>
    </w:p>
    <w:p>
      <w:pPr>
        <w:pStyle w:val="TOC1"/>
        <w:tabs>
          <w:tab w:val="right" w:leader="dot" w:pos="8306"/>
        </w:tabs>
      </w:pPr>
      <w:hyperlink w:anchor="_Toc19611" w:history="1">
        <w:r>
          <w:rPr>
            <w:rFonts w:ascii="仿宋" w:eastAsia="仿宋" w:hAnsi="仿宋" w:cs="仿宋" w:hint="eastAsia"/>
            <w:lang w:eastAsia="zh-CN"/>
          </w:rPr>
          <w:t>十一、合成云母微波吸收材料项目财务管理</w:t>
        </w:r>
        <w:r>
          <w:tab/>
        </w:r>
        <w:r>
          <w:fldChar w:fldCharType="begin"/>
        </w:r>
        <w:r>
          <w:instrText xml:space="preserve"> PAGEREF _Toc19611 \h </w:instrText>
        </w:r>
        <w:r>
          <w:fldChar w:fldCharType="separate"/>
        </w:r>
        <w:r>
          <w:t>38</w:t>
        </w:r>
        <w:r>
          <w:fldChar w:fldCharType="end"/>
        </w:r>
      </w:hyperlink>
    </w:p>
    <w:p>
      <w:pPr>
        <w:pStyle w:val="TOC2"/>
        <w:tabs>
          <w:tab w:val="right" w:leader="dot" w:pos="8306"/>
        </w:tabs>
      </w:pPr>
      <w:hyperlink w:anchor="_Toc29836" w:history="1">
        <w:r>
          <w:rPr>
            <w:rFonts w:ascii="仿宋" w:eastAsia="仿宋" w:hAnsi="仿宋" w:cs="仿宋" w:hint="eastAsia"/>
            <w:lang w:eastAsia="zh-CN"/>
          </w:rPr>
          <w:t>(一)、资金需求大</w:t>
        </w:r>
        <w:r>
          <w:tab/>
        </w:r>
        <w:r>
          <w:fldChar w:fldCharType="begin"/>
        </w:r>
        <w:r>
          <w:instrText xml:space="preserve"> PAGEREF _Toc29836 \h </w:instrText>
        </w:r>
        <w:r>
          <w:fldChar w:fldCharType="separate"/>
        </w:r>
        <w:r>
          <w:t>38</w:t>
        </w:r>
        <w:r>
          <w:fldChar w:fldCharType="end"/>
        </w:r>
      </w:hyperlink>
    </w:p>
    <w:p>
      <w:pPr>
        <w:pStyle w:val="TOC2"/>
        <w:tabs>
          <w:tab w:val="right" w:leader="dot" w:pos="8306"/>
        </w:tabs>
      </w:pPr>
      <w:hyperlink w:anchor="_Toc14745" w:history="1">
        <w:r>
          <w:rPr>
            <w:rFonts w:ascii="仿宋" w:eastAsia="仿宋" w:hAnsi="仿宋" w:cs="仿宋" w:hint="eastAsia"/>
            <w:lang w:eastAsia="zh-CN"/>
          </w:rPr>
          <w:t>(二)、研发周期长</w:t>
        </w:r>
        <w:r>
          <w:tab/>
        </w:r>
        <w:r>
          <w:fldChar w:fldCharType="begin"/>
        </w:r>
        <w:r>
          <w:instrText xml:space="preserve"> PAGEREF _Toc14745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81" w:history="1">
        <w:r>
          <w:rPr>
            <w:rFonts w:ascii="仿宋" w:eastAsia="仿宋" w:hAnsi="仿宋" w:cs="仿宋" w:hint="eastAsia"/>
            <w:lang w:eastAsia="zh-CN"/>
          </w:rPr>
          <w:t>(三)、市场风险大</w:t>
        </w:r>
        <w:r>
          <w:tab/>
        </w:r>
        <w:r>
          <w:fldChar w:fldCharType="begin"/>
        </w:r>
        <w:r>
          <w:instrText xml:space="preserve"> PAGEREF _Toc16581 \h </w:instrText>
        </w:r>
        <w:r>
          <w:fldChar w:fldCharType="separate"/>
        </w:r>
        <w:r>
          <w:t>40</w:t>
        </w:r>
        <w:r>
          <w:fldChar w:fldCharType="end"/>
        </w:r>
      </w:hyperlink>
    </w:p>
    <w:p>
      <w:pPr>
        <w:pStyle w:val="TOC2"/>
        <w:tabs>
          <w:tab w:val="right" w:leader="dot" w:pos="8306"/>
        </w:tabs>
      </w:pPr>
      <w:hyperlink w:anchor="_Toc16756" w:history="1">
        <w:r>
          <w:rPr>
            <w:rFonts w:ascii="仿宋" w:eastAsia="仿宋" w:hAnsi="仿宋" w:cs="仿宋" w:hint="eastAsia"/>
            <w:lang w:eastAsia="zh-CN"/>
          </w:rPr>
          <w:t>(四)、利润率高</w:t>
        </w:r>
        <w:r>
          <w:tab/>
        </w:r>
        <w:r>
          <w:fldChar w:fldCharType="begin"/>
        </w:r>
        <w:r>
          <w:instrText xml:space="preserve"> PAGEREF _Toc16756 \h </w:instrText>
        </w:r>
        <w:r>
          <w:fldChar w:fldCharType="separate"/>
        </w:r>
        <w:r>
          <w:t>43</w:t>
        </w:r>
        <w:r>
          <w:fldChar w:fldCharType="end"/>
        </w:r>
      </w:hyperlink>
    </w:p>
    <w:p>
      <w:pPr>
        <w:pStyle w:val="TOC1"/>
        <w:tabs>
          <w:tab w:val="right" w:leader="dot" w:pos="8306"/>
        </w:tabs>
      </w:pPr>
      <w:hyperlink w:anchor="_Toc28992" w:history="1">
        <w:r>
          <w:rPr>
            <w:rFonts w:ascii="仿宋" w:eastAsia="仿宋" w:hAnsi="仿宋" w:cs="仿宋" w:hint="eastAsia"/>
            <w:lang w:eastAsia="zh-CN"/>
          </w:rPr>
          <w:t>十二、合成云母微波吸收材料项目经营效益</w:t>
        </w:r>
        <w:r>
          <w:tab/>
        </w:r>
        <w:r>
          <w:fldChar w:fldCharType="begin"/>
        </w:r>
        <w:r>
          <w:instrText xml:space="preserve"> PAGEREF _Toc28992 \h </w:instrText>
        </w:r>
        <w:r>
          <w:fldChar w:fldCharType="separate"/>
        </w:r>
        <w:r>
          <w:t>45</w:t>
        </w:r>
        <w:r>
          <w:fldChar w:fldCharType="end"/>
        </w:r>
      </w:hyperlink>
    </w:p>
    <w:p>
      <w:pPr>
        <w:pStyle w:val="TOC2"/>
        <w:tabs>
          <w:tab w:val="right" w:leader="dot" w:pos="8306"/>
        </w:tabs>
      </w:pPr>
      <w:hyperlink w:anchor="_Toc12033" w:history="1">
        <w:r>
          <w:rPr>
            <w:rFonts w:ascii="仿宋" w:eastAsia="仿宋" w:hAnsi="仿宋" w:cs="仿宋" w:hint="eastAsia"/>
            <w:lang w:eastAsia="zh-CN"/>
          </w:rPr>
          <w:t>(一)、经济评价财务测算</w:t>
        </w:r>
        <w:r>
          <w:tab/>
        </w:r>
        <w:r>
          <w:fldChar w:fldCharType="begin"/>
        </w:r>
        <w:r>
          <w:instrText xml:space="preserve"> PAGEREF _Toc12033 \h </w:instrText>
        </w:r>
        <w:r>
          <w:fldChar w:fldCharType="separate"/>
        </w:r>
        <w:r>
          <w:t>45</w:t>
        </w:r>
        <w:r>
          <w:fldChar w:fldCharType="end"/>
        </w:r>
      </w:hyperlink>
    </w:p>
    <w:p>
      <w:pPr>
        <w:pStyle w:val="TOC2"/>
        <w:tabs>
          <w:tab w:val="right" w:leader="dot" w:pos="8306"/>
        </w:tabs>
      </w:pPr>
      <w:hyperlink w:anchor="_Toc9791" w:history="1">
        <w:r>
          <w:rPr>
            <w:rFonts w:ascii="仿宋" w:eastAsia="仿宋" w:hAnsi="仿宋" w:cs="仿宋" w:hint="eastAsia"/>
            <w:lang w:eastAsia="zh-CN"/>
          </w:rPr>
          <w:t>(二)、合成云母微波吸收材料项目盈利能力分析</w:t>
        </w:r>
        <w:r>
          <w:tab/>
        </w:r>
        <w:r>
          <w:fldChar w:fldCharType="begin"/>
        </w:r>
        <w:r>
          <w:instrText xml:space="preserve"> PAGEREF _Toc9791 \h </w:instrText>
        </w:r>
        <w:r>
          <w:fldChar w:fldCharType="separate"/>
        </w:r>
        <w:r>
          <w:t>47</w:t>
        </w:r>
        <w:r>
          <w:fldChar w:fldCharType="end"/>
        </w:r>
      </w:hyperlink>
    </w:p>
    <w:p>
      <w:pPr>
        <w:pStyle w:val="TOC1"/>
        <w:tabs>
          <w:tab w:val="right" w:leader="dot" w:pos="8306"/>
        </w:tabs>
      </w:pPr>
      <w:hyperlink w:anchor="_Toc10035" w:history="1">
        <w:r>
          <w:rPr>
            <w:rFonts w:ascii="仿宋" w:eastAsia="仿宋" w:hAnsi="仿宋" w:cs="仿宋" w:hint="eastAsia"/>
            <w:lang w:eastAsia="zh-CN"/>
          </w:rPr>
          <w:t>十三、合成云母微波吸收材料项目工程方案分析</w:t>
        </w:r>
        <w:r>
          <w:tab/>
        </w:r>
        <w:r>
          <w:fldChar w:fldCharType="begin"/>
        </w:r>
        <w:r>
          <w:instrText xml:space="preserve"> PAGEREF _Toc10035 \h </w:instrText>
        </w:r>
        <w:r>
          <w:fldChar w:fldCharType="separate"/>
        </w:r>
        <w:r>
          <w:t>47</w:t>
        </w:r>
        <w:r>
          <w:fldChar w:fldCharType="end"/>
        </w:r>
      </w:hyperlink>
    </w:p>
    <w:p>
      <w:pPr>
        <w:pStyle w:val="TOC2"/>
        <w:tabs>
          <w:tab w:val="right" w:leader="dot" w:pos="8306"/>
        </w:tabs>
      </w:pPr>
      <w:hyperlink w:anchor="_Toc18361" w:history="1">
        <w:r>
          <w:rPr>
            <w:rFonts w:ascii="仿宋" w:eastAsia="仿宋" w:hAnsi="仿宋" w:cs="仿宋" w:hint="eastAsia"/>
            <w:lang w:eastAsia="zh-CN"/>
          </w:rPr>
          <w:t>(一)、建筑工程设计原则</w:t>
        </w:r>
        <w:r>
          <w:tab/>
        </w:r>
        <w:r>
          <w:fldChar w:fldCharType="begin"/>
        </w:r>
        <w:r>
          <w:instrText xml:space="preserve"> PAGEREF _Toc18361 \h </w:instrText>
        </w:r>
        <w:r>
          <w:fldChar w:fldCharType="separate"/>
        </w:r>
        <w:r>
          <w:t>47</w:t>
        </w:r>
        <w:r>
          <w:fldChar w:fldCharType="end"/>
        </w:r>
      </w:hyperlink>
    </w:p>
    <w:p>
      <w:pPr>
        <w:pStyle w:val="TOC2"/>
        <w:tabs>
          <w:tab w:val="right" w:leader="dot" w:pos="8306"/>
        </w:tabs>
      </w:pPr>
      <w:hyperlink w:anchor="_Toc13744" w:history="1">
        <w:r>
          <w:rPr>
            <w:rFonts w:ascii="仿宋" w:eastAsia="仿宋" w:hAnsi="仿宋" w:cs="仿宋" w:hint="eastAsia"/>
            <w:lang w:eastAsia="zh-CN"/>
          </w:rPr>
          <w:t>(二)、土建工程建设指标</w:t>
        </w:r>
        <w:r>
          <w:tab/>
        </w:r>
        <w:r>
          <w:fldChar w:fldCharType="begin"/>
        </w:r>
        <w:r>
          <w:instrText xml:space="preserve"> PAGEREF _Toc13744 \h </w:instrText>
        </w:r>
        <w:r>
          <w:fldChar w:fldCharType="separate"/>
        </w:r>
        <w:r>
          <w:t>51</w:t>
        </w:r>
        <w:r>
          <w:fldChar w:fldCharType="end"/>
        </w:r>
      </w:hyperlink>
    </w:p>
    <w:p>
      <w:pPr>
        <w:pStyle w:val="TOC1"/>
        <w:tabs>
          <w:tab w:val="right" w:leader="dot" w:pos="8306"/>
        </w:tabs>
      </w:pPr>
      <w:hyperlink w:anchor="_Toc4133" w:history="1">
        <w:r>
          <w:rPr>
            <w:rFonts w:ascii="仿宋" w:eastAsia="仿宋" w:hAnsi="仿宋" w:cs="仿宋" w:hint="eastAsia"/>
            <w:lang w:eastAsia="zh-CN"/>
          </w:rPr>
          <w:t>十四、营销与推广策略</w:t>
        </w:r>
        <w:r>
          <w:tab/>
        </w:r>
        <w:r>
          <w:fldChar w:fldCharType="begin"/>
        </w:r>
        <w:r>
          <w:instrText xml:space="preserve"> PAGEREF _Toc4133 \h </w:instrText>
        </w:r>
        <w:r>
          <w:fldChar w:fldCharType="separate"/>
        </w:r>
        <w:r>
          <w:t>52</w:t>
        </w:r>
        <w:r>
          <w:fldChar w:fldCharType="end"/>
        </w:r>
      </w:hyperlink>
    </w:p>
    <w:p>
      <w:pPr>
        <w:pStyle w:val="TOC2"/>
        <w:tabs>
          <w:tab w:val="right" w:leader="dot" w:pos="8306"/>
        </w:tabs>
      </w:pPr>
      <w:hyperlink w:anchor="_Toc6893" w:history="1">
        <w:r>
          <w:rPr>
            <w:rFonts w:ascii="仿宋" w:eastAsia="仿宋" w:hAnsi="仿宋" w:cs="仿宋" w:hint="eastAsia"/>
            <w:lang w:eastAsia="zh-CN"/>
          </w:rPr>
          <w:t>(一)、产品/服务定位与特点</w:t>
        </w:r>
        <w:r>
          <w:tab/>
        </w:r>
        <w:r>
          <w:fldChar w:fldCharType="begin"/>
        </w:r>
        <w:r>
          <w:instrText xml:space="preserve"> PAGEREF _Toc6893 \h </w:instrText>
        </w:r>
        <w:r>
          <w:fldChar w:fldCharType="separate"/>
        </w:r>
        <w:r>
          <w:t>52</w:t>
        </w:r>
        <w:r>
          <w:fldChar w:fldCharType="end"/>
        </w:r>
      </w:hyperlink>
    </w:p>
    <w:p>
      <w:pPr>
        <w:pStyle w:val="TOC2"/>
        <w:tabs>
          <w:tab w:val="right" w:leader="dot" w:pos="8306"/>
        </w:tabs>
      </w:pPr>
      <w:hyperlink w:anchor="_Toc22158" w:history="1">
        <w:r>
          <w:rPr>
            <w:rFonts w:ascii="仿宋" w:eastAsia="仿宋" w:hAnsi="仿宋" w:cs="仿宋" w:hint="eastAsia"/>
            <w:lang w:eastAsia="zh-CN"/>
          </w:rPr>
          <w:t>(二)、市场定位与竞争分析</w:t>
        </w:r>
        <w:r>
          <w:tab/>
        </w:r>
        <w:r>
          <w:fldChar w:fldCharType="begin"/>
        </w:r>
        <w:r>
          <w:instrText xml:space="preserve"> PAGEREF _Toc22158 \h </w:instrText>
        </w:r>
        <w:r>
          <w:fldChar w:fldCharType="separate"/>
        </w:r>
        <w:r>
          <w:t>54</w:t>
        </w:r>
        <w:r>
          <w:fldChar w:fldCharType="end"/>
        </w:r>
      </w:hyperlink>
    </w:p>
    <w:p>
      <w:pPr>
        <w:pStyle w:val="TOC2"/>
        <w:tabs>
          <w:tab w:val="right" w:leader="dot" w:pos="8306"/>
        </w:tabs>
      </w:pPr>
      <w:hyperlink w:anchor="_Toc20594" w:history="1">
        <w:r>
          <w:rPr>
            <w:rFonts w:ascii="仿宋" w:eastAsia="仿宋" w:hAnsi="仿宋" w:cs="仿宋" w:hint="eastAsia"/>
            <w:lang w:eastAsia="zh-CN"/>
          </w:rPr>
          <w:t>(三)、营销渠道与策略</w:t>
        </w:r>
        <w:r>
          <w:tab/>
        </w:r>
        <w:r>
          <w:fldChar w:fldCharType="begin"/>
        </w:r>
        <w:r>
          <w:instrText xml:space="preserve"> PAGEREF _Toc20594 \h </w:instrText>
        </w:r>
        <w:r>
          <w:fldChar w:fldCharType="separate"/>
        </w:r>
        <w:r>
          <w:t>55</w:t>
        </w:r>
        <w:r>
          <w:fldChar w:fldCharType="end"/>
        </w:r>
      </w:hyperlink>
    </w:p>
    <w:p>
      <w:pPr>
        <w:pStyle w:val="TOC2"/>
        <w:tabs>
          <w:tab w:val="right" w:leader="dot" w:pos="8306"/>
        </w:tabs>
      </w:pPr>
      <w:hyperlink w:anchor="_Toc23136" w:history="1">
        <w:r>
          <w:rPr>
            <w:rFonts w:ascii="仿宋" w:eastAsia="仿宋" w:hAnsi="仿宋" w:cs="仿宋" w:hint="eastAsia"/>
            <w:lang w:eastAsia="zh-CN"/>
          </w:rPr>
          <w:t>(四)、推广与宣传活动</w:t>
        </w:r>
        <w:r>
          <w:tab/>
        </w:r>
        <w:r>
          <w:fldChar w:fldCharType="begin"/>
        </w:r>
        <w:r>
          <w:instrText xml:space="preserve"> PAGEREF _Toc23136 \h </w:instrText>
        </w:r>
        <w:r>
          <w:fldChar w:fldCharType="separate"/>
        </w:r>
        <w:r>
          <w:t>56</w:t>
        </w:r>
        <w:r>
          <w:fldChar w:fldCharType="end"/>
        </w:r>
      </w:hyperlink>
    </w:p>
    <w:p>
      <w:pPr>
        <w:pStyle w:val="TOC1"/>
        <w:tabs>
          <w:tab w:val="right" w:leader="dot" w:pos="8306"/>
        </w:tabs>
      </w:pPr>
      <w:hyperlink w:anchor="_Toc7156" w:history="1">
        <w:r>
          <w:rPr>
            <w:rFonts w:ascii="仿宋" w:eastAsia="仿宋" w:hAnsi="仿宋" w:cs="仿宋" w:hint="eastAsia"/>
            <w:lang w:eastAsia="zh-CN"/>
          </w:rPr>
          <w:t>十五、风险识别与分类</w:t>
        </w:r>
        <w:r>
          <w:tab/>
        </w:r>
        <w:r>
          <w:fldChar w:fldCharType="begin"/>
        </w:r>
        <w:r>
          <w:instrText xml:space="preserve"> PAGEREF _Toc7156 \h </w:instrText>
        </w:r>
        <w:r>
          <w:fldChar w:fldCharType="separate"/>
        </w:r>
        <w:r>
          <w:t>62</w:t>
        </w:r>
        <w:r>
          <w:fldChar w:fldCharType="end"/>
        </w:r>
      </w:hyperlink>
    </w:p>
    <w:p>
      <w:pPr>
        <w:pStyle w:val="TOC2"/>
        <w:tabs>
          <w:tab w:val="right" w:leader="dot" w:pos="8306"/>
        </w:tabs>
      </w:pPr>
      <w:hyperlink w:anchor="_Toc9874" w:history="1">
        <w:r>
          <w:rPr>
            <w:rFonts w:ascii="仿宋" w:eastAsia="仿宋" w:hAnsi="仿宋" w:cs="仿宋" w:hint="eastAsia"/>
            <w:lang w:eastAsia="zh-CN"/>
          </w:rPr>
          <w:t>(一)、风险识别</w:t>
        </w:r>
        <w:r>
          <w:tab/>
        </w:r>
        <w:r>
          <w:fldChar w:fldCharType="begin"/>
        </w:r>
        <w:r>
          <w:instrText xml:space="preserve"> PAGEREF _Toc9874 \h </w:instrText>
        </w:r>
        <w:r>
          <w:fldChar w:fldCharType="separate"/>
        </w:r>
        <w:r>
          <w:t>62</w:t>
        </w:r>
        <w:r>
          <w:fldChar w:fldCharType="end"/>
        </w:r>
      </w:hyperlink>
    </w:p>
    <w:p>
      <w:pPr>
        <w:pStyle w:val="TOC2"/>
        <w:tabs>
          <w:tab w:val="right" w:leader="dot" w:pos="8306"/>
        </w:tabs>
      </w:pPr>
      <w:hyperlink w:anchor="_Toc4184" w:history="1">
        <w:r>
          <w:rPr>
            <w:rFonts w:ascii="仿宋" w:eastAsia="仿宋" w:hAnsi="仿宋" w:cs="仿宋" w:hint="eastAsia"/>
            <w:lang w:eastAsia="zh-CN"/>
          </w:rPr>
          <w:t>(二)、风险分类</w:t>
        </w:r>
        <w:r>
          <w:tab/>
        </w:r>
        <w:r>
          <w:fldChar w:fldCharType="begin"/>
        </w:r>
        <w:r>
          <w:instrText xml:space="preserve"> PAGEREF _Toc4184 \h </w:instrText>
        </w:r>
        <w:r>
          <w:fldChar w:fldCharType="separate"/>
        </w:r>
        <w:r>
          <w:t>63</w:t>
        </w:r>
        <w:r>
          <w:fldChar w:fldCharType="end"/>
        </w:r>
      </w:hyperlink>
    </w:p>
    <w:p>
      <w:pPr>
        <w:pStyle w:val="TOC1"/>
        <w:tabs>
          <w:tab w:val="right" w:leader="dot" w:pos="8306"/>
        </w:tabs>
      </w:pPr>
      <w:hyperlink w:anchor="_Toc3859" w:history="1">
        <w:r>
          <w:rPr>
            <w:rFonts w:ascii="仿宋" w:eastAsia="仿宋" w:hAnsi="仿宋" w:cs="仿宋" w:hint="eastAsia"/>
            <w:lang w:eastAsia="zh-CN"/>
          </w:rPr>
          <w:t>十六、利益相关者分析与沟通计划</w:t>
        </w:r>
        <w:r>
          <w:tab/>
        </w:r>
        <w:r>
          <w:fldChar w:fldCharType="begin"/>
        </w:r>
        <w:r>
          <w:instrText xml:space="preserve"> PAGEREF _Toc3859 \h </w:instrText>
        </w:r>
        <w:r>
          <w:fldChar w:fldCharType="separate"/>
        </w:r>
        <w:r>
          <w:t>65</w:t>
        </w:r>
        <w:r>
          <w:fldChar w:fldCharType="end"/>
        </w:r>
      </w:hyperlink>
    </w:p>
    <w:p>
      <w:pPr>
        <w:pStyle w:val="TOC2"/>
        <w:tabs>
          <w:tab w:val="right" w:leader="dot" w:pos="8306"/>
        </w:tabs>
      </w:pPr>
      <w:hyperlink w:anchor="_Toc5104" w:history="1">
        <w:r>
          <w:rPr>
            <w:rFonts w:ascii="仿宋" w:eastAsia="仿宋" w:hAnsi="仿宋" w:cs="仿宋" w:hint="eastAsia"/>
            <w:lang w:eastAsia="zh-CN"/>
          </w:rPr>
          <w:t>(一)、利益相关者分析</w:t>
        </w:r>
        <w:r>
          <w:tab/>
        </w:r>
        <w:r>
          <w:fldChar w:fldCharType="begin"/>
        </w:r>
        <w:r>
          <w:instrText xml:space="preserve"> PAGEREF _Toc5104 \h </w:instrText>
        </w:r>
        <w:r>
          <w:fldChar w:fldCharType="separate"/>
        </w:r>
        <w:r>
          <w:t>65</w:t>
        </w:r>
        <w:r>
          <w:fldChar w:fldCharType="end"/>
        </w:r>
      </w:hyperlink>
    </w:p>
    <w:p>
      <w:pPr>
        <w:pStyle w:val="TOC2"/>
        <w:tabs>
          <w:tab w:val="right" w:leader="dot" w:pos="8306"/>
        </w:tabs>
      </w:pPr>
      <w:hyperlink w:anchor="_Toc8865" w:history="1">
        <w:r>
          <w:rPr>
            <w:rFonts w:ascii="仿宋" w:eastAsia="仿宋" w:hAnsi="仿宋" w:cs="仿宋" w:hint="eastAsia"/>
            <w:lang w:eastAsia="zh-CN"/>
          </w:rPr>
          <w:t>(二)、沟通计划</w:t>
        </w:r>
        <w:r>
          <w:tab/>
        </w:r>
        <w:r>
          <w:fldChar w:fldCharType="begin"/>
        </w:r>
        <w:r>
          <w:instrText xml:space="preserve"> PAGEREF _Toc8865 \h </w:instrText>
        </w:r>
        <w:r>
          <w:fldChar w:fldCharType="separate"/>
        </w:r>
        <w:r>
          <w:t>66</w:t>
        </w:r>
        <w:r>
          <w:fldChar w:fldCharType="end"/>
        </w:r>
      </w:hyperlink>
    </w:p>
    <w:p>
      <w:pPr>
        <w:pStyle w:val="TOC1"/>
        <w:tabs>
          <w:tab w:val="right" w:leader="dot" w:pos="8306"/>
        </w:tabs>
      </w:pPr>
      <w:hyperlink w:anchor="_Toc32102" w:history="1">
        <w:r>
          <w:rPr>
            <w:rFonts w:ascii="仿宋" w:eastAsia="仿宋" w:hAnsi="仿宋" w:cs="仿宋" w:hint="eastAsia"/>
            <w:lang w:eastAsia="zh-CN"/>
          </w:rPr>
          <w:t>十七、供应链管理</w:t>
        </w:r>
        <w:r>
          <w:tab/>
        </w:r>
        <w:r>
          <w:fldChar w:fldCharType="begin"/>
        </w:r>
        <w:r>
          <w:instrText xml:space="preserve"> PAGEREF _Toc32102 \h </w:instrText>
        </w:r>
        <w:r>
          <w:fldChar w:fldCharType="separate"/>
        </w:r>
        <w:r>
          <w:t>67</w:t>
        </w:r>
        <w:r>
          <w:fldChar w:fldCharType="end"/>
        </w:r>
      </w:hyperlink>
    </w:p>
    <w:p>
      <w:pPr>
        <w:pStyle w:val="TOC2"/>
        <w:tabs>
          <w:tab w:val="right" w:leader="dot" w:pos="8306"/>
        </w:tabs>
      </w:pPr>
      <w:hyperlink w:anchor="_Toc31870" w:history="1">
        <w:r>
          <w:rPr>
            <w:rFonts w:ascii="仿宋" w:eastAsia="仿宋" w:hAnsi="仿宋" w:cs="仿宋" w:hint="eastAsia"/>
            <w:lang w:eastAsia="zh-CN"/>
          </w:rPr>
          <w:t>(一)、供应链战略规划</w:t>
        </w:r>
        <w:r>
          <w:tab/>
        </w:r>
        <w:r>
          <w:fldChar w:fldCharType="begin"/>
        </w:r>
        <w:r>
          <w:instrText xml:space="preserve"> PAGEREF _Toc31870 \h </w:instrText>
        </w:r>
        <w:r>
          <w:fldChar w:fldCharType="separate"/>
        </w:r>
        <w:r>
          <w:t>67</w:t>
        </w:r>
        <w:r>
          <w:fldChar w:fldCharType="end"/>
        </w:r>
      </w:hyperlink>
    </w:p>
    <w:p>
      <w:pPr>
        <w:pStyle w:val="TOC2"/>
        <w:tabs>
          <w:tab w:val="right" w:leader="dot" w:pos="8306"/>
        </w:tabs>
      </w:pPr>
      <w:hyperlink w:anchor="_Toc9521" w:history="1">
        <w:r>
          <w:rPr>
            <w:rFonts w:ascii="仿宋" w:eastAsia="仿宋" w:hAnsi="仿宋" w:cs="仿宋" w:hint="eastAsia"/>
            <w:lang w:eastAsia="zh-CN"/>
          </w:rPr>
          <w:t>(二)、供应商选择与合作</w:t>
        </w:r>
        <w:r>
          <w:tab/>
        </w:r>
        <w:r>
          <w:fldChar w:fldCharType="begin"/>
        </w:r>
        <w:r>
          <w:instrText xml:space="preserve"> PAGEREF _Toc9521 \h </w:instrText>
        </w:r>
        <w:r>
          <w:fldChar w:fldCharType="separate"/>
        </w:r>
        <w:r>
          <w:t>69</w:t>
        </w:r>
        <w:r>
          <w:fldChar w:fldCharType="end"/>
        </w:r>
      </w:hyperlink>
    </w:p>
    <w:p>
      <w:pPr>
        <w:pStyle w:val="TOC2"/>
        <w:tabs>
          <w:tab w:val="right" w:leader="dot" w:pos="8306"/>
        </w:tabs>
      </w:pPr>
      <w:hyperlink w:anchor="_Toc31897" w:history="1">
        <w:r>
          <w:rPr>
            <w:rFonts w:ascii="仿宋" w:eastAsia="仿宋" w:hAnsi="仿宋" w:cs="仿宋" w:hint="eastAsia"/>
            <w:lang w:eastAsia="zh-CN"/>
          </w:rPr>
          <w:t>(三)、物流与库存管理</w:t>
        </w:r>
        <w:r>
          <w:tab/>
        </w:r>
        <w:r>
          <w:fldChar w:fldCharType="begin"/>
        </w:r>
        <w:r>
          <w:instrText xml:space="preserve"> PAGEREF _Toc31897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2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合成云母微波吸收材料项目的主要产品是XXXX，预计年产值为XXX万元。这一产品在市场中占据着重要的地位，其广泛的应用范围使得该合成云母微波吸收材料项目的市场前景非常广阔。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成云母微波吸收材料项目的xxx产品作为重要的原材料之一，将在多个领域发挥关键作用。其在建筑、交通、能源等方面的广泛应用将为整个产业链提供强大的支持，形成产业协同效应。合成云母微波吸收材料项目的年产值XXX万XXX万XXX万万元不仅反映了其在市场上的巨大潜力，更预示着它对国民经济的积极贡献。这种关联度高、涉及面广的产业关系，使得该合成云母微波吸收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7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总征地面积为XXXX平方米，相当于约XX.XX亩，其中净用地面积为XXXX平方米，红线范围内相当于约XX.XX亩。这一用地规模充分考虑了合成云母微波吸收材料项目的建设需求，保障了合成云母微波吸收材料项目在合适的空间内得以充分发展。合成云母微波吸收材料项目规划的总建筑面积为XXXX平方米，其中主体工程建设占XXXX平方米，计容建筑面积达XXXX平方米。预计建筑工程的投资将达到XXXX万元，为合成云母微波吸收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计划购置的设备共计XXXX台（套），设备购置费用为XXXX万元。这一设备购置计划充分考虑到合成云母微波吸收材料项目的生产需求和技术要求，确保了合成云母微波吸收材料项目在生产运营中具备先进的技术装备和高效的生产能力。设备的合理配置将为合成云母微波吸收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计划总投资为XXXX万元，预计年实现营业收入为XXXX万元。这一产能规模的设定旨在确保合成云母微波吸收材料项目能够在投资与回报之间取得平衡，实现长期可持续的发展。合成云母微波吸收材料项目的总投资充分考虑到各个方面的需求，包括用地建设、设备购置等多个环节，以确保合成云母微波吸收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670"/>
      <w:r>
        <w:rPr>
          <w:rFonts w:ascii="仿宋" w:eastAsia="仿宋" w:hAnsi="仿宋" w:cs="仿宋" w:hint="eastAsia"/>
          <w:sz w:val="28"/>
          <w:lang w:eastAsia="zh-CN"/>
        </w:rPr>
        <w:t>二、合成云母微波吸收材料项目文档管理</w:t>
      </w:r>
      <w:bookmarkEnd w:id="5"/>
    </w:p>
    <w:p>
      <w:pPr>
        <w:pStyle w:val="Heading2"/>
        <w:rPr>
          <w:rFonts w:ascii="仿宋" w:eastAsia="仿宋" w:hAnsi="仿宋" w:cs="仿宋" w:hint="eastAsia"/>
          <w:lang w:eastAsia="zh-CN"/>
        </w:rPr>
      </w:pPr>
      <w:bookmarkStart w:id="6" w:name="_Toc3177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合成云母微波吸收材料项目高度重视文档的质量和准确性，以支持合成云母微波吸收材料项目的各项活动和决策。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文档的编制始于合成云母微波吸收材料项目计划的初期，我们制定了详细的文档编制计划，明确了每个文档的内容、格式和编写责任人。在合成云母微波吸收材料项目启动阶段，我们首先编制了合成云母微波吸收材料项目章程，明确定义了合成云母微波吸收材料项目的目标、范围、风险等关键要素。随后，合成云母微波吸收材料项目团队根据计划陆续编制了需求文档、设计文档、测试文档等各类文档，确保合成云母微波吸收材料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合成云母微波吸收材料项目管理中的重要环节，旨在确保合成云母微波吸收材料项目文档符合质量标准和合成云母微波吸收材料项目需求。在合成云母微波吸收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合成云母微波吸收材料项目相关利益方和专业领域的专家对文档进行独立审查。这有助于获取更全面、客观的反馈，确保合成云母微波吸收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在文档编制与审查方面建立了严格的管理机制，通过规范的流程和多维度的审查，确保合成云母微波吸收材料项目文档的质量、准确性和可靠性，为合成云母微波吸收材料项目的顺利推进提供了有力支持。</w:t>
      </w:r>
    </w:p>
    <w:p>
      <w:pPr>
        <w:pStyle w:val="Heading2"/>
        <w:ind w:firstLine="560" w:firstLineChars="200"/>
        <w:rPr>
          <w:rFonts w:ascii="仿宋" w:eastAsia="仿宋" w:hAnsi="仿宋" w:cs="仿宋" w:hint="eastAsia"/>
          <w:sz w:val="28"/>
          <w:lang w:eastAsia="zh-CN"/>
        </w:rPr>
      </w:pPr>
      <w:bookmarkStart w:id="7" w:name="_Toc492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在合成云母微波吸收材料项目中，我们致力于优化文档发布与分发过程，以确保信息的高效传递和团队间协作的顺畅进行。以下是我们采取的关键优化策略：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我们通过多渠道发布文档，包括电子邮件、合成云母微波吸收材料项目管理平台、内部网站等，以满足不同团队成员的偏好和需求。多渠道发布确保了信息的全面覆盖。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我们采用了精细的权限控制，确保只有授权人员可以访问敏感信息。这种安全措施保护了合成云母微波吸收材料项目文档的机密性，防止了未经授权的信息泄露。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39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存档与归档是合成云母微波吸收材料项目生命周期中一个至关重要的环节，直接关系到合成云母微波吸收材料项目信息的长期保存和历史记录的完整性。在合成云母微波吸收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93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971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的技术管理特点体现在其创新导向。通过引入最先进的技术趋势和解决方案，合成云母微波吸收材料项目致力于提升科技含量、提高质量和效率水平。这意味着我们将采用最新的工具和方法，确保合成云母微波吸收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合成云母微波吸收材料项目技术管理的显著特征。通过整合不同领域的技术资源，我们实现了跨学科的协同工作。这有助于优化技术架构，提高整体效能。此外，整合性策略还促进了不同技术团队之间的紧密沟通和高效合作，确保合成云母微波吸收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合成云母微波吸收材料项目所采用的技术。通过不断优化技术方案，合成云母微波吸收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合成云母微波吸收材料项目团队将在合成云母微波吸收材料项目初期识别可能的技术风险，并采取相应的预防和应对措施。通过建立健全的风险评估机制，合成云母微波吸收材料项目能够在实施过程中及时发现并解决潜在的技术问题，保障合成云母微波吸收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合成云母微波吸收材料项目中，技术将成为合成云母微波吸收材料项目成功的有力支持。这一深度剖析揭示了技术管理在合成云母微波吸收材料项目实施中的关键作用，为合成云母微波吸收材料项目的技术基础奠定了坚实的基础。</w:t>
      </w:r>
    </w:p>
    <w:p>
      <w:pPr>
        <w:pStyle w:val="Heading2"/>
        <w:ind w:firstLine="560" w:firstLineChars="200"/>
        <w:rPr>
          <w:rFonts w:ascii="仿宋" w:eastAsia="仿宋" w:hAnsi="仿宋" w:cs="仿宋" w:hint="eastAsia"/>
          <w:sz w:val="28"/>
          <w:lang w:eastAsia="zh-CN"/>
        </w:rPr>
      </w:pPr>
      <w:bookmarkStart w:id="11" w:name="_Toc11581"/>
      <w:r>
        <w:rPr>
          <w:rFonts w:ascii="仿宋" w:eastAsia="仿宋" w:hAnsi="仿宋" w:cs="仿宋" w:hint="eastAsia"/>
          <w:sz w:val="28"/>
          <w:lang w:eastAsia="zh-CN"/>
        </w:rPr>
        <w:t>(二)、合成云母微波吸收材料项目工艺技术设计方案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合成云母微波吸收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合成云母微波吸收材料项目将严格按照相关行业规范要求进行组织。通过有效控制产品质量，合成云母微波吸收材料项目将致力于为顾客提供优质的合成云母微波吸收材料项目产品和良好的服务。这体现了合成云母微波吸收材料项目对于生产活动合规性和质量标准的高度重视，为合成云母微波吸收材料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合成云母微波吸收材料项目注重生态效益和清洁生产原则。合成云母微波吸收材料项目建设将紧密结合地方特色经济发展，与社会经济发展规划和区域环境保护规划方案相协调一致。通过与当地区域自然生态系统的结合，合成云母微波吸收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合成云母微波吸收材料项目产品具有多样化的客户需求和个性化的特点。因此，合成云母微波吸收材料项目产品规格品种多样，且单批生产数量较小。为满足这一特点，合成云母微波吸收材料项目承办单位将建设先进的柔性制造生产线。通过广泛应用柔性制造技术，合成云母微波吸收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合成云母微波吸收材料项目采用的技术具有较高的技术含量和自动化水平，处于国内先进水平。这一技术选用不仅体现了对生产效率、质量和环境友好性的高标准要求，同时为合成云母微波吸收材料项目的可持续发展奠定了坚实的基础。</w:t>
      </w:r>
    </w:p>
    <w:p>
      <w:pPr>
        <w:pStyle w:val="Heading2"/>
        <w:ind w:firstLine="560" w:firstLineChars="200"/>
        <w:rPr>
          <w:rFonts w:ascii="仿宋" w:eastAsia="仿宋" w:hAnsi="仿宋" w:cs="仿宋" w:hint="eastAsia"/>
          <w:sz w:val="28"/>
          <w:lang w:eastAsia="zh-CN"/>
        </w:rPr>
      </w:pPr>
      <w:bookmarkStart w:id="12" w:name="_Toc689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为确保合成云母微波吸收材料项目的高效生产和技术实施，我们制定了一套精心设计的设备选型方案，以满足合成云母微波吸收材料项目生产、质量和环保的要求。该方案的主要特点如下：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合成云母微波吸收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合成云母微波吸收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8886"/>
      <w:r>
        <w:rPr>
          <w:rFonts w:ascii="仿宋" w:eastAsia="仿宋" w:hAnsi="仿宋" w:cs="仿宋" w:hint="eastAsia"/>
          <w:sz w:val="28"/>
          <w:lang w:eastAsia="zh-CN"/>
        </w:rPr>
        <w:t>四、合成云母微波吸收材料项目土建工程</w:t>
      </w:r>
      <w:bookmarkEnd w:id="13"/>
    </w:p>
    <w:p>
      <w:pPr>
        <w:pStyle w:val="Heading2"/>
        <w:rPr>
          <w:rFonts w:ascii="仿宋" w:eastAsia="仿宋" w:hAnsi="仿宋" w:cs="仿宋" w:hint="eastAsia"/>
          <w:lang w:eastAsia="zh-CN"/>
        </w:rPr>
      </w:pPr>
      <w:bookmarkStart w:id="14" w:name="_Toc4629"/>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在合成云母微波吸收材料项目的建筑工程设计中，我们将秉承一系列重要的设计原则，以确保合成云母微波吸收材料项目建筑在功能、美观、可持续性等方面达到最佳效果。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首要原则是确保建筑的功能性得到最大化的发挥。我们将充分理解合成云母微波吸收材料项目的实际需求，合理布局各个功能区域，保证建筑在满足业务需求的同时，提供高效的工作环境。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在建筑设计中，我们将综合考虑建设和运营成本。通过精细的经济效益分析，确保设计方案在高效利用资源的同时，对合成云母微波吸收材料项目的长期盈利能力有积极的贡献。</w:t>
      </w:r>
    </w:p>
    <w:p>
      <w:pPr>
        <w:pStyle w:val="Heading2"/>
        <w:ind w:firstLine="560" w:firstLineChars="200"/>
        <w:rPr>
          <w:rFonts w:ascii="仿宋" w:eastAsia="仿宋" w:hAnsi="仿宋" w:cs="仿宋" w:hint="eastAsia"/>
          <w:sz w:val="28"/>
          <w:lang w:eastAsia="zh-CN"/>
        </w:rPr>
      </w:pPr>
      <w:bookmarkStart w:id="15" w:name="_Toc145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云母微波吸收材料项目的土建工程设计中，我们将精准设定设计年限，结合合成云母微波吸收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成云母微波吸收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9278"/>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合成云母微波吸收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成云母微波吸收材料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成云母微波吸收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7710"/>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本期工程合成云母微波吸收材料项目预计总建筑面积XXX平方米，其中：计容建筑面积XXX平方米，计划建筑工程投资XX万元，占合成云母微波吸收材料项目总投资的XX%。</w:t>
      </w:r>
    </w:p>
    <w:p>
      <w:pPr>
        <w:pStyle w:val="Heading1"/>
        <w:ind w:firstLine="560" w:firstLineChars="200"/>
        <w:rPr>
          <w:rFonts w:ascii="仿宋" w:eastAsia="仿宋" w:hAnsi="仿宋" w:cs="仿宋" w:hint="eastAsia"/>
          <w:sz w:val="28"/>
          <w:lang w:eastAsia="zh-CN"/>
        </w:rPr>
      </w:pPr>
      <w:bookmarkStart w:id="18" w:name="_Toc10983"/>
      <w:r>
        <w:rPr>
          <w:rFonts w:ascii="仿宋" w:eastAsia="仿宋" w:hAnsi="仿宋" w:cs="仿宋" w:hint="eastAsia"/>
          <w:sz w:val="28"/>
          <w:lang w:eastAsia="zh-CN"/>
        </w:rPr>
        <w:t>五、合成云母微波吸收材料项目建设背景及必要性分析</w:t>
      </w:r>
      <w:bookmarkEnd w:id="18"/>
    </w:p>
    <w:p>
      <w:pPr>
        <w:pStyle w:val="Heading2"/>
        <w:rPr>
          <w:rFonts w:ascii="仿宋" w:eastAsia="仿宋" w:hAnsi="仿宋" w:cs="仿宋" w:hint="eastAsia"/>
          <w:lang w:eastAsia="zh-CN"/>
        </w:rPr>
      </w:pPr>
      <w:bookmarkStart w:id="19" w:name="_Toc25728"/>
      <w:r>
        <w:rPr>
          <w:rFonts w:ascii="仿宋" w:eastAsia="仿宋" w:hAnsi="仿宋" w:cs="仿宋" w:hint="eastAsia"/>
          <w:lang w:eastAsia="zh-CN"/>
        </w:rPr>
        <w:t>(一)、合成云母微波吸收材料项目背景分析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云母微波吸收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成云母微波吸收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成云母微波吸收材料项目在这个潮流中的定位。同时，我们将关注行业内涌现的新兴机遇，以便合成云母微波吸收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https://d.book118.com/137054043164006030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合成云母微波吸收材料项目规划设计纲要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B825A4"/>
    <w:rsid w:val="3DB825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05404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2024-01-11T11:22:00Z</dcterms:created>
  <dcterms:modified xsi:type="dcterms:W3CDTF">2024-01-11T11:22:19Z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50F33CDAD1F24DD79552517EA2C61E24_11</vt:lpwstr>
  </property>
  <property fmtid="{D5CDD505-2E9C-101B-9397-08002B2CF9AE}" pid="3" name="KSOProductBuildVer">
    <vt:lpwstr>2052-12.1.0.16120</vt:lpwstr>
  </property>
</Properties>
</file>