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31" w:history="1">
        <w:r>
          <w:rPr>
            <w:rFonts w:ascii="仿宋" w:eastAsia="仿宋" w:hAnsi="仿宋" w:cs="仿宋" w:hint="eastAsia"/>
            <w:lang w:eastAsia="zh-CN"/>
          </w:rPr>
          <w:t>概论</w:t>
        </w:r>
        <w:r>
          <w:tab/>
        </w:r>
        <w:r>
          <w:fldChar w:fldCharType="begin"/>
        </w:r>
        <w:r>
          <w:instrText xml:space="preserve"> PAGEREF _Toc25431 \h </w:instrText>
        </w:r>
        <w:r>
          <w:fldChar w:fldCharType="separate"/>
        </w:r>
        <w:r>
          <w:t>3</w:t>
        </w:r>
        <w:r>
          <w:fldChar w:fldCharType="end"/>
        </w:r>
      </w:hyperlink>
    </w:p>
    <w:p>
      <w:pPr>
        <w:pStyle w:val="TOC1"/>
        <w:tabs>
          <w:tab w:val="right" w:leader="dot" w:pos="8306"/>
        </w:tabs>
      </w:pPr>
      <w:hyperlink w:anchor="_Toc2452" w:history="1">
        <w:r>
          <w:rPr>
            <w:rFonts w:ascii="仿宋" w:eastAsia="仿宋" w:hAnsi="仿宋" w:cs="仿宋" w:hint="eastAsia"/>
            <w:lang w:eastAsia="zh-CN"/>
          </w:rPr>
          <w:t>一、市场分析、调研</w:t>
        </w:r>
        <w:r>
          <w:tab/>
        </w:r>
        <w:r>
          <w:fldChar w:fldCharType="begin"/>
        </w:r>
        <w:r>
          <w:instrText xml:space="preserve"> PAGEREF _Toc2452 \h </w:instrText>
        </w:r>
        <w:r>
          <w:fldChar w:fldCharType="separate"/>
        </w:r>
        <w:r>
          <w:t>3</w:t>
        </w:r>
        <w:r>
          <w:fldChar w:fldCharType="end"/>
        </w:r>
      </w:hyperlink>
    </w:p>
    <w:p>
      <w:pPr>
        <w:pStyle w:val="TOC2"/>
        <w:tabs>
          <w:tab w:val="right" w:leader="dot" w:pos="8306"/>
        </w:tabs>
      </w:pPr>
      <w:hyperlink w:anchor="_Toc24241" w:history="1">
        <w:r>
          <w:rPr>
            <w:rFonts w:ascii="仿宋" w:eastAsia="仿宋" w:hAnsi="仿宋" w:cs="仿宋" w:hint="eastAsia"/>
            <w:lang w:eastAsia="zh-CN"/>
          </w:rPr>
          <w:t>(一)、设计师行业分析</w:t>
        </w:r>
        <w:r>
          <w:tab/>
        </w:r>
        <w:r>
          <w:fldChar w:fldCharType="begin"/>
        </w:r>
        <w:r>
          <w:instrText xml:space="preserve"> PAGEREF _Toc24241 \h </w:instrText>
        </w:r>
        <w:r>
          <w:fldChar w:fldCharType="separate"/>
        </w:r>
        <w:r>
          <w:t>3</w:t>
        </w:r>
        <w:r>
          <w:fldChar w:fldCharType="end"/>
        </w:r>
      </w:hyperlink>
    </w:p>
    <w:p>
      <w:pPr>
        <w:pStyle w:val="TOC2"/>
        <w:tabs>
          <w:tab w:val="right" w:leader="dot" w:pos="8306"/>
        </w:tabs>
      </w:pPr>
      <w:hyperlink w:anchor="_Toc21837" w:history="1">
        <w:r>
          <w:rPr>
            <w:rFonts w:ascii="仿宋" w:eastAsia="仿宋" w:hAnsi="仿宋" w:cs="仿宋" w:hint="eastAsia"/>
            <w:lang w:eastAsia="zh-CN"/>
          </w:rPr>
          <w:t>(二)、设计师市场分析预测</w:t>
        </w:r>
        <w:r>
          <w:tab/>
        </w:r>
        <w:r>
          <w:fldChar w:fldCharType="begin"/>
        </w:r>
        <w:r>
          <w:instrText xml:space="preserve"> PAGEREF _Toc21837 \h </w:instrText>
        </w:r>
        <w:r>
          <w:fldChar w:fldCharType="separate"/>
        </w:r>
        <w:r>
          <w:t>4</w:t>
        </w:r>
        <w:r>
          <w:fldChar w:fldCharType="end"/>
        </w:r>
      </w:hyperlink>
    </w:p>
    <w:p>
      <w:pPr>
        <w:pStyle w:val="TOC1"/>
        <w:tabs>
          <w:tab w:val="right" w:leader="dot" w:pos="8306"/>
        </w:tabs>
      </w:pPr>
      <w:hyperlink w:anchor="_Toc26450" w:history="1">
        <w:r>
          <w:rPr>
            <w:rFonts w:ascii="仿宋" w:eastAsia="仿宋" w:hAnsi="仿宋" w:cs="仿宋" w:hint="eastAsia"/>
            <w:lang w:eastAsia="zh-CN"/>
          </w:rPr>
          <w:t>二、工艺说明</w:t>
        </w:r>
        <w:r>
          <w:tab/>
        </w:r>
        <w:r>
          <w:fldChar w:fldCharType="begin"/>
        </w:r>
        <w:r>
          <w:instrText xml:space="preserve"> PAGEREF _Toc26450 \h </w:instrText>
        </w:r>
        <w:r>
          <w:fldChar w:fldCharType="separate"/>
        </w:r>
        <w:r>
          <w:t>5</w:t>
        </w:r>
        <w:r>
          <w:fldChar w:fldCharType="end"/>
        </w:r>
      </w:hyperlink>
    </w:p>
    <w:p>
      <w:pPr>
        <w:pStyle w:val="TOC2"/>
        <w:tabs>
          <w:tab w:val="right" w:leader="dot" w:pos="8306"/>
        </w:tabs>
      </w:pPr>
      <w:hyperlink w:anchor="_Toc2216" w:history="1">
        <w:r>
          <w:rPr>
            <w:rFonts w:ascii="仿宋" w:eastAsia="仿宋" w:hAnsi="仿宋" w:cs="仿宋" w:hint="eastAsia"/>
            <w:lang w:eastAsia="zh-CN"/>
          </w:rPr>
          <w:t>(一)、技术管理特点</w:t>
        </w:r>
        <w:r>
          <w:tab/>
        </w:r>
        <w:r>
          <w:fldChar w:fldCharType="begin"/>
        </w:r>
        <w:r>
          <w:instrText xml:space="preserve"> PAGEREF _Toc2216 \h </w:instrText>
        </w:r>
        <w:r>
          <w:fldChar w:fldCharType="separate"/>
        </w:r>
        <w:r>
          <w:t>5</w:t>
        </w:r>
        <w:r>
          <w:fldChar w:fldCharType="end"/>
        </w:r>
      </w:hyperlink>
    </w:p>
    <w:p>
      <w:pPr>
        <w:pStyle w:val="TOC2"/>
        <w:tabs>
          <w:tab w:val="right" w:leader="dot" w:pos="8306"/>
        </w:tabs>
      </w:pPr>
      <w:hyperlink w:anchor="_Toc13227" w:history="1">
        <w:r>
          <w:rPr>
            <w:rFonts w:ascii="仿宋" w:eastAsia="仿宋" w:hAnsi="仿宋" w:cs="仿宋" w:hint="eastAsia"/>
            <w:lang w:eastAsia="zh-CN"/>
          </w:rPr>
          <w:t>(二)、设计师项目工艺技术设计方案</w:t>
        </w:r>
        <w:r>
          <w:tab/>
        </w:r>
        <w:r>
          <w:fldChar w:fldCharType="begin"/>
        </w:r>
        <w:r>
          <w:instrText xml:space="preserve"> PAGEREF _Toc13227 \h </w:instrText>
        </w:r>
        <w:r>
          <w:fldChar w:fldCharType="separate"/>
        </w:r>
        <w:r>
          <w:t>6</w:t>
        </w:r>
        <w:r>
          <w:fldChar w:fldCharType="end"/>
        </w:r>
      </w:hyperlink>
    </w:p>
    <w:p>
      <w:pPr>
        <w:pStyle w:val="TOC2"/>
        <w:tabs>
          <w:tab w:val="right" w:leader="dot" w:pos="8306"/>
        </w:tabs>
      </w:pPr>
      <w:hyperlink w:anchor="_Toc1536" w:history="1">
        <w:r>
          <w:rPr>
            <w:rFonts w:ascii="仿宋" w:eastAsia="仿宋" w:hAnsi="仿宋" w:cs="仿宋" w:hint="eastAsia"/>
            <w:lang w:eastAsia="zh-CN"/>
          </w:rPr>
          <w:t>(三)、设备选型方案</w:t>
        </w:r>
        <w:r>
          <w:tab/>
        </w:r>
        <w:r>
          <w:fldChar w:fldCharType="begin"/>
        </w:r>
        <w:r>
          <w:instrText xml:space="preserve"> PAGEREF _Toc1536 \h </w:instrText>
        </w:r>
        <w:r>
          <w:fldChar w:fldCharType="separate"/>
        </w:r>
        <w:r>
          <w:t>7</w:t>
        </w:r>
        <w:r>
          <w:fldChar w:fldCharType="end"/>
        </w:r>
      </w:hyperlink>
    </w:p>
    <w:p>
      <w:pPr>
        <w:pStyle w:val="TOC1"/>
        <w:tabs>
          <w:tab w:val="right" w:leader="dot" w:pos="8306"/>
        </w:tabs>
      </w:pPr>
      <w:hyperlink w:anchor="_Toc21393" w:history="1">
        <w:r>
          <w:rPr>
            <w:rFonts w:ascii="仿宋" w:eastAsia="仿宋" w:hAnsi="仿宋" w:cs="仿宋" w:hint="eastAsia"/>
            <w:lang w:eastAsia="zh-CN"/>
          </w:rPr>
          <w:t>三、产品规划分析</w:t>
        </w:r>
        <w:r>
          <w:tab/>
        </w:r>
        <w:r>
          <w:fldChar w:fldCharType="begin"/>
        </w:r>
        <w:r>
          <w:instrText xml:space="preserve"> PAGEREF _Toc21393 \h </w:instrText>
        </w:r>
        <w:r>
          <w:fldChar w:fldCharType="separate"/>
        </w:r>
        <w:r>
          <w:t>8</w:t>
        </w:r>
        <w:r>
          <w:fldChar w:fldCharType="end"/>
        </w:r>
      </w:hyperlink>
    </w:p>
    <w:p>
      <w:pPr>
        <w:pStyle w:val="TOC2"/>
        <w:tabs>
          <w:tab w:val="right" w:leader="dot" w:pos="8306"/>
        </w:tabs>
      </w:pPr>
      <w:hyperlink w:anchor="_Toc8477" w:history="1">
        <w:r>
          <w:rPr>
            <w:rFonts w:ascii="仿宋" w:eastAsia="仿宋" w:hAnsi="仿宋" w:cs="仿宋" w:hint="eastAsia"/>
            <w:lang w:eastAsia="zh-CN"/>
          </w:rPr>
          <w:t>(一)、产品规划</w:t>
        </w:r>
        <w:r>
          <w:tab/>
        </w:r>
        <w:r>
          <w:fldChar w:fldCharType="begin"/>
        </w:r>
        <w:r>
          <w:instrText xml:space="preserve"> PAGEREF _Toc8477 \h </w:instrText>
        </w:r>
        <w:r>
          <w:fldChar w:fldCharType="separate"/>
        </w:r>
        <w:r>
          <w:t>8</w:t>
        </w:r>
        <w:r>
          <w:fldChar w:fldCharType="end"/>
        </w:r>
      </w:hyperlink>
    </w:p>
    <w:p>
      <w:pPr>
        <w:pStyle w:val="TOC2"/>
        <w:tabs>
          <w:tab w:val="right" w:leader="dot" w:pos="8306"/>
        </w:tabs>
      </w:pPr>
      <w:hyperlink w:anchor="_Toc18923" w:history="1">
        <w:r>
          <w:rPr>
            <w:rFonts w:ascii="仿宋" w:eastAsia="仿宋" w:hAnsi="仿宋" w:cs="仿宋" w:hint="eastAsia"/>
            <w:lang w:eastAsia="zh-CN"/>
          </w:rPr>
          <w:t>(二)、建设规模</w:t>
        </w:r>
        <w:r>
          <w:tab/>
        </w:r>
        <w:r>
          <w:fldChar w:fldCharType="begin"/>
        </w:r>
        <w:r>
          <w:instrText xml:space="preserve"> PAGEREF _Toc18923 \h </w:instrText>
        </w:r>
        <w:r>
          <w:fldChar w:fldCharType="separate"/>
        </w:r>
        <w:r>
          <w:t>9</w:t>
        </w:r>
        <w:r>
          <w:fldChar w:fldCharType="end"/>
        </w:r>
      </w:hyperlink>
    </w:p>
    <w:p>
      <w:pPr>
        <w:pStyle w:val="TOC1"/>
        <w:tabs>
          <w:tab w:val="right" w:leader="dot" w:pos="8306"/>
        </w:tabs>
      </w:pPr>
      <w:hyperlink w:anchor="_Toc16028" w:history="1">
        <w:r>
          <w:rPr>
            <w:rFonts w:ascii="仿宋" w:eastAsia="仿宋" w:hAnsi="仿宋" w:cs="仿宋" w:hint="eastAsia"/>
            <w:lang w:eastAsia="zh-CN"/>
          </w:rPr>
          <w:t>四、设计师项目建设背景及必要性分析</w:t>
        </w:r>
        <w:r>
          <w:tab/>
        </w:r>
        <w:r>
          <w:fldChar w:fldCharType="begin"/>
        </w:r>
        <w:r>
          <w:instrText xml:space="preserve"> PAGEREF _Toc16028 \h </w:instrText>
        </w:r>
        <w:r>
          <w:fldChar w:fldCharType="separate"/>
        </w:r>
        <w:r>
          <w:t>10</w:t>
        </w:r>
        <w:r>
          <w:fldChar w:fldCharType="end"/>
        </w:r>
      </w:hyperlink>
    </w:p>
    <w:p>
      <w:pPr>
        <w:pStyle w:val="TOC2"/>
        <w:tabs>
          <w:tab w:val="right" w:leader="dot" w:pos="8306"/>
        </w:tabs>
      </w:pPr>
      <w:hyperlink w:anchor="_Toc26861" w:history="1">
        <w:r>
          <w:rPr>
            <w:rFonts w:ascii="仿宋" w:eastAsia="仿宋" w:hAnsi="仿宋" w:cs="仿宋" w:hint="eastAsia"/>
            <w:lang w:eastAsia="zh-CN"/>
          </w:rPr>
          <w:t>(一)、设计师项目背景分析</w:t>
        </w:r>
        <w:r>
          <w:tab/>
        </w:r>
        <w:r>
          <w:fldChar w:fldCharType="begin"/>
        </w:r>
        <w:r>
          <w:instrText xml:space="preserve"> PAGEREF _Toc26861 \h </w:instrText>
        </w:r>
        <w:r>
          <w:fldChar w:fldCharType="separate"/>
        </w:r>
        <w:r>
          <w:t>10</w:t>
        </w:r>
        <w:r>
          <w:fldChar w:fldCharType="end"/>
        </w:r>
      </w:hyperlink>
    </w:p>
    <w:p>
      <w:pPr>
        <w:pStyle w:val="TOC2"/>
        <w:tabs>
          <w:tab w:val="right" w:leader="dot" w:pos="8306"/>
        </w:tabs>
      </w:pPr>
      <w:hyperlink w:anchor="_Toc4031" w:history="1">
        <w:r>
          <w:rPr>
            <w:rFonts w:ascii="仿宋" w:eastAsia="仿宋" w:hAnsi="仿宋" w:cs="仿宋" w:hint="eastAsia"/>
            <w:lang w:eastAsia="zh-CN"/>
          </w:rPr>
          <w:t>(二)、设计师项目建设必要性分析</w:t>
        </w:r>
        <w:r>
          <w:tab/>
        </w:r>
        <w:r>
          <w:fldChar w:fldCharType="begin"/>
        </w:r>
        <w:r>
          <w:instrText xml:space="preserve"> PAGEREF _Toc4031 \h </w:instrText>
        </w:r>
        <w:r>
          <w:fldChar w:fldCharType="separate"/>
        </w:r>
        <w:r>
          <w:t>12</w:t>
        </w:r>
        <w:r>
          <w:fldChar w:fldCharType="end"/>
        </w:r>
      </w:hyperlink>
    </w:p>
    <w:p>
      <w:pPr>
        <w:pStyle w:val="TOC1"/>
        <w:tabs>
          <w:tab w:val="right" w:leader="dot" w:pos="8306"/>
        </w:tabs>
      </w:pPr>
      <w:hyperlink w:anchor="_Toc11557" w:history="1">
        <w:r>
          <w:rPr>
            <w:rFonts w:ascii="仿宋" w:eastAsia="仿宋" w:hAnsi="仿宋" w:cs="仿宋" w:hint="eastAsia"/>
            <w:lang w:eastAsia="zh-CN"/>
          </w:rPr>
          <w:t>五、设计师项目绩效评估</w:t>
        </w:r>
        <w:r>
          <w:tab/>
        </w:r>
        <w:r>
          <w:fldChar w:fldCharType="begin"/>
        </w:r>
        <w:r>
          <w:instrText xml:space="preserve"> PAGEREF _Toc11557 \h </w:instrText>
        </w:r>
        <w:r>
          <w:fldChar w:fldCharType="separate"/>
        </w:r>
        <w:r>
          <w:t>13</w:t>
        </w:r>
        <w:r>
          <w:fldChar w:fldCharType="end"/>
        </w:r>
      </w:hyperlink>
    </w:p>
    <w:p>
      <w:pPr>
        <w:pStyle w:val="TOC2"/>
        <w:tabs>
          <w:tab w:val="right" w:leader="dot" w:pos="8306"/>
        </w:tabs>
      </w:pPr>
      <w:hyperlink w:anchor="_Toc21970" w:history="1">
        <w:r>
          <w:rPr>
            <w:rFonts w:ascii="仿宋" w:eastAsia="仿宋" w:hAnsi="仿宋" w:cs="仿宋" w:hint="eastAsia"/>
            <w:lang w:eastAsia="zh-CN"/>
          </w:rPr>
          <w:t>(一)、绩效评估指标</w:t>
        </w:r>
        <w:r>
          <w:tab/>
        </w:r>
        <w:r>
          <w:fldChar w:fldCharType="begin"/>
        </w:r>
        <w:r>
          <w:instrText xml:space="preserve"> PAGEREF _Toc21970 \h </w:instrText>
        </w:r>
        <w:r>
          <w:fldChar w:fldCharType="separate"/>
        </w:r>
        <w:r>
          <w:t>13</w:t>
        </w:r>
        <w:r>
          <w:fldChar w:fldCharType="end"/>
        </w:r>
      </w:hyperlink>
    </w:p>
    <w:p>
      <w:pPr>
        <w:pStyle w:val="TOC2"/>
        <w:tabs>
          <w:tab w:val="right" w:leader="dot" w:pos="8306"/>
        </w:tabs>
      </w:pPr>
      <w:hyperlink w:anchor="_Toc30172" w:history="1">
        <w:r>
          <w:rPr>
            <w:rFonts w:ascii="仿宋" w:eastAsia="仿宋" w:hAnsi="仿宋" w:cs="仿宋" w:hint="eastAsia"/>
            <w:lang w:eastAsia="zh-CN"/>
          </w:rPr>
          <w:t>(二)、绩效评估方法</w:t>
        </w:r>
        <w:r>
          <w:tab/>
        </w:r>
        <w:r>
          <w:fldChar w:fldCharType="begin"/>
        </w:r>
        <w:r>
          <w:instrText xml:space="preserve"> PAGEREF _Toc30172 \h </w:instrText>
        </w:r>
        <w:r>
          <w:fldChar w:fldCharType="separate"/>
        </w:r>
        <w:r>
          <w:t>14</w:t>
        </w:r>
        <w:r>
          <w:fldChar w:fldCharType="end"/>
        </w:r>
      </w:hyperlink>
    </w:p>
    <w:p>
      <w:pPr>
        <w:pStyle w:val="TOC2"/>
        <w:tabs>
          <w:tab w:val="right" w:leader="dot" w:pos="8306"/>
        </w:tabs>
      </w:pPr>
      <w:hyperlink w:anchor="_Toc12667" w:history="1">
        <w:r>
          <w:rPr>
            <w:rFonts w:ascii="仿宋" w:eastAsia="仿宋" w:hAnsi="仿宋" w:cs="仿宋" w:hint="eastAsia"/>
            <w:lang w:eastAsia="zh-CN"/>
          </w:rPr>
          <w:t>(三)、绩效评估周期</w:t>
        </w:r>
        <w:r>
          <w:tab/>
        </w:r>
        <w:r>
          <w:fldChar w:fldCharType="begin"/>
        </w:r>
        <w:r>
          <w:instrText xml:space="preserve"> PAGEREF _Toc12667 \h </w:instrText>
        </w:r>
        <w:r>
          <w:fldChar w:fldCharType="separate"/>
        </w:r>
        <w:r>
          <w:t>15</w:t>
        </w:r>
        <w:r>
          <w:fldChar w:fldCharType="end"/>
        </w:r>
      </w:hyperlink>
    </w:p>
    <w:p>
      <w:pPr>
        <w:pStyle w:val="TOC1"/>
        <w:tabs>
          <w:tab w:val="right" w:leader="dot" w:pos="8306"/>
        </w:tabs>
      </w:pPr>
      <w:hyperlink w:anchor="_Toc11677" w:history="1">
        <w:r>
          <w:rPr>
            <w:rFonts w:ascii="仿宋" w:eastAsia="仿宋" w:hAnsi="仿宋" w:cs="仿宋" w:hint="eastAsia"/>
            <w:lang w:eastAsia="zh-CN"/>
          </w:rPr>
          <w:t>六、设计师项目危机管理</w:t>
        </w:r>
        <w:r>
          <w:tab/>
        </w:r>
        <w:r>
          <w:fldChar w:fldCharType="begin"/>
        </w:r>
        <w:r>
          <w:instrText xml:space="preserve"> PAGEREF _Toc11677 \h </w:instrText>
        </w:r>
        <w:r>
          <w:fldChar w:fldCharType="separate"/>
        </w:r>
        <w:r>
          <w:t>16</w:t>
        </w:r>
        <w:r>
          <w:fldChar w:fldCharType="end"/>
        </w:r>
      </w:hyperlink>
    </w:p>
    <w:p>
      <w:pPr>
        <w:pStyle w:val="TOC2"/>
        <w:tabs>
          <w:tab w:val="right" w:leader="dot" w:pos="8306"/>
        </w:tabs>
      </w:pPr>
      <w:hyperlink w:anchor="_Toc26024" w:history="1">
        <w:r>
          <w:rPr>
            <w:rFonts w:ascii="仿宋" w:eastAsia="仿宋" w:hAnsi="仿宋" w:cs="仿宋" w:hint="eastAsia"/>
            <w:lang w:eastAsia="zh-CN"/>
          </w:rPr>
          <w:t>(一)、危机预警与识别</w:t>
        </w:r>
        <w:r>
          <w:tab/>
        </w:r>
        <w:r>
          <w:fldChar w:fldCharType="begin"/>
        </w:r>
        <w:r>
          <w:instrText xml:space="preserve"> PAGEREF _Toc26024 \h </w:instrText>
        </w:r>
        <w:r>
          <w:fldChar w:fldCharType="separate"/>
        </w:r>
        <w:r>
          <w:t>16</w:t>
        </w:r>
        <w:r>
          <w:fldChar w:fldCharType="end"/>
        </w:r>
      </w:hyperlink>
    </w:p>
    <w:p>
      <w:pPr>
        <w:pStyle w:val="TOC2"/>
        <w:tabs>
          <w:tab w:val="right" w:leader="dot" w:pos="8306"/>
        </w:tabs>
      </w:pPr>
      <w:hyperlink w:anchor="_Toc19428" w:history="1">
        <w:r>
          <w:rPr>
            <w:rFonts w:ascii="仿宋" w:eastAsia="仿宋" w:hAnsi="仿宋" w:cs="仿宋" w:hint="eastAsia"/>
            <w:lang w:eastAsia="zh-CN"/>
          </w:rPr>
          <w:t>(二)、危机应对与恢复</w:t>
        </w:r>
        <w:r>
          <w:tab/>
        </w:r>
        <w:r>
          <w:fldChar w:fldCharType="begin"/>
        </w:r>
        <w:r>
          <w:instrText xml:space="preserve"> PAGEREF _Toc19428 \h </w:instrText>
        </w:r>
        <w:r>
          <w:fldChar w:fldCharType="separate"/>
        </w:r>
        <w:r>
          <w:t>17</w:t>
        </w:r>
        <w:r>
          <w:fldChar w:fldCharType="end"/>
        </w:r>
      </w:hyperlink>
    </w:p>
    <w:p>
      <w:pPr>
        <w:pStyle w:val="TOC1"/>
        <w:tabs>
          <w:tab w:val="right" w:leader="dot" w:pos="8306"/>
        </w:tabs>
      </w:pPr>
      <w:hyperlink w:anchor="_Toc29449" w:history="1">
        <w:r>
          <w:rPr>
            <w:rFonts w:ascii="仿宋" w:eastAsia="仿宋" w:hAnsi="仿宋" w:cs="仿宋" w:hint="eastAsia"/>
            <w:lang w:eastAsia="zh-CN"/>
          </w:rPr>
          <w:t>七、设计师项目计划安排</w:t>
        </w:r>
        <w:r>
          <w:tab/>
        </w:r>
        <w:r>
          <w:fldChar w:fldCharType="begin"/>
        </w:r>
        <w:r>
          <w:instrText xml:space="preserve"> PAGEREF _Toc29449 \h </w:instrText>
        </w:r>
        <w:r>
          <w:fldChar w:fldCharType="separate"/>
        </w:r>
        <w:r>
          <w:t>19</w:t>
        </w:r>
        <w:r>
          <w:fldChar w:fldCharType="end"/>
        </w:r>
      </w:hyperlink>
    </w:p>
    <w:p>
      <w:pPr>
        <w:pStyle w:val="TOC2"/>
        <w:tabs>
          <w:tab w:val="right" w:leader="dot" w:pos="8306"/>
        </w:tabs>
      </w:pPr>
      <w:hyperlink w:anchor="_Toc8508" w:history="1">
        <w:r>
          <w:rPr>
            <w:rFonts w:ascii="仿宋" w:eastAsia="仿宋" w:hAnsi="仿宋" w:cs="仿宋" w:hint="eastAsia"/>
            <w:lang w:eastAsia="zh-CN"/>
          </w:rPr>
          <w:t>(一)、建设周期</w:t>
        </w:r>
        <w:r>
          <w:tab/>
        </w:r>
        <w:r>
          <w:fldChar w:fldCharType="begin"/>
        </w:r>
        <w:r>
          <w:instrText xml:space="preserve"> PAGEREF _Toc8508 \h </w:instrText>
        </w:r>
        <w:r>
          <w:fldChar w:fldCharType="separate"/>
        </w:r>
        <w:r>
          <w:t>19</w:t>
        </w:r>
        <w:r>
          <w:fldChar w:fldCharType="end"/>
        </w:r>
      </w:hyperlink>
    </w:p>
    <w:p>
      <w:pPr>
        <w:pStyle w:val="TOC2"/>
        <w:tabs>
          <w:tab w:val="right" w:leader="dot" w:pos="8306"/>
        </w:tabs>
      </w:pPr>
      <w:hyperlink w:anchor="_Toc22577" w:history="1">
        <w:r>
          <w:rPr>
            <w:rFonts w:ascii="仿宋" w:eastAsia="仿宋" w:hAnsi="仿宋" w:cs="仿宋" w:hint="eastAsia"/>
            <w:lang w:eastAsia="zh-CN"/>
          </w:rPr>
          <w:t>(二)、建设进度</w:t>
        </w:r>
        <w:r>
          <w:tab/>
        </w:r>
        <w:r>
          <w:fldChar w:fldCharType="begin"/>
        </w:r>
        <w:r>
          <w:instrText xml:space="preserve"> PAGEREF _Toc22577 \h </w:instrText>
        </w:r>
        <w:r>
          <w:fldChar w:fldCharType="separate"/>
        </w:r>
        <w:r>
          <w:t>19</w:t>
        </w:r>
        <w:r>
          <w:fldChar w:fldCharType="end"/>
        </w:r>
      </w:hyperlink>
    </w:p>
    <w:p>
      <w:pPr>
        <w:pStyle w:val="TOC2"/>
        <w:tabs>
          <w:tab w:val="right" w:leader="dot" w:pos="8306"/>
        </w:tabs>
      </w:pPr>
      <w:hyperlink w:anchor="_Toc10582" w:history="1">
        <w:r>
          <w:rPr>
            <w:rFonts w:ascii="仿宋" w:eastAsia="仿宋" w:hAnsi="仿宋" w:cs="仿宋" w:hint="eastAsia"/>
            <w:lang w:eastAsia="zh-CN"/>
          </w:rPr>
          <w:t>(三)、进度安排注意事项</w:t>
        </w:r>
        <w:r>
          <w:tab/>
        </w:r>
        <w:r>
          <w:fldChar w:fldCharType="begin"/>
        </w:r>
        <w:r>
          <w:instrText xml:space="preserve"> PAGEREF _Toc10582 \h </w:instrText>
        </w:r>
        <w:r>
          <w:fldChar w:fldCharType="separate"/>
        </w:r>
        <w:r>
          <w:t>20</w:t>
        </w:r>
        <w:r>
          <w:fldChar w:fldCharType="end"/>
        </w:r>
      </w:hyperlink>
    </w:p>
    <w:p>
      <w:pPr>
        <w:pStyle w:val="TOC2"/>
        <w:tabs>
          <w:tab w:val="right" w:leader="dot" w:pos="8306"/>
        </w:tabs>
      </w:pPr>
      <w:hyperlink w:anchor="_Toc25550" w:history="1">
        <w:r>
          <w:rPr>
            <w:rFonts w:ascii="仿宋" w:eastAsia="仿宋" w:hAnsi="仿宋" w:cs="仿宋" w:hint="eastAsia"/>
            <w:lang w:eastAsia="zh-CN"/>
          </w:rPr>
          <w:t>(四)、人力资源配置</w:t>
        </w:r>
        <w:r>
          <w:tab/>
        </w:r>
        <w:r>
          <w:fldChar w:fldCharType="begin"/>
        </w:r>
        <w:r>
          <w:instrText xml:space="preserve"> PAGEREF _Toc25550 \h </w:instrText>
        </w:r>
        <w:r>
          <w:fldChar w:fldCharType="separate"/>
        </w:r>
        <w:r>
          <w:t>22</w:t>
        </w:r>
        <w:r>
          <w:fldChar w:fldCharType="end"/>
        </w:r>
      </w:hyperlink>
    </w:p>
    <w:p>
      <w:pPr>
        <w:pStyle w:val="TOC1"/>
        <w:tabs>
          <w:tab w:val="right" w:leader="dot" w:pos="8306"/>
        </w:tabs>
      </w:pPr>
      <w:hyperlink w:anchor="_Toc15075" w:history="1">
        <w:r>
          <w:rPr>
            <w:rFonts w:ascii="仿宋" w:eastAsia="仿宋" w:hAnsi="仿宋" w:cs="仿宋" w:hint="eastAsia"/>
            <w:lang w:eastAsia="zh-CN"/>
          </w:rPr>
          <w:t>八、设计师项目社会影响</w:t>
        </w:r>
        <w:r>
          <w:tab/>
        </w:r>
        <w:r>
          <w:fldChar w:fldCharType="begin"/>
        </w:r>
        <w:r>
          <w:instrText xml:space="preserve"> PAGEREF _Toc15075 \h </w:instrText>
        </w:r>
        <w:r>
          <w:fldChar w:fldCharType="separate"/>
        </w:r>
        <w:r>
          <w:t>23</w:t>
        </w:r>
        <w:r>
          <w:fldChar w:fldCharType="end"/>
        </w:r>
      </w:hyperlink>
    </w:p>
    <w:p>
      <w:pPr>
        <w:pStyle w:val="TOC2"/>
        <w:tabs>
          <w:tab w:val="right" w:leader="dot" w:pos="8306"/>
        </w:tabs>
      </w:pPr>
      <w:hyperlink w:anchor="_Toc12699" w:history="1">
        <w:r>
          <w:rPr>
            <w:rFonts w:ascii="仿宋" w:eastAsia="仿宋" w:hAnsi="仿宋" w:cs="仿宋" w:hint="eastAsia"/>
            <w:lang w:eastAsia="zh-CN"/>
          </w:rPr>
          <w:t>(一)、社会责任与义务</w:t>
        </w:r>
        <w:r>
          <w:tab/>
        </w:r>
        <w:r>
          <w:fldChar w:fldCharType="begin"/>
        </w:r>
        <w:r>
          <w:instrText xml:space="preserve"> PAGEREF _Toc12699 \h </w:instrText>
        </w:r>
        <w:r>
          <w:fldChar w:fldCharType="separate"/>
        </w:r>
        <w:r>
          <w:t>23</w:t>
        </w:r>
        <w:r>
          <w:fldChar w:fldCharType="end"/>
        </w:r>
      </w:hyperlink>
    </w:p>
    <w:p>
      <w:pPr>
        <w:pStyle w:val="TOC2"/>
        <w:tabs>
          <w:tab w:val="right" w:leader="dot" w:pos="8306"/>
        </w:tabs>
      </w:pPr>
      <w:hyperlink w:anchor="_Toc27448" w:history="1">
        <w:r>
          <w:rPr>
            <w:rFonts w:ascii="仿宋" w:eastAsia="仿宋" w:hAnsi="仿宋" w:cs="仿宋" w:hint="eastAsia"/>
            <w:lang w:eastAsia="zh-CN"/>
          </w:rPr>
          <w:t>(二)、社会参与与沟通</w:t>
        </w:r>
        <w:r>
          <w:tab/>
        </w:r>
        <w:r>
          <w:fldChar w:fldCharType="begin"/>
        </w:r>
        <w:r>
          <w:instrText xml:space="preserve"> PAGEREF _Toc27448 \h </w:instrText>
        </w:r>
        <w:r>
          <w:fldChar w:fldCharType="separate"/>
        </w:r>
        <w:r>
          <w:t>24</w:t>
        </w:r>
        <w:r>
          <w:fldChar w:fldCharType="end"/>
        </w:r>
      </w:hyperlink>
    </w:p>
    <w:p>
      <w:pPr>
        <w:pStyle w:val="TOC1"/>
        <w:tabs>
          <w:tab w:val="right" w:leader="dot" w:pos="8306"/>
        </w:tabs>
      </w:pPr>
      <w:hyperlink w:anchor="_Toc28672" w:history="1">
        <w:r>
          <w:rPr>
            <w:rFonts w:ascii="仿宋" w:eastAsia="仿宋" w:hAnsi="仿宋" w:cs="仿宋" w:hint="eastAsia"/>
            <w:lang w:eastAsia="zh-CN"/>
          </w:rPr>
          <w:t>九、设计师项目人力资源管理</w:t>
        </w:r>
        <w:r>
          <w:tab/>
        </w:r>
        <w:r>
          <w:fldChar w:fldCharType="begin"/>
        </w:r>
        <w:r>
          <w:instrText xml:space="preserve"> PAGEREF _Toc28672 \h </w:instrText>
        </w:r>
        <w:r>
          <w:fldChar w:fldCharType="separate"/>
        </w:r>
        <w:r>
          <w:t>24</w:t>
        </w:r>
        <w:r>
          <w:fldChar w:fldCharType="end"/>
        </w:r>
      </w:hyperlink>
    </w:p>
    <w:p>
      <w:pPr>
        <w:pStyle w:val="TOC2"/>
        <w:tabs>
          <w:tab w:val="right" w:leader="dot" w:pos="8306"/>
        </w:tabs>
      </w:pPr>
      <w:hyperlink w:anchor="_Toc27647" w:history="1">
        <w:r>
          <w:rPr>
            <w:rFonts w:ascii="仿宋" w:eastAsia="仿宋" w:hAnsi="仿宋" w:cs="仿宋" w:hint="eastAsia"/>
            <w:lang w:eastAsia="zh-CN"/>
          </w:rPr>
          <w:t>(一)、建立健全的预算管理制度</w:t>
        </w:r>
        <w:r>
          <w:tab/>
        </w:r>
        <w:r>
          <w:fldChar w:fldCharType="begin"/>
        </w:r>
        <w:r>
          <w:instrText xml:space="preserve"> PAGEREF _Toc27647 \h </w:instrText>
        </w:r>
        <w:r>
          <w:fldChar w:fldCharType="separate"/>
        </w:r>
        <w:r>
          <w:t>24</w:t>
        </w:r>
        <w:r>
          <w:fldChar w:fldCharType="end"/>
        </w:r>
      </w:hyperlink>
    </w:p>
    <w:p>
      <w:pPr>
        <w:pStyle w:val="TOC2"/>
        <w:tabs>
          <w:tab w:val="right" w:leader="dot" w:pos="8306"/>
        </w:tabs>
      </w:pPr>
      <w:hyperlink w:anchor="_Toc15216" w:history="1">
        <w:r>
          <w:rPr>
            <w:rFonts w:ascii="仿宋" w:eastAsia="仿宋" w:hAnsi="仿宋" w:cs="仿宋" w:hint="eastAsia"/>
            <w:lang w:eastAsia="zh-CN"/>
          </w:rPr>
          <w:t>(二)、加强资金流动监控</w:t>
        </w:r>
        <w:r>
          <w:tab/>
        </w:r>
        <w:r>
          <w:fldChar w:fldCharType="begin"/>
        </w:r>
        <w:r>
          <w:instrText xml:space="preserve"> PAGEREF _Toc15216 \h </w:instrText>
        </w:r>
        <w:r>
          <w:fldChar w:fldCharType="separate"/>
        </w:r>
        <w:r>
          <w:t>26</w:t>
        </w:r>
        <w:r>
          <w:fldChar w:fldCharType="end"/>
        </w:r>
      </w:hyperlink>
    </w:p>
    <w:p>
      <w:pPr>
        <w:pStyle w:val="TOC2"/>
        <w:tabs>
          <w:tab w:val="right" w:leader="dot" w:pos="8306"/>
        </w:tabs>
      </w:pPr>
      <w:hyperlink w:anchor="_Toc7043" w:history="1">
        <w:r>
          <w:rPr>
            <w:rFonts w:ascii="仿宋" w:eastAsia="仿宋" w:hAnsi="仿宋" w:cs="仿宋" w:hint="eastAsia"/>
            <w:lang w:eastAsia="zh-CN"/>
          </w:rPr>
          <w:t>(三)、制定完善的风险控制机制</w:t>
        </w:r>
        <w:r>
          <w:tab/>
        </w:r>
        <w:r>
          <w:fldChar w:fldCharType="begin"/>
        </w:r>
        <w:r>
          <w:instrText xml:space="preserve"> PAGEREF _Toc7043 \h </w:instrText>
        </w:r>
        <w:r>
          <w:fldChar w:fldCharType="separate"/>
        </w:r>
        <w:r>
          <w:t>27</w:t>
        </w:r>
        <w:r>
          <w:fldChar w:fldCharType="end"/>
        </w:r>
      </w:hyperlink>
    </w:p>
    <w:p>
      <w:pPr>
        <w:pStyle w:val="TOC2"/>
        <w:tabs>
          <w:tab w:val="right" w:leader="dot" w:pos="8306"/>
        </w:tabs>
      </w:pPr>
      <w:hyperlink w:anchor="_Toc1547" w:history="1">
        <w:r>
          <w:rPr>
            <w:rFonts w:ascii="仿宋" w:eastAsia="仿宋" w:hAnsi="仿宋" w:cs="仿宋" w:hint="eastAsia"/>
            <w:lang w:eastAsia="zh-CN"/>
          </w:rPr>
          <w:t>(四)、优化成本管理</w:t>
        </w:r>
        <w:r>
          <w:tab/>
        </w:r>
        <w:r>
          <w:fldChar w:fldCharType="begin"/>
        </w:r>
        <w:r>
          <w:instrText xml:space="preserve"> PAGEREF _Toc1547 \h </w:instrText>
        </w:r>
        <w:r>
          <w:fldChar w:fldCharType="separate"/>
        </w:r>
        <w:r>
          <w:t>28</w:t>
        </w:r>
        <w:r>
          <w:fldChar w:fldCharType="end"/>
        </w:r>
      </w:hyperlink>
    </w:p>
    <w:p>
      <w:pPr>
        <w:pStyle w:val="TOC1"/>
        <w:tabs>
          <w:tab w:val="right" w:leader="dot" w:pos="8306"/>
        </w:tabs>
      </w:pPr>
      <w:hyperlink w:anchor="_Toc1118" w:history="1">
        <w:r>
          <w:rPr>
            <w:rFonts w:ascii="仿宋" w:eastAsia="仿宋" w:hAnsi="仿宋" w:cs="仿宋" w:hint="eastAsia"/>
            <w:lang w:eastAsia="zh-CN"/>
          </w:rPr>
          <w:t>十、设计师项目技术管理</w:t>
        </w:r>
        <w:r>
          <w:tab/>
        </w:r>
        <w:r>
          <w:fldChar w:fldCharType="begin"/>
        </w:r>
        <w:r>
          <w:instrText xml:space="preserve"> PAGEREF _Toc1118 \h </w:instrText>
        </w:r>
        <w:r>
          <w:fldChar w:fldCharType="separate"/>
        </w:r>
        <w:r>
          <w:t>30</w:t>
        </w:r>
        <w:r>
          <w:fldChar w:fldCharType="end"/>
        </w:r>
      </w:hyperlink>
    </w:p>
    <w:p>
      <w:pPr>
        <w:pStyle w:val="TOC2"/>
        <w:tabs>
          <w:tab w:val="right" w:leader="dot" w:pos="8306"/>
        </w:tabs>
      </w:pPr>
      <w:hyperlink w:anchor="_Toc29973" w:history="1">
        <w:r>
          <w:rPr>
            <w:rFonts w:ascii="仿宋" w:eastAsia="仿宋" w:hAnsi="仿宋" w:cs="仿宋" w:hint="eastAsia"/>
            <w:lang w:eastAsia="zh-CN"/>
          </w:rPr>
          <w:t>(一)、技术方案选用方向</w:t>
        </w:r>
        <w:r>
          <w:tab/>
        </w:r>
        <w:r>
          <w:fldChar w:fldCharType="begin"/>
        </w:r>
        <w:r>
          <w:instrText xml:space="preserve"> PAGEREF _Toc29973 \h </w:instrText>
        </w:r>
        <w:r>
          <w:fldChar w:fldCharType="separate"/>
        </w:r>
        <w:r>
          <w:t>30</w:t>
        </w:r>
        <w:r>
          <w:fldChar w:fldCharType="end"/>
        </w:r>
      </w:hyperlink>
    </w:p>
    <w:p>
      <w:pPr>
        <w:pStyle w:val="TOC2"/>
        <w:tabs>
          <w:tab w:val="right" w:leader="dot" w:pos="8306"/>
        </w:tabs>
      </w:pPr>
      <w:hyperlink w:anchor="_Toc12175" w:history="1">
        <w:r>
          <w:rPr>
            <w:rFonts w:ascii="仿宋" w:eastAsia="仿宋" w:hAnsi="仿宋" w:cs="仿宋" w:hint="eastAsia"/>
            <w:lang w:eastAsia="zh-CN"/>
          </w:rPr>
          <w:t>(二)、工艺技术方案选用原则</w:t>
        </w:r>
        <w:r>
          <w:tab/>
        </w:r>
        <w:r>
          <w:fldChar w:fldCharType="begin"/>
        </w:r>
        <w:r>
          <w:instrText xml:space="preserve"> PAGEREF _Toc12175 \h </w:instrText>
        </w:r>
        <w:r>
          <w:fldChar w:fldCharType="separate"/>
        </w:r>
        <w:r>
          <w:t>32</w:t>
        </w:r>
        <w:r>
          <w:fldChar w:fldCharType="end"/>
        </w:r>
      </w:hyperlink>
    </w:p>
    <w:p>
      <w:pPr>
        <w:pStyle w:val="TOC2"/>
        <w:tabs>
          <w:tab w:val="right" w:leader="dot" w:pos="8306"/>
        </w:tabs>
      </w:pPr>
      <w:hyperlink w:anchor="_Toc11059" w:history="1">
        <w:r>
          <w:rPr>
            <w:rFonts w:ascii="仿宋" w:eastAsia="仿宋" w:hAnsi="仿宋" w:cs="仿宋" w:hint="eastAsia"/>
            <w:lang w:eastAsia="zh-CN"/>
          </w:rPr>
          <w:t>(三)、工艺技术方案要求</w:t>
        </w:r>
        <w:r>
          <w:tab/>
        </w:r>
        <w:r>
          <w:fldChar w:fldCharType="begin"/>
        </w:r>
        <w:r>
          <w:instrText xml:space="preserve"> PAGEREF _Toc11059 \h </w:instrText>
        </w:r>
        <w:r>
          <w:fldChar w:fldCharType="separate"/>
        </w:r>
        <w:r>
          <w:t>34</w:t>
        </w:r>
        <w:r>
          <w:fldChar w:fldCharType="end"/>
        </w:r>
      </w:hyperlink>
    </w:p>
    <w:p>
      <w:pPr>
        <w:pStyle w:val="TOC1"/>
        <w:tabs>
          <w:tab w:val="right" w:leader="dot" w:pos="8306"/>
        </w:tabs>
      </w:pPr>
      <w:hyperlink w:anchor="_Toc1089" w:history="1">
        <w:r>
          <w:rPr>
            <w:rFonts w:ascii="仿宋" w:eastAsia="仿宋" w:hAnsi="仿宋" w:cs="仿宋" w:hint="eastAsia"/>
            <w:lang w:eastAsia="zh-CN"/>
          </w:rPr>
          <w:t>十一、设计师项目经营效益</w:t>
        </w:r>
        <w:r>
          <w:tab/>
        </w:r>
        <w:r>
          <w:fldChar w:fldCharType="begin"/>
        </w:r>
        <w:r>
          <w:instrText xml:space="preserve"> PAGEREF _Toc1089 \h </w:instrText>
        </w:r>
        <w:r>
          <w:fldChar w:fldCharType="separate"/>
        </w:r>
        <w:r>
          <w:t>36</w:t>
        </w:r>
        <w:r>
          <w:fldChar w:fldCharType="end"/>
        </w:r>
      </w:hyperlink>
    </w:p>
    <w:p>
      <w:pPr>
        <w:pStyle w:val="TOC2"/>
        <w:tabs>
          <w:tab w:val="right" w:leader="dot" w:pos="8306"/>
        </w:tabs>
      </w:pPr>
      <w:hyperlink w:anchor="_Toc28055" w:history="1">
        <w:r>
          <w:rPr>
            <w:rFonts w:ascii="仿宋" w:eastAsia="仿宋" w:hAnsi="仿宋" w:cs="仿宋" w:hint="eastAsia"/>
            <w:lang w:eastAsia="zh-CN"/>
          </w:rPr>
          <w:t>(一)、经济评价财务测算</w:t>
        </w:r>
        <w:r>
          <w:tab/>
        </w:r>
        <w:r>
          <w:fldChar w:fldCharType="begin"/>
        </w:r>
        <w:r>
          <w:instrText xml:space="preserve"> PAGEREF _Toc28055 \h </w:instrText>
        </w:r>
        <w:r>
          <w:fldChar w:fldCharType="separate"/>
        </w:r>
        <w:r>
          <w:t>36</w:t>
        </w:r>
        <w:r>
          <w:fldChar w:fldCharType="end"/>
        </w:r>
      </w:hyperlink>
    </w:p>
    <w:p>
      <w:pPr>
        <w:pStyle w:val="TOC2"/>
        <w:tabs>
          <w:tab w:val="right" w:leader="dot" w:pos="8306"/>
        </w:tabs>
      </w:pPr>
      <w:hyperlink w:anchor="_Toc2763" w:history="1">
        <w:r>
          <w:rPr>
            <w:rFonts w:ascii="仿宋" w:eastAsia="仿宋" w:hAnsi="仿宋" w:cs="仿宋" w:hint="eastAsia"/>
            <w:lang w:eastAsia="zh-CN"/>
          </w:rPr>
          <w:t>(二)、设计师项目盈利能力分析</w:t>
        </w:r>
        <w:r>
          <w:tab/>
        </w:r>
        <w:r>
          <w:fldChar w:fldCharType="begin"/>
        </w:r>
        <w:r>
          <w:instrText xml:space="preserve"> PAGEREF _Toc2763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75" w:history="1">
        <w:r>
          <w:rPr>
            <w:rFonts w:ascii="仿宋" w:eastAsia="仿宋" w:hAnsi="仿宋" w:cs="仿宋" w:hint="eastAsia"/>
            <w:lang w:eastAsia="zh-CN"/>
          </w:rPr>
          <w:t>十二、设计师项目财务管理</w:t>
        </w:r>
        <w:r>
          <w:tab/>
        </w:r>
        <w:r>
          <w:fldChar w:fldCharType="begin"/>
        </w:r>
        <w:r>
          <w:instrText xml:space="preserve"> PAGEREF _Toc17275 \h </w:instrText>
        </w:r>
        <w:r>
          <w:fldChar w:fldCharType="separate"/>
        </w:r>
        <w:r>
          <w:t>38</w:t>
        </w:r>
        <w:r>
          <w:fldChar w:fldCharType="end"/>
        </w:r>
      </w:hyperlink>
    </w:p>
    <w:p>
      <w:pPr>
        <w:pStyle w:val="TOC2"/>
        <w:tabs>
          <w:tab w:val="right" w:leader="dot" w:pos="8306"/>
        </w:tabs>
      </w:pPr>
      <w:hyperlink w:anchor="_Toc21682" w:history="1">
        <w:r>
          <w:rPr>
            <w:rFonts w:ascii="仿宋" w:eastAsia="仿宋" w:hAnsi="仿宋" w:cs="仿宋" w:hint="eastAsia"/>
            <w:lang w:eastAsia="zh-CN"/>
          </w:rPr>
          <w:t>(一)、资金需求大</w:t>
        </w:r>
        <w:r>
          <w:tab/>
        </w:r>
        <w:r>
          <w:fldChar w:fldCharType="begin"/>
        </w:r>
        <w:r>
          <w:instrText xml:space="preserve"> PAGEREF _Toc21682 \h </w:instrText>
        </w:r>
        <w:r>
          <w:fldChar w:fldCharType="separate"/>
        </w:r>
        <w:r>
          <w:t>38</w:t>
        </w:r>
        <w:r>
          <w:fldChar w:fldCharType="end"/>
        </w:r>
      </w:hyperlink>
    </w:p>
    <w:p>
      <w:pPr>
        <w:pStyle w:val="TOC2"/>
        <w:tabs>
          <w:tab w:val="right" w:leader="dot" w:pos="8306"/>
        </w:tabs>
      </w:pPr>
      <w:hyperlink w:anchor="_Toc27302" w:history="1">
        <w:r>
          <w:rPr>
            <w:rFonts w:ascii="仿宋" w:eastAsia="仿宋" w:hAnsi="仿宋" w:cs="仿宋" w:hint="eastAsia"/>
            <w:lang w:eastAsia="zh-CN"/>
          </w:rPr>
          <w:t>(二)、研发周期长</w:t>
        </w:r>
        <w:r>
          <w:tab/>
        </w:r>
        <w:r>
          <w:fldChar w:fldCharType="begin"/>
        </w:r>
        <w:r>
          <w:instrText xml:space="preserve"> PAGEREF _Toc27302 \h </w:instrText>
        </w:r>
        <w:r>
          <w:fldChar w:fldCharType="separate"/>
        </w:r>
        <w:r>
          <w:t>39</w:t>
        </w:r>
        <w:r>
          <w:fldChar w:fldCharType="end"/>
        </w:r>
      </w:hyperlink>
    </w:p>
    <w:p>
      <w:pPr>
        <w:pStyle w:val="TOC2"/>
        <w:tabs>
          <w:tab w:val="right" w:leader="dot" w:pos="8306"/>
        </w:tabs>
      </w:pPr>
      <w:hyperlink w:anchor="_Toc6577" w:history="1">
        <w:r>
          <w:rPr>
            <w:rFonts w:ascii="仿宋" w:eastAsia="仿宋" w:hAnsi="仿宋" w:cs="仿宋" w:hint="eastAsia"/>
            <w:lang w:eastAsia="zh-CN"/>
          </w:rPr>
          <w:t>(三)、市场风险大</w:t>
        </w:r>
        <w:r>
          <w:tab/>
        </w:r>
        <w:r>
          <w:fldChar w:fldCharType="begin"/>
        </w:r>
        <w:r>
          <w:instrText xml:space="preserve"> PAGEREF _Toc6577 \h </w:instrText>
        </w:r>
        <w:r>
          <w:fldChar w:fldCharType="separate"/>
        </w:r>
        <w:r>
          <w:t>40</w:t>
        </w:r>
        <w:r>
          <w:fldChar w:fldCharType="end"/>
        </w:r>
      </w:hyperlink>
    </w:p>
    <w:p>
      <w:pPr>
        <w:pStyle w:val="TOC2"/>
        <w:tabs>
          <w:tab w:val="right" w:leader="dot" w:pos="8306"/>
        </w:tabs>
      </w:pPr>
      <w:hyperlink w:anchor="_Toc4294" w:history="1">
        <w:r>
          <w:rPr>
            <w:rFonts w:ascii="仿宋" w:eastAsia="仿宋" w:hAnsi="仿宋" w:cs="仿宋" w:hint="eastAsia"/>
            <w:lang w:eastAsia="zh-CN"/>
          </w:rPr>
          <w:t>(四)、利润率高</w:t>
        </w:r>
        <w:r>
          <w:tab/>
        </w:r>
        <w:r>
          <w:fldChar w:fldCharType="begin"/>
        </w:r>
        <w:r>
          <w:instrText xml:space="preserve"> PAGEREF _Toc4294 \h </w:instrText>
        </w:r>
        <w:r>
          <w:fldChar w:fldCharType="separate"/>
        </w:r>
        <w:r>
          <w:t>43</w:t>
        </w:r>
        <w:r>
          <w:fldChar w:fldCharType="end"/>
        </w:r>
      </w:hyperlink>
    </w:p>
    <w:p>
      <w:pPr>
        <w:pStyle w:val="TOC1"/>
        <w:tabs>
          <w:tab w:val="right" w:leader="dot" w:pos="8306"/>
        </w:tabs>
      </w:pPr>
      <w:hyperlink w:anchor="_Toc23063" w:history="1">
        <w:r>
          <w:rPr>
            <w:rFonts w:ascii="仿宋" w:eastAsia="仿宋" w:hAnsi="仿宋" w:cs="仿宋" w:hint="eastAsia"/>
            <w:lang w:eastAsia="zh-CN"/>
          </w:rPr>
          <w:t>十三、设计师项目工程方案分析</w:t>
        </w:r>
        <w:r>
          <w:tab/>
        </w:r>
        <w:r>
          <w:fldChar w:fldCharType="begin"/>
        </w:r>
        <w:r>
          <w:instrText xml:space="preserve"> PAGEREF _Toc23063 \h </w:instrText>
        </w:r>
        <w:r>
          <w:fldChar w:fldCharType="separate"/>
        </w:r>
        <w:r>
          <w:t>45</w:t>
        </w:r>
        <w:r>
          <w:fldChar w:fldCharType="end"/>
        </w:r>
      </w:hyperlink>
    </w:p>
    <w:p>
      <w:pPr>
        <w:pStyle w:val="TOC2"/>
        <w:tabs>
          <w:tab w:val="right" w:leader="dot" w:pos="8306"/>
        </w:tabs>
      </w:pPr>
      <w:hyperlink w:anchor="_Toc226" w:history="1">
        <w:r>
          <w:rPr>
            <w:rFonts w:ascii="仿宋" w:eastAsia="仿宋" w:hAnsi="仿宋" w:cs="仿宋" w:hint="eastAsia"/>
            <w:lang w:eastAsia="zh-CN"/>
          </w:rPr>
          <w:t>(一)、建筑工程设计原则</w:t>
        </w:r>
        <w:r>
          <w:tab/>
        </w:r>
        <w:r>
          <w:fldChar w:fldCharType="begin"/>
        </w:r>
        <w:r>
          <w:instrText xml:space="preserve"> PAGEREF _Toc226 \h </w:instrText>
        </w:r>
        <w:r>
          <w:fldChar w:fldCharType="separate"/>
        </w:r>
        <w:r>
          <w:t>45</w:t>
        </w:r>
        <w:r>
          <w:fldChar w:fldCharType="end"/>
        </w:r>
      </w:hyperlink>
    </w:p>
    <w:p>
      <w:pPr>
        <w:pStyle w:val="TOC2"/>
        <w:tabs>
          <w:tab w:val="right" w:leader="dot" w:pos="8306"/>
        </w:tabs>
      </w:pPr>
      <w:hyperlink w:anchor="_Toc6393" w:history="1">
        <w:r>
          <w:rPr>
            <w:rFonts w:ascii="仿宋" w:eastAsia="仿宋" w:hAnsi="仿宋" w:cs="仿宋" w:hint="eastAsia"/>
            <w:lang w:eastAsia="zh-CN"/>
          </w:rPr>
          <w:t>(二)、土建工程建设指标</w:t>
        </w:r>
        <w:r>
          <w:tab/>
        </w:r>
        <w:r>
          <w:fldChar w:fldCharType="begin"/>
        </w:r>
        <w:r>
          <w:instrText xml:space="preserve"> PAGEREF _Toc6393 \h </w:instrText>
        </w:r>
        <w:r>
          <w:fldChar w:fldCharType="separate"/>
        </w:r>
        <w:r>
          <w:t>48</w:t>
        </w:r>
        <w:r>
          <w:fldChar w:fldCharType="end"/>
        </w:r>
      </w:hyperlink>
    </w:p>
    <w:p>
      <w:pPr>
        <w:pStyle w:val="TOC1"/>
        <w:tabs>
          <w:tab w:val="right" w:leader="dot" w:pos="8306"/>
        </w:tabs>
      </w:pPr>
      <w:hyperlink w:anchor="_Toc11581" w:history="1">
        <w:r>
          <w:rPr>
            <w:rFonts w:ascii="仿宋" w:eastAsia="仿宋" w:hAnsi="仿宋" w:cs="仿宋" w:hint="eastAsia"/>
            <w:lang w:eastAsia="zh-CN"/>
          </w:rPr>
          <w:t>十四、供应链管理</w:t>
        </w:r>
        <w:r>
          <w:tab/>
        </w:r>
        <w:r>
          <w:fldChar w:fldCharType="begin"/>
        </w:r>
        <w:r>
          <w:instrText xml:space="preserve"> PAGEREF _Toc11581 \h </w:instrText>
        </w:r>
        <w:r>
          <w:fldChar w:fldCharType="separate"/>
        </w:r>
        <w:r>
          <w:t>50</w:t>
        </w:r>
        <w:r>
          <w:fldChar w:fldCharType="end"/>
        </w:r>
      </w:hyperlink>
    </w:p>
    <w:p>
      <w:pPr>
        <w:pStyle w:val="TOC2"/>
        <w:tabs>
          <w:tab w:val="right" w:leader="dot" w:pos="8306"/>
        </w:tabs>
      </w:pPr>
      <w:hyperlink w:anchor="_Toc5384" w:history="1">
        <w:r>
          <w:rPr>
            <w:rFonts w:ascii="仿宋" w:eastAsia="仿宋" w:hAnsi="仿宋" w:cs="仿宋" w:hint="eastAsia"/>
            <w:lang w:eastAsia="zh-CN"/>
          </w:rPr>
          <w:t>(一)、供应链战略规划</w:t>
        </w:r>
        <w:r>
          <w:tab/>
        </w:r>
        <w:r>
          <w:fldChar w:fldCharType="begin"/>
        </w:r>
        <w:r>
          <w:instrText xml:space="preserve"> PAGEREF _Toc5384 \h </w:instrText>
        </w:r>
        <w:r>
          <w:fldChar w:fldCharType="separate"/>
        </w:r>
        <w:r>
          <w:t>50</w:t>
        </w:r>
        <w:r>
          <w:fldChar w:fldCharType="end"/>
        </w:r>
      </w:hyperlink>
    </w:p>
    <w:p>
      <w:pPr>
        <w:pStyle w:val="TOC2"/>
        <w:tabs>
          <w:tab w:val="right" w:leader="dot" w:pos="8306"/>
        </w:tabs>
      </w:pPr>
      <w:hyperlink w:anchor="_Toc342" w:history="1">
        <w:r>
          <w:rPr>
            <w:rFonts w:ascii="仿宋" w:eastAsia="仿宋" w:hAnsi="仿宋" w:cs="仿宋" w:hint="eastAsia"/>
            <w:lang w:eastAsia="zh-CN"/>
          </w:rPr>
          <w:t>(二)、供应商选择与合作</w:t>
        </w:r>
        <w:r>
          <w:tab/>
        </w:r>
        <w:r>
          <w:fldChar w:fldCharType="begin"/>
        </w:r>
        <w:r>
          <w:instrText xml:space="preserve"> PAGEREF _Toc342 \h </w:instrText>
        </w:r>
        <w:r>
          <w:fldChar w:fldCharType="separate"/>
        </w:r>
        <w:r>
          <w:t>51</w:t>
        </w:r>
        <w:r>
          <w:fldChar w:fldCharType="end"/>
        </w:r>
      </w:hyperlink>
    </w:p>
    <w:p>
      <w:pPr>
        <w:pStyle w:val="TOC2"/>
        <w:tabs>
          <w:tab w:val="right" w:leader="dot" w:pos="8306"/>
        </w:tabs>
      </w:pPr>
      <w:hyperlink w:anchor="_Toc23821" w:history="1">
        <w:r>
          <w:rPr>
            <w:rFonts w:ascii="仿宋" w:eastAsia="仿宋" w:hAnsi="仿宋" w:cs="仿宋" w:hint="eastAsia"/>
            <w:lang w:eastAsia="zh-CN"/>
          </w:rPr>
          <w:t>(三)、物流与库存管理</w:t>
        </w:r>
        <w:r>
          <w:tab/>
        </w:r>
        <w:r>
          <w:fldChar w:fldCharType="begin"/>
        </w:r>
        <w:r>
          <w:instrText xml:space="preserve"> PAGEREF _Toc23821 \h </w:instrText>
        </w:r>
        <w:r>
          <w:fldChar w:fldCharType="separate"/>
        </w:r>
        <w:r>
          <w:t>52</w:t>
        </w:r>
        <w:r>
          <w:fldChar w:fldCharType="end"/>
        </w:r>
      </w:hyperlink>
    </w:p>
    <w:p>
      <w:pPr>
        <w:pStyle w:val="TOC1"/>
        <w:tabs>
          <w:tab w:val="right" w:leader="dot" w:pos="8306"/>
        </w:tabs>
      </w:pPr>
      <w:hyperlink w:anchor="_Toc1264" w:history="1">
        <w:r>
          <w:rPr>
            <w:rFonts w:ascii="仿宋" w:eastAsia="仿宋" w:hAnsi="仿宋" w:cs="仿宋" w:hint="eastAsia"/>
            <w:lang w:eastAsia="zh-CN"/>
          </w:rPr>
          <w:t>十五、质量管理体系</w:t>
        </w:r>
        <w:r>
          <w:tab/>
        </w:r>
        <w:r>
          <w:fldChar w:fldCharType="begin"/>
        </w:r>
        <w:r>
          <w:instrText xml:space="preserve"> PAGEREF _Toc1264 \h </w:instrText>
        </w:r>
        <w:r>
          <w:fldChar w:fldCharType="separate"/>
        </w:r>
        <w:r>
          <w:t>54</w:t>
        </w:r>
        <w:r>
          <w:fldChar w:fldCharType="end"/>
        </w:r>
      </w:hyperlink>
    </w:p>
    <w:p>
      <w:pPr>
        <w:pStyle w:val="TOC2"/>
        <w:tabs>
          <w:tab w:val="right" w:leader="dot" w:pos="8306"/>
        </w:tabs>
      </w:pPr>
      <w:hyperlink w:anchor="_Toc17758" w:history="1">
        <w:r>
          <w:rPr>
            <w:rFonts w:ascii="仿宋" w:eastAsia="仿宋" w:hAnsi="仿宋" w:cs="仿宋" w:hint="eastAsia"/>
            <w:lang w:eastAsia="zh-CN"/>
          </w:rPr>
          <w:t>(一)、质量目标与方针</w:t>
        </w:r>
        <w:r>
          <w:tab/>
        </w:r>
        <w:r>
          <w:fldChar w:fldCharType="begin"/>
        </w:r>
        <w:r>
          <w:instrText xml:space="preserve"> PAGEREF _Toc17758 \h </w:instrText>
        </w:r>
        <w:r>
          <w:fldChar w:fldCharType="separate"/>
        </w:r>
        <w:r>
          <w:t>54</w:t>
        </w:r>
        <w:r>
          <w:fldChar w:fldCharType="end"/>
        </w:r>
      </w:hyperlink>
    </w:p>
    <w:p>
      <w:pPr>
        <w:pStyle w:val="TOC2"/>
        <w:tabs>
          <w:tab w:val="right" w:leader="dot" w:pos="8306"/>
        </w:tabs>
      </w:pPr>
      <w:hyperlink w:anchor="_Toc24642" w:history="1">
        <w:r>
          <w:rPr>
            <w:rFonts w:ascii="仿宋" w:eastAsia="仿宋" w:hAnsi="仿宋" w:cs="仿宋" w:hint="eastAsia"/>
            <w:lang w:eastAsia="zh-CN"/>
          </w:rPr>
          <w:t>(二)、质量管理责任</w:t>
        </w:r>
        <w:r>
          <w:tab/>
        </w:r>
        <w:r>
          <w:fldChar w:fldCharType="begin"/>
        </w:r>
        <w:r>
          <w:instrText xml:space="preserve"> PAGEREF _Toc24642 \h </w:instrText>
        </w:r>
        <w:r>
          <w:fldChar w:fldCharType="separate"/>
        </w:r>
        <w:r>
          <w:t>55</w:t>
        </w:r>
        <w:r>
          <w:fldChar w:fldCharType="end"/>
        </w:r>
      </w:hyperlink>
    </w:p>
    <w:p>
      <w:pPr>
        <w:pStyle w:val="TOC2"/>
        <w:tabs>
          <w:tab w:val="right" w:leader="dot" w:pos="8306"/>
        </w:tabs>
      </w:pPr>
      <w:hyperlink w:anchor="_Toc11710" w:history="1">
        <w:r>
          <w:rPr>
            <w:rFonts w:ascii="仿宋" w:eastAsia="仿宋" w:hAnsi="仿宋" w:cs="仿宋" w:hint="eastAsia"/>
            <w:lang w:eastAsia="zh-CN"/>
          </w:rPr>
          <w:t>(三)、质量管理体系文件</w:t>
        </w:r>
        <w:r>
          <w:tab/>
        </w:r>
        <w:r>
          <w:fldChar w:fldCharType="begin"/>
        </w:r>
        <w:r>
          <w:instrText xml:space="preserve"> PAGEREF _Toc11710 \h </w:instrText>
        </w:r>
        <w:r>
          <w:fldChar w:fldCharType="separate"/>
        </w:r>
        <w:r>
          <w:t>56</w:t>
        </w:r>
        <w:r>
          <w:fldChar w:fldCharType="end"/>
        </w:r>
      </w:hyperlink>
    </w:p>
    <w:p>
      <w:pPr>
        <w:pStyle w:val="TOC2"/>
        <w:tabs>
          <w:tab w:val="right" w:leader="dot" w:pos="8306"/>
        </w:tabs>
      </w:pPr>
      <w:hyperlink w:anchor="_Toc4800" w:history="1">
        <w:r>
          <w:rPr>
            <w:rFonts w:ascii="仿宋" w:eastAsia="仿宋" w:hAnsi="仿宋" w:cs="仿宋" w:hint="eastAsia"/>
            <w:lang w:eastAsia="zh-CN"/>
          </w:rPr>
          <w:t>(四)、质量培训与教育</w:t>
        </w:r>
        <w:r>
          <w:tab/>
        </w:r>
        <w:r>
          <w:fldChar w:fldCharType="begin"/>
        </w:r>
        <w:r>
          <w:instrText xml:space="preserve"> PAGEREF _Toc4800 \h </w:instrText>
        </w:r>
        <w:r>
          <w:fldChar w:fldCharType="separate"/>
        </w:r>
        <w:r>
          <w:t>58</w:t>
        </w:r>
        <w:r>
          <w:fldChar w:fldCharType="end"/>
        </w:r>
      </w:hyperlink>
    </w:p>
    <w:p>
      <w:pPr>
        <w:pStyle w:val="TOC2"/>
        <w:tabs>
          <w:tab w:val="right" w:leader="dot" w:pos="8306"/>
        </w:tabs>
      </w:pPr>
      <w:hyperlink w:anchor="_Toc17292" w:history="1">
        <w:r>
          <w:rPr>
            <w:rFonts w:ascii="仿宋" w:eastAsia="仿宋" w:hAnsi="仿宋" w:cs="仿宋" w:hint="eastAsia"/>
            <w:lang w:eastAsia="zh-CN"/>
          </w:rPr>
          <w:t>(五)、质量审核与评价</w:t>
        </w:r>
        <w:r>
          <w:tab/>
        </w:r>
        <w:r>
          <w:fldChar w:fldCharType="begin"/>
        </w:r>
        <w:r>
          <w:instrText xml:space="preserve"> PAGEREF _Toc17292 \h </w:instrText>
        </w:r>
        <w:r>
          <w:fldChar w:fldCharType="separate"/>
        </w:r>
        <w:r>
          <w:t>59</w:t>
        </w:r>
        <w:r>
          <w:fldChar w:fldCharType="end"/>
        </w:r>
      </w:hyperlink>
    </w:p>
    <w:p>
      <w:pPr>
        <w:pStyle w:val="TOC2"/>
        <w:tabs>
          <w:tab w:val="right" w:leader="dot" w:pos="8306"/>
        </w:tabs>
      </w:pPr>
      <w:hyperlink w:anchor="_Toc31006" w:history="1">
        <w:r>
          <w:rPr>
            <w:rFonts w:ascii="仿宋" w:eastAsia="仿宋" w:hAnsi="仿宋" w:cs="仿宋" w:hint="eastAsia"/>
            <w:lang w:eastAsia="zh-CN"/>
          </w:rPr>
          <w:t>(六)、不符合与纠正措施</w:t>
        </w:r>
        <w:r>
          <w:tab/>
        </w:r>
        <w:r>
          <w:fldChar w:fldCharType="begin"/>
        </w:r>
        <w:r>
          <w:instrText xml:space="preserve"> PAGEREF _Toc31006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241"/>
      <w:r>
        <w:rPr>
          <w:rFonts w:ascii="仿宋" w:eastAsia="仿宋" w:hAnsi="仿宋" w:cs="仿宋" w:hint="eastAsia"/>
          <w:lang w:eastAsia="zh-CN"/>
        </w:rPr>
        <w:t>(一)、设计师行业分析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设计师行业一直以来都是市场的关注焦点。行业内的发展趋势、竞争态势以及潜在机会都对设计师项目的推进产生深远的影响。通过深入研究行业的整体概貌，我们将更好地理解行业的核心特征，为设计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行业，技术一直是推动创新和发展的关键因素。我们将对当前技术趋势进行详尽分析，包括但不限于人工智能、大数据应用、先进制造技术等。这有助于设计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设计师项目成功的基础。我们将对主要竞争对手进行深入研究，包括其市场份额、产品特点、市场定位等。通过全面了解竞争对手的优势和劣势，设计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837"/>
      <w:r>
        <w:rPr>
          <w:rFonts w:ascii="仿宋" w:eastAsia="仿宋" w:hAnsi="仿宋" w:cs="仿宋" w:hint="eastAsia"/>
          <w:sz w:val="28"/>
          <w:lang w:eastAsia="zh-CN"/>
        </w:rPr>
        <w:t>(二)、设计师市场分析预测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通过对市场规模的深入调研，我们将预测设计师市场未来的增长趋势。这包括市场的整体规模、各细分领域的发展趋势等。设计师项目可以根据市场的扩张速度和潜在机会，制定更符合市场需求的发展策略。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了解消费者的需求是市场分析的核心。我们将通过调查研究，深入挖掘目标消费者的需求特点、购买习惯以及对产品和服务的期望。这有助于设计师项目更好地定位目标市场，提供更符合消费者期待的解决方案。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设计师项目实施过程中需要充分考虑的因素。我们将对市场风险进行全面评估，包括但不限于政策法规风险、市场竞争风险、技术变革风险等。通过对潜在风险的深入分析，设计师项目可以制定相应的风险缓解策略，降低不确定性对设计师项目的影响。</w:t>
      </w:r>
    </w:p>
    <w:p>
      <w:pPr>
        <w:pStyle w:val="Heading1"/>
        <w:ind w:firstLine="560" w:firstLineChars="200"/>
        <w:rPr>
          <w:rFonts w:ascii="仿宋" w:eastAsia="仿宋" w:hAnsi="仿宋" w:cs="仿宋" w:hint="eastAsia"/>
          <w:sz w:val="28"/>
          <w:lang w:eastAsia="zh-CN"/>
        </w:rPr>
      </w:pPr>
      <w:bookmarkStart w:id="5" w:name="_Toc2645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1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技术管理特点体现在其创新导向。通过引入最先进的技术趋势和解决方案，设计师项目致力于提升科技含量、提高质量和效率水平。这意味着我们将采用最新的工具和方法，确保设计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设计师项目技术管理的显著特征。通过整合不同领域的技术资源，我们实现了跨学科的协同工作。这有助于优化技术架构，提高整体效能。此外，整合性策略还促进了不同技术团队之间的紧密沟通和高效合作，确保设计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设计师项目所采用的技术。通过不断优化技术方案，设计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设计师项目团队将在设计师项目初期识别可能的技术风险，并采取相应的预防和应对措施。通过建立健全的风险评估机制，设计师项目能够在实施过程中及时发现并解决潜在的技术问题，保障设计师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通过这些独特的技术管理特点，我们确信在设计师项目中，技术将成为设计师项目成功的有力支持。这一深度剖析揭示了技术管理在设计师项目实施中的关键作用，为设计师项目的技术基础奠定了坚实的基础。</w:t>
      </w:r>
    </w:p>
    <w:p>
      <w:pPr>
        <w:pStyle w:val="Heading2"/>
        <w:ind w:firstLine="560" w:firstLineChars="200"/>
        <w:rPr>
          <w:rFonts w:ascii="仿宋" w:eastAsia="仿宋" w:hAnsi="仿宋" w:cs="仿宋" w:hint="eastAsia"/>
          <w:sz w:val="28"/>
          <w:lang w:eastAsia="zh-CN"/>
        </w:rPr>
      </w:pPr>
      <w:bookmarkStart w:id="7" w:name="_Toc13227"/>
      <w:r>
        <w:rPr>
          <w:rFonts w:ascii="仿宋" w:eastAsia="仿宋" w:hAnsi="仿宋" w:cs="仿宋" w:hint="eastAsia"/>
          <w:sz w:val="28"/>
          <w:lang w:eastAsia="zh-CN"/>
        </w:rPr>
        <w:t>(二)、设计师项目工艺技术设计方案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设计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设计师项目将严格按照相关行业规范要求进行组织。通过有效控制产品质量，设计师项目将致力于为顾客提供优质的设计师项目产品和良好的服务。这体现了设计师项目对于生产活动合规性和质量标准的高度重视，为设计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设计师项目注重生态效益和清洁生产原则。设计师项目建设将紧密结合地方特色经济发展，与社会经济发展规划和区域环境保护规划方案相协调一致。通过与当地区域自然生态系统的结合，设计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设计师项目产品具有多样化的客户需求和个性化的特点。因此，设计师项目产品规格品种多样，且单批生产数量较小。为满足这一特点，设计师项目承办单位将建设先进的柔性制造生产线。通过广泛应用柔性制造技术，设计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设计师项目采用的技术具有较高的技术含量和自动化水平，处于国内先进水平。这一技术选用不仅体现了对生产效率、质量和环境友好性的高标准要求，同时为设计师项目的可持续发展奠定了坚实的基础。</w:t>
      </w:r>
    </w:p>
    <w:p>
      <w:pPr>
        <w:pStyle w:val="Heading2"/>
        <w:ind w:firstLine="560" w:firstLineChars="200"/>
        <w:rPr>
          <w:rFonts w:ascii="仿宋" w:eastAsia="仿宋" w:hAnsi="仿宋" w:cs="仿宋" w:hint="eastAsia"/>
          <w:sz w:val="28"/>
          <w:lang w:eastAsia="zh-CN"/>
        </w:rPr>
      </w:pPr>
      <w:bookmarkStart w:id="8" w:name="_Toc153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为确保设计师项目的高效生产和技术实施，我们制定了一套精心设计的设备选型方案，以满足设计师项目生产、质量和环保的要求。该方案的主要特点如下：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设计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针对设计师项目产品的多样性和小批量生产的特点，我们将建设柔性制造生产线。通过在设备选型中考虑柔性制造技术，可以灵活应对不同产品规格和生产需求，实现生产线的高度灵活性和适应性。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39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47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设计师项目的主要产品是XXXX，预计年产值为XXX万元。这一产品在市场中占据着重要的地位，其广泛的应用范围使得该设计师项目的市场前景非常广阔。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设计师项目的xxx产品作为重要的原材料之一，将在多个领域发挥关键作用。其在建筑、交通、能源等方面的广泛应用将为整个产业链提供强大的支持，形成产业协同效应。设计师项目的年产值XXX万XXX万XXX万万元不仅反映了其在市场上的巨大潜力，更预示着它对国民经济的积极贡献。这种关联度高、涉及面广的产业关系，使得该设计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92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总征地面积为XXXX平方米，相当于约XX.XX亩，其中净用地面积为XXXX平方米，红线范围内相当于约XX.XX亩。这一用地规模充分考虑了设计师项目的建设需求，保障了设计师项目在合适的空间内得以充分发展。设计师项目规划的总建筑面积为XXXX平方米，其中主体工程建设占XXXX平方米，计容建筑面积达XXXX平方米。预计建筑工程的投资将达到XXXX万元，为设计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计划购置的设备共计XXXX台（套），设备购置费用为XXXX万元。这一设备购置计划充分考虑到设计师项目的生产需求和技术要求，确保了设计师项目在生产运营中具备先进的技术装备和高效的生产能力。设备的合理配置将为设计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计划总投资为XXXX万元，预计年实现营业收入为XXXX万元。这一产能规模的设定旨在确保设计师项目能够在投资与回报之间取得平衡，实现长期可持续的发展。设计师项目的总投资充分考虑到各个方面的需求，包括用地建设、设备购置等多个环节，以确保设计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6028"/>
      <w:r>
        <w:rPr>
          <w:rFonts w:ascii="仿宋" w:eastAsia="仿宋" w:hAnsi="仿宋" w:cs="仿宋" w:hint="eastAsia"/>
          <w:sz w:val="28"/>
          <w:lang w:eastAsia="zh-CN"/>
        </w:rPr>
        <w:t>四、设计师项目建设背景及必要性分析</w:t>
      </w:r>
      <w:bookmarkEnd w:id="12"/>
    </w:p>
    <w:p>
      <w:pPr>
        <w:pStyle w:val="Heading2"/>
        <w:rPr>
          <w:rFonts w:ascii="仿宋" w:eastAsia="仿宋" w:hAnsi="仿宋" w:cs="仿宋" w:hint="eastAsia"/>
          <w:lang w:eastAsia="zh-CN"/>
        </w:rPr>
      </w:pPr>
      <w:bookmarkStart w:id="13" w:name="_Toc26861"/>
      <w:r>
        <w:rPr>
          <w:rFonts w:ascii="仿宋" w:eastAsia="仿宋" w:hAnsi="仿宋" w:cs="仿宋" w:hint="eastAsia"/>
          <w:lang w:eastAsia="zh-CN"/>
        </w:rPr>
        <w:t>(一)、设计师项目背景分析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设计师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我们的背景分析将深入挖掘当前行业的发展趋势，通过对竞争态势的全面审视，找到设计师项目在这个潮流中的定位。同时，我们将关注行业内涌现的新兴机遇，以便设计师项目更好地融入行业发展的潮流中。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设计师项目提供了强大的发展动力。我们将聚焦于行业内最新的技术发展趋势，包括但不限于人工智能、大数据分析、物联网等领域。通过深度的技术研究，我们将确保设计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设计师项目发展的源泉。我们将投入更多的精力对市场需求进行深入剖析，超越表面的需求，深入挖掘潜在的市场痛点和机遇。通过对市场需求的细致了解，设计师项目将更有针对性地设计解决方案，满足市场的多样化需求，从而更好地促进设计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设计师项目战略至关重要。我们将对竞争态势进行更为深入的分析，包括但不限于市场份额、产品特点、客户满意度等多个维度。通过深度的竞争分析，设计师项目将能够更准确地把握市场脉搏，制定具有竞争力的设计师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设计师项目的发展具有直接的影响。我们将进行更为全面的法规和政策分析，了解行业发展中的潜在法律风险和合规挑战。通过充分了解和遵守相关法规，设计师项目将确保在法律框架内合法合规运营，为设计师项目的稳健发展提供有力支持。</w:t>
      </w:r>
    </w:p>
    <w:p>
      <w:pPr>
        <w:pStyle w:val="Heading2"/>
        <w:ind w:firstLine="560" w:firstLineChars="200"/>
        <w:rPr>
          <w:rFonts w:ascii="仿宋" w:eastAsia="仿宋" w:hAnsi="仿宋" w:cs="仿宋" w:hint="eastAsia"/>
          <w:sz w:val="28"/>
          <w:lang w:eastAsia="zh-CN"/>
        </w:rPr>
      </w:pPr>
      <w:bookmarkStart w:id="14" w:name="_Toc4031"/>
      <w:r>
        <w:rPr>
          <w:rFonts w:ascii="仿宋" w:eastAsia="仿宋" w:hAnsi="仿宋" w:cs="仿宋" w:hint="eastAsia"/>
          <w:sz w:val="28"/>
          <w:lang w:eastAsia="zh-CN"/>
        </w:rPr>
        <w:t>(二)、设计师项目建设必要性分析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建设的迫切性源于对行业发展趋势的深刻洞察。我们正处于一个行业变革的时代，科技创新、数字化转型成为企业发展的关键动力。设计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建设不仅仅是为了跟上潮流，更是为了通过技术创新推动企业的持续发展。通过引入先进的技术和解决方案，设计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设计师项目的建设成为必然选择，通过提高产品质量、拓展服务领域，从而在竞争中获得更多的机会。设计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设计师项目建设的必要性体现在对客户需求更精准的满足。通过设计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建设的背后是对企业持续创新的追求。只有通过不断创新，企业才能在竞争中立于不败之地。设计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557"/>
      <w:r>
        <w:rPr>
          <w:rFonts w:ascii="仿宋" w:eastAsia="仿宋" w:hAnsi="仿宋" w:cs="仿宋" w:hint="eastAsia"/>
          <w:sz w:val="28"/>
          <w:lang w:eastAsia="zh-CN"/>
        </w:rPr>
        <w:t>五、设计师项目绩效评估</w:t>
      </w:r>
      <w:bookmarkEnd w:id="15"/>
    </w:p>
    <w:p>
      <w:pPr>
        <w:pStyle w:val="Heading2"/>
        <w:rPr>
          <w:rFonts w:ascii="仿宋" w:eastAsia="仿宋" w:hAnsi="仿宋" w:cs="仿宋" w:hint="eastAsia"/>
          <w:lang w:eastAsia="zh-CN"/>
        </w:rPr>
      </w:pPr>
      <w:bookmarkStart w:id="16" w:name="_Toc2197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在设计师项目中，我们设计了一套全面的绩效评估指标，以确保设计师项目的可控和成功交付。这些指标跨足设计师项目目标、成本、进度和质量等多个维度，为我们提供了全面洞察设计师项目的健康状况。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师项目目标达成率是我们关注的首要指标。我们设定了明确的目标，并通过定期监测和评估，迅速发现并应对潜在的目标偏差。这为设计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成本绩效是另一个核心关注点。通过实际成本与预算成本的对比分析，我们深入了解成本差异的原因，及时调整资源分配，保持设计师项目在经济效益方面的合理水平。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进度作为关键的绩效指标之一，得到了精心的关注。我们制定了详细的设计师项目进度计划，并设立了进度符合度指标，确保实际进度与计划进度保持一致。这使我们能够快速发现和解决潜在的进度问题，保持设计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设计师项目绩效的不可或缺的一环。我们引入了一系列的质量标准和客户满意度指标，以确保设计师项目交付的成果在质量上达到或超越预期水平。通过持续监测这些指标，我们努力提升设计师项目整体质量水平，为设计师项目的成功交付提供有力保障。通过这些科学且全面的绩效评估，我们能够更好地引导设计师项目的持续改进，确保设计师项目目标的顺利达成。</w:t>
      </w:r>
    </w:p>
    <w:p>
      <w:pPr>
        <w:pStyle w:val="Heading2"/>
        <w:ind w:firstLine="560" w:firstLineChars="200"/>
        <w:rPr>
          <w:rFonts w:ascii="仿宋" w:eastAsia="仿宋" w:hAnsi="仿宋" w:cs="仿宋" w:hint="eastAsia"/>
          <w:sz w:val="28"/>
          <w:lang w:eastAsia="zh-CN"/>
        </w:rPr>
      </w:pPr>
      <w:bookmarkStart w:id="17" w:name="_Toc3017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绩效评估是设计师项目中的关键环节，为确保设计师项目达到预期目标，我们采用了多层次、多维度的绩效评估方法。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设计师项目的战略目标对齐，确保每个决策和行动都与设计师项目整体目标保持一致。团队会定期召开战略对齐会议，审视当前工作与设计师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设计师项目进度、质量、成本和风险等方面。这些指标通过数据收集和分析，为设计师项目管理团队提供了客观的评估依据。例如，我们通过设计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绩效评估不仅仅停留在设计师项目内部，还考虑了设计师项目对外部环境的影响。我们定期进行干系人满意度调查，以了解各利益相关方对设计师项目的期望和满意度，并及时做出调整。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这种多层次、多角度的绩效评估方法，使得我们能够全面了解设计师项目的运行状态，及时做出调整，确保设计师项目在不断变化的环境中保持稳健前行。</w:t>
      </w:r>
    </w:p>
    <w:p>
      <w:pPr>
        <w:pStyle w:val="Heading2"/>
        <w:ind w:firstLine="560" w:firstLineChars="200"/>
        <w:rPr>
          <w:rFonts w:ascii="仿宋" w:eastAsia="仿宋" w:hAnsi="仿宋" w:cs="仿宋" w:hint="eastAsia"/>
          <w:sz w:val="28"/>
          <w:lang w:eastAsia="zh-CN"/>
        </w:rPr>
      </w:pPr>
      <w:bookmarkStart w:id="18" w:name="_Toc1266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为了确保设计师项目的有效管理和不断优化，我们采用了精心设计的绩效评估周期。这个周期旨在实现灵活、实时和全面的评估，以适应设计师项目执行中的各种挑战。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设计师项目的不同需求，分为短期、中期和长期。短期评估关注每个迭代或工作周期，以及时发现和解决当前任务中的问题。中期评估涵盖几个迭代，深入了解整体设计师项目的趋势和性能。长期评估则着眼于整个设计师项目阶段，确保设计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设计师项目管理工具和协作平台，团队成员能够随时更新和分享设计师项目数据。这种实时性的反馈机制使我们能够及时察觉潜在问题，快速调整，保持设计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设计师项目的决策制定密不可分。每个周期的设计师项目回顾会议成为集体总结经验、识别问题深层次原因并找到创新解决方案的平台。这种定期的反思与调整机制使设计师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1677"/>
      <w:r>
        <w:rPr>
          <w:rFonts w:ascii="仿宋" w:eastAsia="仿宋" w:hAnsi="仿宋" w:cs="仿宋" w:hint="eastAsia"/>
          <w:sz w:val="28"/>
          <w:lang w:eastAsia="zh-CN"/>
        </w:rPr>
        <w:t>六、设计师项目危机管理</w:t>
      </w:r>
      <w:bookmarkEnd w:id="19"/>
    </w:p>
    <w:p>
      <w:pPr>
        <w:pStyle w:val="Heading2"/>
        <w:rPr>
          <w:rFonts w:ascii="仿宋" w:eastAsia="仿宋" w:hAnsi="仿宋" w:cs="仿宋" w:hint="eastAsia"/>
          <w:lang w:eastAsia="zh-CN"/>
        </w:rPr>
      </w:pPr>
      <w:bookmarkStart w:id="20" w:name="_Toc2602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危机管理中，危机预警与识别是确保设计师项目稳健运行的核心步骤。通过建立全面的监测机制，设计师项目团队旨在及时发现和理解潜在的风险和危机因素，以便采取及时的预防和应对措施，确保设计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https://d.book118.com/137100143145006026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7E475E"/>
    <w:rsid w:val="337E47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0014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2024-01-07T10:55:00Z</dcterms:created>
  <dcterms:modified xsi:type="dcterms:W3CDTF">2024-01-07T10:55:26Z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8B6858FD91414212BF3A5DA1CEEA0346_11</vt:lpwstr>
  </property>
  <property fmtid="{D5CDD505-2E9C-101B-9397-08002B2CF9AE}" pid="3" name="KSOProductBuildVer">
    <vt:lpwstr>2052-12.1.0.16120</vt:lpwstr>
  </property>
</Properties>
</file>