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SDH光纤传输系统项目可行性建设方案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669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_Toc7669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68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_Toc27268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04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_Toc16704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73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_Toc30273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7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_Toc8270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_Toc10474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_Toc5379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82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_Toc12382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16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_Toc11016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37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_Toc20937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06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_Toc25206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_Toc1555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18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_Toc11518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3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_Toc2793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2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_Toc8532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6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_Toc5376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81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_Toc32481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1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_Toc30081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69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_Toc11269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39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_Toc21439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06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_Toc27506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7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_Toc26017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07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_Toc10607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22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_Toc9322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_Toc2037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45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_Toc10445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_Toc18702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6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_Toc28766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8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_Toc28898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70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_Toc8170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1" w:history="1">
        <w:r>
          <w:rPr>
            <w:rFonts w:ascii="仿宋" w:eastAsia="仿宋" w:hAnsi="仿宋" w:cs="仿宋" w:hint="eastAsia"/>
            <w:lang w:eastAsia="zh-CN"/>
          </w:rPr>
          <w:t>六、SDH光纤传输系统项目概论</w:t>
        </w:r>
        <w:r>
          <w:tab/>
        </w:r>
        <w:r>
          <w:fldChar w:fldCharType="begin"/>
        </w:r>
        <w:r>
          <w:instrText xml:space="preserve"> PAGEREF _Toc1351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7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_Toc12607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93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_Toc16093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83" w:history="1">
        <w:r>
          <w:rPr>
            <w:rFonts w:ascii="仿宋" w:eastAsia="仿宋" w:hAnsi="仿宋" w:cs="仿宋" w:hint="eastAsia"/>
            <w:lang w:eastAsia="zh-CN"/>
          </w:rPr>
          <w:t>七、技术创新与产业升级</w:t>
        </w:r>
        <w:r>
          <w:tab/>
        </w:r>
        <w:r>
          <w:fldChar w:fldCharType="begin"/>
        </w:r>
        <w:r>
          <w:instrText xml:space="preserve"> PAGEREF _Toc12383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9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_Toc24569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_Toc2877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08" w:history="1">
        <w:r>
          <w:rPr>
            <w:rFonts w:ascii="仿宋" w:eastAsia="仿宋" w:hAnsi="仿宋" w:cs="仿宋" w:hint="eastAsia"/>
            <w:lang w:eastAsia="zh-CN"/>
          </w:rPr>
          <w:t>八、客户关系管理与市场拓展</w:t>
        </w:r>
        <w:r>
          <w:tab/>
        </w:r>
        <w:r>
          <w:fldChar w:fldCharType="begin"/>
        </w:r>
        <w:r>
          <w:instrText xml:space="preserve"> PAGEREF _Toc18408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6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_Toc20596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8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_Toc19798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01" w:history="1">
        <w:r>
          <w:rPr>
            <w:rFonts w:ascii="仿宋" w:eastAsia="仿宋" w:hAnsi="仿宋" w:cs="仿宋" w:hint="eastAsia"/>
            <w:lang w:eastAsia="zh-CN"/>
          </w:rPr>
          <w:t>九、项目变更管理</w:t>
        </w:r>
        <w:r>
          <w:tab/>
        </w:r>
        <w:r>
          <w:fldChar w:fldCharType="begin"/>
        </w:r>
        <w:r>
          <w:instrText xml:space="preserve"> PAGEREF _Toc23701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_Toc216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053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_Toc13053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5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_Toc16625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02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_Toc26202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69" w:history="1">
        <w:r>
          <w:rPr>
            <w:rFonts w:ascii="仿宋" w:eastAsia="仿宋" w:hAnsi="仿宋" w:cs="仿宋" w:hint="eastAsia"/>
            <w:lang w:eastAsia="zh-CN"/>
          </w:rPr>
          <w:t>十、项目实施与管理方案</w:t>
        </w:r>
        <w:r>
          <w:tab/>
        </w:r>
        <w:r>
          <w:fldChar w:fldCharType="begin"/>
        </w:r>
        <w:r>
          <w:instrText xml:space="preserve"> PAGEREF _Toc4869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7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_Toc22077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5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_Toc4375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1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_Toc29301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02" w:history="1">
        <w:r>
          <w:rPr>
            <w:rFonts w:ascii="仿宋" w:eastAsia="仿宋" w:hAnsi="仿宋" w:cs="仿宋" w:hint="eastAsia"/>
            <w:lang w:eastAsia="zh-CN"/>
          </w:rPr>
          <w:t>十一、资金管理与财务规划</w:t>
        </w:r>
        <w:r>
          <w:tab/>
        </w:r>
        <w:r>
          <w:fldChar w:fldCharType="begin"/>
        </w:r>
        <w:r>
          <w:instrText xml:space="preserve"> PAGEREF _Toc31302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7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_Toc31237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5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_Toc9315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1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_Toc6891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57" w:history="1">
        <w:r>
          <w:rPr>
            <w:rFonts w:ascii="仿宋" w:eastAsia="仿宋" w:hAnsi="仿宋" w:cs="仿宋" w:hint="eastAsia"/>
            <w:lang w:eastAsia="zh-CN"/>
          </w:rPr>
          <w:t>十二、土地利用与规划方案</w:t>
        </w:r>
        <w:r>
          <w:tab/>
        </w:r>
        <w:r>
          <w:fldChar w:fldCharType="begin"/>
        </w:r>
        <w:r>
          <w:instrText xml:space="preserve"> PAGEREF _Toc16157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8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_Toc16668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65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_Toc7565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26" w:history="1">
        <w:r>
          <w:rPr>
            <w:rFonts w:ascii="仿宋" w:eastAsia="仿宋" w:hAnsi="仿宋" w:cs="仿宋" w:hint="eastAsia"/>
            <w:lang w:eastAsia="zh-CN"/>
          </w:rPr>
          <w:t>十三、创新驱动与持续发展</w:t>
        </w:r>
        <w:r>
          <w:tab/>
        </w:r>
        <w:r>
          <w:fldChar w:fldCharType="begin"/>
        </w:r>
        <w:r>
          <w:instrText xml:space="preserve"> PAGEREF _Toc5726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94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_Toc8494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3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_Toc483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07" w:history="1">
        <w:r>
          <w:rPr>
            <w:rFonts w:ascii="仿宋" w:eastAsia="仿宋" w:hAnsi="仿宋" w:cs="仿宋" w:hint="eastAsia"/>
            <w:lang w:eastAsia="zh-CN"/>
          </w:rPr>
          <w:t>十四、项目施工方案</w:t>
        </w:r>
        <w:r>
          <w:tab/>
        </w:r>
        <w:r>
          <w:fldChar w:fldCharType="begin"/>
        </w:r>
        <w:r>
          <w:instrText xml:space="preserve"> PAGEREF _Toc31107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35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_Toc11735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0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_Toc17910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_Toc2617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35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_Toc21435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22" w:history="1">
        <w:r>
          <w:rPr>
            <w:rFonts w:ascii="仿宋" w:eastAsia="仿宋" w:hAnsi="仿宋" w:cs="仿宋" w:hint="eastAsia"/>
            <w:lang w:eastAsia="zh-CN"/>
          </w:rPr>
          <w:t>十五、产业协同与集群发展</w:t>
        </w:r>
        <w:r>
          <w:tab/>
        </w:r>
        <w:r>
          <w:fldChar w:fldCharType="begin"/>
        </w:r>
        <w:r>
          <w:instrText xml:space="preserve"> PAGEREF _Toc16322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13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_Toc16313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97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_Toc23197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07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_Toc17607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54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_Toc29754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_Toc188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14" w:history="1">
        <w:r>
          <w:rPr>
            <w:rFonts w:ascii="仿宋" w:eastAsia="仿宋" w:hAnsi="仿宋" w:cs="仿宋" w:hint="eastAsia"/>
            <w:lang w:eastAsia="zh-CN"/>
          </w:rPr>
          <w:t>十七、成果转化与推广应用</w:t>
        </w:r>
        <w:r>
          <w:tab/>
        </w:r>
        <w:r>
          <w:fldChar w:fldCharType="begin"/>
        </w:r>
        <w:r>
          <w:instrText xml:space="preserve"> PAGEREF _Toc7314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82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_Toc3882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1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_Toc1671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65" w:history="1">
        <w:r>
          <w:rPr>
            <w:rFonts w:ascii="仿宋" w:eastAsia="仿宋" w:hAnsi="仿宋" w:cs="仿宋" w:hint="eastAsia"/>
            <w:lang w:eastAsia="zh-CN"/>
          </w:rPr>
          <w:t>十八、法律法规与政策遵循</w:t>
        </w:r>
        <w:r>
          <w:tab/>
        </w:r>
        <w:r>
          <w:fldChar w:fldCharType="begin"/>
        </w:r>
        <w:r>
          <w:instrText xml:space="preserve"> PAGEREF _Toc3765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00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_Toc22600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90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_Toc3690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7669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268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6704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SDH光纤传输系统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DH光纤传输系统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SDH光纤传输系统项目将积极采用可持续材料，如再生塑料和生物降解材料，以减少对环境的影响。项目还将推行废物减量和回收计划，例如通过再利用工业废料或建立回收系统。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SDH光纤传输系统项目还将参与当地的环保活动和计划，如资助当地的环境保护项目或与社区合作进行环保宣传活动。通过这些活动，项目不仅能够提高自身的环境表现，还能在当地社区中树立积极的环保形象。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0273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SDH光纤传输系统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SDH光纤传输系统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SDH光纤传输系统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827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SDH光纤传输系统项目将采用绿色屋顶和生态墙等环境友好型建筑设计，这些设计不仅有助于改善空气质量，还能为城市野生动植物提供栖息地。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SDH光纤传输系统项目将建立高效的废水处理系统，确保所有工业废水在排放前都经过适当处理，达到或超过环保标准。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SDH光纤传输系统项目将致力于使用清洁能源，如太阳能和风能，减少对化石燃料的依赖。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SDH光纤传输系统项目将举办环保教育研讨会，向员工和当地社区普及环保知识，提升对环境保护重要性的认识。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0474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在SDH光纤传输系统项目启动前，将进行一系列深入的地质调查，包括钻探和土壤取样，以深入了解项目区域的地层结构和土壤组成。特别是对于土壤的承载能力和地下水位的深度进行详细评估。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SDH光纤传输系统项目将通过地下水位监测系统定期检测水位变化，以预测和预防由高地下水位可能引起的地基问题。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SDH光纤传输系统项目将进行详尽的水文和地形分析，以识别可能的洪水和泥石流风险区。基于这些分析，项目将设计防洪设施，如提高地基、构建防洪墙和排水沟。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SDH光纤传输系统项目还将考虑建设排水系统，以减少地表水对土壤稳定性的影响。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完成初始的地质风险评估后，SDH光纤传输系统项目将安装长期地质监测设备，如倾斜仪、裂缝计和地下水位计，以持续监测地质条件的变化。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5379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SDH光纤传输系统项目将通过这些措施来适应和尊重特殊环境条件，确保项目的可持续发展，同时减少对环境的负面影响。这不仅有助于保护自然和文化遗产，还能提升项目在社会责任方面的表现和形象。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2382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1016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直接收益：假设SDH光纤传输系统项目的产品或服务年销售收入为XX万元。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https://d.book118.com/137102120134006046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SDH光纤传输系统项目可行性建设方案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SDH光纤传输系统项目可行性建设方案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SDH光纤传输系统项目可行性建设方案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SDH光纤传输系统项目可行性建设方案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SDH光纤传输系统项目可行性建设方案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SDH光纤传输系统项目可行性建设方案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SDH光纤传输系统项目可行性建设方案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SDH光纤传输系统项目可行性建设方案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SDH光纤传输系统项目可行性建设方案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SDH光纤传输系统项目可行性建设方案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SDH光纤传输系统项目可行性建设方案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SDH光纤传输系统项目可行性建设方案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565104"/>
    <w:rsid w:val="1D56510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37102120134006046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2024-02-21T19:15:00Z</dcterms:created>
  <dcterms:modified xsi:type="dcterms:W3CDTF">2024-02-21T19:15:37Z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A88F3B4638954AFBB831EB830B18DE12_11</vt:lpwstr>
  </property>
  <property fmtid="{D5CDD505-2E9C-101B-9397-08002B2CF9AE}" pid="3" name="KSOProductBuildVer">
    <vt:lpwstr>2052-12.1.0.16250</vt:lpwstr>
  </property>
</Properties>
</file>