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烟气脱硫设备项目计划设计方案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59" w:history="1">
        <w:r>
          <w:rPr>
            <w:rFonts w:ascii="仿宋" w:eastAsia="仿宋" w:hAnsi="仿宋" w:cs="仿宋" w:hint="eastAsia"/>
            <w:lang w:eastAsia="zh-CN"/>
          </w:rPr>
          <w:t>序言</w:t>
        </w:r>
        <w:r>
          <w:tab/>
        </w:r>
        <w:r>
          <w:fldChar w:fldCharType="begin"/>
        </w:r>
        <w:r>
          <w:instrText xml:space="preserve"> PAGEREF _Toc13159 \h </w:instrText>
        </w:r>
        <w:r>
          <w:fldChar w:fldCharType="separate"/>
        </w:r>
        <w:r>
          <w:t>3</w:t>
        </w:r>
        <w:r>
          <w:fldChar w:fldCharType="end"/>
        </w:r>
      </w:hyperlink>
    </w:p>
    <w:p>
      <w:pPr>
        <w:pStyle w:val="TOC1"/>
        <w:tabs>
          <w:tab w:val="right" w:leader="dot" w:pos="8306"/>
        </w:tabs>
      </w:pPr>
      <w:hyperlink w:anchor="_Toc7718" w:history="1">
        <w:r>
          <w:rPr>
            <w:rFonts w:ascii="仿宋" w:eastAsia="仿宋" w:hAnsi="仿宋" w:cs="仿宋" w:hint="eastAsia"/>
            <w:lang w:eastAsia="zh-CN"/>
          </w:rPr>
          <w:t>一、烟气脱硫设备项目绩效评估</w:t>
        </w:r>
        <w:r>
          <w:tab/>
        </w:r>
        <w:r>
          <w:fldChar w:fldCharType="begin"/>
        </w:r>
        <w:r>
          <w:instrText xml:space="preserve"> PAGEREF _Toc7718 \h </w:instrText>
        </w:r>
        <w:r>
          <w:fldChar w:fldCharType="separate"/>
        </w:r>
        <w:r>
          <w:t>3</w:t>
        </w:r>
        <w:r>
          <w:fldChar w:fldCharType="end"/>
        </w:r>
      </w:hyperlink>
    </w:p>
    <w:p>
      <w:pPr>
        <w:pStyle w:val="TOC2"/>
        <w:tabs>
          <w:tab w:val="right" w:leader="dot" w:pos="8306"/>
        </w:tabs>
      </w:pPr>
      <w:hyperlink w:anchor="_Toc12183" w:history="1">
        <w:r>
          <w:rPr>
            <w:rFonts w:ascii="仿宋" w:eastAsia="仿宋" w:hAnsi="仿宋" w:cs="仿宋" w:hint="eastAsia"/>
            <w:lang w:eastAsia="zh-CN"/>
          </w:rPr>
          <w:t>(一)、绩效评估指标</w:t>
        </w:r>
        <w:r>
          <w:tab/>
        </w:r>
        <w:r>
          <w:fldChar w:fldCharType="begin"/>
        </w:r>
        <w:r>
          <w:instrText xml:space="preserve"> PAGEREF _Toc12183 \h </w:instrText>
        </w:r>
        <w:r>
          <w:fldChar w:fldCharType="separate"/>
        </w:r>
        <w:r>
          <w:t>3</w:t>
        </w:r>
        <w:r>
          <w:fldChar w:fldCharType="end"/>
        </w:r>
      </w:hyperlink>
    </w:p>
    <w:p>
      <w:pPr>
        <w:pStyle w:val="TOC2"/>
        <w:tabs>
          <w:tab w:val="right" w:leader="dot" w:pos="8306"/>
        </w:tabs>
      </w:pPr>
      <w:hyperlink w:anchor="_Toc24617" w:history="1">
        <w:r>
          <w:rPr>
            <w:rFonts w:ascii="仿宋" w:eastAsia="仿宋" w:hAnsi="仿宋" w:cs="仿宋" w:hint="eastAsia"/>
            <w:lang w:eastAsia="zh-CN"/>
          </w:rPr>
          <w:t>(二)、绩效评估方法</w:t>
        </w:r>
        <w:r>
          <w:tab/>
        </w:r>
        <w:r>
          <w:fldChar w:fldCharType="begin"/>
        </w:r>
        <w:r>
          <w:instrText xml:space="preserve"> PAGEREF _Toc24617 \h </w:instrText>
        </w:r>
        <w:r>
          <w:fldChar w:fldCharType="separate"/>
        </w:r>
        <w:r>
          <w:t>4</w:t>
        </w:r>
        <w:r>
          <w:fldChar w:fldCharType="end"/>
        </w:r>
      </w:hyperlink>
    </w:p>
    <w:p>
      <w:pPr>
        <w:pStyle w:val="TOC2"/>
        <w:tabs>
          <w:tab w:val="right" w:leader="dot" w:pos="8306"/>
        </w:tabs>
      </w:pPr>
      <w:hyperlink w:anchor="_Toc20975" w:history="1">
        <w:r>
          <w:rPr>
            <w:rFonts w:ascii="仿宋" w:eastAsia="仿宋" w:hAnsi="仿宋" w:cs="仿宋" w:hint="eastAsia"/>
            <w:lang w:eastAsia="zh-CN"/>
          </w:rPr>
          <w:t>(三)、绩效评估周期</w:t>
        </w:r>
        <w:r>
          <w:tab/>
        </w:r>
        <w:r>
          <w:fldChar w:fldCharType="begin"/>
        </w:r>
        <w:r>
          <w:instrText xml:space="preserve"> PAGEREF _Toc20975 \h </w:instrText>
        </w:r>
        <w:r>
          <w:fldChar w:fldCharType="separate"/>
        </w:r>
        <w:r>
          <w:t>5</w:t>
        </w:r>
        <w:r>
          <w:fldChar w:fldCharType="end"/>
        </w:r>
      </w:hyperlink>
    </w:p>
    <w:p>
      <w:pPr>
        <w:pStyle w:val="TOC1"/>
        <w:tabs>
          <w:tab w:val="right" w:leader="dot" w:pos="8306"/>
        </w:tabs>
      </w:pPr>
      <w:hyperlink w:anchor="_Toc7068" w:history="1">
        <w:r>
          <w:rPr>
            <w:rFonts w:ascii="仿宋" w:eastAsia="仿宋" w:hAnsi="仿宋" w:cs="仿宋" w:hint="eastAsia"/>
            <w:lang w:eastAsia="zh-CN"/>
          </w:rPr>
          <w:t>二、烟气脱硫设备项目概论</w:t>
        </w:r>
        <w:r>
          <w:tab/>
        </w:r>
        <w:r>
          <w:fldChar w:fldCharType="begin"/>
        </w:r>
        <w:r>
          <w:instrText xml:space="preserve"> PAGEREF _Toc7068 \h </w:instrText>
        </w:r>
        <w:r>
          <w:fldChar w:fldCharType="separate"/>
        </w:r>
        <w:r>
          <w:t>6</w:t>
        </w:r>
        <w:r>
          <w:fldChar w:fldCharType="end"/>
        </w:r>
      </w:hyperlink>
    </w:p>
    <w:p>
      <w:pPr>
        <w:pStyle w:val="TOC2"/>
        <w:tabs>
          <w:tab w:val="right" w:leader="dot" w:pos="8306"/>
        </w:tabs>
      </w:pPr>
      <w:hyperlink w:anchor="_Toc9549" w:history="1">
        <w:r>
          <w:rPr>
            <w:rFonts w:ascii="仿宋" w:eastAsia="仿宋" w:hAnsi="仿宋" w:cs="仿宋" w:hint="eastAsia"/>
            <w:lang w:eastAsia="zh-CN"/>
          </w:rPr>
          <w:t>(一)、烟气脱硫设备项目概况</w:t>
        </w:r>
        <w:r>
          <w:tab/>
        </w:r>
        <w:r>
          <w:fldChar w:fldCharType="begin"/>
        </w:r>
        <w:r>
          <w:instrText xml:space="preserve"> PAGEREF _Toc9549 \h </w:instrText>
        </w:r>
        <w:r>
          <w:fldChar w:fldCharType="separate"/>
        </w:r>
        <w:r>
          <w:t>6</w:t>
        </w:r>
        <w:r>
          <w:fldChar w:fldCharType="end"/>
        </w:r>
      </w:hyperlink>
    </w:p>
    <w:p>
      <w:pPr>
        <w:pStyle w:val="TOC2"/>
        <w:tabs>
          <w:tab w:val="right" w:leader="dot" w:pos="8306"/>
        </w:tabs>
      </w:pPr>
      <w:hyperlink w:anchor="_Toc18687" w:history="1">
        <w:r>
          <w:rPr>
            <w:rFonts w:ascii="仿宋" w:eastAsia="仿宋" w:hAnsi="仿宋" w:cs="仿宋" w:hint="eastAsia"/>
            <w:lang w:eastAsia="zh-CN"/>
          </w:rPr>
          <w:t>(二)、烟气脱硫设备项目目标</w:t>
        </w:r>
        <w:r>
          <w:tab/>
        </w:r>
        <w:r>
          <w:fldChar w:fldCharType="begin"/>
        </w:r>
        <w:r>
          <w:instrText xml:space="preserve"> PAGEREF _Toc18687 \h </w:instrText>
        </w:r>
        <w:r>
          <w:fldChar w:fldCharType="separate"/>
        </w:r>
        <w:r>
          <w:t>8</w:t>
        </w:r>
        <w:r>
          <w:fldChar w:fldCharType="end"/>
        </w:r>
      </w:hyperlink>
    </w:p>
    <w:p>
      <w:pPr>
        <w:pStyle w:val="TOC2"/>
        <w:tabs>
          <w:tab w:val="right" w:leader="dot" w:pos="8306"/>
        </w:tabs>
      </w:pPr>
      <w:hyperlink w:anchor="_Toc31942" w:history="1">
        <w:r>
          <w:rPr>
            <w:rFonts w:ascii="仿宋" w:eastAsia="仿宋" w:hAnsi="仿宋" w:cs="仿宋" w:hint="eastAsia"/>
            <w:lang w:eastAsia="zh-CN"/>
          </w:rPr>
          <w:t>(三)、烟气脱硫设备项目提出的理由</w:t>
        </w:r>
        <w:r>
          <w:tab/>
        </w:r>
        <w:r>
          <w:fldChar w:fldCharType="begin"/>
        </w:r>
        <w:r>
          <w:instrText xml:space="preserve"> PAGEREF _Toc31942 \h </w:instrText>
        </w:r>
        <w:r>
          <w:fldChar w:fldCharType="separate"/>
        </w:r>
        <w:r>
          <w:t>9</w:t>
        </w:r>
        <w:r>
          <w:fldChar w:fldCharType="end"/>
        </w:r>
      </w:hyperlink>
    </w:p>
    <w:p>
      <w:pPr>
        <w:pStyle w:val="TOC2"/>
        <w:tabs>
          <w:tab w:val="right" w:leader="dot" w:pos="8306"/>
        </w:tabs>
      </w:pPr>
      <w:hyperlink w:anchor="_Toc8525" w:history="1">
        <w:r>
          <w:rPr>
            <w:rFonts w:ascii="仿宋" w:eastAsia="仿宋" w:hAnsi="仿宋" w:cs="仿宋" w:hint="eastAsia"/>
            <w:lang w:eastAsia="zh-CN"/>
          </w:rPr>
          <w:t>(四)、烟气脱硫设备项目意义</w:t>
        </w:r>
        <w:r>
          <w:tab/>
        </w:r>
        <w:r>
          <w:fldChar w:fldCharType="begin"/>
        </w:r>
        <w:r>
          <w:instrText xml:space="preserve"> PAGEREF _Toc8525 \h </w:instrText>
        </w:r>
        <w:r>
          <w:fldChar w:fldCharType="separate"/>
        </w:r>
        <w:r>
          <w:t>11</w:t>
        </w:r>
        <w:r>
          <w:fldChar w:fldCharType="end"/>
        </w:r>
      </w:hyperlink>
    </w:p>
    <w:p>
      <w:pPr>
        <w:pStyle w:val="TOC2"/>
        <w:tabs>
          <w:tab w:val="right" w:leader="dot" w:pos="8306"/>
        </w:tabs>
      </w:pPr>
      <w:hyperlink w:anchor="_Toc24278" w:history="1">
        <w:r>
          <w:rPr>
            <w:rFonts w:ascii="仿宋" w:eastAsia="仿宋" w:hAnsi="仿宋" w:cs="仿宋" w:hint="eastAsia"/>
            <w:lang w:eastAsia="zh-CN"/>
          </w:rPr>
          <w:t>(五)、烟气脱硫设备项目背景</w:t>
        </w:r>
        <w:r>
          <w:tab/>
        </w:r>
        <w:r>
          <w:fldChar w:fldCharType="begin"/>
        </w:r>
        <w:r>
          <w:instrText xml:space="preserve"> PAGEREF _Toc24278 \h </w:instrText>
        </w:r>
        <w:r>
          <w:fldChar w:fldCharType="separate"/>
        </w:r>
        <w:r>
          <w:t>12</w:t>
        </w:r>
        <w:r>
          <w:fldChar w:fldCharType="end"/>
        </w:r>
      </w:hyperlink>
    </w:p>
    <w:p>
      <w:pPr>
        <w:pStyle w:val="TOC1"/>
        <w:tabs>
          <w:tab w:val="right" w:leader="dot" w:pos="8306"/>
        </w:tabs>
      </w:pPr>
      <w:hyperlink w:anchor="_Toc9421" w:history="1">
        <w:r>
          <w:rPr>
            <w:rFonts w:ascii="仿宋" w:eastAsia="仿宋" w:hAnsi="仿宋" w:cs="仿宋" w:hint="eastAsia"/>
            <w:lang w:eastAsia="zh-CN"/>
          </w:rPr>
          <w:t>三、烟气脱硫设备项目建设单位说明</w:t>
        </w:r>
        <w:r>
          <w:tab/>
        </w:r>
        <w:r>
          <w:fldChar w:fldCharType="begin"/>
        </w:r>
        <w:r>
          <w:instrText xml:space="preserve"> PAGEREF _Toc9421 \h </w:instrText>
        </w:r>
        <w:r>
          <w:fldChar w:fldCharType="separate"/>
        </w:r>
        <w:r>
          <w:t>13</w:t>
        </w:r>
        <w:r>
          <w:fldChar w:fldCharType="end"/>
        </w:r>
      </w:hyperlink>
    </w:p>
    <w:p>
      <w:pPr>
        <w:pStyle w:val="TOC2"/>
        <w:tabs>
          <w:tab w:val="right" w:leader="dot" w:pos="8306"/>
        </w:tabs>
      </w:pPr>
      <w:hyperlink w:anchor="_Toc5985" w:history="1">
        <w:r>
          <w:rPr>
            <w:rFonts w:ascii="仿宋" w:eastAsia="仿宋" w:hAnsi="仿宋" w:cs="仿宋" w:hint="eastAsia"/>
            <w:lang w:eastAsia="zh-CN"/>
          </w:rPr>
          <w:t>(一)、烟气脱硫设备项目承办单位基本情况</w:t>
        </w:r>
        <w:r>
          <w:tab/>
        </w:r>
        <w:r>
          <w:fldChar w:fldCharType="begin"/>
        </w:r>
        <w:r>
          <w:instrText xml:space="preserve"> PAGEREF _Toc5985 \h </w:instrText>
        </w:r>
        <w:r>
          <w:fldChar w:fldCharType="separate"/>
        </w:r>
        <w:r>
          <w:t>13</w:t>
        </w:r>
        <w:r>
          <w:fldChar w:fldCharType="end"/>
        </w:r>
      </w:hyperlink>
    </w:p>
    <w:p>
      <w:pPr>
        <w:pStyle w:val="TOC2"/>
        <w:tabs>
          <w:tab w:val="right" w:leader="dot" w:pos="8306"/>
        </w:tabs>
      </w:pPr>
      <w:hyperlink w:anchor="_Toc29099" w:history="1">
        <w:r>
          <w:rPr>
            <w:rFonts w:ascii="仿宋" w:eastAsia="仿宋" w:hAnsi="仿宋" w:cs="仿宋" w:hint="eastAsia"/>
            <w:lang w:eastAsia="zh-CN"/>
          </w:rPr>
          <w:t>(二)、公司经济效益分析</w:t>
        </w:r>
        <w:r>
          <w:tab/>
        </w:r>
        <w:r>
          <w:fldChar w:fldCharType="begin"/>
        </w:r>
        <w:r>
          <w:instrText xml:space="preserve"> PAGEREF _Toc29099 \h </w:instrText>
        </w:r>
        <w:r>
          <w:fldChar w:fldCharType="separate"/>
        </w:r>
        <w:r>
          <w:t>13</w:t>
        </w:r>
        <w:r>
          <w:fldChar w:fldCharType="end"/>
        </w:r>
      </w:hyperlink>
    </w:p>
    <w:p>
      <w:pPr>
        <w:pStyle w:val="TOC1"/>
        <w:tabs>
          <w:tab w:val="right" w:leader="dot" w:pos="8306"/>
        </w:tabs>
      </w:pPr>
      <w:hyperlink w:anchor="_Toc3694" w:history="1">
        <w:r>
          <w:rPr>
            <w:rFonts w:ascii="仿宋" w:eastAsia="仿宋" w:hAnsi="仿宋" w:cs="仿宋" w:hint="eastAsia"/>
            <w:lang w:eastAsia="zh-CN"/>
          </w:rPr>
          <w:t>四、烟气脱硫设备项目危机管理</w:t>
        </w:r>
        <w:r>
          <w:tab/>
        </w:r>
        <w:r>
          <w:fldChar w:fldCharType="begin"/>
        </w:r>
        <w:r>
          <w:instrText xml:space="preserve"> PAGEREF _Toc3694 \h </w:instrText>
        </w:r>
        <w:r>
          <w:fldChar w:fldCharType="separate"/>
        </w:r>
        <w:r>
          <w:t>14</w:t>
        </w:r>
        <w:r>
          <w:fldChar w:fldCharType="end"/>
        </w:r>
      </w:hyperlink>
    </w:p>
    <w:p>
      <w:pPr>
        <w:pStyle w:val="TOC2"/>
        <w:tabs>
          <w:tab w:val="right" w:leader="dot" w:pos="8306"/>
        </w:tabs>
      </w:pPr>
      <w:hyperlink w:anchor="_Toc12334" w:history="1">
        <w:r>
          <w:rPr>
            <w:rFonts w:ascii="仿宋" w:eastAsia="仿宋" w:hAnsi="仿宋" w:cs="仿宋" w:hint="eastAsia"/>
            <w:lang w:eastAsia="zh-CN"/>
          </w:rPr>
          <w:t>(一)、危机预警与识别</w:t>
        </w:r>
        <w:r>
          <w:tab/>
        </w:r>
        <w:r>
          <w:fldChar w:fldCharType="begin"/>
        </w:r>
        <w:r>
          <w:instrText xml:space="preserve"> PAGEREF _Toc12334 \h </w:instrText>
        </w:r>
        <w:r>
          <w:fldChar w:fldCharType="separate"/>
        </w:r>
        <w:r>
          <w:t>14</w:t>
        </w:r>
        <w:r>
          <w:fldChar w:fldCharType="end"/>
        </w:r>
      </w:hyperlink>
    </w:p>
    <w:p>
      <w:pPr>
        <w:pStyle w:val="TOC2"/>
        <w:tabs>
          <w:tab w:val="right" w:leader="dot" w:pos="8306"/>
        </w:tabs>
      </w:pPr>
      <w:hyperlink w:anchor="_Toc12801" w:history="1">
        <w:r>
          <w:rPr>
            <w:rFonts w:ascii="仿宋" w:eastAsia="仿宋" w:hAnsi="仿宋" w:cs="仿宋" w:hint="eastAsia"/>
            <w:lang w:eastAsia="zh-CN"/>
          </w:rPr>
          <w:t>(二)、危机应对与恢复</w:t>
        </w:r>
        <w:r>
          <w:tab/>
        </w:r>
        <w:r>
          <w:fldChar w:fldCharType="begin"/>
        </w:r>
        <w:r>
          <w:instrText xml:space="preserve"> PAGEREF _Toc12801 \h </w:instrText>
        </w:r>
        <w:r>
          <w:fldChar w:fldCharType="separate"/>
        </w:r>
        <w:r>
          <w:t>15</w:t>
        </w:r>
        <w:r>
          <w:fldChar w:fldCharType="end"/>
        </w:r>
      </w:hyperlink>
    </w:p>
    <w:p>
      <w:pPr>
        <w:pStyle w:val="TOC1"/>
        <w:tabs>
          <w:tab w:val="right" w:leader="dot" w:pos="8306"/>
        </w:tabs>
      </w:pPr>
      <w:hyperlink w:anchor="_Toc18882" w:history="1">
        <w:r>
          <w:rPr>
            <w:rFonts w:ascii="仿宋" w:eastAsia="仿宋" w:hAnsi="仿宋" w:cs="仿宋" w:hint="eastAsia"/>
            <w:lang w:eastAsia="zh-CN"/>
          </w:rPr>
          <w:t>五、烟气脱硫设备项目文档管理</w:t>
        </w:r>
        <w:r>
          <w:tab/>
        </w:r>
        <w:r>
          <w:fldChar w:fldCharType="begin"/>
        </w:r>
        <w:r>
          <w:instrText xml:space="preserve"> PAGEREF _Toc18882 \h </w:instrText>
        </w:r>
        <w:r>
          <w:fldChar w:fldCharType="separate"/>
        </w:r>
        <w:r>
          <w:t>17</w:t>
        </w:r>
        <w:r>
          <w:fldChar w:fldCharType="end"/>
        </w:r>
      </w:hyperlink>
    </w:p>
    <w:p>
      <w:pPr>
        <w:pStyle w:val="TOC2"/>
        <w:tabs>
          <w:tab w:val="right" w:leader="dot" w:pos="8306"/>
        </w:tabs>
      </w:pPr>
      <w:hyperlink w:anchor="_Toc29569" w:history="1">
        <w:r>
          <w:rPr>
            <w:rFonts w:ascii="仿宋" w:eastAsia="仿宋" w:hAnsi="仿宋" w:cs="仿宋" w:hint="eastAsia"/>
            <w:lang w:eastAsia="zh-CN"/>
          </w:rPr>
          <w:t>(一)、文档编制与审查</w:t>
        </w:r>
        <w:r>
          <w:tab/>
        </w:r>
        <w:r>
          <w:fldChar w:fldCharType="begin"/>
        </w:r>
        <w:r>
          <w:instrText xml:space="preserve"> PAGEREF _Toc29569 \h </w:instrText>
        </w:r>
        <w:r>
          <w:fldChar w:fldCharType="separate"/>
        </w:r>
        <w:r>
          <w:t>17</w:t>
        </w:r>
        <w:r>
          <w:fldChar w:fldCharType="end"/>
        </w:r>
      </w:hyperlink>
    </w:p>
    <w:p>
      <w:pPr>
        <w:pStyle w:val="TOC2"/>
        <w:tabs>
          <w:tab w:val="right" w:leader="dot" w:pos="8306"/>
        </w:tabs>
      </w:pPr>
      <w:hyperlink w:anchor="_Toc2353" w:history="1">
        <w:r>
          <w:rPr>
            <w:rFonts w:ascii="仿宋" w:eastAsia="仿宋" w:hAnsi="仿宋" w:cs="仿宋" w:hint="eastAsia"/>
            <w:lang w:eastAsia="zh-CN"/>
          </w:rPr>
          <w:t>(二)、文档发布与分发</w:t>
        </w:r>
        <w:r>
          <w:tab/>
        </w:r>
        <w:r>
          <w:fldChar w:fldCharType="begin"/>
        </w:r>
        <w:r>
          <w:instrText xml:space="preserve"> PAGEREF _Toc2353 \h </w:instrText>
        </w:r>
        <w:r>
          <w:fldChar w:fldCharType="separate"/>
        </w:r>
        <w:r>
          <w:t>18</w:t>
        </w:r>
        <w:r>
          <w:fldChar w:fldCharType="end"/>
        </w:r>
      </w:hyperlink>
    </w:p>
    <w:p>
      <w:pPr>
        <w:pStyle w:val="TOC2"/>
        <w:tabs>
          <w:tab w:val="right" w:leader="dot" w:pos="8306"/>
        </w:tabs>
      </w:pPr>
      <w:hyperlink w:anchor="_Toc7561" w:history="1">
        <w:r>
          <w:rPr>
            <w:rFonts w:ascii="仿宋" w:eastAsia="仿宋" w:hAnsi="仿宋" w:cs="仿宋" w:hint="eastAsia"/>
            <w:lang w:eastAsia="zh-CN"/>
          </w:rPr>
          <w:t>(三)、文档存档与归档</w:t>
        </w:r>
        <w:r>
          <w:tab/>
        </w:r>
        <w:r>
          <w:fldChar w:fldCharType="begin"/>
        </w:r>
        <w:r>
          <w:instrText xml:space="preserve"> PAGEREF _Toc7561 \h </w:instrText>
        </w:r>
        <w:r>
          <w:fldChar w:fldCharType="separate"/>
        </w:r>
        <w:r>
          <w:t>19</w:t>
        </w:r>
        <w:r>
          <w:fldChar w:fldCharType="end"/>
        </w:r>
      </w:hyperlink>
    </w:p>
    <w:p>
      <w:pPr>
        <w:pStyle w:val="TOC1"/>
        <w:tabs>
          <w:tab w:val="right" w:leader="dot" w:pos="8306"/>
        </w:tabs>
      </w:pPr>
      <w:hyperlink w:anchor="_Toc30141" w:history="1">
        <w:r>
          <w:rPr>
            <w:rFonts w:ascii="仿宋" w:eastAsia="仿宋" w:hAnsi="仿宋" w:cs="仿宋" w:hint="eastAsia"/>
            <w:lang w:eastAsia="zh-CN"/>
          </w:rPr>
          <w:t>六、工艺说明</w:t>
        </w:r>
        <w:r>
          <w:tab/>
        </w:r>
        <w:r>
          <w:fldChar w:fldCharType="begin"/>
        </w:r>
        <w:r>
          <w:instrText xml:space="preserve"> PAGEREF _Toc30141 \h </w:instrText>
        </w:r>
        <w:r>
          <w:fldChar w:fldCharType="separate"/>
        </w:r>
        <w:r>
          <w:t>20</w:t>
        </w:r>
        <w:r>
          <w:fldChar w:fldCharType="end"/>
        </w:r>
      </w:hyperlink>
    </w:p>
    <w:p>
      <w:pPr>
        <w:pStyle w:val="TOC2"/>
        <w:tabs>
          <w:tab w:val="right" w:leader="dot" w:pos="8306"/>
        </w:tabs>
      </w:pPr>
      <w:hyperlink w:anchor="_Toc11547" w:history="1">
        <w:r>
          <w:rPr>
            <w:rFonts w:ascii="仿宋" w:eastAsia="仿宋" w:hAnsi="仿宋" w:cs="仿宋" w:hint="eastAsia"/>
            <w:lang w:eastAsia="zh-CN"/>
          </w:rPr>
          <w:t>(一)、技术管理特点</w:t>
        </w:r>
        <w:r>
          <w:tab/>
        </w:r>
        <w:r>
          <w:fldChar w:fldCharType="begin"/>
        </w:r>
        <w:r>
          <w:instrText xml:space="preserve"> PAGEREF _Toc11547 \h </w:instrText>
        </w:r>
        <w:r>
          <w:fldChar w:fldCharType="separate"/>
        </w:r>
        <w:r>
          <w:t>20</w:t>
        </w:r>
        <w:r>
          <w:fldChar w:fldCharType="end"/>
        </w:r>
      </w:hyperlink>
    </w:p>
    <w:p>
      <w:pPr>
        <w:pStyle w:val="TOC2"/>
        <w:tabs>
          <w:tab w:val="right" w:leader="dot" w:pos="8306"/>
        </w:tabs>
      </w:pPr>
      <w:hyperlink w:anchor="_Toc2046" w:history="1">
        <w:r>
          <w:rPr>
            <w:rFonts w:ascii="仿宋" w:eastAsia="仿宋" w:hAnsi="仿宋" w:cs="仿宋" w:hint="eastAsia"/>
            <w:lang w:eastAsia="zh-CN"/>
          </w:rPr>
          <w:t>(二)、烟气脱硫设备项目工艺技术设计方案</w:t>
        </w:r>
        <w:r>
          <w:tab/>
        </w:r>
        <w:r>
          <w:fldChar w:fldCharType="begin"/>
        </w:r>
        <w:r>
          <w:instrText xml:space="preserve"> PAGEREF _Toc2046 \h </w:instrText>
        </w:r>
        <w:r>
          <w:fldChar w:fldCharType="separate"/>
        </w:r>
        <w:r>
          <w:t>21</w:t>
        </w:r>
        <w:r>
          <w:fldChar w:fldCharType="end"/>
        </w:r>
      </w:hyperlink>
    </w:p>
    <w:p>
      <w:pPr>
        <w:pStyle w:val="TOC2"/>
        <w:tabs>
          <w:tab w:val="right" w:leader="dot" w:pos="8306"/>
        </w:tabs>
      </w:pPr>
      <w:hyperlink w:anchor="_Toc29068" w:history="1">
        <w:r>
          <w:rPr>
            <w:rFonts w:ascii="仿宋" w:eastAsia="仿宋" w:hAnsi="仿宋" w:cs="仿宋" w:hint="eastAsia"/>
            <w:lang w:eastAsia="zh-CN"/>
          </w:rPr>
          <w:t>(三)、设备选型方案</w:t>
        </w:r>
        <w:r>
          <w:tab/>
        </w:r>
        <w:r>
          <w:fldChar w:fldCharType="begin"/>
        </w:r>
        <w:r>
          <w:instrText xml:space="preserve"> PAGEREF _Toc29068 \h </w:instrText>
        </w:r>
        <w:r>
          <w:fldChar w:fldCharType="separate"/>
        </w:r>
        <w:r>
          <w:t>23</w:t>
        </w:r>
        <w:r>
          <w:fldChar w:fldCharType="end"/>
        </w:r>
      </w:hyperlink>
    </w:p>
    <w:p>
      <w:pPr>
        <w:pStyle w:val="TOC1"/>
        <w:tabs>
          <w:tab w:val="right" w:leader="dot" w:pos="8306"/>
        </w:tabs>
      </w:pPr>
      <w:hyperlink w:anchor="_Toc3756" w:history="1">
        <w:r>
          <w:rPr>
            <w:rFonts w:ascii="仿宋" w:eastAsia="仿宋" w:hAnsi="仿宋" w:cs="仿宋" w:hint="eastAsia"/>
            <w:lang w:eastAsia="zh-CN"/>
          </w:rPr>
          <w:t>七、生产安全保护</w:t>
        </w:r>
        <w:r>
          <w:tab/>
        </w:r>
        <w:r>
          <w:fldChar w:fldCharType="begin"/>
        </w:r>
        <w:r>
          <w:instrText xml:space="preserve"> PAGEREF _Toc3756 \h </w:instrText>
        </w:r>
        <w:r>
          <w:fldChar w:fldCharType="separate"/>
        </w:r>
        <w:r>
          <w:t>24</w:t>
        </w:r>
        <w:r>
          <w:fldChar w:fldCharType="end"/>
        </w:r>
      </w:hyperlink>
    </w:p>
    <w:p>
      <w:pPr>
        <w:pStyle w:val="TOC2"/>
        <w:tabs>
          <w:tab w:val="right" w:leader="dot" w:pos="8306"/>
        </w:tabs>
      </w:pPr>
      <w:hyperlink w:anchor="_Toc4256" w:history="1">
        <w:r>
          <w:rPr>
            <w:rFonts w:ascii="仿宋" w:eastAsia="仿宋" w:hAnsi="仿宋" w:cs="仿宋" w:hint="eastAsia"/>
            <w:lang w:eastAsia="zh-CN"/>
          </w:rPr>
          <w:t>(一)、消防安全</w:t>
        </w:r>
        <w:r>
          <w:tab/>
        </w:r>
        <w:r>
          <w:fldChar w:fldCharType="begin"/>
        </w:r>
        <w:r>
          <w:instrText xml:space="preserve"> PAGEREF _Toc4256 \h </w:instrText>
        </w:r>
        <w:r>
          <w:fldChar w:fldCharType="separate"/>
        </w:r>
        <w:r>
          <w:t>24</w:t>
        </w:r>
        <w:r>
          <w:fldChar w:fldCharType="end"/>
        </w:r>
      </w:hyperlink>
    </w:p>
    <w:p>
      <w:pPr>
        <w:pStyle w:val="TOC2"/>
        <w:tabs>
          <w:tab w:val="right" w:leader="dot" w:pos="8306"/>
        </w:tabs>
      </w:pPr>
      <w:hyperlink w:anchor="_Toc2749" w:history="1">
        <w:r>
          <w:rPr>
            <w:rFonts w:ascii="仿宋" w:eastAsia="仿宋" w:hAnsi="仿宋" w:cs="仿宋" w:hint="eastAsia"/>
            <w:lang w:eastAsia="zh-CN"/>
          </w:rPr>
          <w:t>(二)、防火防爆总图布置措施</w:t>
        </w:r>
        <w:r>
          <w:tab/>
        </w:r>
        <w:r>
          <w:fldChar w:fldCharType="begin"/>
        </w:r>
        <w:r>
          <w:instrText xml:space="preserve"> PAGEREF _Toc2749 \h </w:instrText>
        </w:r>
        <w:r>
          <w:fldChar w:fldCharType="separate"/>
        </w:r>
        <w:r>
          <w:t>26</w:t>
        </w:r>
        <w:r>
          <w:fldChar w:fldCharType="end"/>
        </w:r>
      </w:hyperlink>
    </w:p>
    <w:p>
      <w:pPr>
        <w:pStyle w:val="TOC2"/>
        <w:tabs>
          <w:tab w:val="right" w:leader="dot" w:pos="8306"/>
        </w:tabs>
      </w:pPr>
      <w:hyperlink w:anchor="_Toc14507" w:history="1">
        <w:r>
          <w:rPr>
            <w:rFonts w:ascii="仿宋" w:eastAsia="仿宋" w:hAnsi="仿宋" w:cs="仿宋" w:hint="eastAsia"/>
            <w:lang w:eastAsia="zh-CN"/>
          </w:rPr>
          <w:t>(三)、自然灾害防范措施</w:t>
        </w:r>
        <w:r>
          <w:tab/>
        </w:r>
        <w:r>
          <w:fldChar w:fldCharType="begin"/>
        </w:r>
        <w:r>
          <w:instrText xml:space="preserve"> PAGEREF _Toc14507 \h </w:instrText>
        </w:r>
        <w:r>
          <w:fldChar w:fldCharType="separate"/>
        </w:r>
        <w:r>
          <w:t>26</w:t>
        </w:r>
        <w:r>
          <w:fldChar w:fldCharType="end"/>
        </w:r>
      </w:hyperlink>
    </w:p>
    <w:p>
      <w:pPr>
        <w:pStyle w:val="TOC2"/>
        <w:tabs>
          <w:tab w:val="right" w:leader="dot" w:pos="8306"/>
        </w:tabs>
      </w:pPr>
      <w:hyperlink w:anchor="_Toc17796" w:history="1">
        <w:r>
          <w:rPr>
            <w:rFonts w:ascii="仿宋" w:eastAsia="仿宋" w:hAnsi="仿宋" w:cs="仿宋" w:hint="eastAsia"/>
            <w:lang w:eastAsia="zh-CN"/>
          </w:rPr>
          <w:t>(四)、安全色及安全标志使用要求</w:t>
        </w:r>
        <w:r>
          <w:tab/>
        </w:r>
        <w:r>
          <w:fldChar w:fldCharType="begin"/>
        </w:r>
        <w:r>
          <w:instrText xml:space="preserve"> PAGEREF _Toc17796 \h </w:instrText>
        </w:r>
        <w:r>
          <w:fldChar w:fldCharType="separate"/>
        </w:r>
        <w:r>
          <w:t>27</w:t>
        </w:r>
        <w:r>
          <w:fldChar w:fldCharType="end"/>
        </w:r>
      </w:hyperlink>
    </w:p>
    <w:p>
      <w:pPr>
        <w:pStyle w:val="TOC2"/>
        <w:tabs>
          <w:tab w:val="right" w:leader="dot" w:pos="8306"/>
        </w:tabs>
      </w:pPr>
      <w:hyperlink w:anchor="_Toc22717" w:history="1">
        <w:r>
          <w:rPr>
            <w:rFonts w:ascii="仿宋" w:eastAsia="仿宋" w:hAnsi="仿宋" w:cs="仿宋" w:hint="eastAsia"/>
            <w:lang w:eastAsia="zh-CN"/>
          </w:rPr>
          <w:t>(五)、防尘防毒措施</w:t>
        </w:r>
        <w:r>
          <w:tab/>
        </w:r>
        <w:r>
          <w:fldChar w:fldCharType="begin"/>
        </w:r>
        <w:r>
          <w:instrText xml:space="preserve"> PAGEREF _Toc22717 \h </w:instrText>
        </w:r>
        <w:r>
          <w:fldChar w:fldCharType="separate"/>
        </w:r>
        <w:r>
          <w:t>28</w:t>
        </w:r>
        <w:r>
          <w:fldChar w:fldCharType="end"/>
        </w:r>
      </w:hyperlink>
    </w:p>
    <w:p>
      <w:pPr>
        <w:pStyle w:val="TOC2"/>
        <w:tabs>
          <w:tab w:val="right" w:leader="dot" w:pos="8306"/>
        </w:tabs>
      </w:pPr>
      <w:hyperlink w:anchor="_Toc14515" w:history="1">
        <w:r>
          <w:rPr>
            <w:rFonts w:ascii="仿宋" w:eastAsia="仿宋" w:hAnsi="仿宋" w:cs="仿宋" w:hint="eastAsia"/>
            <w:lang w:eastAsia="zh-CN"/>
          </w:rPr>
          <w:t>(六)、防静电、触电防护及防雷措施</w:t>
        </w:r>
        <w:r>
          <w:tab/>
        </w:r>
        <w:r>
          <w:fldChar w:fldCharType="begin"/>
        </w:r>
        <w:r>
          <w:instrText xml:space="preserve"> PAGEREF _Toc14515 \h </w:instrText>
        </w:r>
        <w:r>
          <w:fldChar w:fldCharType="separate"/>
        </w:r>
        <w:r>
          <w:t>29</w:t>
        </w:r>
        <w:r>
          <w:fldChar w:fldCharType="end"/>
        </w:r>
      </w:hyperlink>
    </w:p>
    <w:p>
      <w:pPr>
        <w:pStyle w:val="TOC2"/>
        <w:tabs>
          <w:tab w:val="right" w:leader="dot" w:pos="8306"/>
        </w:tabs>
      </w:pPr>
      <w:hyperlink w:anchor="_Toc14110" w:history="1">
        <w:r>
          <w:rPr>
            <w:rFonts w:ascii="仿宋" w:eastAsia="仿宋" w:hAnsi="仿宋" w:cs="仿宋" w:hint="eastAsia"/>
            <w:lang w:eastAsia="zh-CN"/>
          </w:rPr>
          <w:t>(七)、机械设备安全保障措施</w:t>
        </w:r>
        <w:r>
          <w:tab/>
        </w:r>
        <w:r>
          <w:fldChar w:fldCharType="begin"/>
        </w:r>
        <w:r>
          <w:instrText xml:space="preserve"> PAGEREF _Toc14110 \h </w:instrText>
        </w:r>
        <w:r>
          <w:fldChar w:fldCharType="separate"/>
        </w:r>
        <w:r>
          <w:t>31</w:t>
        </w:r>
        <w:r>
          <w:fldChar w:fldCharType="end"/>
        </w:r>
      </w:hyperlink>
    </w:p>
    <w:p>
      <w:pPr>
        <w:pStyle w:val="TOC1"/>
        <w:tabs>
          <w:tab w:val="right" w:leader="dot" w:pos="8306"/>
        </w:tabs>
      </w:pPr>
      <w:hyperlink w:anchor="_Toc24423" w:history="1">
        <w:r>
          <w:rPr>
            <w:rFonts w:ascii="仿宋" w:eastAsia="仿宋" w:hAnsi="仿宋" w:cs="仿宋" w:hint="eastAsia"/>
            <w:lang w:eastAsia="zh-CN"/>
          </w:rPr>
          <w:t>八、烟气脱硫设备项目人力资源管理</w:t>
        </w:r>
        <w:r>
          <w:tab/>
        </w:r>
        <w:r>
          <w:fldChar w:fldCharType="begin"/>
        </w:r>
        <w:r>
          <w:instrText xml:space="preserve"> PAGEREF _Toc24423 \h </w:instrText>
        </w:r>
        <w:r>
          <w:fldChar w:fldCharType="separate"/>
        </w:r>
        <w:r>
          <w:t>32</w:t>
        </w:r>
        <w:r>
          <w:fldChar w:fldCharType="end"/>
        </w:r>
      </w:hyperlink>
    </w:p>
    <w:p>
      <w:pPr>
        <w:pStyle w:val="TOC2"/>
        <w:tabs>
          <w:tab w:val="right" w:leader="dot" w:pos="8306"/>
        </w:tabs>
      </w:pPr>
      <w:hyperlink w:anchor="_Toc16542" w:history="1">
        <w:r>
          <w:rPr>
            <w:rFonts w:ascii="仿宋" w:eastAsia="仿宋" w:hAnsi="仿宋" w:cs="仿宋" w:hint="eastAsia"/>
            <w:lang w:eastAsia="zh-CN"/>
          </w:rPr>
          <w:t>(一)、建立健全的预算管理制度</w:t>
        </w:r>
        <w:r>
          <w:tab/>
        </w:r>
        <w:r>
          <w:fldChar w:fldCharType="begin"/>
        </w:r>
        <w:r>
          <w:instrText xml:space="preserve"> PAGEREF _Toc16542 \h </w:instrText>
        </w:r>
        <w:r>
          <w:fldChar w:fldCharType="separate"/>
        </w:r>
        <w:r>
          <w:t>32</w:t>
        </w:r>
        <w:r>
          <w:fldChar w:fldCharType="end"/>
        </w:r>
      </w:hyperlink>
    </w:p>
    <w:p>
      <w:pPr>
        <w:pStyle w:val="TOC2"/>
        <w:tabs>
          <w:tab w:val="right" w:leader="dot" w:pos="8306"/>
        </w:tabs>
      </w:pPr>
      <w:hyperlink w:anchor="_Toc174" w:history="1">
        <w:r>
          <w:rPr>
            <w:rFonts w:ascii="仿宋" w:eastAsia="仿宋" w:hAnsi="仿宋" w:cs="仿宋" w:hint="eastAsia"/>
            <w:lang w:eastAsia="zh-CN"/>
          </w:rPr>
          <w:t>(二)、加强资金流动监控</w:t>
        </w:r>
        <w:r>
          <w:tab/>
        </w:r>
        <w:r>
          <w:fldChar w:fldCharType="begin"/>
        </w:r>
        <w:r>
          <w:instrText xml:space="preserve"> PAGEREF _Toc174 \h </w:instrText>
        </w:r>
        <w:r>
          <w:fldChar w:fldCharType="separate"/>
        </w:r>
        <w:r>
          <w:t>34</w:t>
        </w:r>
        <w:r>
          <w:fldChar w:fldCharType="end"/>
        </w:r>
      </w:hyperlink>
    </w:p>
    <w:p>
      <w:pPr>
        <w:pStyle w:val="TOC2"/>
        <w:tabs>
          <w:tab w:val="right" w:leader="dot" w:pos="8306"/>
        </w:tabs>
      </w:pPr>
      <w:hyperlink w:anchor="_Toc32656" w:history="1">
        <w:r>
          <w:rPr>
            <w:rFonts w:ascii="仿宋" w:eastAsia="仿宋" w:hAnsi="仿宋" w:cs="仿宋" w:hint="eastAsia"/>
            <w:lang w:eastAsia="zh-CN"/>
          </w:rPr>
          <w:t>(三)、制定完善的风险控制机制</w:t>
        </w:r>
        <w:r>
          <w:tab/>
        </w:r>
        <w:r>
          <w:fldChar w:fldCharType="begin"/>
        </w:r>
        <w:r>
          <w:instrText xml:space="preserve"> PAGEREF _Toc32656 \h </w:instrText>
        </w:r>
        <w:r>
          <w:fldChar w:fldCharType="separate"/>
        </w:r>
        <w:r>
          <w:t>35</w:t>
        </w:r>
        <w:r>
          <w:fldChar w:fldCharType="end"/>
        </w:r>
      </w:hyperlink>
    </w:p>
    <w:p>
      <w:pPr>
        <w:pStyle w:val="TOC2"/>
        <w:tabs>
          <w:tab w:val="right" w:leader="dot" w:pos="8306"/>
        </w:tabs>
      </w:pPr>
      <w:hyperlink w:anchor="_Toc18214" w:history="1">
        <w:r>
          <w:rPr>
            <w:rFonts w:ascii="仿宋" w:eastAsia="仿宋" w:hAnsi="仿宋" w:cs="仿宋" w:hint="eastAsia"/>
            <w:lang w:eastAsia="zh-CN"/>
          </w:rPr>
          <w:t>(四)、优化成本管理</w:t>
        </w:r>
        <w:r>
          <w:tab/>
        </w:r>
        <w:r>
          <w:fldChar w:fldCharType="begin"/>
        </w:r>
        <w:r>
          <w:instrText xml:space="preserve"> PAGEREF _Toc18214 \h </w:instrText>
        </w:r>
        <w:r>
          <w:fldChar w:fldCharType="separate"/>
        </w:r>
        <w:r>
          <w:t>36</w:t>
        </w:r>
        <w:r>
          <w:fldChar w:fldCharType="end"/>
        </w:r>
      </w:hyperlink>
    </w:p>
    <w:p>
      <w:pPr>
        <w:pStyle w:val="TOC1"/>
        <w:tabs>
          <w:tab w:val="right" w:leader="dot" w:pos="8306"/>
        </w:tabs>
      </w:pPr>
      <w:hyperlink w:anchor="_Toc24418" w:history="1">
        <w:r>
          <w:rPr>
            <w:rFonts w:ascii="仿宋" w:eastAsia="仿宋" w:hAnsi="仿宋" w:cs="仿宋" w:hint="eastAsia"/>
            <w:lang w:eastAsia="zh-CN"/>
          </w:rPr>
          <w:t>九、烟气脱硫设备项目计划安排</w:t>
        </w:r>
        <w:r>
          <w:tab/>
        </w:r>
        <w:r>
          <w:fldChar w:fldCharType="begin"/>
        </w:r>
        <w:r>
          <w:instrText xml:space="preserve"> PAGEREF _Toc24418 \h </w:instrText>
        </w:r>
        <w:r>
          <w:fldChar w:fldCharType="separate"/>
        </w:r>
        <w:r>
          <w:t>38</w:t>
        </w:r>
        <w:r>
          <w:fldChar w:fldCharType="end"/>
        </w:r>
      </w:hyperlink>
    </w:p>
    <w:p>
      <w:pPr>
        <w:pStyle w:val="TOC2"/>
        <w:tabs>
          <w:tab w:val="right" w:leader="dot" w:pos="8306"/>
        </w:tabs>
      </w:pPr>
      <w:hyperlink w:anchor="_Toc22180" w:history="1">
        <w:r>
          <w:rPr>
            <w:rFonts w:ascii="仿宋" w:eastAsia="仿宋" w:hAnsi="仿宋" w:cs="仿宋" w:hint="eastAsia"/>
            <w:lang w:eastAsia="zh-CN"/>
          </w:rPr>
          <w:t>(一)、建设周期</w:t>
        </w:r>
        <w:r>
          <w:tab/>
        </w:r>
        <w:r>
          <w:fldChar w:fldCharType="begin"/>
        </w:r>
        <w:r>
          <w:instrText xml:space="preserve"> PAGEREF _Toc22180 \h </w:instrText>
        </w:r>
        <w:r>
          <w:fldChar w:fldCharType="separate"/>
        </w:r>
        <w:r>
          <w:t>38</w:t>
        </w:r>
        <w:r>
          <w:fldChar w:fldCharType="end"/>
        </w:r>
      </w:hyperlink>
    </w:p>
    <w:p>
      <w:pPr>
        <w:pStyle w:val="TOC2"/>
        <w:tabs>
          <w:tab w:val="right" w:leader="dot" w:pos="8306"/>
        </w:tabs>
      </w:pPr>
      <w:hyperlink w:anchor="_Toc18992" w:history="1">
        <w:r>
          <w:rPr>
            <w:rFonts w:ascii="仿宋" w:eastAsia="仿宋" w:hAnsi="仿宋" w:cs="仿宋" w:hint="eastAsia"/>
            <w:lang w:eastAsia="zh-CN"/>
          </w:rPr>
          <w:t>(二)、建设进度</w:t>
        </w:r>
        <w:r>
          <w:tab/>
        </w:r>
        <w:r>
          <w:fldChar w:fldCharType="begin"/>
        </w:r>
        <w:r>
          <w:instrText xml:space="preserve"> PAGEREF _Toc18992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33" w:history="1">
        <w:r>
          <w:rPr>
            <w:rFonts w:ascii="仿宋" w:eastAsia="仿宋" w:hAnsi="仿宋" w:cs="仿宋" w:hint="eastAsia"/>
            <w:lang w:eastAsia="zh-CN"/>
          </w:rPr>
          <w:t>(三)、进度安排注意事项</w:t>
        </w:r>
        <w:r>
          <w:tab/>
        </w:r>
        <w:r>
          <w:fldChar w:fldCharType="begin"/>
        </w:r>
        <w:r>
          <w:instrText xml:space="preserve"> PAGEREF _Toc22533 \h </w:instrText>
        </w:r>
        <w:r>
          <w:fldChar w:fldCharType="separate"/>
        </w:r>
        <w:r>
          <w:t>39</w:t>
        </w:r>
        <w:r>
          <w:fldChar w:fldCharType="end"/>
        </w:r>
      </w:hyperlink>
    </w:p>
    <w:p>
      <w:pPr>
        <w:pStyle w:val="TOC2"/>
        <w:tabs>
          <w:tab w:val="right" w:leader="dot" w:pos="8306"/>
        </w:tabs>
      </w:pPr>
      <w:hyperlink w:anchor="_Toc22476" w:history="1">
        <w:r>
          <w:rPr>
            <w:rFonts w:ascii="仿宋" w:eastAsia="仿宋" w:hAnsi="仿宋" w:cs="仿宋" w:hint="eastAsia"/>
            <w:lang w:eastAsia="zh-CN"/>
          </w:rPr>
          <w:t>(四)、人力资源配置</w:t>
        </w:r>
        <w:r>
          <w:tab/>
        </w:r>
        <w:r>
          <w:fldChar w:fldCharType="begin"/>
        </w:r>
        <w:r>
          <w:instrText xml:space="preserve"> PAGEREF _Toc22476 \h </w:instrText>
        </w:r>
        <w:r>
          <w:fldChar w:fldCharType="separate"/>
        </w:r>
        <w:r>
          <w:t>41</w:t>
        </w:r>
        <w:r>
          <w:fldChar w:fldCharType="end"/>
        </w:r>
      </w:hyperlink>
    </w:p>
    <w:p>
      <w:pPr>
        <w:pStyle w:val="TOC1"/>
        <w:tabs>
          <w:tab w:val="right" w:leader="dot" w:pos="8306"/>
        </w:tabs>
      </w:pPr>
      <w:hyperlink w:anchor="_Toc29847" w:history="1">
        <w:r>
          <w:rPr>
            <w:rFonts w:ascii="仿宋" w:eastAsia="仿宋" w:hAnsi="仿宋" w:cs="仿宋" w:hint="eastAsia"/>
            <w:lang w:eastAsia="zh-CN"/>
          </w:rPr>
          <w:t>十、烟气脱硫设备项目创新与研发</w:t>
        </w:r>
        <w:r>
          <w:tab/>
        </w:r>
        <w:r>
          <w:fldChar w:fldCharType="begin"/>
        </w:r>
        <w:r>
          <w:instrText xml:space="preserve"> PAGEREF _Toc29847 \h </w:instrText>
        </w:r>
        <w:r>
          <w:fldChar w:fldCharType="separate"/>
        </w:r>
        <w:r>
          <w:t>42</w:t>
        </w:r>
        <w:r>
          <w:fldChar w:fldCharType="end"/>
        </w:r>
      </w:hyperlink>
    </w:p>
    <w:p>
      <w:pPr>
        <w:pStyle w:val="TOC2"/>
        <w:tabs>
          <w:tab w:val="right" w:leader="dot" w:pos="8306"/>
        </w:tabs>
      </w:pPr>
      <w:hyperlink w:anchor="_Toc16901" w:history="1">
        <w:r>
          <w:rPr>
            <w:rFonts w:ascii="仿宋" w:eastAsia="仿宋" w:hAnsi="仿宋" w:cs="仿宋" w:hint="eastAsia"/>
            <w:lang w:eastAsia="zh-CN"/>
          </w:rPr>
          <w:t>(一)、创新策略与方向</w:t>
        </w:r>
        <w:r>
          <w:tab/>
        </w:r>
        <w:r>
          <w:fldChar w:fldCharType="begin"/>
        </w:r>
        <w:r>
          <w:instrText xml:space="preserve"> PAGEREF _Toc16901 \h </w:instrText>
        </w:r>
        <w:r>
          <w:fldChar w:fldCharType="separate"/>
        </w:r>
        <w:r>
          <w:t>42</w:t>
        </w:r>
        <w:r>
          <w:fldChar w:fldCharType="end"/>
        </w:r>
      </w:hyperlink>
    </w:p>
    <w:p>
      <w:pPr>
        <w:pStyle w:val="TOC2"/>
        <w:tabs>
          <w:tab w:val="right" w:leader="dot" w:pos="8306"/>
        </w:tabs>
      </w:pPr>
      <w:hyperlink w:anchor="_Toc17854" w:history="1">
        <w:r>
          <w:rPr>
            <w:rFonts w:ascii="仿宋" w:eastAsia="仿宋" w:hAnsi="仿宋" w:cs="仿宋" w:hint="eastAsia"/>
            <w:lang w:eastAsia="zh-CN"/>
          </w:rPr>
          <w:t>(二)、研发规划与投入</w:t>
        </w:r>
        <w:r>
          <w:tab/>
        </w:r>
        <w:r>
          <w:fldChar w:fldCharType="begin"/>
        </w:r>
        <w:r>
          <w:instrText xml:space="preserve"> PAGEREF _Toc17854 \h </w:instrText>
        </w:r>
        <w:r>
          <w:fldChar w:fldCharType="separate"/>
        </w:r>
        <w:r>
          <w:t>43</w:t>
        </w:r>
        <w:r>
          <w:fldChar w:fldCharType="end"/>
        </w:r>
      </w:hyperlink>
    </w:p>
    <w:p>
      <w:pPr>
        <w:pStyle w:val="TOC1"/>
        <w:tabs>
          <w:tab w:val="right" w:leader="dot" w:pos="8306"/>
        </w:tabs>
      </w:pPr>
      <w:hyperlink w:anchor="_Toc12347" w:history="1">
        <w:r>
          <w:rPr>
            <w:rFonts w:ascii="仿宋" w:eastAsia="仿宋" w:hAnsi="仿宋" w:cs="仿宋" w:hint="eastAsia"/>
            <w:lang w:eastAsia="zh-CN"/>
          </w:rPr>
          <w:t>十一、烟气脱硫设备项目投资规划</w:t>
        </w:r>
        <w:r>
          <w:tab/>
        </w:r>
        <w:r>
          <w:fldChar w:fldCharType="begin"/>
        </w:r>
        <w:r>
          <w:instrText xml:space="preserve"> PAGEREF _Toc12347 \h </w:instrText>
        </w:r>
        <w:r>
          <w:fldChar w:fldCharType="separate"/>
        </w:r>
        <w:r>
          <w:t>45</w:t>
        </w:r>
        <w:r>
          <w:fldChar w:fldCharType="end"/>
        </w:r>
      </w:hyperlink>
    </w:p>
    <w:p>
      <w:pPr>
        <w:pStyle w:val="TOC2"/>
        <w:tabs>
          <w:tab w:val="right" w:leader="dot" w:pos="8306"/>
        </w:tabs>
      </w:pPr>
      <w:hyperlink w:anchor="_Toc8891" w:history="1">
        <w:r>
          <w:rPr>
            <w:rFonts w:ascii="仿宋" w:eastAsia="仿宋" w:hAnsi="仿宋" w:cs="仿宋" w:hint="eastAsia"/>
            <w:lang w:eastAsia="zh-CN"/>
          </w:rPr>
          <w:t>(一)、烟气脱硫设备项目总投资估算</w:t>
        </w:r>
        <w:r>
          <w:tab/>
        </w:r>
        <w:r>
          <w:fldChar w:fldCharType="begin"/>
        </w:r>
        <w:r>
          <w:instrText xml:space="preserve"> PAGEREF _Toc8891 \h </w:instrText>
        </w:r>
        <w:r>
          <w:fldChar w:fldCharType="separate"/>
        </w:r>
        <w:r>
          <w:t>45</w:t>
        </w:r>
        <w:r>
          <w:fldChar w:fldCharType="end"/>
        </w:r>
      </w:hyperlink>
    </w:p>
    <w:p>
      <w:pPr>
        <w:pStyle w:val="TOC2"/>
        <w:tabs>
          <w:tab w:val="right" w:leader="dot" w:pos="8306"/>
        </w:tabs>
      </w:pPr>
      <w:hyperlink w:anchor="_Toc15489" w:history="1">
        <w:r>
          <w:rPr>
            <w:rFonts w:ascii="仿宋" w:eastAsia="仿宋" w:hAnsi="仿宋" w:cs="仿宋" w:hint="eastAsia"/>
            <w:lang w:eastAsia="zh-CN"/>
          </w:rPr>
          <w:t>(二)、资金筹措</w:t>
        </w:r>
        <w:r>
          <w:tab/>
        </w:r>
        <w:r>
          <w:fldChar w:fldCharType="begin"/>
        </w:r>
        <w:r>
          <w:instrText xml:space="preserve"> PAGEREF _Toc15489 \h </w:instrText>
        </w:r>
        <w:r>
          <w:fldChar w:fldCharType="separate"/>
        </w:r>
        <w:r>
          <w:t>46</w:t>
        </w:r>
        <w:r>
          <w:fldChar w:fldCharType="end"/>
        </w:r>
      </w:hyperlink>
    </w:p>
    <w:p>
      <w:pPr>
        <w:pStyle w:val="TOC1"/>
        <w:tabs>
          <w:tab w:val="right" w:leader="dot" w:pos="8306"/>
        </w:tabs>
      </w:pPr>
      <w:hyperlink w:anchor="_Toc17864" w:history="1">
        <w:r>
          <w:rPr>
            <w:rFonts w:ascii="仿宋" w:eastAsia="仿宋" w:hAnsi="仿宋" w:cs="仿宋" w:hint="eastAsia"/>
            <w:lang w:eastAsia="zh-CN"/>
          </w:rPr>
          <w:t>十二、烟气脱硫设备项目财务管理</w:t>
        </w:r>
        <w:r>
          <w:tab/>
        </w:r>
        <w:r>
          <w:fldChar w:fldCharType="begin"/>
        </w:r>
        <w:r>
          <w:instrText xml:space="preserve"> PAGEREF _Toc17864 \h </w:instrText>
        </w:r>
        <w:r>
          <w:fldChar w:fldCharType="separate"/>
        </w:r>
        <w:r>
          <w:t>47</w:t>
        </w:r>
        <w:r>
          <w:fldChar w:fldCharType="end"/>
        </w:r>
      </w:hyperlink>
    </w:p>
    <w:p>
      <w:pPr>
        <w:pStyle w:val="TOC2"/>
        <w:tabs>
          <w:tab w:val="right" w:leader="dot" w:pos="8306"/>
        </w:tabs>
      </w:pPr>
      <w:hyperlink w:anchor="_Toc26332" w:history="1">
        <w:r>
          <w:rPr>
            <w:rFonts w:ascii="仿宋" w:eastAsia="仿宋" w:hAnsi="仿宋" w:cs="仿宋" w:hint="eastAsia"/>
            <w:lang w:eastAsia="zh-CN"/>
          </w:rPr>
          <w:t>(一)、资金需求大</w:t>
        </w:r>
        <w:r>
          <w:tab/>
        </w:r>
        <w:r>
          <w:fldChar w:fldCharType="begin"/>
        </w:r>
        <w:r>
          <w:instrText xml:space="preserve"> PAGEREF _Toc26332 \h </w:instrText>
        </w:r>
        <w:r>
          <w:fldChar w:fldCharType="separate"/>
        </w:r>
        <w:r>
          <w:t>47</w:t>
        </w:r>
        <w:r>
          <w:fldChar w:fldCharType="end"/>
        </w:r>
      </w:hyperlink>
    </w:p>
    <w:p>
      <w:pPr>
        <w:pStyle w:val="TOC2"/>
        <w:tabs>
          <w:tab w:val="right" w:leader="dot" w:pos="8306"/>
        </w:tabs>
      </w:pPr>
      <w:hyperlink w:anchor="_Toc19163" w:history="1">
        <w:r>
          <w:rPr>
            <w:rFonts w:ascii="仿宋" w:eastAsia="仿宋" w:hAnsi="仿宋" w:cs="仿宋" w:hint="eastAsia"/>
            <w:lang w:eastAsia="zh-CN"/>
          </w:rPr>
          <w:t>(二)、研发周期长</w:t>
        </w:r>
        <w:r>
          <w:tab/>
        </w:r>
        <w:r>
          <w:fldChar w:fldCharType="begin"/>
        </w:r>
        <w:r>
          <w:instrText xml:space="preserve"> PAGEREF _Toc19163 \h </w:instrText>
        </w:r>
        <w:r>
          <w:fldChar w:fldCharType="separate"/>
        </w:r>
        <w:r>
          <w:t>48</w:t>
        </w:r>
        <w:r>
          <w:fldChar w:fldCharType="end"/>
        </w:r>
      </w:hyperlink>
    </w:p>
    <w:p>
      <w:pPr>
        <w:pStyle w:val="TOC2"/>
        <w:tabs>
          <w:tab w:val="right" w:leader="dot" w:pos="8306"/>
        </w:tabs>
      </w:pPr>
      <w:hyperlink w:anchor="_Toc3930" w:history="1">
        <w:r>
          <w:rPr>
            <w:rFonts w:ascii="仿宋" w:eastAsia="仿宋" w:hAnsi="仿宋" w:cs="仿宋" w:hint="eastAsia"/>
            <w:lang w:eastAsia="zh-CN"/>
          </w:rPr>
          <w:t>(三)、市场风险大</w:t>
        </w:r>
        <w:r>
          <w:tab/>
        </w:r>
        <w:r>
          <w:fldChar w:fldCharType="begin"/>
        </w:r>
        <w:r>
          <w:instrText xml:space="preserve"> PAGEREF _Toc3930 \h </w:instrText>
        </w:r>
        <w:r>
          <w:fldChar w:fldCharType="separate"/>
        </w:r>
        <w:r>
          <w:t>49</w:t>
        </w:r>
        <w:r>
          <w:fldChar w:fldCharType="end"/>
        </w:r>
      </w:hyperlink>
    </w:p>
    <w:p>
      <w:pPr>
        <w:pStyle w:val="TOC2"/>
        <w:tabs>
          <w:tab w:val="right" w:leader="dot" w:pos="8306"/>
        </w:tabs>
      </w:pPr>
      <w:hyperlink w:anchor="_Toc24024" w:history="1">
        <w:r>
          <w:rPr>
            <w:rFonts w:ascii="仿宋" w:eastAsia="仿宋" w:hAnsi="仿宋" w:cs="仿宋" w:hint="eastAsia"/>
            <w:lang w:eastAsia="zh-CN"/>
          </w:rPr>
          <w:t>(四)、利润率高</w:t>
        </w:r>
        <w:r>
          <w:tab/>
        </w:r>
        <w:r>
          <w:fldChar w:fldCharType="begin"/>
        </w:r>
        <w:r>
          <w:instrText xml:space="preserve"> PAGEREF _Toc24024 \h </w:instrText>
        </w:r>
        <w:r>
          <w:fldChar w:fldCharType="separate"/>
        </w:r>
        <w:r>
          <w:t>52</w:t>
        </w:r>
        <w:r>
          <w:fldChar w:fldCharType="end"/>
        </w:r>
      </w:hyperlink>
    </w:p>
    <w:p>
      <w:pPr>
        <w:pStyle w:val="TOC1"/>
        <w:tabs>
          <w:tab w:val="right" w:leader="dot" w:pos="8306"/>
        </w:tabs>
      </w:pPr>
      <w:hyperlink w:anchor="_Toc5662" w:history="1">
        <w:r>
          <w:rPr>
            <w:rFonts w:ascii="仿宋" w:eastAsia="仿宋" w:hAnsi="仿宋" w:cs="仿宋" w:hint="eastAsia"/>
            <w:lang w:eastAsia="zh-CN"/>
          </w:rPr>
          <w:t>十三、风险识别与分类</w:t>
        </w:r>
        <w:r>
          <w:tab/>
        </w:r>
        <w:r>
          <w:fldChar w:fldCharType="begin"/>
        </w:r>
        <w:r>
          <w:instrText xml:space="preserve"> PAGEREF _Toc5662 \h </w:instrText>
        </w:r>
        <w:r>
          <w:fldChar w:fldCharType="separate"/>
        </w:r>
        <w:r>
          <w:t>54</w:t>
        </w:r>
        <w:r>
          <w:fldChar w:fldCharType="end"/>
        </w:r>
      </w:hyperlink>
    </w:p>
    <w:p>
      <w:pPr>
        <w:pStyle w:val="TOC2"/>
        <w:tabs>
          <w:tab w:val="right" w:leader="dot" w:pos="8306"/>
        </w:tabs>
      </w:pPr>
      <w:hyperlink w:anchor="_Toc23289" w:history="1">
        <w:r>
          <w:rPr>
            <w:rFonts w:ascii="仿宋" w:eastAsia="仿宋" w:hAnsi="仿宋" w:cs="仿宋" w:hint="eastAsia"/>
            <w:lang w:eastAsia="zh-CN"/>
          </w:rPr>
          <w:t>(一)、风险识别</w:t>
        </w:r>
        <w:r>
          <w:tab/>
        </w:r>
        <w:r>
          <w:fldChar w:fldCharType="begin"/>
        </w:r>
        <w:r>
          <w:instrText xml:space="preserve"> PAGEREF _Toc23289 \h </w:instrText>
        </w:r>
        <w:r>
          <w:fldChar w:fldCharType="separate"/>
        </w:r>
        <w:r>
          <w:t>54</w:t>
        </w:r>
        <w:r>
          <w:fldChar w:fldCharType="end"/>
        </w:r>
      </w:hyperlink>
    </w:p>
    <w:p>
      <w:pPr>
        <w:pStyle w:val="TOC2"/>
        <w:tabs>
          <w:tab w:val="right" w:leader="dot" w:pos="8306"/>
        </w:tabs>
      </w:pPr>
      <w:hyperlink w:anchor="_Toc30869" w:history="1">
        <w:r>
          <w:rPr>
            <w:rFonts w:ascii="仿宋" w:eastAsia="仿宋" w:hAnsi="仿宋" w:cs="仿宋" w:hint="eastAsia"/>
            <w:lang w:eastAsia="zh-CN"/>
          </w:rPr>
          <w:t>(二)、风险分类</w:t>
        </w:r>
        <w:r>
          <w:tab/>
        </w:r>
        <w:r>
          <w:fldChar w:fldCharType="begin"/>
        </w:r>
        <w:r>
          <w:instrText xml:space="preserve"> PAGEREF _Toc30869 \h </w:instrText>
        </w:r>
        <w:r>
          <w:fldChar w:fldCharType="separate"/>
        </w:r>
        <w:r>
          <w:t>56</w:t>
        </w:r>
        <w:r>
          <w:fldChar w:fldCharType="end"/>
        </w:r>
      </w:hyperlink>
    </w:p>
    <w:p>
      <w:pPr>
        <w:pStyle w:val="TOC1"/>
        <w:tabs>
          <w:tab w:val="right" w:leader="dot" w:pos="8306"/>
        </w:tabs>
      </w:pPr>
      <w:hyperlink w:anchor="_Toc31657" w:history="1">
        <w:r>
          <w:rPr>
            <w:rFonts w:ascii="仿宋" w:eastAsia="仿宋" w:hAnsi="仿宋" w:cs="仿宋" w:hint="eastAsia"/>
            <w:lang w:eastAsia="zh-CN"/>
          </w:rPr>
          <w:t>十四、供应链管理</w:t>
        </w:r>
        <w:r>
          <w:tab/>
        </w:r>
        <w:r>
          <w:fldChar w:fldCharType="begin"/>
        </w:r>
        <w:r>
          <w:instrText xml:space="preserve"> PAGEREF _Toc31657 \h </w:instrText>
        </w:r>
        <w:r>
          <w:fldChar w:fldCharType="separate"/>
        </w:r>
        <w:r>
          <w:t>57</w:t>
        </w:r>
        <w:r>
          <w:fldChar w:fldCharType="end"/>
        </w:r>
      </w:hyperlink>
    </w:p>
    <w:p>
      <w:pPr>
        <w:pStyle w:val="TOC2"/>
        <w:tabs>
          <w:tab w:val="right" w:leader="dot" w:pos="8306"/>
        </w:tabs>
      </w:pPr>
      <w:hyperlink w:anchor="_Toc15718" w:history="1">
        <w:r>
          <w:rPr>
            <w:rFonts w:ascii="仿宋" w:eastAsia="仿宋" w:hAnsi="仿宋" w:cs="仿宋" w:hint="eastAsia"/>
            <w:lang w:eastAsia="zh-CN"/>
          </w:rPr>
          <w:t>(一)、供应链战略规划</w:t>
        </w:r>
        <w:r>
          <w:tab/>
        </w:r>
        <w:r>
          <w:fldChar w:fldCharType="begin"/>
        </w:r>
        <w:r>
          <w:instrText xml:space="preserve"> PAGEREF _Toc15718 \h </w:instrText>
        </w:r>
        <w:r>
          <w:fldChar w:fldCharType="separate"/>
        </w:r>
        <w:r>
          <w:t>57</w:t>
        </w:r>
        <w:r>
          <w:fldChar w:fldCharType="end"/>
        </w:r>
      </w:hyperlink>
    </w:p>
    <w:p>
      <w:pPr>
        <w:pStyle w:val="TOC2"/>
        <w:tabs>
          <w:tab w:val="right" w:leader="dot" w:pos="8306"/>
        </w:tabs>
      </w:pPr>
      <w:hyperlink w:anchor="_Toc15157" w:history="1">
        <w:r>
          <w:rPr>
            <w:rFonts w:ascii="仿宋" w:eastAsia="仿宋" w:hAnsi="仿宋" w:cs="仿宋" w:hint="eastAsia"/>
            <w:lang w:eastAsia="zh-CN"/>
          </w:rPr>
          <w:t>(二)、供应商选择与合作</w:t>
        </w:r>
        <w:r>
          <w:tab/>
        </w:r>
        <w:r>
          <w:fldChar w:fldCharType="begin"/>
        </w:r>
        <w:r>
          <w:instrText xml:space="preserve"> PAGEREF _Toc15157 \h </w:instrText>
        </w:r>
        <w:r>
          <w:fldChar w:fldCharType="separate"/>
        </w:r>
        <w:r>
          <w:t>59</w:t>
        </w:r>
        <w:r>
          <w:fldChar w:fldCharType="end"/>
        </w:r>
      </w:hyperlink>
    </w:p>
    <w:p>
      <w:pPr>
        <w:pStyle w:val="TOC2"/>
        <w:tabs>
          <w:tab w:val="right" w:leader="dot" w:pos="8306"/>
        </w:tabs>
      </w:pPr>
      <w:hyperlink w:anchor="_Toc19684" w:history="1">
        <w:r>
          <w:rPr>
            <w:rFonts w:ascii="仿宋" w:eastAsia="仿宋" w:hAnsi="仿宋" w:cs="仿宋" w:hint="eastAsia"/>
            <w:lang w:eastAsia="zh-CN"/>
          </w:rPr>
          <w:t>(三)、物流与库存管理</w:t>
        </w:r>
        <w:r>
          <w:tab/>
        </w:r>
        <w:r>
          <w:fldChar w:fldCharType="begin"/>
        </w:r>
        <w:r>
          <w:instrText xml:space="preserve"> PAGEREF _Toc19684 \h </w:instrText>
        </w:r>
        <w:r>
          <w:fldChar w:fldCharType="separate"/>
        </w:r>
        <w:r>
          <w:t>60</w:t>
        </w:r>
        <w:r>
          <w:fldChar w:fldCharType="end"/>
        </w:r>
      </w:hyperlink>
    </w:p>
    <w:p>
      <w:pPr>
        <w:pStyle w:val="TOC1"/>
        <w:tabs>
          <w:tab w:val="right" w:leader="dot" w:pos="8306"/>
        </w:tabs>
      </w:pPr>
      <w:hyperlink w:anchor="_Toc14841" w:history="1">
        <w:r>
          <w:rPr>
            <w:rFonts w:ascii="仿宋" w:eastAsia="仿宋" w:hAnsi="仿宋" w:cs="仿宋" w:hint="eastAsia"/>
            <w:lang w:eastAsia="zh-CN"/>
          </w:rPr>
          <w:t>十五、烟气脱硫设备项目实施保障措施</w:t>
        </w:r>
        <w:r>
          <w:tab/>
        </w:r>
        <w:r>
          <w:fldChar w:fldCharType="begin"/>
        </w:r>
        <w:r>
          <w:instrText xml:space="preserve"> PAGEREF _Toc14841 \h </w:instrText>
        </w:r>
        <w:r>
          <w:fldChar w:fldCharType="separate"/>
        </w:r>
        <w:r>
          <w:t>62</w:t>
        </w:r>
        <w:r>
          <w:fldChar w:fldCharType="end"/>
        </w:r>
      </w:hyperlink>
    </w:p>
    <w:p>
      <w:pPr>
        <w:pStyle w:val="TOC2"/>
        <w:tabs>
          <w:tab w:val="right" w:leader="dot" w:pos="8306"/>
        </w:tabs>
      </w:pPr>
      <w:hyperlink w:anchor="_Toc517" w:history="1">
        <w:r>
          <w:rPr>
            <w:rFonts w:ascii="仿宋" w:eastAsia="仿宋" w:hAnsi="仿宋" w:cs="仿宋" w:hint="eastAsia"/>
            <w:lang w:eastAsia="zh-CN"/>
          </w:rPr>
          <w:t>(一)、烟气脱硫设备项目实施保障机制</w:t>
        </w:r>
        <w:r>
          <w:tab/>
        </w:r>
        <w:r>
          <w:fldChar w:fldCharType="begin"/>
        </w:r>
        <w:r>
          <w:instrText xml:space="preserve"> PAGEREF _Toc517 \h </w:instrText>
        </w:r>
        <w:r>
          <w:fldChar w:fldCharType="separate"/>
        </w:r>
        <w:r>
          <w:t>62</w:t>
        </w:r>
        <w:r>
          <w:fldChar w:fldCharType="end"/>
        </w:r>
      </w:hyperlink>
    </w:p>
    <w:p>
      <w:pPr>
        <w:pStyle w:val="TOC2"/>
        <w:tabs>
          <w:tab w:val="right" w:leader="dot" w:pos="8306"/>
        </w:tabs>
      </w:pPr>
      <w:hyperlink w:anchor="_Toc23280" w:history="1">
        <w:r>
          <w:rPr>
            <w:rFonts w:ascii="仿宋" w:eastAsia="仿宋" w:hAnsi="仿宋" w:cs="仿宋" w:hint="eastAsia"/>
            <w:lang w:eastAsia="zh-CN"/>
          </w:rPr>
          <w:t>(二)、烟气脱硫设备项目法律合规要求</w:t>
        </w:r>
        <w:r>
          <w:tab/>
        </w:r>
        <w:r>
          <w:fldChar w:fldCharType="begin"/>
        </w:r>
        <w:r>
          <w:instrText xml:space="preserve"> PAGEREF _Toc23280 \h </w:instrText>
        </w:r>
        <w:r>
          <w:fldChar w:fldCharType="separate"/>
        </w:r>
        <w:r>
          <w:t>65</w:t>
        </w:r>
        <w:r>
          <w:fldChar w:fldCharType="end"/>
        </w:r>
      </w:hyperlink>
    </w:p>
    <w:p>
      <w:pPr>
        <w:pStyle w:val="TOC2"/>
        <w:tabs>
          <w:tab w:val="right" w:leader="dot" w:pos="8306"/>
        </w:tabs>
      </w:pPr>
      <w:hyperlink w:anchor="_Toc24625" w:history="1">
        <w:r>
          <w:rPr>
            <w:rFonts w:ascii="仿宋" w:eastAsia="仿宋" w:hAnsi="仿宋" w:cs="仿宋" w:hint="eastAsia"/>
            <w:lang w:eastAsia="zh-CN"/>
          </w:rPr>
          <w:t>(三)、烟气脱硫设备项目合同管理与法律事务</w:t>
        </w:r>
        <w:r>
          <w:tab/>
        </w:r>
        <w:r>
          <w:fldChar w:fldCharType="begin"/>
        </w:r>
        <w:r>
          <w:instrText xml:space="preserve"> PAGEREF _Toc24625 \h </w:instrText>
        </w:r>
        <w:r>
          <w:fldChar w:fldCharType="separate"/>
        </w:r>
        <w:r>
          <w:t>70</w:t>
        </w:r>
        <w:r>
          <w:fldChar w:fldCharType="end"/>
        </w:r>
      </w:hyperlink>
    </w:p>
    <w:p>
      <w:pPr>
        <w:pStyle w:val="TOC2"/>
        <w:tabs>
          <w:tab w:val="right" w:leader="dot" w:pos="8306"/>
        </w:tabs>
      </w:pPr>
      <w:hyperlink w:anchor="_Toc30420" w:history="1">
        <w:r>
          <w:rPr>
            <w:rFonts w:ascii="仿宋" w:eastAsia="仿宋" w:hAnsi="仿宋" w:cs="仿宋" w:hint="eastAsia"/>
            <w:lang w:eastAsia="zh-CN"/>
          </w:rPr>
          <w:t>(四)、烟气脱硫设备项目知识产权保护策略</w:t>
        </w:r>
        <w:r>
          <w:tab/>
        </w:r>
        <w:r>
          <w:fldChar w:fldCharType="begin"/>
        </w:r>
        <w:r>
          <w:instrText xml:space="preserve"> PAGEREF _Toc30420 \h </w:instrText>
        </w:r>
        <w:r>
          <w:fldChar w:fldCharType="separate"/>
        </w:r>
        <w:r>
          <w:t>76</w:t>
        </w:r>
        <w:r>
          <w:fldChar w:fldCharType="end"/>
        </w:r>
      </w:hyperlink>
    </w:p>
    <w:p>
      <w:pPr>
        <w:pStyle w:val="TOC1"/>
        <w:tabs>
          <w:tab w:val="right" w:leader="dot" w:pos="8306"/>
        </w:tabs>
      </w:pPr>
      <w:hyperlink w:anchor="_Toc31847" w:history="1">
        <w:r>
          <w:rPr>
            <w:rFonts w:ascii="仿宋" w:eastAsia="仿宋" w:hAnsi="仿宋" w:cs="仿宋" w:hint="eastAsia"/>
            <w:lang w:eastAsia="zh-CN"/>
          </w:rPr>
          <w:t>十六、质量管理体系</w:t>
        </w:r>
        <w:r>
          <w:tab/>
        </w:r>
        <w:r>
          <w:fldChar w:fldCharType="begin"/>
        </w:r>
        <w:r>
          <w:instrText xml:space="preserve"> PAGEREF _Toc31847 \h </w:instrText>
        </w:r>
        <w:r>
          <w:fldChar w:fldCharType="separate"/>
        </w:r>
        <w:r>
          <w:t>78</w:t>
        </w:r>
        <w:r>
          <w:fldChar w:fldCharType="end"/>
        </w:r>
      </w:hyperlink>
    </w:p>
    <w:p>
      <w:pPr>
        <w:pStyle w:val="TOC2"/>
        <w:tabs>
          <w:tab w:val="right" w:leader="dot" w:pos="8306"/>
        </w:tabs>
      </w:pPr>
      <w:hyperlink w:anchor="_Toc6448" w:history="1">
        <w:r>
          <w:rPr>
            <w:rFonts w:ascii="仿宋" w:eastAsia="仿宋" w:hAnsi="仿宋" w:cs="仿宋" w:hint="eastAsia"/>
            <w:lang w:eastAsia="zh-CN"/>
          </w:rPr>
          <w:t>(一)、质量目标与方针</w:t>
        </w:r>
        <w:r>
          <w:tab/>
        </w:r>
        <w:r>
          <w:fldChar w:fldCharType="begin"/>
        </w:r>
        <w:r>
          <w:instrText xml:space="preserve"> PAGEREF _Toc6448 \h </w:instrText>
        </w:r>
        <w:r>
          <w:fldChar w:fldCharType="separate"/>
        </w:r>
        <w:r>
          <w:t>78</w:t>
        </w:r>
        <w:r>
          <w:fldChar w:fldCharType="end"/>
        </w:r>
      </w:hyperlink>
    </w:p>
    <w:p>
      <w:pPr>
        <w:pStyle w:val="TOC2"/>
        <w:tabs>
          <w:tab w:val="right" w:leader="dot" w:pos="8306"/>
        </w:tabs>
      </w:pPr>
      <w:hyperlink w:anchor="_Toc23675" w:history="1">
        <w:r>
          <w:rPr>
            <w:rFonts w:ascii="仿宋" w:eastAsia="仿宋" w:hAnsi="仿宋" w:cs="仿宋" w:hint="eastAsia"/>
            <w:lang w:eastAsia="zh-CN"/>
          </w:rPr>
          <w:t>(二)、质量管理责任</w:t>
        </w:r>
        <w:r>
          <w:tab/>
        </w:r>
        <w:r>
          <w:fldChar w:fldCharType="begin"/>
        </w:r>
        <w:r>
          <w:instrText xml:space="preserve"> PAGEREF _Toc23675 \h </w:instrText>
        </w:r>
        <w:r>
          <w:fldChar w:fldCharType="separate"/>
        </w:r>
        <w:r>
          <w:t>79</w:t>
        </w:r>
        <w:r>
          <w:fldChar w:fldCharType="end"/>
        </w:r>
      </w:hyperlink>
    </w:p>
    <w:p>
      <w:pPr>
        <w:pStyle w:val="TOC2"/>
        <w:tabs>
          <w:tab w:val="right" w:leader="dot" w:pos="8306"/>
        </w:tabs>
      </w:pPr>
      <w:hyperlink w:anchor="_Toc7956" w:history="1">
        <w:r>
          <w:rPr>
            <w:rFonts w:ascii="仿宋" w:eastAsia="仿宋" w:hAnsi="仿宋" w:cs="仿宋" w:hint="eastAsia"/>
            <w:lang w:eastAsia="zh-CN"/>
          </w:rPr>
          <w:t>(三)、质量管理体系文件</w:t>
        </w:r>
        <w:r>
          <w:tab/>
        </w:r>
        <w:r>
          <w:fldChar w:fldCharType="begin"/>
        </w:r>
        <w:r>
          <w:instrText xml:space="preserve"> PAGEREF _Toc7956 \h </w:instrText>
        </w:r>
        <w:r>
          <w:fldChar w:fldCharType="separate"/>
        </w:r>
        <w:r>
          <w:t>81</w:t>
        </w:r>
        <w:r>
          <w:fldChar w:fldCharType="end"/>
        </w:r>
      </w:hyperlink>
    </w:p>
    <w:p>
      <w:pPr>
        <w:pStyle w:val="TOC2"/>
        <w:tabs>
          <w:tab w:val="right" w:leader="dot" w:pos="8306"/>
        </w:tabs>
      </w:pPr>
      <w:hyperlink w:anchor="_Toc25996" w:history="1">
        <w:r>
          <w:rPr>
            <w:rFonts w:ascii="仿宋" w:eastAsia="仿宋" w:hAnsi="仿宋" w:cs="仿宋" w:hint="eastAsia"/>
            <w:lang w:eastAsia="zh-CN"/>
          </w:rPr>
          <w:t>(四)、质量培训与教育</w:t>
        </w:r>
        <w:r>
          <w:tab/>
        </w:r>
        <w:r>
          <w:fldChar w:fldCharType="begin"/>
        </w:r>
        <w:r>
          <w:instrText xml:space="preserve"> PAGEREF _Toc25996 \h </w:instrText>
        </w:r>
        <w:r>
          <w:fldChar w:fldCharType="separate"/>
        </w:r>
        <w:r>
          <w:t>83</w:t>
        </w:r>
        <w:r>
          <w:fldChar w:fldCharType="end"/>
        </w:r>
      </w:hyperlink>
    </w:p>
    <w:p>
      <w:pPr>
        <w:pStyle w:val="TOC2"/>
        <w:tabs>
          <w:tab w:val="right" w:leader="dot" w:pos="8306"/>
        </w:tabs>
      </w:pPr>
      <w:hyperlink w:anchor="_Toc3142" w:history="1">
        <w:r>
          <w:rPr>
            <w:rFonts w:ascii="仿宋" w:eastAsia="仿宋" w:hAnsi="仿宋" w:cs="仿宋" w:hint="eastAsia"/>
            <w:lang w:eastAsia="zh-CN"/>
          </w:rPr>
          <w:t>(五)、质量审核与评价</w:t>
        </w:r>
        <w:r>
          <w:tab/>
        </w:r>
        <w:r>
          <w:fldChar w:fldCharType="begin"/>
        </w:r>
        <w:r>
          <w:instrText xml:space="preserve"> PAGEREF _Toc3142 \h </w:instrText>
        </w:r>
        <w:r>
          <w:fldChar w:fldCharType="separate"/>
        </w:r>
        <w:r>
          <w:t>84</w:t>
        </w:r>
        <w:r>
          <w:fldChar w:fldCharType="end"/>
        </w:r>
      </w:hyperlink>
    </w:p>
    <w:p>
      <w:pPr>
        <w:pStyle w:val="TOC2"/>
        <w:tabs>
          <w:tab w:val="right" w:leader="dot" w:pos="8306"/>
        </w:tabs>
      </w:pPr>
      <w:hyperlink w:anchor="_Toc31457" w:history="1">
        <w:r>
          <w:rPr>
            <w:rFonts w:ascii="仿宋" w:eastAsia="仿宋" w:hAnsi="仿宋" w:cs="仿宋" w:hint="eastAsia"/>
            <w:lang w:eastAsia="zh-CN"/>
          </w:rPr>
          <w:t>(六)、不符合与纠正措施</w:t>
        </w:r>
        <w:r>
          <w:tab/>
        </w:r>
        <w:r>
          <w:fldChar w:fldCharType="begin"/>
        </w:r>
        <w:r>
          <w:instrText xml:space="preserve"> PAGEREF _Toc31457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18"/>
      <w:r>
        <w:rPr>
          <w:rFonts w:ascii="仿宋" w:eastAsia="仿宋" w:hAnsi="仿宋" w:cs="仿宋" w:hint="eastAsia"/>
          <w:sz w:val="28"/>
          <w:lang w:eastAsia="zh-CN"/>
        </w:rPr>
        <w:t>一、烟气脱硫设备项目绩效评估</w:t>
      </w:r>
      <w:bookmarkEnd w:id="2"/>
    </w:p>
    <w:p>
      <w:pPr>
        <w:pStyle w:val="Heading2"/>
        <w:rPr>
          <w:rFonts w:ascii="仿宋" w:eastAsia="仿宋" w:hAnsi="仿宋" w:cs="仿宋" w:hint="eastAsia"/>
          <w:lang w:eastAsia="zh-CN"/>
        </w:rPr>
      </w:pPr>
      <w:bookmarkStart w:id="3" w:name="_Toc1218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烟气脱硫设备项目中，我们设计了一套全面的绩效评估指标，以确保烟气脱硫设备项目的可控和成功交付。这些指标跨足烟气脱硫设备项目目标、成本、进度和质量等多个维度，为我们提供了全面洞察烟气脱硫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目标达成率是我们关注的首要指标。我们设定了明确的目标，并通过定期监测和评估，迅速发现并应对潜在的目标偏差。这为烟气脱硫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成本绩效是另一个核心关注点。通过实际成本与预算成本的对比分析，我们深入了解成本差异的原因，及时调整资源分配，保持烟气脱硫设备项目在经济效益方面的合理水平。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进度作为关键的绩效指标之一，得到了精心的关注。我们制定了详细的烟气脱硫设备项目进度计划，并设立了进度符合度指标，确保实际进度与计划进度保持一致。这使我们能够快速发现和解决潜在的进度问题，保持烟气脱硫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烟气脱硫设备项目绩效的不可或缺的一环。我们引入了一系列的质量标准和客户满意度指标，以确保烟气脱硫设备项目交付的成果在质量上达到或超越预期水平。通过持续监测这些指标，我们努力提升烟气脱硫设备项目整体质量水平，为烟气脱硫设备项目的成功交付提供有力保障。通过这些科学且全面的绩效评估，我们能够更好地引导烟气脱硫设备项目的持续改进，确保烟气脱硫设备项目目标的顺利达成。</w:t>
      </w:r>
    </w:p>
    <w:p>
      <w:pPr>
        <w:pStyle w:val="Heading2"/>
        <w:ind w:firstLine="560" w:firstLineChars="200"/>
        <w:rPr>
          <w:rFonts w:ascii="仿宋" w:eastAsia="仿宋" w:hAnsi="仿宋" w:cs="仿宋" w:hint="eastAsia"/>
          <w:sz w:val="28"/>
          <w:lang w:eastAsia="zh-CN"/>
        </w:rPr>
      </w:pPr>
      <w:bookmarkStart w:id="4" w:name="_Toc246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绩效评估是烟气脱硫设备项目中的关键环节，为确保烟气脱硫设备项目达到预期目标，我们采用了多层次、多维度的绩效评估方法。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烟气脱硫设备项目的战略目标对齐，确保每个决策和行动都与烟气脱硫设备项目整体目标保持一致。团队会定期召开战略对齐会议，审视当前工作与烟气脱硫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烟气脱硫设备项目进度、质量、成本和风险等方面。这些指标通过数据收集和分析，为烟气脱硫设备项目管理团队提供了客观的评估依据。例如，我们通过烟气脱硫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绩效评估不仅仅停留在烟气脱硫设备项目内部，还考虑了烟气脱硫设备项目对外部环境的影响。我们定期进行干系人满意度调查，以了解各利益相关方对烟气脱硫设备项目的期望和满意度，并及时做出调整。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这种多层次、多角度的绩效评估方法，使得我们能够全面了解烟气脱硫设备项目的运行状态，及时做出调整，确保烟气脱硫设备项目在不断变化的环境中保持稳健前行。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097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为了确保烟气脱硫设备项目的有效管理和不断优化，我们采用了精心设计的绩效评估周期。这个周期旨在实现灵活、实时和全面的评估，以适应烟气脱硫设备项目执行中的各种挑战。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烟气脱硫设备项目的不同需求，分为短期、中期和长期。短期评估关注每个迭代或工作周期，以及时发现和解决当前任务中的问题。中期评估涵盖几个迭代，深入了解整体烟气脱硫设备项目的趋势和性能。长期评估则着眼于整个烟气脱硫设备项目阶段，确保烟气脱硫设备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烟气脱硫设备项目管理工具和协作平台，团队成员能够随时更新和分享烟气脱硫设备项目数据。这种实时性的反馈机制使我们能够及时察觉潜在问题，快速调整，保持烟气脱硫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烟气脱硫设备项目的决策制定密不可分。每个周期的烟气脱硫设备项目回顾会议成为集体总结经验、识别问题深层次原因并找到创新解决方案的平台。这种定期的反思与调整机制使烟气脱硫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068"/>
      <w:r>
        <w:rPr>
          <w:rFonts w:ascii="仿宋" w:eastAsia="仿宋" w:hAnsi="仿宋" w:cs="仿宋" w:hint="eastAsia"/>
          <w:sz w:val="28"/>
          <w:lang w:eastAsia="zh-CN"/>
        </w:rPr>
        <w:t>二、烟气脱硫设备项目概论</w:t>
      </w:r>
      <w:bookmarkEnd w:id="6"/>
    </w:p>
    <w:p>
      <w:pPr>
        <w:pStyle w:val="Heading2"/>
        <w:rPr>
          <w:rFonts w:ascii="仿宋" w:eastAsia="仿宋" w:hAnsi="仿宋" w:cs="仿宋" w:hint="eastAsia"/>
          <w:lang w:eastAsia="zh-CN"/>
        </w:rPr>
      </w:pPr>
      <w:bookmarkStart w:id="7" w:name="_Toc9549"/>
      <w:r>
        <w:rPr>
          <w:rFonts w:ascii="仿宋" w:eastAsia="仿宋" w:hAnsi="仿宋" w:cs="仿宋" w:hint="eastAsia"/>
          <w:lang w:eastAsia="zh-CN"/>
        </w:rPr>
        <w:t>(一)、烟气脱硫设备项目概况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起源追溯至对市场的深入洞察。市场的不断演变与变革为烟气脱硫设备项目提供了难得的机遇。当前市场存在的需求缺口和变革的大环境共同构成了烟气脱硫设备项目的背景。这个烟气脱硫设备项目旨在充分利用市场机遇，填补行业中尚未满足的需求，为客户提供全新的解决方案。市场的变革和需求的增长使得这个烟气脱硫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烟气脱硫设备项目名称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正式命名为烟气脱硫设备。这个名称不仅仅是一个标识，更代表了烟气脱硫设备项目的核心理念和愿景。它蕴含着烟气脱硫设备项目所要解决问题的关键字，具有强烈的表达和辨识度，为烟气脱硫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烟气脱硫设备项目目标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核心目标是提供一种全新、高效的解决方案，满足客户日益增长的需求。烟气脱硫设备项目追求的不仅仅是满足市场需求，更是在市场中获得卓越的竞争优势。通过不断提升产品或服务的质量和创新水平，烟气脱硫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烟气脱硫设备项目范围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全面涵盖了产品研发、制造、市场推广和售后服务，确保从产品设计到最终用户体验的全方位关注。这一全面的烟气脱硫设备项目范围是为了确保烟气脱硫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烟气脱硫设备项目时间表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烟气脱硫设备项目计划在未来18个月内完成，包括研发、测试、市场试点和正式推出等不同阶段。这个时间表的合理设计是为了确保烟气脱硫设备项目各个阶段的顺利推进，以便按时交付高质量的成果。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烟气脱硫设备项目预算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烟气脱硫设备项目总预算估算为XX百万美元，主要分配在研发、市场推广、人员培训和运营等方面。这一充足的预算为烟气脱硫设备项目提供了充足的资源，确保烟气脱硫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烟气脱硫设备项目风险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可能面临的风险包括市场接受度低、技术难题、竞争激烈等。烟气脱硫设备项目团队已经制定了相应的风险应对计划，通过前瞻性的风险管理，确保烟气脱硫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烟气脱硫设备项目团队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烟气脱硫设备项目汇聚了一支经验丰富、多领域专业素养的核心团队，确保烟气脱硫设备项目在各个方面都能拥有高水平的执行力。团队的协同作战是烟气脱硫设备项目成功的关键因素之一。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烟气脱硫设备项目背景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烟气脱硫设备项目的背景根植于市场对更高效、创新产品的渴望，同时也受到科技发展对行业格局的深刻改变的影响。这为烟气脱硫设备项目提供了广阔的发展空间和市场需求。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烟气脱硫设备项目现状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截至目前，烟气脱硫设备项目已完成市场调研和技术验证，取得了初步的成功。这为烟气脱硫设备项目在未来的发展奠定了坚实的基础，为更远大的目标打下了坚实的基石。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687"/>
      <w:r>
        <w:rPr>
          <w:rFonts w:ascii="仿宋" w:eastAsia="仿宋" w:hAnsi="仿宋" w:cs="仿宋" w:hint="eastAsia"/>
          <w:sz w:val="28"/>
          <w:lang w:eastAsia="zh-CN"/>
        </w:rPr>
        <w:t>(二)、烟气脱硫设备项目目标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keyword》烟气脱硫设备项目首要业务目标是在市场中占据有利地位，实现产品/服务的成功推广和销售。通过不断提升产品质量、创新性，烟气脱硫设备项目追求成为行业中的领导者，赢得更多客户的青睐。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在科技迅速发展的时代，烟气脱硫设备项目着眼于技术创新。通过持续的研发和技术升级，烟气脱硫设备项目旨在推出更具创新性的产品或服务，以满足市场对新鲜、先进解决方案的需求。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为了建立可持续的客户关系，烟气脱硫设备项目设定了客户满意度目标。通过提供卓越的产品质量和优质的客户服务，烟气脱硫设备项目追求赢得客户的信任和忠诚度，确保他们的满意度达到行业领先水平。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烟气脱硫设备项目注重社会责任和可持续发展。通过实施环保、社会责任烟气脱硫设备项目，烟气脱硫设备项目致力于在经济发展的同时保护环境，促进社会公平，实现可持续经营。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烟气脱硫设备项目的团队是实现目标的核心驱动力。因此，烟气脱硫设备项目设定了团队发展目标，包括提升团队成员的专业技能、培养领导力，以及搭建协同高效的团队工作氛围。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942"/>
      <w:r>
        <w:rPr>
          <w:rFonts w:ascii="仿宋" w:eastAsia="仿宋" w:hAnsi="仿宋" w:cs="仿宋" w:hint="eastAsia"/>
          <w:sz w:val="28"/>
          <w:lang w:eastAsia="zh-CN"/>
        </w:rPr>
        <w:t>(三)、烟气脱硫设备项目提出的理由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烟气脱硫设备项目提出的理由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烟气脱硫设备项目的提出源于对市场机遇的深刻洞察。当前市场中存在的需求缺口和行业发展趋势表明，有巨大的商业机会等待被开发。通过准确捕捉市场机遇，烟气脱硫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理念基于对技术创新的信仰。通过持续的研发和技术投入，烟气脱硫设备项目有望推出更具创新性的产品或服务。在科技飞速发展的当下，烟气脱硫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提出是为了增强企业的行业竞争力。通过提升产品或服务的质量和独特性，烟气脱硫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响应了消费者需求的变化。随着社会和科技的不断发展，消费者对产品和服务的需求也在发生变化。通过深入了解并及时回应消费者的新需求，烟气脱硫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烟气脱硫设备项目的提出是企业战略发展规划的一部分。在面对日益激烈的市场竞争和不断变化的商业环境中，烟气脱硫设备项目作为企业战略的一环，旨在为企业开辟新的增长领域，巩固企业在行业中的地位。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提出不仅仅是基于商业考量，还注重社会责任。通过推出环保、社会责任等方面的烟气脱硫设备项目，烟气脱硫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烟气脱硫设备项目的提出反映了对利益相关者期望的关注。包括客户、员工、投资者等利益相关者在企业发展中都有着各自的期望，烟气脱硫设备项目力求在满足这些期望的同时，取得更大的共赢。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525"/>
      <w:r>
        <w:rPr>
          <w:rFonts w:ascii="仿宋" w:eastAsia="仿宋" w:hAnsi="仿宋" w:cs="仿宋" w:hint="eastAsia"/>
          <w:sz w:val="28"/>
          <w:lang w:eastAsia="zh-CN"/>
        </w:rPr>
        <w:t>(四)、烟气脱硫设备项目意义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在实施烟气脱硫设备项目的过程中，我们不仅仅是在追逐商业成功，更是为企业和社会的多个层面创造了深远的意义。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首要意义在于提升企业的市场竞争力。通过持续的创新和对产品质量的高标准要求，烟气脱硫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气脱硫设备项目的推进将促使行业技术水平的提升。通过引入先进技术和创新性解决方案，烟气脱硫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烟气脱硫设备项目不仅创造了大量就业机会，提高了就业水平，还注重社会责任和环保。通过参与社会公益事业和推动环保烟气脱硫设备项目，烟气脱硫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综合而言，烟气脱硫设备项目意义重大，不仅推动了企业的发展，也为行业和社会的进步贡献了积极力量。这是一个全面而深刻的影响，将在未来产生可持续的正面效应。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4278"/>
      <w:r>
        <w:rPr>
          <w:rFonts w:ascii="仿宋" w:eastAsia="仿宋" w:hAnsi="仿宋" w:cs="仿宋" w:hint="eastAsia"/>
          <w:sz w:val="28"/>
          <w:lang w:eastAsia="zh-CN"/>
        </w:rPr>
        <w:t>(五)、烟气脱硫设备项目背景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在当今迅猛发展的商业环境中，烟气脱硫设备项目的动因根植于对多方面因素的审慎考量。这个烟气脱硫设备项目的提出并非孤立的决策，而是对企业所处背景深入思考的产物。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烟气脱硫设备项目背后的首要原因。科技的迅速发展和全球市场的快速变化使得企业必须灵活应对。烟气脱硫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竞争的激烈程度也是烟气脱硫设备项目背景中不可忽视的一环。企业需要在激烈竞争中脱颖而出，为此，烟气脱硫设备项目致力于打破常规，提供独特的价值主张，以吸引客户并确保市场份额的增长。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技术的迅速发展为企业带来了机遇与挑战。作为烟气脱硫设备项目启动的背景之一，对新兴技术的应用将有助于提升企业的技术水平，使其在不断演进的商业环境中保持竞争优势。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此外，社会对企业责任的期望也在逐渐升高。烟气脱硫设备项目充分融入了社会责任的理念，通过可持续经营和社会公益烟气脱硫设备项目，企图为社会贡献一份力量，在商业成功的同时关注社会价值。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9421"/>
      <w:r>
        <w:rPr>
          <w:rFonts w:ascii="仿宋" w:eastAsia="仿宋" w:hAnsi="仿宋" w:cs="仿宋" w:hint="eastAsia"/>
          <w:sz w:val="28"/>
          <w:lang w:eastAsia="zh-CN"/>
        </w:rPr>
        <w:t>三、烟气脱硫设备项目建设单位说明</w:t>
      </w:r>
      <w:bookmarkEnd w:id="12"/>
    </w:p>
    <w:p>
      <w:pPr>
        <w:pStyle w:val="Heading2"/>
        <w:rPr>
          <w:rFonts w:ascii="仿宋" w:eastAsia="仿宋" w:hAnsi="仿宋" w:cs="仿宋" w:hint="eastAsia"/>
          <w:lang w:eastAsia="zh-CN"/>
        </w:rPr>
      </w:pPr>
      <w:bookmarkStart w:id="13" w:name="_Toc5985"/>
      <w:r>
        <w:rPr>
          <w:rFonts w:ascii="仿宋" w:eastAsia="仿宋" w:hAnsi="仿宋" w:cs="仿宋" w:hint="eastAsia"/>
          <w:lang w:eastAsia="zh-CN"/>
        </w:rPr>
        <w:t>(一)、烟气脱硫设备项目承办单位基本情况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909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烟气脱硫设备项目承办单位的XXXX，我们着眼于实现可持续的经济效益。通过技术创新和解决方案的提供，公司预计在烟气脱硫设备项目执行期间将获得可观的收入增长。这一收入来源主要包括烟气脱硫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同时，我们注重成本控制和效率提升，以确保烟气脱硫设备项目的可持续盈利。透过精细的管理和资源优化，公司期望实现烟气脱硫设备项目利润最大化。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烟气脱硫设备项目实施进行全面的投资评估，包括烟气脱硫设备项目启动阶段的资金投入和后续运营成本。通过对烟气脱硫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烟气脱硫设备项目实施过程中具备足够的资金流动性，公司将进行详尽的现金流分析。这包括资金需求的合理预测、烟气脱硫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694"/>
      <w:r>
        <w:rPr>
          <w:rFonts w:ascii="仿宋" w:eastAsia="仿宋" w:hAnsi="仿宋" w:cs="仿宋" w:hint="eastAsia"/>
          <w:sz w:val="28"/>
          <w:lang w:eastAsia="zh-CN"/>
        </w:rPr>
        <w:t>四、烟气脱硫设备项目危机管理</w:t>
      </w:r>
      <w:bookmarkEnd w:id="15"/>
    </w:p>
    <w:p>
      <w:pPr>
        <w:pStyle w:val="Heading2"/>
        <w:rPr>
          <w:rFonts w:ascii="仿宋" w:eastAsia="仿宋" w:hAnsi="仿宋" w:cs="仿宋" w:hint="eastAsia"/>
          <w:lang w:eastAsia="zh-CN"/>
        </w:rPr>
      </w:pPr>
      <w:bookmarkStart w:id="16" w:name="_Toc1233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烟气脱硫设备项目危机管理中，危机预警与识别是确保烟气脱硫设备项目稳健运行的核心步骤。通过建立全面的监测机制，烟气脱硫设备项目团队旨在及时发现和理解潜在的风险和危机因素，以便采取及时的预防和应对措施，确保烟气脱硫设备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首先，通过深入的风险评估，烟气脱硫设备项目团队全面分析了整个烟气脱硫设备项目和各个阶段可能存在的威胁。这包括准确评估每个潜在风险的发生概率和可能影响的程度，为后续危机预警提供了有力支持。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烟气脱硫设备项目团队着重于明确定义烟气脱硫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烟气脱硫设备项目进展的持续监控，团队能够及时发现潜在问题并作出迅速反应。烟气脱硫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在这一阶段，团队的专业素养和反应速度将发挥至关重要的作用，以确保潜在危机能够在初期得到有效的处理，最大程度地减轻负面影响。通过危机预警与识别，烟气脱硫设备项目得以更有序、可控地推进。</w:t>
      </w:r>
    </w:p>
    <w:p>
      <w:pPr>
        <w:pStyle w:val="Heading2"/>
        <w:ind w:firstLine="560" w:firstLineChars="200"/>
        <w:rPr>
          <w:rFonts w:ascii="仿宋" w:eastAsia="仿宋" w:hAnsi="仿宋" w:cs="仿宋" w:hint="eastAsia"/>
          <w:sz w:val="28"/>
          <w:lang w:eastAsia="zh-CN"/>
        </w:rPr>
      </w:pPr>
      <w:bookmarkStart w:id="17" w:name="_Toc1280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在危机发生时，烟气脱硫设备项目团队立即行动，成立了应急小组。该小组的任务是迅速制定并实施紧急应对措施，以最小化潜在损失。以下是采取的主要措施：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暂停烟气脱硫设备项目进度：为遏制危机蔓延，烟气脱硫设备项目暂时停止进行，以便全面评估当前状况。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资源重新分配：重新评估烟气脱硫设备项目资源的分配，确保最大限度地减小损失。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实时沟通：与关键利益相关者建立实时沟通机制，向他们传递烟气脱硫设备项目危机的实际状况，保障烟气脱硫设备项目核心利益。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在紧急应对的同时，烟气脱硫设备项目团队强调了团队协作和有效沟通的重要性。以下是团队协作的关键举措：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信息共享机制：建立了信息共享平台，确保团队成员能够及时获取烟气脱硫设备项目危机的实时信息。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领导者沟通：烟气脱硫设备项目领导者通过定期会议和即时沟通工具，指导团队应对危机，保持团队稳定运行。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随着危机得到初步控制，烟气脱硫设备项目团队转向制定恢复计划，以确保烟气脱硫设备项目能够从中迅速恢复。主要恢复计划包括：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修复受损的进度计划：重新评估烟气脱硫设备项目进度，制定修复计划，确保烟气脱硫设备项目尽快回归正常进程。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重新调整资源分配：优化资源分配，确保烟气脱硫设备项目在有限资源下高效运转。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https://d.book118.com/137110132162006040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768A9"/>
    <w:rsid w:val="55776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1013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2024-02-07T07:18:00Z</dcterms:created>
  <dcterms:modified xsi:type="dcterms:W3CDTF">2024-02-07T07:18:32Z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B557CA842ACA48D79F255DB54C5BEDFE_11</vt:lpwstr>
  </property>
  <property fmtid="{D5CDD505-2E9C-101B-9397-08002B2CF9AE}" pid="3" name="KSOProductBuildVer">
    <vt:lpwstr>2052-12.1.0.16250</vt:lpwstr>
  </property>
</Properties>
</file>