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勘探设备项目规划设计方案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67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_Toc23677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60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_Toc13460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3" w:history="1">
        <w:r>
          <w:rPr>
            <w:rFonts w:ascii="仿宋" w:eastAsia="仿宋" w:hAnsi="仿宋" w:cs="仿宋" w:hint="eastAsia"/>
            <w:lang w:eastAsia="zh-CN"/>
          </w:rPr>
          <w:t>(一)、勘探设备项目选址原则</w:t>
        </w:r>
        <w:r>
          <w:tab/>
        </w:r>
        <w:r>
          <w:fldChar w:fldCharType="begin"/>
        </w:r>
        <w:r>
          <w:instrText xml:space="preserve"> PAGEREF _Toc3773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_Toc21734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_Toc20651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_Toc19979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4" w:history="1">
        <w:r>
          <w:rPr>
            <w:rFonts w:ascii="仿宋" w:eastAsia="仿宋" w:hAnsi="仿宋" w:cs="仿宋" w:hint="eastAsia"/>
            <w:lang w:eastAsia="zh-CN"/>
          </w:rPr>
          <w:t>(五)、勘探设备项目选址综合评价</w:t>
        </w:r>
        <w:r>
          <w:tab/>
        </w:r>
        <w:r>
          <w:fldChar w:fldCharType="begin"/>
        </w:r>
        <w:r>
          <w:instrText xml:space="preserve"> PAGEREF _Toc12684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1" w:history="1">
        <w:r>
          <w:rPr>
            <w:rFonts w:ascii="仿宋" w:eastAsia="仿宋" w:hAnsi="仿宋" w:cs="仿宋" w:hint="eastAsia"/>
            <w:lang w:eastAsia="zh-CN"/>
          </w:rPr>
          <w:t>二、技术方案与建筑物规划</w:t>
        </w:r>
        <w:r>
          <w:tab/>
        </w:r>
        <w:r>
          <w:fldChar w:fldCharType="begin"/>
        </w:r>
        <w:r>
          <w:instrText xml:space="preserve"> PAGEREF _Toc11031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1" w:history="1">
        <w:r>
          <w:rPr>
            <w:rFonts w:ascii="仿宋" w:eastAsia="仿宋" w:hAnsi="仿宋" w:cs="仿宋" w:hint="eastAsia"/>
            <w:lang w:eastAsia="zh-CN"/>
          </w:rPr>
          <w:t>(一)、设计原则与勘探设备项目工程概述</w:t>
        </w:r>
        <w:r>
          <w:tab/>
        </w:r>
        <w:r>
          <w:fldChar w:fldCharType="begin"/>
        </w:r>
        <w:r>
          <w:instrText xml:space="preserve"> PAGEREF _Toc28031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" w:history="1">
        <w:r>
          <w:rPr>
            <w:rFonts w:ascii="仿宋" w:eastAsia="仿宋" w:hAnsi="仿宋" w:cs="仿宋" w:hint="eastAsia"/>
            <w:lang w:eastAsia="zh-CN"/>
          </w:rPr>
          <w:t>(二)、建设选项</w:t>
        </w:r>
        <w:r>
          <w:tab/>
        </w:r>
        <w:r>
          <w:fldChar w:fldCharType="begin"/>
        </w:r>
        <w:r>
          <w:instrText xml:space="preserve"> PAGEREF _Toc1949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" w:history="1">
        <w:r>
          <w:rPr>
            <w:rFonts w:ascii="仿宋" w:eastAsia="仿宋" w:hAnsi="仿宋" w:cs="仿宋" w:hint="eastAsia"/>
            <w:lang w:eastAsia="zh-CN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_Toc2545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8" w:history="1">
        <w:r>
          <w:rPr>
            <w:rFonts w:ascii="仿宋" w:eastAsia="仿宋" w:hAnsi="仿宋" w:cs="仿宋" w:hint="eastAsia"/>
            <w:lang w:eastAsia="zh-CN"/>
          </w:rPr>
          <w:t>三、技术贸易</w:t>
        </w:r>
        <w:r>
          <w:tab/>
        </w:r>
        <w:r>
          <w:fldChar w:fldCharType="begin"/>
        </w:r>
        <w:r>
          <w:instrText xml:space="preserve"> PAGEREF _Toc29398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" w:history="1">
        <w:r>
          <w:rPr>
            <w:rFonts w:ascii="仿宋" w:eastAsia="仿宋" w:hAnsi="仿宋" w:cs="仿宋" w:hint="eastAsia"/>
            <w:lang w:eastAsia="zh-CN"/>
          </w:rPr>
          <w:t>(一)、技术贸易概述</w:t>
        </w:r>
        <w:r>
          <w:tab/>
        </w:r>
        <w:r>
          <w:fldChar w:fldCharType="begin"/>
        </w:r>
        <w:r>
          <w:instrText xml:space="preserve"> PAGEREF _Toc694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2" w:history="1">
        <w:r>
          <w:rPr>
            <w:rFonts w:ascii="仿宋" w:eastAsia="仿宋" w:hAnsi="仿宋" w:cs="仿宋" w:hint="eastAsia"/>
            <w:lang w:eastAsia="zh-CN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_Toc25822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7" w:history="1">
        <w:r>
          <w:rPr>
            <w:rFonts w:ascii="仿宋" w:eastAsia="仿宋" w:hAnsi="仿宋" w:cs="仿宋" w:hint="eastAsia"/>
            <w:lang w:eastAsia="zh-CN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_Toc29887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3" w:history="1">
        <w:r>
          <w:rPr>
            <w:rFonts w:ascii="仿宋" w:eastAsia="仿宋" w:hAnsi="仿宋" w:cs="仿宋" w:hint="eastAsia"/>
            <w:lang w:eastAsia="zh-CN"/>
          </w:rPr>
          <w:t>四、劳动安全</w:t>
        </w:r>
        <w:r>
          <w:tab/>
        </w:r>
        <w:r>
          <w:fldChar w:fldCharType="begin"/>
        </w:r>
        <w:r>
          <w:instrText xml:space="preserve"> PAGEREF _Toc7933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_Toc23507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4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_Toc22294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2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_Toc25262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2" w:history="1">
        <w:r>
          <w:rPr>
            <w:rFonts w:ascii="仿宋" w:eastAsia="仿宋" w:hAnsi="仿宋" w:cs="仿宋" w:hint="eastAsia"/>
            <w:lang w:eastAsia="zh-CN"/>
          </w:rPr>
          <w:t>五、勘探设备项目选址可行性分析</w:t>
        </w:r>
        <w:r>
          <w:tab/>
        </w:r>
        <w:r>
          <w:fldChar w:fldCharType="begin"/>
        </w:r>
        <w:r>
          <w:instrText xml:space="preserve"> PAGEREF _Toc20402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" w:history="1">
        <w:r>
          <w:rPr>
            <w:rFonts w:ascii="仿宋" w:eastAsia="仿宋" w:hAnsi="仿宋" w:cs="仿宋" w:hint="eastAsia"/>
            <w:lang w:eastAsia="zh-CN"/>
          </w:rPr>
          <w:t>(一)、勘探设备项目选址</w:t>
        </w:r>
        <w:r>
          <w:tab/>
        </w:r>
        <w:r>
          <w:fldChar w:fldCharType="begin"/>
        </w:r>
        <w:r>
          <w:instrText xml:space="preserve"> PAGEREF _Toc369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5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_Toc18755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8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_Toc17488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6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_Toc24206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1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_Toc9431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7" w:history="1">
        <w:r>
          <w:rPr>
            <w:rFonts w:ascii="仿宋" w:eastAsia="仿宋" w:hAnsi="仿宋" w:cs="仿宋" w:hint="eastAsia"/>
            <w:lang w:eastAsia="zh-CN"/>
          </w:rPr>
          <w:t>六、员工职业生涯规划与发展</w:t>
        </w:r>
        <w:r>
          <w:tab/>
        </w:r>
        <w:r>
          <w:fldChar w:fldCharType="begin"/>
        </w:r>
        <w:r>
          <w:instrText xml:space="preserve"> PAGEREF _Toc11617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4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_Toc29254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7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_Toc30207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5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_Toc27085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2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_Toc28392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5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_Toc26035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4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_Toc14314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" w:history="1">
        <w:r>
          <w:rPr>
            <w:rFonts w:ascii="仿宋" w:eastAsia="仿宋" w:hAnsi="仿宋" w:cs="仿宋" w:hint="eastAsia"/>
            <w:lang w:eastAsia="zh-CN"/>
          </w:rPr>
          <w:t>七、评价单元的划分</w:t>
        </w:r>
        <w:r>
          <w:tab/>
        </w:r>
        <w:r>
          <w:fldChar w:fldCharType="begin"/>
        </w:r>
        <w:r>
          <w:instrText xml:space="preserve"> PAGEREF _Toc686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1" w:history="1">
        <w:r>
          <w:rPr>
            <w:rFonts w:ascii="仿宋" w:eastAsia="仿宋" w:hAnsi="仿宋" w:cs="仿宋" w:hint="eastAsia"/>
            <w:lang w:eastAsia="zh-CN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_Toc28311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5" w:history="1">
        <w:r>
          <w:rPr>
            <w:rFonts w:ascii="仿宋" w:eastAsia="仿宋" w:hAnsi="仿宋" w:cs="仿宋" w:hint="eastAsia"/>
            <w:lang w:eastAsia="zh-CN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_Toc21745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9" w:history="1">
        <w:r>
          <w:rPr>
            <w:rFonts w:ascii="仿宋" w:eastAsia="仿宋" w:hAnsi="仿宋" w:cs="仿宋" w:hint="eastAsia"/>
            <w:lang w:eastAsia="zh-CN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_Toc14229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3" w:history="1">
        <w:r>
          <w:rPr>
            <w:rFonts w:ascii="仿宋" w:eastAsia="仿宋" w:hAnsi="仿宋" w:cs="仿宋" w:hint="eastAsia"/>
            <w:lang w:eastAsia="zh-CN"/>
          </w:rPr>
          <w:t>(四)、评价方法简介</w:t>
        </w:r>
        <w:r>
          <w:tab/>
        </w:r>
        <w:r>
          <w:fldChar w:fldCharType="begin"/>
        </w:r>
        <w:r>
          <w:instrText xml:space="preserve"> PAGEREF _Toc21183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4" w:history="1">
        <w:r>
          <w:rPr>
            <w:rFonts w:ascii="仿宋" w:eastAsia="仿宋" w:hAnsi="仿宋" w:cs="仿宋" w:hint="eastAsia"/>
            <w:lang w:eastAsia="zh-CN"/>
          </w:rPr>
          <w:t>八、勘探设备项目规划进度</w:t>
        </w:r>
        <w:r>
          <w:tab/>
        </w:r>
        <w:r>
          <w:fldChar w:fldCharType="begin"/>
        </w:r>
        <w:r>
          <w:instrText xml:space="preserve"> PAGEREF _Toc27504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" w:history="1">
        <w:r>
          <w:rPr>
            <w:rFonts w:ascii="仿宋" w:eastAsia="仿宋" w:hAnsi="仿宋" w:cs="仿宋" w:hint="eastAsia"/>
            <w:lang w:eastAsia="zh-CN"/>
          </w:rPr>
          <w:t>(一)、勘探设备项目进度安排</w:t>
        </w:r>
        <w:r>
          <w:tab/>
        </w:r>
        <w:r>
          <w:fldChar w:fldCharType="begin"/>
        </w:r>
        <w:r>
          <w:instrText xml:space="preserve"> PAGEREF _Toc2179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1" w:history="1">
        <w:r>
          <w:rPr>
            <w:rFonts w:ascii="仿宋" w:eastAsia="仿宋" w:hAnsi="仿宋" w:cs="仿宋" w:hint="eastAsia"/>
            <w:lang w:eastAsia="zh-CN"/>
          </w:rPr>
          <w:t>(二)、勘探设备项目实施保障措施</w:t>
        </w:r>
        <w:r>
          <w:tab/>
        </w:r>
        <w:r>
          <w:fldChar w:fldCharType="begin"/>
        </w:r>
        <w:r>
          <w:instrText xml:space="preserve"> PAGEREF _Toc19141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1" w:history="1">
        <w:r>
          <w:rPr>
            <w:rFonts w:ascii="仿宋" w:eastAsia="仿宋" w:hAnsi="仿宋" w:cs="仿宋" w:hint="eastAsia"/>
            <w:lang w:eastAsia="zh-CN"/>
          </w:rPr>
          <w:t>九、沟通计划</w:t>
        </w:r>
        <w:r>
          <w:tab/>
        </w:r>
        <w:r>
          <w:fldChar w:fldCharType="begin"/>
        </w:r>
        <w:r>
          <w:instrText xml:space="preserve"> PAGEREF _Toc2751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004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_Toc32004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9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_Toc31819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3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_Toc30243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31" w:history="1">
        <w:r>
          <w:rPr>
            <w:rFonts w:ascii="仿宋" w:eastAsia="仿宋" w:hAnsi="仿宋" w:cs="仿宋" w:hint="eastAsia"/>
            <w:lang w:eastAsia="zh-CN"/>
          </w:rPr>
          <w:t>十、供应链管理</w:t>
        </w:r>
        <w:r>
          <w:tab/>
        </w:r>
        <w:r>
          <w:fldChar w:fldCharType="begin"/>
        </w:r>
        <w:r>
          <w:instrText xml:space="preserve"> PAGEREF _Toc29631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" w:history="1">
        <w:r>
          <w:rPr>
            <w:rFonts w:ascii="仿宋" w:eastAsia="仿宋" w:hAnsi="仿宋" w:cs="仿宋" w:hint="eastAsia"/>
            <w:lang w:eastAsia="zh-CN"/>
          </w:rPr>
          <w:t>(一)、供应链概述</w:t>
        </w:r>
        <w:r>
          <w:tab/>
        </w:r>
        <w:r>
          <w:fldChar w:fldCharType="begin"/>
        </w:r>
        <w:r>
          <w:instrText xml:space="preserve"> PAGEREF _Toc752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5" w:history="1">
        <w:r>
          <w:rPr>
            <w:rFonts w:ascii="仿宋" w:eastAsia="仿宋" w:hAnsi="仿宋" w:cs="仿宋" w:hint="eastAsia"/>
            <w:lang w:eastAsia="zh-CN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_Toc8445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8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_Toc30948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4" w:history="1">
        <w:r>
          <w:rPr>
            <w:rFonts w:ascii="仿宋" w:eastAsia="仿宋" w:hAnsi="仿宋" w:cs="仿宋" w:hint="eastAsia"/>
            <w:lang w:eastAsia="zh-CN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_Toc23604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8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_Toc11688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8" w:history="1">
        <w:r>
          <w:rPr>
            <w:rFonts w:ascii="仿宋" w:eastAsia="仿宋" w:hAnsi="仿宋" w:cs="仿宋" w:hint="eastAsia"/>
            <w:lang w:eastAsia="zh-CN"/>
          </w:rPr>
          <w:t>十一、可持续发展与绿色经营</w:t>
        </w:r>
        <w:r>
          <w:tab/>
        </w:r>
        <w:r>
          <w:fldChar w:fldCharType="begin"/>
        </w:r>
        <w:r>
          <w:instrText xml:space="preserve"> PAGEREF _Toc20948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3" w:history="1">
        <w:r>
          <w:rPr>
            <w:rFonts w:ascii="仿宋" w:eastAsia="仿宋" w:hAnsi="仿宋" w:cs="仿宋" w:hint="eastAsia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_Toc15273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1" w:history="1">
        <w:r>
          <w:rPr>
            <w:rFonts w:ascii="仿宋" w:eastAsia="仿宋" w:hAnsi="仿宋" w:cs="仿宋" w:hint="eastAsia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_Toc23371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" w:history="1">
        <w:r>
          <w:rPr>
            <w:rFonts w:ascii="仿宋" w:eastAsia="仿宋" w:hAnsi="仿宋" w:cs="仿宋" w:hint="eastAsia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_Toc1139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4" w:history="1">
        <w:r>
          <w:rPr>
            <w:rFonts w:ascii="仿宋" w:eastAsia="仿宋" w:hAnsi="仿宋" w:cs="仿宋" w:hint="eastAsia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_Toc21124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92" w:history="1">
        <w:r>
          <w:rPr>
            <w:rFonts w:ascii="仿宋" w:eastAsia="仿宋" w:hAnsi="仿宋" w:cs="仿宋" w:hint="eastAsia"/>
            <w:lang w:eastAsia="zh-CN"/>
          </w:rPr>
          <w:t>十二、环境影响评估</w:t>
        </w:r>
        <w:r>
          <w:tab/>
        </w:r>
        <w:r>
          <w:fldChar w:fldCharType="begin"/>
        </w:r>
        <w:r>
          <w:instrText xml:space="preserve"> PAGEREF _Toc9892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8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_Toc24188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_Toc3255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1" w:history="1">
        <w:r>
          <w:rPr>
            <w:rFonts w:ascii="仿宋" w:eastAsia="仿宋" w:hAnsi="仿宋" w:cs="仿宋" w:hint="eastAsia"/>
            <w:lang w:eastAsia="zh-CN"/>
          </w:rPr>
          <w:t>(三)、勘探设备项目对环境的主要影响</w:t>
        </w:r>
        <w:r>
          <w:tab/>
        </w:r>
        <w:r>
          <w:fldChar w:fldCharType="begin"/>
        </w:r>
        <w:r>
          <w:instrText xml:space="preserve"> PAGEREF _Toc26991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7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_Toc8957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6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_Toc13666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7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_Toc30327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3" w:history="1">
        <w:r>
          <w:rPr>
            <w:rFonts w:ascii="仿宋" w:eastAsia="仿宋" w:hAnsi="仿宋" w:cs="仿宋" w:hint="eastAsia"/>
            <w:lang w:eastAsia="zh-CN"/>
          </w:rPr>
          <w:t>十三、技术与研发计划</w:t>
        </w:r>
        <w:r>
          <w:tab/>
        </w:r>
        <w:r>
          <w:fldChar w:fldCharType="begin"/>
        </w:r>
        <w:r>
          <w:instrText xml:space="preserve"> PAGEREF _Toc27163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6" w:history="1">
        <w:r>
          <w:rPr>
            <w:rFonts w:ascii="仿宋" w:eastAsia="仿宋" w:hAnsi="仿宋" w:cs="仿宋" w:hint="eastAsia"/>
            <w:lang w:eastAsia="zh-CN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_Toc19316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2" w:history="1">
        <w:r>
          <w:rPr>
            <w:rFonts w:ascii="仿宋" w:eastAsia="仿宋" w:hAnsi="仿宋" w:cs="仿宋" w:hint="eastAsia"/>
            <w:lang w:eastAsia="zh-CN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_Toc4042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10" w:history="1">
        <w:r>
          <w:rPr>
            <w:rFonts w:ascii="仿宋" w:eastAsia="仿宋" w:hAnsi="仿宋" w:cs="仿宋" w:hint="eastAsia"/>
            <w:lang w:eastAsia="zh-CN"/>
          </w:rPr>
          <w:t>十四、勘探设备项目经营效益</w:t>
        </w:r>
        <w:r>
          <w:tab/>
        </w:r>
        <w:r>
          <w:fldChar w:fldCharType="begin"/>
        </w:r>
        <w:r>
          <w:instrText xml:space="preserve"> PAGEREF _Toc29210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0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_Toc17380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7" w:history="1">
        <w:r>
          <w:rPr>
            <w:rFonts w:ascii="仿宋" w:eastAsia="仿宋" w:hAnsi="仿宋" w:cs="仿宋" w:hint="eastAsia"/>
            <w:lang w:eastAsia="zh-CN"/>
          </w:rPr>
          <w:t>(二)、勘探设备项目盈利能力分析</w:t>
        </w:r>
        <w:r>
          <w:tab/>
        </w:r>
        <w:r>
          <w:fldChar w:fldCharType="begin"/>
        </w:r>
        <w:r>
          <w:instrText xml:space="preserve"> PAGEREF _Toc4167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14" w:history="1">
        <w:r>
          <w:rPr>
            <w:rFonts w:ascii="仿宋" w:eastAsia="仿宋" w:hAnsi="仿宋" w:cs="仿宋" w:hint="eastAsia"/>
            <w:lang w:eastAsia="zh-CN"/>
          </w:rPr>
          <w:t>十五、公司文化与社会责任</w:t>
        </w:r>
        <w:r>
          <w:tab/>
        </w:r>
        <w:r>
          <w:fldChar w:fldCharType="begin"/>
        </w:r>
        <w:r>
          <w:instrText xml:space="preserve"> PAGEREF _Toc8714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4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_Toc4974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2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_Toc26862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78" w:history="1">
        <w:r>
          <w:rPr>
            <w:rFonts w:ascii="仿宋" w:eastAsia="仿宋" w:hAnsi="仿宋" w:cs="仿宋" w:hint="eastAsia"/>
            <w:lang w:eastAsia="zh-CN"/>
          </w:rPr>
          <w:t>十六、生产控制的方式</w:t>
        </w:r>
        <w:r>
          <w:tab/>
        </w:r>
        <w:r>
          <w:fldChar w:fldCharType="begin"/>
        </w:r>
        <w:r>
          <w:instrText xml:space="preserve"> PAGEREF _Toc21078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2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_Toc25492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92" w:history="1">
        <w:r>
          <w:rPr>
            <w:rFonts w:ascii="仿宋" w:eastAsia="仿宋" w:hAnsi="仿宋" w:cs="仿宋" w:hint="eastAsia"/>
            <w:lang w:eastAsia="zh-CN"/>
          </w:rPr>
          <w:t>十七、环境保护措施</w:t>
        </w:r>
        <w:r>
          <w:tab/>
        </w:r>
        <w:r>
          <w:fldChar w:fldCharType="begin"/>
        </w:r>
        <w:r>
          <w:instrText xml:space="preserve"> PAGEREF _Toc26092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2" w:history="1">
        <w:r>
          <w:rPr>
            <w:rFonts w:ascii="仿宋" w:eastAsia="仿宋" w:hAnsi="仿宋" w:cs="仿宋" w:hint="eastAsia"/>
            <w:lang w:eastAsia="zh-CN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_Toc8542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5" w:history="1">
        <w:r>
          <w:rPr>
            <w:rFonts w:ascii="仿宋" w:eastAsia="仿宋" w:hAnsi="仿宋" w:cs="仿宋" w:hint="eastAsia"/>
            <w:lang w:eastAsia="zh-CN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_Toc14725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4" w:history="1">
        <w:r>
          <w:rPr>
            <w:rFonts w:ascii="仿宋" w:eastAsia="仿宋" w:hAnsi="仿宋" w:cs="仿宋" w:hint="eastAsia"/>
            <w:lang w:eastAsia="zh-CN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_Toc7114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4" w:history="1">
        <w:r>
          <w:rPr>
            <w:rFonts w:ascii="仿宋" w:eastAsia="仿宋" w:hAnsi="仿宋" w:cs="仿宋" w:hint="eastAsia"/>
            <w:lang w:eastAsia="zh-CN"/>
          </w:rPr>
          <w:t>十八、成本控制与效益提升</w:t>
        </w:r>
        <w:r>
          <w:tab/>
        </w:r>
        <w:r>
          <w:fldChar w:fldCharType="begin"/>
        </w:r>
        <w:r>
          <w:instrText xml:space="preserve"> PAGEREF _Toc5694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2" w:history="1">
        <w:r>
          <w:rPr>
            <w:rFonts w:ascii="仿宋" w:eastAsia="仿宋" w:hAnsi="仿宋" w:cs="仿宋" w:hint="eastAsia"/>
            <w:lang w:eastAsia="zh-CN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_Toc7882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2" w:history="1">
        <w:r>
          <w:rPr>
            <w:rFonts w:ascii="仿宋" w:eastAsia="仿宋" w:hAnsi="仿宋" w:cs="仿宋" w:hint="eastAsia"/>
            <w:lang w:eastAsia="zh-CN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_Toc19042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4" w:history="1">
        <w:r>
          <w:rPr>
            <w:rFonts w:ascii="仿宋" w:eastAsia="仿宋" w:hAnsi="仿宋" w:cs="仿宋" w:hint="eastAsia"/>
            <w:lang w:eastAsia="zh-CN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_Toc12564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8" w:history="1">
        <w:r>
          <w:rPr>
            <w:rFonts w:ascii="仿宋" w:eastAsia="仿宋" w:hAnsi="仿宋" w:cs="仿宋" w:hint="eastAsia"/>
            <w:lang w:eastAsia="zh-CN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_Toc21758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1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_Toc25581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_Toc32520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_Toc28208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209" w:history="1">
        <w:r>
          <w:rPr>
            <w:rFonts w:ascii="仿宋" w:eastAsia="仿宋" w:hAnsi="仿宋" w:cs="仿宋" w:hint="eastAsia"/>
            <w:lang w:eastAsia="zh-CN"/>
          </w:rPr>
          <w:t>二十、渠道冲突管理</w:t>
        </w:r>
        <w:r>
          <w:tab/>
        </w:r>
        <w:r>
          <w:fldChar w:fldCharType="begin"/>
        </w:r>
        <w:r>
          <w:instrText xml:space="preserve"> PAGEREF _Toc22209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4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_Toc21664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5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_Toc26435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6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_Toc12746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60" w:history="1">
        <w:r>
          <w:rPr>
            <w:rFonts w:ascii="仿宋" w:eastAsia="仿宋" w:hAnsi="仿宋" w:cs="仿宋" w:hint="eastAsia"/>
            <w:lang w:eastAsia="zh-CN"/>
          </w:rPr>
          <w:t>二十一、勘探设备人才战略与团队建设</w:t>
        </w:r>
        <w:r>
          <w:tab/>
        </w:r>
        <w:r>
          <w:fldChar w:fldCharType="begin"/>
        </w:r>
        <w:r>
          <w:instrText xml:space="preserve"> PAGEREF _Toc5460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_Toc518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8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_Toc5108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7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_Toc15437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3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_Toc13893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67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460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773"/>
      <w:r>
        <w:rPr>
          <w:rFonts w:ascii="仿宋" w:eastAsia="仿宋" w:hAnsi="仿宋" w:cs="仿宋" w:hint="eastAsia"/>
          <w:lang w:eastAsia="zh-CN"/>
        </w:rPr>
        <w:t>(一)、勘探设备项目选址原则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勘探设备项目选址是决定工业勘探设备项目成败的关键因素之一。根据现行政策，勘探设备项目选址必须符合一系列要求，以确保城乡建设、环境保护和资源利用的协调。以下是一些关于勘探设备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勘探设备项目选址必须与当地城乡建设总体规划相一致。它应该符合工业勘探设备项目占地使用规划的要求，并与大气污染防治、水资源和自然生态保护政策相协调。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勘探设备项目选址应避开自然保护区、风景名胜区、生活饮用水源地和其他特别需要保护的敏感性目标。这有助于维护自然环境的完整性和生态系统的稳定。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https://d.book118.com/137122103160006044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勘探设备项目规划设计方案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勘探设备项目规划设计方案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勘探设备项目规划设计方案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勘探设备项目规划设计方案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勘探设备项目规划设计方案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5371AD"/>
    <w:rsid w:val="2D5371A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37122103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2024-02-19T07:17:00Z</dcterms:created>
  <dcterms:modified xsi:type="dcterms:W3CDTF">2024-02-19T07:17:45Z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E445C52226FE4CA1B2BE56C5EDCFD2FD_11</vt:lpwstr>
  </property>
  <property fmtid="{D5CDD505-2E9C-101B-9397-08002B2CF9AE}" pid="3" name="KSOProductBuildVer">
    <vt:lpwstr>2052-12.1.0.16250</vt:lpwstr>
  </property>
</Properties>
</file>