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民航运输项目规划设计方案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05" w:history="1">
        <w:r>
          <w:rPr>
            <w:rFonts w:ascii="仿宋" w:eastAsia="仿宋" w:hAnsi="仿宋" w:cs="仿宋" w:hint="eastAsia"/>
            <w:lang w:eastAsia="zh-CN"/>
          </w:rPr>
          <w:t>概论</w:t>
        </w:r>
        <w:r>
          <w:tab/>
        </w:r>
        <w:r>
          <w:fldChar w:fldCharType="begin"/>
        </w:r>
        <w:r>
          <w:instrText xml:space="preserve"> PAGEREF _Toc28505 \h </w:instrText>
        </w:r>
        <w:r>
          <w:fldChar w:fldCharType="separate"/>
        </w:r>
        <w:r>
          <w:t>3</w:t>
        </w:r>
        <w:r>
          <w:fldChar w:fldCharType="end"/>
        </w:r>
      </w:hyperlink>
    </w:p>
    <w:p>
      <w:pPr>
        <w:pStyle w:val="TOC1"/>
        <w:tabs>
          <w:tab w:val="right" w:leader="dot" w:pos="8306"/>
        </w:tabs>
      </w:pPr>
      <w:hyperlink w:anchor="_Toc4474" w:history="1">
        <w:r>
          <w:rPr>
            <w:rFonts w:ascii="仿宋" w:eastAsia="仿宋" w:hAnsi="仿宋" w:cs="仿宋" w:hint="eastAsia"/>
            <w:lang w:eastAsia="zh-CN"/>
          </w:rPr>
          <w:t>一、工艺说明</w:t>
        </w:r>
        <w:r>
          <w:tab/>
        </w:r>
        <w:r>
          <w:fldChar w:fldCharType="begin"/>
        </w:r>
        <w:r>
          <w:instrText xml:space="preserve"> PAGEREF _Toc4474 \h </w:instrText>
        </w:r>
        <w:r>
          <w:fldChar w:fldCharType="separate"/>
        </w:r>
        <w:r>
          <w:t>3</w:t>
        </w:r>
        <w:r>
          <w:fldChar w:fldCharType="end"/>
        </w:r>
      </w:hyperlink>
    </w:p>
    <w:p>
      <w:pPr>
        <w:pStyle w:val="TOC2"/>
        <w:tabs>
          <w:tab w:val="right" w:leader="dot" w:pos="8306"/>
        </w:tabs>
      </w:pPr>
      <w:hyperlink w:anchor="_Toc4777" w:history="1">
        <w:r>
          <w:rPr>
            <w:rFonts w:ascii="仿宋" w:eastAsia="仿宋" w:hAnsi="仿宋" w:cs="仿宋" w:hint="eastAsia"/>
            <w:lang w:eastAsia="zh-CN"/>
          </w:rPr>
          <w:t>(一)、技术管理特点</w:t>
        </w:r>
        <w:r>
          <w:tab/>
        </w:r>
        <w:r>
          <w:fldChar w:fldCharType="begin"/>
        </w:r>
        <w:r>
          <w:instrText xml:space="preserve"> PAGEREF _Toc4777 \h </w:instrText>
        </w:r>
        <w:r>
          <w:fldChar w:fldCharType="separate"/>
        </w:r>
        <w:r>
          <w:t>3</w:t>
        </w:r>
        <w:r>
          <w:fldChar w:fldCharType="end"/>
        </w:r>
      </w:hyperlink>
    </w:p>
    <w:p>
      <w:pPr>
        <w:pStyle w:val="TOC2"/>
        <w:tabs>
          <w:tab w:val="right" w:leader="dot" w:pos="8306"/>
        </w:tabs>
      </w:pPr>
      <w:hyperlink w:anchor="_Toc10267" w:history="1">
        <w:r>
          <w:rPr>
            <w:rFonts w:ascii="仿宋" w:eastAsia="仿宋" w:hAnsi="仿宋" w:cs="仿宋" w:hint="eastAsia"/>
            <w:lang w:eastAsia="zh-CN"/>
          </w:rPr>
          <w:t>(二)、民航运输项目工艺技术设计方案</w:t>
        </w:r>
        <w:r>
          <w:tab/>
        </w:r>
        <w:r>
          <w:fldChar w:fldCharType="begin"/>
        </w:r>
        <w:r>
          <w:instrText xml:space="preserve"> PAGEREF _Toc10267 \h </w:instrText>
        </w:r>
        <w:r>
          <w:fldChar w:fldCharType="separate"/>
        </w:r>
        <w:r>
          <w:t>4</w:t>
        </w:r>
        <w:r>
          <w:fldChar w:fldCharType="end"/>
        </w:r>
      </w:hyperlink>
    </w:p>
    <w:p>
      <w:pPr>
        <w:pStyle w:val="TOC2"/>
        <w:tabs>
          <w:tab w:val="right" w:leader="dot" w:pos="8306"/>
        </w:tabs>
      </w:pPr>
      <w:hyperlink w:anchor="_Toc28085" w:history="1">
        <w:r>
          <w:rPr>
            <w:rFonts w:ascii="仿宋" w:eastAsia="仿宋" w:hAnsi="仿宋" w:cs="仿宋" w:hint="eastAsia"/>
            <w:lang w:eastAsia="zh-CN"/>
          </w:rPr>
          <w:t>(三)、设备选型方案</w:t>
        </w:r>
        <w:r>
          <w:tab/>
        </w:r>
        <w:r>
          <w:fldChar w:fldCharType="begin"/>
        </w:r>
        <w:r>
          <w:instrText xml:space="preserve"> PAGEREF _Toc28085 \h </w:instrText>
        </w:r>
        <w:r>
          <w:fldChar w:fldCharType="separate"/>
        </w:r>
        <w:r>
          <w:t>5</w:t>
        </w:r>
        <w:r>
          <w:fldChar w:fldCharType="end"/>
        </w:r>
      </w:hyperlink>
    </w:p>
    <w:p>
      <w:pPr>
        <w:pStyle w:val="TOC1"/>
        <w:tabs>
          <w:tab w:val="right" w:leader="dot" w:pos="8306"/>
        </w:tabs>
      </w:pPr>
      <w:hyperlink w:anchor="_Toc22597" w:history="1">
        <w:r>
          <w:rPr>
            <w:rFonts w:ascii="仿宋" w:eastAsia="仿宋" w:hAnsi="仿宋" w:cs="仿宋" w:hint="eastAsia"/>
            <w:lang w:eastAsia="zh-CN"/>
          </w:rPr>
          <w:t>二、民航运输项目文档管理</w:t>
        </w:r>
        <w:r>
          <w:tab/>
        </w:r>
        <w:r>
          <w:fldChar w:fldCharType="begin"/>
        </w:r>
        <w:r>
          <w:instrText xml:space="preserve"> PAGEREF _Toc22597 \h </w:instrText>
        </w:r>
        <w:r>
          <w:fldChar w:fldCharType="separate"/>
        </w:r>
        <w:r>
          <w:t>7</w:t>
        </w:r>
        <w:r>
          <w:fldChar w:fldCharType="end"/>
        </w:r>
      </w:hyperlink>
    </w:p>
    <w:p>
      <w:pPr>
        <w:pStyle w:val="TOC2"/>
        <w:tabs>
          <w:tab w:val="right" w:leader="dot" w:pos="8306"/>
        </w:tabs>
      </w:pPr>
      <w:hyperlink w:anchor="_Toc16114" w:history="1">
        <w:r>
          <w:rPr>
            <w:rFonts w:ascii="仿宋" w:eastAsia="仿宋" w:hAnsi="仿宋" w:cs="仿宋" w:hint="eastAsia"/>
            <w:lang w:eastAsia="zh-CN"/>
          </w:rPr>
          <w:t>(一)、文档编制与审查</w:t>
        </w:r>
        <w:r>
          <w:tab/>
        </w:r>
        <w:r>
          <w:fldChar w:fldCharType="begin"/>
        </w:r>
        <w:r>
          <w:instrText xml:space="preserve"> PAGEREF _Toc16114 \h </w:instrText>
        </w:r>
        <w:r>
          <w:fldChar w:fldCharType="separate"/>
        </w:r>
        <w:r>
          <w:t>7</w:t>
        </w:r>
        <w:r>
          <w:fldChar w:fldCharType="end"/>
        </w:r>
      </w:hyperlink>
    </w:p>
    <w:p>
      <w:pPr>
        <w:pStyle w:val="TOC2"/>
        <w:tabs>
          <w:tab w:val="right" w:leader="dot" w:pos="8306"/>
        </w:tabs>
      </w:pPr>
      <w:hyperlink w:anchor="_Toc20097" w:history="1">
        <w:r>
          <w:rPr>
            <w:rFonts w:ascii="仿宋" w:eastAsia="仿宋" w:hAnsi="仿宋" w:cs="仿宋" w:hint="eastAsia"/>
            <w:lang w:eastAsia="zh-CN"/>
          </w:rPr>
          <w:t>(二)、文档发布与分发</w:t>
        </w:r>
        <w:r>
          <w:tab/>
        </w:r>
        <w:r>
          <w:fldChar w:fldCharType="begin"/>
        </w:r>
        <w:r>
          <w:instrText xml:space="preserve"> PAGEREF _Toc20097 \h </w:instrText>
        </w:r>
        <w:r>
          <w:fldChar w:fldCharType="separate"/>
        </w:r>
        <w:r>
          <w:t>8</w:t>
        </w:r>
        <w:r>
          <w:fldChar w:fldCharType="end"/>
        </w:r>
      </w:hyperlink>
    </w:p>
    <w:p>
      <w:pPr>
        <w:pStyle w:val="TOC2"/>
        <w:tabs>
          <w:tab w:val="right" w:leader="dot" w:pos="8306"/>
        </w:tabs>
      </w:pPr>
      <w:hyperlink w:anchor="_Toc28929" w:history="1">
        <w:r>
          <w:rPr>
            <w:rFonts w:ascii="仿宋" w:eastAsia="仿宋" w:hAnsi="仿宋" w:cs="仿宋" w:hint="eastAsia"/>
            <w:lang w:eastAsia="zh-CN"/>
          </w:rPr>
          <w:t>(三)、文档存档与归档</w:t>
        </w:r>
        <w:r>
          <w:tab/>
        </w:r>
        <w:r>
          <w:fldChar w:fldCharType="begin"/>
        </w:r>
        <w:r>
          <w:instrText xml:space="preserve"> PAGEREF _Toc28929 \h </w:instrText>
        </w:r>
        <w:r>
          <w:fldChar w:fldCharType="separate"/>
        </w:r>
        <w:r>
          <w:t>9</w:t>
        </w:r>
        <w:r>
          <w:fldChar w:fldCharType="end"/>
        </w:r>
      </w:hyperlink>
    </w:p>
    <w:p>
      <w:pPr>
        <w:pStyle w:val="TOC1"/>
        <w:tabs>
          <w:tab w:val="right" w:leader="dot" w:pos="8306"/>
        </w:tabs>
      </w:pPr>
      <w:hyperlink w:anchor="_Toc552" w:history="1">
        <w:r>
          <w:rPr>
            <w:rFonts w:ascii="仿宋" w:eastAsia="仿宋" w:hAnsi="仿宋" w:cs="仿宋" w:hint="eastAsia"/>
            <w:lang w:eastAsia="zh-CN"/>
          </w:rPr>
          <w:t>三、民航运输项目绩效评估</w:t>
        </w:r>
        <w:r>
          <w:tab/>
        </w:r>
        <w:r>
          <w:fldChar w:fldCharType="begin"/>
        </w:r>
        <w:r>
          <w:instrText xml:space="preserve"> PAGEREF _Toc552 \h </w:instrText>
        </w:r>
        <w:r>
          <w:fldChar w:fldCharType="separate"/>
        </w:r>
        <w:r>
          <w:t>10</w:t>
        </w:r>
        <w:r>
          <w:fldChar w:fldCharType="end"/>
        </w:r>
      </w:hyperlink>
    </w:p>
    <w:p>
      <w:pPr>
        <w:pStyle w:val="TOC2"/>
        <w:tabs>
          <w:tab w:val="right" w:leader="dot" w:pos="8306"/>
        </w:tabs>
      </w:pPr>
      <w:hyperlink w:anchor="_Toc24619" w:history="1">
        <w:r>
          <w:rPr>
            <w:rFonts w:ascii="仿宋" w:eastAsia="仿宋" w:hAnsi="仿宋" w:cs="仿宋" w:hint="eastAsia"/>
            <w:lang w:eastAsia="zh-CN"/>
          </w:rPr>
          <w:t>(一)、绩效评估指标</w:t>
        </w:r>
        <w:r>
          <w:tab/>
        </w:r>
        <w:r>
          <w:fldChar w:fldCharType="begin"/>
        </w:r>
        <w:r>
          <w:instrText xml:space="preserve"> PAGEREF _Toc24619 \h </w:instrText>
        </w:r>
        <w:r>
          <w:fldChar w:fldCharType="separate"/>
        </w:r>
        <w:r>
          <w:t>10</w:t>
        </w:r>
        <w:r>
          <w:fldChar w:fldCharType="end"/>
        </w:r>
      </w:hyperlink>
    </w:p>
    <w:p>
      <w:pPr>
        <w:pStyle w:val="TOC2"/>
        <w:tabs>
          <w:tab w:val="right" w:leader="dot" w:pos="8306"/>
        </w:tabs>
      </w:pPr>
      <w:hyperlink w:anchor="_Toc24426" w:history="1">
        <w:r>
          <w:rPr>
            <w:rFonts w:ascii="仿宋" w:eastAsia="仿宋" w:hAnsi="仿宋" w:cs="仿宋" w:hint="eastAsia"/>
            <w:lang w:eastAsia="zh-CN"/>
          </w:rPr>
          <w:t>(二)、绩效评估方法</w:t>
        </w:r>
        <w:r>
          <w:tab/>
        </w:r>
        <w:r>
          <w:fldChar w:fldCharType="begin"/>
        </w:r>
        <w:r>
          <w:instrText xml:space="preserve"> PAGEREF _Toc24426 \h </w:instrText>
        </w:r>
        <w:r>
          <w:fldChar w:fldCharType="separate"/>
        </w:r>
        <w:r>
          <w:t>11</w:t>
        </w:r>
        <w:r>
          <w:fldChar w:fldCharType="end"/>
        </w:r>
      </w:hyperlink>
    </w:p>
    <w:p>
      <w:pPr>
        <w:pStyle w:val="TOC2"/>
        <w:tabs>
          <w:tab w:val="right" w:leader="dot" w:pos="8306"/>
        </w:tabs>
      </w:pPr>
      <w:hyperlink w:anchor="_Toc27843" w:history="1">
        <w:r>
          <w:rPr>
            <w:rFonts w:ascii="仿宋" w:eastAsia="仿宋" w:hAnsi="仿宋" w:cs="仿宋" w:hint="eastAsia"/>
            <w:lang w:eastAsia="zh-CN"/>
          </w:rPr>
          <w:t>(三)、绩效评估周期</w:t>
        </w:r>
        <w:r>
          <w:tab/>
        </w:r>
        <w:r>
          <w:fldChar w:fldCharType="begin"/>
        </w:r>
        <w:r>
          <w:instrText xml:space="preserve"> PAGEREF _Toc27843 \h </w:instrText>
        </w:r>
        <w:r>
          <w:fldChar w:fldCharType="separate"/>
        </w:r>
        <w:r>
          <w:t>12</w:t>
        </w:r>
        <w:r>
          <w:fldChar w:fldCharType="end"/>
        </w:r>
      </w:hyperlink>
    </w:p>
    <w:p>
      <w:pPr>
        <w:pStyle w:val="TOC1"/>
        <w:tabs>
          <w:tab w:val="right" w:leader="dot" w:pos="8306"/>
        </w:tabs>
      </w:pPr>
      <w:hyperlink w:anchor="_Toc24234" w:history="1">
        <w:r>
          <w:rPr>
            <w:rFonts w:ascii="仿宋" w:eastAsia="仿宋" w:hAnsi="仿宋" w:cs="仿宋" w:hint="eastAsia"/>
            <w:lang w:eastAsia="zh-CN"/>
          </w:rPr>
          <w:t>四、民航运输项目土建工程</w:t>
        </w:r>
        <w:r>
          <w:tab/>
        </w:r>
        <w:r>
          <w:fldChar w:fldCharType="begin"/>
        </w:r>
        <w:r>
          <w:instrText xml:space="preserve"> PAGEREF _Toc24234 \h </w:instrText>
        </w:r>
        <w:r>
          <w:fldChar w:fldCharType="separate"/>
        </w:r>
        <w:r>
          <w:t>13</w:t>
        </w:r>
        <w:r>
          <w:fldChar w:fldCharType="end"/>
        </w:r>
      </w:hyperlink>
    </w:p>
    <w:p>
      <w:pPr>
        <w:pStyle w:val="TOC2"/>
        <w:tabs>
          <w:tab w:val="right" w:leader="dot" w:pos="8306"/>
        </w:tabs>
      </w:pPr>
      <w:hyperlink w:anchor="_Toc18835" w:history="1">
        <w:r>
          <w:rPr>
            <w:rFonts w:ascii="仿宋" w:eastAsia="仿宋" w:hAnsi="仿宋" w:cs="仿宋" w:hint="eastAsia"/>
            <w:lang w:eastAsia="zh-CN"/>
          </w:rPr>
          <w:t>(一)、建筑工程设计原则</w:t>
        </w:r>
        <w:r>
          <w:tab/>
        </w:r>
        <w:r>
          <w:fldChar w:fldCharType="begin"/>
        </w:r>
        <w:r>
          <w:instrText xml:space="preserve"> PAGEREF _Toc18835 \h </w:instrText>
        </w:r>
        <w:r>
          <w:fldChar w:fldCharType="separate"/>
        </w:r>
        <w:r>
          <w:t>13</w:t>
        </w:r>
        <w:r>
          <w:fldChar w:fldCharType="end"/>
        </w:r>
      </w:hyperlink>
    </w:p>
    <w:p>
      <w:pPr>
        <w:pStyle w:val="TOC2"/>
        <w:tabs>
          <w:tab w:val="right" w:leader="dot" w:pos="8306"/>
        </w:tabs>
      </w:pPr>
      <w:hyperlink w:anchor="_Toc23472" w:history="1">
        <w:r>
          <w:rPr>
            <w:rFonts w:ascii="仿宋" w:eastAsia="仿宋" w:hAnsi="仿宋" w:cs="仿宋" w:hint="eastAsia"/>
            <w:lang w:eastAsia="zh-CN"/>
          </w:rPr>
          <w:t>(二)、土建工程设计年限及安全等级</w:t>
        </w:r>
        <w:r>
          <w:tab/>
        </w:r>
        <w:r>
          <w:fldChar w:fldCharType="begin"/>
        </w:r>
        <w:r>
          <w:instrText xml:space="preserve"> PAGEREF _Toc23472 \h </w:instrText>
        </w:r>
        <w:r>
          <w:fldChar w:fldCharType="separate"/>
        </w:r>
        <w:r>
          <w:t>14</w:t>
        </w:r>
        <w:r>
          <w:fldChar w:fldCharType="end"/>
        </w:r>
      </w:hyperlink>
    </w:p>
    <w:p>
      <w:pPr>
        <w:pStyle w:val="TOC2"/>
        <w:tabs>
          <w:tab w:val="right" w:leader="dot" w:pos="8306"/>
        </w:tabs>
      </w:pPr>
      <w:hyperlink w:anchor="_Toc11970" w:history="1">
        <w:r>
          <w:rPr>
            <w:rFonts w:ascii="仿宋" w:eastAsia="仿宋" w:hAnsi="仿宋" w:cs="仿宋" w:hint="eastAsia"/>
            <w:lang w:eastAsia="zh-CN"/>
          </w:rPr>
          <w:t>(三)、建筑工程设计总体要求</w:t>
        </w:r>
        <w:r>
          <w:tab/>
        </w:r>
        <w:r>
          <w:fldChar w:fldCharType="begin"/>
        </w:r>
        <w:r>
          <w:instrText xml:space="preserve"> PAGEREF _Toc11970 \h </w:instrText>
        </w:r>
        <w:r>
          <w:fldChar w:fldCharType="separate"/>
        </w:r>
        <w:r>
          <w:t>16</w:t>
        </w:r>
        <w:r>
          <w:fldChar w:fldCharType="end"/>
        </w:r>
      </w:hyperlink>
    </w:p>
    <w:p>
      <w:pPr>
        <w:pStyle w:val="TOC2"/>
        <w:tabs>
          <w:tab w:val="right" w:leader="dot" w:pos="8306"/>
        </w:tabs>
      </w:pPr>
      <w:hyperlink w:anchor="_Toc21376" w:history="1">
        <w:r>
          <w:rPr>
            <w:rFonts w:ascii="仿宋" w:eastAsia="仿宋" w:hAnsi="仿宋" w:cs="仿宋" w:hint="eastAsia"/>
            <w:lang w:eastAsia="zh-CN"/>
          </w:rPr>
          <w:t>(四)、土建工程建设指标</w:t>
        </w:r>
        <w:r>
          <w:tab/>
        </w:r>
        <w:r>
          <w:fldChar w:fldCharType="begin"/>
        </w:r>
        <w:r>
          <w:instrText xml:space="preserve"> PAGEREF _Toc21376 \h </w:instrText>
        </w:r>
        <w:r>
          <w:fldChar w:fldCharType="separate"/>
        </w:r>
        <w:r>
          <w:t>16</w:t>
        </w:r>
        <w:r>
          <w:fldChar w:fldCharType="end"/>
        </w:r>
      </w:hyperlink>
    </w:p>
    <w:p>
      <w:pPr>
        <w:pStyle w:val="TOC1"/>
        <w:tabs>
          <w:tab w:val="right" w:leader="dot" w:pos="8306"/>
        </w:tabs>
      </w:pPr>
      <w:hyperlink w:anchor="_Toc7380" w:history="1">
        <w:r>
          <w:rPr>
            <w:rFonts w:ascii="仿宋" w:eastAsia="仿宋" w:hAnsi="仿宋" w:cs="仿宋" w:hint="eastAsia"/>
            <w:lang w:eastAsia="zh-CN"/>
          </w:rPr>
          <w:t>五、民航运输项目建设背景及必要性分析</w:t>
        </w:r>
        <w:r>
          <w:tab/>
        </w:r>
        <w:r>
          <w:fldChar w:fldCharType="begin"/>
        </w:r>
        <w:r>
          <w:instrText xml:space="preserve"> PAGEREF _Toc7380 \h </w:instrText>
        </w:r>
        <w:r>
          <w:fldChar w:fldCharType="separate"/>
        </w:r>
        <w:r>
          <w:t>16</w:t>
        </w:r>
        <w:r>
          <w:fldChar w:fldCharType="end"/>
        </w:r>
      </w:hyperlink>
    </w:p>
    <w:p>
      <w:pPr>
        <w:pStyle w:val="TOC2"/>
        <w:tabs>
          <w:tab w:val="right" w:leader="dot" w:pos="8306"/>
        </w:tabs>
      </w:pPr>
      <w:hyperlink w:anchor="_Toc9691" w:history="1">
        <w:r>
          <w:rPr>
            <w:rFonts w:ascii="仿宋" w:eastAsia="仿宋" w:hAnsi="仿宋" w:cs="仿宋" w:hint="eastAsia"/>
            <w:lang w:eastAsia="zh-CN"/>
          </w:rPr>
          <w:t>(一)、民航运输项目背景分析</w:t>
        </w:r>
        <w:r>
          <w:tab/>
        </w:r>
        <w:r>
          <w:fldChar w:fldCharType="begin"/>
        </w:r>
        <w:r>
          <w:instrText xml:space="preserve"> PAGEREF _Toc9691 \h </w:instrText>
        </w:r>
        <w:r>
          <w:fldChar w:fldCharType="separate"/>
        </w:r>
        <w:r>
          <w:t>16</w:t>
        </w:r>
        <w:r>
          <w:fldChar w:fldCharType="end"/>
        </w:r>
      </w:hyperlink>
    </w:p>
    <w:p>
      <w:pPr>
        <w:pStyle w:val="TOC2"/>
        <w:tabs>
          <w:tab w:val="right" w:leader="dot" w:pos="8306"/>
        </w:tabs>
      </w:pPr>
      <w:hyperlink w:anchor="_Toc30896" w:history="1">
        <w:r>
          <w:rPr>
            <w:rFonts w:ascii="仿宋" w:eastAsia="仿宋" w:hAnsi="仿宋" w:cs="仿宋" w:hint="eastAsia"/>
            <w:lang w:eastAsia="zh-CN"/>
          </w:rPr>
          <w:t>(二)、民航运输项目建设必要性分析</w:t>
        </w:r>
        <w:r>
          <w:tab/>
        </w:r>
        <w:r>
          <w:fldChar w:fldCharType="begin"/>
        </w:r>
        <w:r>
          <w:instrText xml:space="preserve"> PAGEREF _Toc30896 \h </w:instrText>
        </w:r>
        <w:r>
          <w:fldChar w:fldCharType="separate"/>
        </w:r>
        <w:r>
          <w:t>18</w:t>
        </w:r>
        <w:r>
          <w:fldChar w:fldCharType="end"/>
        </w:r>
      </w:hyperlink>
    </w:p>
    <w:p>
      <w:pPr>
        <w:pStyle w:val="TOC1"/>
        <w:tabs>
          <w:tab w:val="right" w:leader="dot" w:pos="8306"/>
        </w:tabs>
      </w:pPr>
      <w:hyperlink w:anchor="_Toc8102" w:history="1">
        <w:r>
          <w:rPr>
            <w:rFonts w:ascii="仿宋" w:eastAsia="仿宋" w:hAnsi="仿宋" w:cs="仿宋" w:hint="eastAsia"/>
            <w:lang w:eastAsia="zh-CN"/>
          </w:rPr>
          <w:t>六、民航运输项目选址可行性分析</w:t>
        </w:r>
        <w:r>
          <w:tab/>
        </w:r>
        <w:r>
          <w:fldChar w:fldCharType="begin"/>
        </w:r>
        <w:r>
          <w:instrText xml:space="preserve"> PAGEREF _Toc8102 \h </w:instrText>
        </w:r>
        <w:r>
          <w:fldChar w:fldCharType="separate"/>
        </w:r>
        <w:r>
          <w:t>19</w:t>
        </w:r>
        <w:r>
          <w:fldChar w:fldCharType="end"/>
        </w:r>
      </w:hyperlink>
    </w:p>
    <w:p>
      <w:pPr>
        <w:pStyle w:val="TOC2"/>
        <w:tabs>
          <w:tab w:val="right" w:leader="dot" w:pos="8306"/>
        </w:tabs>
      </w:pPr>
      <w:hyperlink w:anchor="_Toc20688" w:history="1">
        <w:r>
          <w:rPr>
            <w:rFonts w:ascii="仿宋" w:eastAsia="仿宋" w:hAnsi="仿宋" w:cs="仿宋" w:hint="eastAsia"/>
            <w:lang w:eastAsia="zh-CN"/>
          </w:rPr>
          <w:t>(一)、民航运输项目选址</w:t>
        </w:r>
        <w:r>
          <w:tab/>
        </w:r>
        <w:r>
          <w:fldChar w:fldCharType="begin"/>
        </w:r>
        <w:r>
          <w:instrText xml:space="preserve"> PAGEREF _Toc20688 \h </w:instrText>
        </w:r>
        <w:r>
          <w:fldChar w:fldCharType="separate"/>
        </w:r>
        <w:r>
          <w:t>19</w:t>
        </w:r>
        <w:r>
          <w:fldChar w:fldCharType="end"/>
        </w:r>
      </w:hyperlink>
    </w:p>
    <w:p>
      <w:pPr>
        <w:pStyle w:val="TOC2"/>
        <w:tabs>
          <w:tab w:val="right" w:leader="dot" w:pos="8306"/>
        </w:tabs>
      </w:pPr>
      <w:hyperlink w:anchor="_Toc32220" w:history="1">
        <w:r>
          <w:rPr>
            <w:rFonts w:ascii="仿宋" w:eastAsia="仿宋" w:hAnsi="仿宋" w:cs="仿宋" w:hint="eastAsia"/>
            <w:lang w:eastAsia="zh-CN"/>
          </w:rPr>
          <w:t>(二)、用地控制指标</w:t>
        </w:r>
        <w:r>
          <w:tab/>
        </w:r>
        <w:r>
          <w:fldChar w:fldCharType="begin"/>
        </w:r>
        <w:r>
          <w:instrText xml:space="preserve"> PAGEREF _Toc32220 \h </w:instrText>
        </w:r>
        <w:r>
          <w:fldChar w:fldCharType="separate"/>
        </w:r>
        <w:r>
          <w:t>20</w:t>
        </w:r>
        <w:r>
          <w:fldChar w:fldCharType="end"/>
        </w:r>
      </w:hyperlink>
    </w:p>
    <w:p>
      <w:pPr>
        <w:pStyle w:val="TOC2"/>
        <w:tabs>
          <w:tab w:val="right" w:leader="dot" w:pos="8306"/>
        </w:tabs>
      </w:pPr>
      <w:hyperlink w:anchor="_Toc23820" w:history="1">
        <w:r>
          <w:rPr>
            <w:rFonts w:ascii="仿宋" w:eastAsia="仿宋" w:hAnsi="仿宋" w:cs="仿宋" w:hint="eastAsia"/>
            <w:lang w:eastAsia="zh-CN"/>
          </w:rPr>
          <w:t>(三)、节约用地措施</w:t>
        </w:r>
        <w:r>
          <w:tab/>
        </w:r>
        <w:r>
          <w:fldChar w:fldCharType="begin"/>
        </w:r>
        <w:r>
          <w:instrText xml:space="preserve"> PAGEREF _Toc23820 \h </w:instrText>
        </w:r>
        <w:r>
          <w:fldChar w:fldCharType="separate"/>
        </w:r>
        <w:r>
          <w:t>21</w:t>
        </w:r>
        <w:r>
          <w:fldChar w:fldCharType="end"/>
        </w:r>
      </w:hyperlink>
    </w:p>
    <w:p>
      <w:pPr>
        <w:pStyle w:val="TOC2"/>
        <w:tabs>
          <w:tab w:val="right" w:leader="dot" w:pos="8306"/>
        </w:tabs>
      </w:pPr>
      <w:hyperlink w:anchor="_Toc21679" w:history="1">
        <w:r>
          <w:rPr>
            <w:rFonts w:ascii="仿宋" w:eastAsia="仿宋" w:hAnsi="仿宋" w:cs="仿宋" w:hint="eastAsia"/>
            <w:lang w:eastAsia="zh-CN"/>
          </w:rPr>
          <w:t>(四)、总图布置方案</w:t>
        </w:r>
        <w:r>
          <w:tab/>
        </w:r>
        <w:r>
          <w:fldChar w:fldCharType="begin"/>
        </w:r>
        <w:r>
          <w:instrText xml:space="preserve"> PAGEREF _Toc21679 \h </w:instrText>
        </w:r>
        <w:r>
          <w:fldChar w:fldCharType="separate"/>
        </w:r>
        <w:r>
          <w:t>23</w:t>
        </w:r>
        <w:r>
          <w:fldChar w:fldCharType="end"/>
        </w:r>
      </w:hyperlink>
    </w:p>
    <w:p>
      <w:pPr>
        <w:pStyle w:val="TOC2"/>
        <w:tabs>
          <w:tab w:val="right" w:leader="dot" w:pos="8306"/>
        </w:tabs>
      </w:pPr>
      <w:hyperlink w:anchor="_Toc5533" w:history="1">
        <w:r>
          <w:rPr>
            <w:rFonts w:ascii="仿宋" w:eastAsia="仿宋" w:hAnsi="仿宋" w:cs="仿宋" w:hint="eastAsia"/>
            <w:lang w:eastAsia="zh-CN"/>
          </w:rPr>
          <w:t>(五)、选址综合评价</w:t>
        </w:r>
        <w:r>
          <w:tab/>
        </w:r>
        <w:r>
          <w:fldChar w:fldCharType="begin"/>
        </w:r>
        <w:r>
          <w:instrText xml:space="preserve"> PAGEREF _Toc5533 \h </w:instrText>
        </w:r>
        <w:r>
          <w:fldChar w:fldCharType="separate"/>
        </w:r>
        <w:r>
          <w:t>24</w:t>
        </w:r>
        <w:r>
          <w:fldChar w:fldCharType="end"/>
        </w:r>
      </w:hyperlink>
    </w:p>
    <w:p>
      <w:pPr>
        <w:pStyle w:val="TOC1"/>
        <w:tabs>
          <w:tab w:val="right" w:leader="dot" w:pos="8306"/>
        </w:tabs>
      </w:pPr>
      <w:hyperlink w:anchor="_Toc25855" w:history="1">
        <w:r>
          <w:rPr>
            <w:rFonts w:ascii="仿宋" w:eastAsia="仿宋" w:hAnsi="仿宋" w:cs="仿宋" w:hint="eastAsia"/>
            <w:lang w:eastAsia="zh-CN"/>
          </w:rPr>
          <w:t>七、民航运输项目投资规划</w:t>
        </w:r>
        <w:r>
          <w:tab/>
        </w:r>
        <w:r>
          <w:fldChar w:fldCharType="begin"/>
        </w:r>
        <w:r>
          <w:instrText xml:space="preserve"> PAGEREF _Toc25855 \h </w:instrText>
        </w:r>
        <w:r>
          <w:fldChar w:fldCharType="separate"/>
        </w:r>
        <w:r>
          <w:t>25</w:t>
        </w:r>
        <w:r>
          <w:fldChar w:fldCharType="end"/>
        </w:r>
      </w:hyperlink>
    </w:p>
    <w:p>
      <w:pPr>
        <w:pStyle w:val="TOC2"/>
        <w:tabs>
          <w:tab w:val="right" w:leader="dot" w:pos="8306"/>
        </w:tabs>
      </w:pPr>
      <w:hyperlink w:anchor="_Toc25415" w:history="1">
        <w:r>
          <w:rPr>
            <w:rFonts w:ascii="仿宋" w:eastAsia="仿宋" w:hAnsi="仿宋" w:cs="仿宋" w:hint="eastAsia"/>
            <w:lang w:eastAsia="zh-CN"/>
          </w:rPr>
          <w:t>(一)、民航运输项目总投资估算</w:t>
        </w:r>
        <w:r>
          <w:tab/>
        </w:r>
        <w:r>
          <w:fldChar w:fldCharType="begin"/>
        </w:r>
        <w:r>
          <w:instrText xml:space="preserve"> PAGEREF _Toc25415 \h </w:instrText>
        </w:r>
        <w:r>
          <w:fldChar w:fldCharType="separate"/>
        </w:r>
        <w:r>
          <w:t>25</w:t>
        </w:r>
        <w:r>
          <w:fldChar w:fldCharType="end"/>
        </w:r>
      </w:hyperlink>
    </w:p>
    <w:p>
      <w:pPr>
        <w:pStyle w:val="TOC2"/>
        <w:tabs>
          <w:tab w:val="right" w:leader="dot" w:pos="8306"/>
        </w:tabs>
      </w:pPr>
      <w:hyperlink w:anchor="_Toc31322" w:history="1">
        <w:r>
          <w:rPr>
            <w:rFonts w:ascii="仿宋" w:eastAsia="仿宋" w:hAnsi="仿宋" w:cs="仿宋" w:hint="eastAsia"/>
            <w:lang w:eastAsia="zh-CN"/>
          </w:rPr>
          <w:t>(二)、资金筹措</w:t>
        </w:r>
        <w:r>
          <w:tab/>
        </w:r>
        <w:r>
          <w:fldChar w:fldCharType="begin"/>
        </w:r>
        <w:r>
          <w:instrText xml:space="preserve"> PAGEREF _Toc31322 \h </w:instrText>
        </w:r>
        <w:r>
          <w:fldChar w:fldCharType="separate"/>
        </w:r>
        <w:r>
          <w:t>26</w:t>
        </w:r>
        <w:r>
          <w:fldChar w:fldCharType="end"/>
        </w:r>
      </w:hyperlink>
    </w:p>
    <w:p>
      <w:pPr>
        <w:pStyle w:val="TOC1"/>
        <w:tabs>
          <w:tab w:val="right" w:leader="dot" w:pos="8306"/>
        </w:tabs>
      </w:pPr>
      <w:hyperlink w:anchor="_Toc14798" w:history="1">
        <w:r>
          <w:rPr>
            <w:rFonts w:ascii="仿宋" w:eastAsia="仿宋" w:hAnsi="仿宋" w:cs="仿宋" w:hint="eastAsia"/>
            <w:lang w:eastAsia="zh-CN"/>
          </w:rPr>
          <w:t>八、民航运输项目社会影响</w:t>
        </w:r>
        <w:r>
          <w:tab/>
        </w:r>
        <w:r>
          <w:fldChar w:fldCharType="begin"/>
        </w:r>
        <w:r>
          <w:instrText xml:space="preserve"> PAGEREF _Toc14798 \h </w:instrText>
        </w:r>
        <w:r>
          <w:fldChar w:fldCharType="separate"/>
        </w:r>
        <w:r>
          <w:t>27</w:t>
        </w:r>
        <w:r>
          <w:fldChar w:fldCharType="end"/>
        </w:r>
      </w:hyperlink>
    </w:p>
    <w:p>
      <w:pPr>
        <w:pStyle w:val="TOC2"/>
        <w:tabs>
          <w:tab w:val="right" w:leader="dot" w:pos="8306"/>
        </w:tabs>
      </w:pPr>
      <w:hyperlink w:anchor="_Toc32283" w:history="1">
        <w:r>
          <w:rPr>
            <w:rFonts w:ascii="仿宋" w:eastAsia="仿宋" w:hAnsi="仿宋" w:cs="仿宋" w:hint="eastAsia"/>
            <w:lang w:eastAsia="zh-CN"/>
          </w:rPr>
          <w:t>(一)、社会责任与义务</w:t>
        </w:r>
        <w:r>
          <w:tab/>
        </w:r>
        <w:r>
          <w:fldChar w:fldCharType="begin"/>
        </w:r>
        <w:r>
          <w:instrText xml:space="preserve"> PAGEREF _Toc32283 \h </w:instrText>
        </w:r>
        <w:r>
          <w:fldChar w:fldCharType="separate"/>
        </w:r>
        <w:r>
          <w:t>27</w:t>
        </w:r>
        <w:r>
          <w:fldChar w:fldCharType="end"/>
        </w:r>
      </w:hyperlink>
    </w:p>
    <w:p>
      <w:pPr>
        <w:pStyle w:val="TOC2"/>
        <w:tabs>
          <w:tab w:val="right" w:leader="dot" w:pos="8306"/>
        </w:tabs>
      </w:pPr>
      <w:hyperlink w:anchor="_Toc14118" w:history="1">
        <w:r>
          <w:rPr>
            <w:rFonts w:ascii="仿宋" w:eastAsia="仿宋" w:hAnsi="仿宋" w:cs="仿宋" w:hint="eastAsia"/>
            <w:lang w:eastAsia="zh-CN"/>
          </w:rPr>
          <w:t>(二)、社会参与与沟通</w:t>
        </w:r>
        <w:r>
          <w:tab/>
        </w:r>
        <w:r>
          <w:fldChar w:fldCharType="begin"/>
        </w:r>
        <w:r>
          <w:instrText xml:space="preserve"> PAGEREF _Toc14118 \h </w:instrText>
        </w:r>
        <w:r>
          <w:fldChar w:fldCharType="separate"/>
        </w:r>
        <w:r>
          <w:t>27</w:t>
        </w:r>
        <w:r>
          <w:fldChar w:fldCharType="end"/>
        </w:r>
      </w:hyperlink>
    </w:p>
    <w:p>
      <w:pPr>
        <w:pStyle w:val="TOC1"/>
        <w:tabs>
          <w:tab w:val="right" w:leader="dot" w:pos="8306"/>
        </w:tabs>
      </w:pPr>
      <w:hyperlink w:anchor="_Toc4197" w:history="1">
        <w:r>
          <w:rPr>
            <w:rFonts w:ascii="仿宋" w:eastAsia="仿宋" w:hAnsi="仿宋" w:cs="仿宋" w:hint="eastAsia"/>
            <w:lang w:eastAsia="zh-CN"/>
          </w:rPr>
          <w:t>九、民航运输项目财务管理</w:t>
        </w:r>
        <w:r>
          <w:tab/>
        </w:r>
        <w:r>
          <w:fldChar w:fldCharType="begin"/>
        </w:r>
        <w:r>
          <w:instrText xml:space="preserve"> PAGEREF _Toc4197 \h </w:instrText>
        </w:r>
        <w:r>
          <w:fldChar w:fldCharType="separate"/>
        </w:r>
        <w:r>
          <w:t>28</w:t>
        </w:r>
        <w:r>
          <w:fldChar w:fldCharType="end"/>
        </w:r>
      </w:hyperlink>
    </w:p>
    <w:p>
      <w:pPr>
        <w:pStyle w:val="TOC2"/>
        <w:tabs>
          <w:tab w:val="right" w:leader="dot" w:pos="8306"/>
        </w:tabs>
      </w:pPr>
      <w:hyperlink w:anchor="_Toc29941" w:history="1">
        <w:r>
          <w:rPr>
            <w:rFonts w:ascii="仿宋" w:eastAsia="仿宋" w:hAnsi="仿宋" w:cs="仿宋" w:hint="eastAsia"/>
            <w:lang w:eastAsia="zh-CN"/>
          </w:rPr>
          <w:t>(一)、资金需求大</w:t>
        </w:r>
        <w:r>
          <w:tab/>
        </w:r>
        <w:r>
          <w:fldChar w:fldCharType="begin"/>
        </w:r>
        <w:r>
          <w:instrText xml:space="preserve"> PAGEREF _Toc29941 \h </w:instrText>
        </w:r>
        <w:r>
          <w:fldChar w:fldCharType="separate"/>
        </w:r>
        <w:r>
          <w:t>28</w:t>
        </w:r>
        <w:r>
          <w:fldChar w:fldCharType="end"/>
        </w:r>
      </w:hyperlink>
    </w:p>
    <w:p>
      <w:pPr>
        <w:pStyle w:val="TOC2"/>
        <w:tabs>
          <w:tab w:val="right" w:leader="dot" w:pos="8306"/>
        </w:tabs>
      </w:pPr>
      <w:hyperlink w:anchor="_Toc15883" w:history="1">
        <w:r>
          <w:rPr>
            <w:rFonts w:ascii="仿宋" w:eastAsia="仿宋" w:hAnsi="仿宋" w:cs="仿宋" w:hint="eastAsia"/>
            <w:lang w:eastAsia="zh-CN"/>
          </w:rPr>
          <w:t>(二)、研发周期长</w:t>
        </w:r>
        <w:r>
          <w:tab/>
        </w:r>
        <w:r>
          <w:fldChar w:fldCharType="begin"/>
        </w:r>
        <w:r>
          <w:instrText xml:space="preserve"> PAGEREF _Toc15883 \h </w:instrText>
        </w:r>
        <w:r>
          <w:fldChar w:fldCharType="separate"/>
        </w:r>
        <w:r>
          <w:t>29</w:t>
        </w:r>
        <w:r>
          <w:fldChar w:fldCharType="end"/>
        </w:r>
      </w:hyperlink>
    </w:p>
    <w:p>
      <w:pPr>
        <w:pStyle w:val="TOC2"/>
        <w:tabs>
          <w:tab w:val="right" w:leader="dot" w:pos="8306"/>
        </w:tabs>
      </w:pPr>
      <w:hyperlink w:anchor="_Toc26471" w:history="1">
        <w:r>
          <w:rPr>
            <w:rFonts w:ascii="仿宋" w:eastAsia="仿宋" w:hAnsi="仿宋" w:cs="仿宋" w:hint="eastAsia"/>
            <w:lang w:eastAsia="zh-CN"/>
          </w:rPr>
          <w:t>(三)、市场风险大</w:t>
        </w:r>
        <w:r>
          <w:tab/>
        </w:r>
        <w:r>
          <w:fldChar w:fldCharType="begin"/>
        </w:r>
        <w:r>
          <w:instrText xml:space="preserve"> PAGEREF _Toc26471 \h </w:instrText>
        </w:r>
        <w:r>
          <w:fldChar w:fldCharType="separate"/>
        </w:r>
        <w:r>
          <w:t>31</w:t>
        </w:r>
        <w:r>
          <w:fldChar w:fldCharType="end"/>
        </w:r>
      </w:hyperlink>
    </w:p>
    <w:p>
      <w:pPr>
        <w:pStyle w:val="TOC2"/>
        <w:tabs>
          <w:tab w:val="right" w:leader="dot" w:pos="8306"/>
        </w:tabs>
      </w:pPr>
      <w:hyperlink w:anchor="_Toc25254" w:history="1">
        <w:r>
          <w:rPr>
            <w:rFonts w:ascii="仿宋" w:eastAsia="仿宋" w:hAnsi="仿宋" w:cs="仿宋" w:hint="eastAsia"/>
            <w:lang w:eastAsia="zh-CN"/>
          </w:rPr>
          <w:t>(四)、利润率高</w:t>
        </w:r>
        <w:r>
          <w:tab/>
        </w:r>
        <w:r>
          <w:fldChar w:fldCharType="begin"/>
        </w:r>
        <w:r>
          <w:instrText xml:space="preserve"> PAGEREF _Toc25254 \h </w:instrText>
        </w:r>
        <w:r>
          <w:fldChar w:fldCharType="separate"/>
        </w:r>
        <w:r>
          <w:t>33</w:t>
        </w:r>
        <w:r>
          <w:fldChar w:fldCharType="end"/>
        </w:r>
      </w:hyperlink>
    </w:p>
    <w:p>
      <w:pPr>
        <w:pStyle w:val="TOC1"/>
        <w:tabs>
          <w:tab w:val="right" w:leader="dot" w:pos="8306"/>
        </w:tabs>
      </w:pPr>
      <w:hyperlink w:anchor="_Toc15206" w:history="1">
        <w:r>
          <w:rPr>
            <w:rFonts w:ascii="仿宋" w:eastAsia="仿宋" w:hAnsi="仿宋" w:cs="仿宋" w:hint="eastAsia"/>
            <w:lang w:eastAsia="zh-CN"/>
          </w:rPr>
          <w:t>十、民航运输项目人力资源管理</w:t>
        </w:r>
        <w:r>
          <w:tab/>
        </w:r>
        <w:r>
          <w:fldChar w:fldCharType="begin"/>
        </w:r>
        <w:r>
          <w:instrText xml:space="preserve"> PAGEREF _Toc15206 \h </w:instrText>
        </w:r>
        <w:r>
          <w:fldChar w:fldCharType="separate"/>
        </w:r>
        <w:r>
          <w:t>35</w:t>
        </w:r>
        <w:r>
          <w:fldChar w:fldCharType="end"/>
        </w:r>
      </w:hyperlink>
    </w:p>
    <w:p>
      <w:pPr>
        <w:pStyle w:val="TOC2"/>
        <w:tabs>
          <w:tab w:val="right" w:leader="dot" w:pos="8306"/>
        </w:tabs>
      </w:pPr>
      <w:hyperlink w:anchor="_Toc98" w:history="1">
        <w:r>
          <w:rPr>
            <w:rFonts w:ascii="仿宋" w:eastAsia="仿宋" w:hAnsi="仿宋" w:cs="仿宋" w:hint="eastAsia"/>
            <w:lang w:eastAsia="zh-CN"/>
          </w:rPr>
          <w:t>(一)、建立健全的预算管理制度</w:t>
        </w:r>
        <w:r>
          <w:tab/>
        </w:r>
        <w:r>
          <w:fldChar w:fldCharType="begin"/>
        </w:r>
        <w:r>
          <w:instrText xml:space="preserve"> PAGEREF _Toc98 \h </w:instrText>
        </w:r>
        <w:r>
          <w:fldChar w:fldCharType="separate"/>
        </w:r>
        <w:r>
          <w:t>35</w:t>
        </w:r>
        <w:r>
          <w:fldChar w:fldCharType="end"/>
        </w:r>
      </w:hyperlink>
    </w:p>
    <w:p>
      <w:pPr>
        <w:pStyle w:val="TOC2"/>
        <w:tabs>
          <w:tab w:val="right" w:leader="dot" w:pos="8306"/>
        </w:tabs>
      </w:pPr>
      <w:hyperlink w:anchor="_Toc30631" w:history="1">
        <w:r>
          <w:rPr>
            <w:rFonts w:ascii="仿宋" w:eastAsia="仿宋" w:hAnsi="仿宋" w:cs="仿宋" w:hint="eastAsia"/>
            <w:lang w:eastAsia="zh-CN"/>
          </w:rPr>
          <w:t>(二)、加强资金流动监控</w:t>
        </w:r>
        <w:r>
          <w:tab/>
        </w:r>
        <w:r>
          <w:fldChar w:fldCharType="begin"/>
        </w:r>
        <w:r>
          <w:instrText xml:space="preserve"> PAGEREF _Toc30631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31" w:history="1">
        <w:r>
          <w:rPr>
            <w:rFonts w:ascii="仿宋" w:eastAsia="仿宋" w:hAnsi="仿宋" w:cs="仿宋" w:hint="eastAsia"/>
            <w:lang w:eastAsia="zh-CN"/>
          </w:rPr>
          <w:t>(三)、制定完善的风险控制机制</w:t>
        </w:r>
        <w:r>
          <w:tab/>
        </w:r>
        <w:r>
          <w:fldChar w:fldCharType="begin"/>
        </w:r>
        <w:r>
          <w:instrText xml:space="preserve"> PAGEREF _Toc25431 \h </w:instrText>
        </w:r>
        <w:r>
          <w:fldChar w:fldCharType="separate"/>
        </w:r>
        <w:r>
          <w:t>38</w:t>
        </w:r>
        <w:r>
          <w:fldChar w:fldCharType="end"/>
        </w:r>
      </w:hyperlink>
    </w:p>
    <w:p>
      <w:pPr>
        <w:pStyle w:val="TOC2"/>
        <w:tabs>
          <w:tab w:val="right" w:leader="dot" w:pos="8306"/>
        </w:tabs>
      </w:pPr>
      <w:hyperlink w:anchor="_Toc32573" w:history="1">
        <w:r>
          <w:rPr>
            <w:rFonts w:ascii="仿宋" w:eastAsia="仿宋" w:hAnsi="仿宋" w:cs="仿宋" w:hint="eastAsia"/>
            <w:lang w:eastAsia="zh-CN"/>
          </w:rPr>
          <w:t>(四)、优化成本管理</w:t>
        </w:r>
        <w:r>
          <w:tab/>
        </w:r>
        <w:r>
          <w:fldChar w:fldCharType="begin"/>
        </w:r>
        <w:r>
          <w:instrText xml:space="preserve"> PAGEREF _Toc32573 \h </w:instrText>
        </w:r>
        <w:r>
          <w:fldChar w:fldCharType="separate"/>
        </w:r>
        <w:r>
          <w:t>39</w:t>
        </w:r>
        <w:r>
          <w:fldChar w:fldCharType="end"/>
        </w:r>
      </w:hyperlink>
    </w:p>
    <w:p>
      <w:pPr>
        <w:pStyle w:val="TOC1"/>
        <w:tabs>
          <w:tab w:val="right" w:leader="dot" w:pos="8306"/>
        </w:tabs>
      </w:pPr>
      <w:hyperlink w:anchor="_Toc21595" w:history="1">
        <w:r>
          <w:rPr>
            <w:rFonts w:ascii="仿宋" w:eastAsia="仿宋" w:hAnsi="仿宋" w:cs="仿宋" w:hint="eastAsia"/>
            <w:lang w:eastAsia="zh-CN"/>
          </w:rPr>
          <w:t>十一、民航运输项目人力资源培养与发展</w:t>
        </w:r>
        <w:r>
          <w:tab/>
        </w:r>
        <w:r>
          <w:fldChar w:fldCharType="begin"/>
        </w:r>
        <w:r>
          <w:instrText xml:space="preserve"> PAGEREF _Toc21595 \h </w:instrText>
        </w:r>
        <w:r>
          <w:fldChar w:fldCharType="separate"/>
        </w:r>
        <w:r>
          <w:t>41</w:t>
        </w:r>
        <w:r>
          <w:fldChar w:fldCharType="end"/>
        </w:r>
      </w:hyperlink>
    </w:p>
    <w:p>
      <w:pPr>
        <w:pStyle w:val="TOC2"/>
        <w:tabs>
          <w:tab w:val="right" w:leader="dot" w:pos="8306"/>
        </w:tabs>
      </w:pPr>
      <w:hyperlink w:anchor="_Toc18819" w:history="1">
        <w:r>
          <w:rPr>
            <w:rFonts w:ascii="仿宋" w:eastAsia="仿宋" w:hAnsi="仿宋" w:cs="仿宋" w:hint="eastAsia"/>
            <w:lang w:eastAsia="zh-CN"/>
          </w:rPr>
          <w:t>(一)、人才需求与规划</w:t>
        </w:r>
        <w:r>
          <w:tab/>
        </w:r>
        <w:r>
          <w:fldChar w:fldCharType="begin"/>
        </w:r>
        <w:r>
          <w:instrText xml:space="preserve"> PAGEREF _Toc18819 \h </w:instrText>
        </w:r>
        <w:r>
          <w:fldChar w:fldCharType="separate"/>
        </w:r>
        <w:r>
          <w:t>41</w:t>
        </w:r>
        <w:r>
          <w:fldChar w:fldCharType="end"/>
        </w:r>
      </w:hyperlink>
    </w:p>
    <w:p>
      <w:pPr>
        <w:pStyle w:val="TOC2"/>
        <w:tabs>
          <w:tab w:val="right" w:leader="dot" w:pos="8306"/>
        </w:tabs>
      </w:pPr>
      <w:hyperlink w:anchor="_Toc32690" w:history="1">
        <w:r>
          <w:rPr>
            <w:rFonts w:ascii="仿宋" w:eastAsia="仿宋" w:hAnsi="仿宋" w:cs="仿宋" w:hint="eastAsia"/>
            <w:lang w:eastAsia="zh-CN"/>
          </w:rPr>
          <w:t>(二)、培训与发展计划</w:t>
        </w:r>
        <w:r>
          <w:tab/>
        </w:r>
        <w:r>
          <w:fldChar w:fldCharType="begin"/>
        </w:r>
        <w:r>
          <w:instrText xml:space="preserve"> PAGEREF _Toc32690 \h </w:instrText>
        </w:r>
        <w:r>
          <w:fldChar w:fldCharType="separate"/>
        </w:r>
        <w:r>
          <w:t>41</w:t>
        </w:r>
        <w:r>
          <w:fldChar w:fldCharType="end"/>
        </w:r>
      </w:hyperlink>
    </w:p>
    <w:p>
      <w:pPr>
        <w:pStyle w:val="TOC1"/>
        <w:tabs>
          <w:tab w:val="right" w:leader="dot" w:pos="8306"/>
        </w:tabs>
      </w:pPr>
      <w:hyperlink w:anchor="_Toc674" w:history="1">
        <w:r>
          <w:rPr>
            <w:rFonts w:ascii="仿宋" w:eastAsia="仿宋" w:hAnsi="仿宋" w:cs="仿宋" w:hint="eastAsia"/>
            <w:lang w:eastAsia="zh-CN"/>
          </w:rPr>
          <w:t>十二、民航运输项目技术管理</w:t>
        </w:r>
        <w:r>
          <w:tab/>
        </w:r>
        <w:r>
          <w:fldChar w:fldCharType="begin"/>
        </w:r>
        <w:r>
          <w:instrText xml:space="preserve"> PAGEREF _Toc674 \h </w:instrText>
        </w:r>
        <w:r>
          <w:fldChar w:fldCharType="separate"/>
        </w:r>
        <w:r>
          <w:t>42</w:t>
        </w:r>
        <w:r>
          <w:fldChar w:fldCharType="end"/>
        </w:r>
      </w:hyperlink>
    </w:p>
    <w:p>
      <w:pPr>
        <w:pStyle w:val="TOC2"/>
        <w:tabs>
          <w:tab w:val="right" w:leader="dot" w:pos="8306"/>
        </w:tabs>
      </w:pPr>
      <w:hyperlink w:anchor="_Toc5647" w:history="1">
        <w:r>
          <w:rPr>
            <w:rFonts w:ascii="仿宋" w:eastAsia="仿宋" w:hAnsi="仿宋" w:cs="仿宋" w:hint="eastAsia"/>
            <w:lang w:eastAsia="zh-CN"/>
          </w:rPr>
          <w:t>(一)、技术方案选用方向</w:t>
        </w:r>
        <w:r>
          <w:tab/>
        </w:r>
        <w:r>
          <w:fldChar w:fldCharType="begin"/>
        </w:r>
        <w:r>
          <w:instrText xml:space="preserve"> PAGEREF _Toc5647 \h </w:instrText>
        </w:r>
        <w:r>
          <w:fldChar w:fldCharType="separate"/>
        </w:r>
        <w:r>
          <w:t>42</w:t>
        </w:r>
        <w:r>
          <w:fldChar w:fldCharType="end"/>
        </w:r>
      </w:hyperlink>
    </w:p>
    <w:p>
      <w:pPr>
        <w:pStyle w:val="TOC2"/>
        <w:tabs>
          <w:tab w:val="right" w:leader="dot" w:pos="8306"/>
        </w:tabs>
      </w:pPr>
      <w:hyperlink w:anchor="_Toc8446" w:history="1">
        <w:r>
          <w:rPr>
            <w:rFonts w:ascii="仿宋" w:eastAsia="仿宋" w:hAnsi="仿宋" w:cs="仿宋" w:hint="eastAsia"/>
            <w:lang w:eastAsia="zh-CN"/>
          </w:rPr>
          <w:t>(二)、工艺技术方案选用原则</w:t>
        </w:r>
        <w:r>
          <w:tab/>
        </w:r>
        <w:r>
          <w:fldChar w:fldCharType="begin"/>
        </w:r>
        <w:r>
          <w:instrText xml:space="preserve"> PAGEREF _Toc8446 \h </w:instrText>
        </w:r>
        <w:r>
          <w:fldChar w:fldCharType="separate"/>
        </w:r>
        <w:r>
          <w:t>43</w:t>
        </w:r>
        <w:r>
          <w:fldChar w:fldCharType="end"/>
        </w:r>
      </w:hyperlink>
    </w:p>
    <w:p>
      <w:pPr>
        <w:pStyle w:val="TOC2"/>
        <w:tabs>
          <w:tab w:val="right" w:leader="dot" w:pos="8306"/>
        </w:tabs>
      </w:pPr>
      <w:hyperlink w:anchor="_Toc8894" w:history="1">
        <w:r>
          <w:rPr>
            <w:rFonts w:ascii="仿宋" w:eastAsia="仿宋" w:hAnsi="仿宋" w:cs="仿宋" w:hint="eastAsia"/>
            <w:lang w:eastAsia="zh-CN"/>
          </w:rPr>
          <w:t>(三)、工艺技术方案要求</w:t>
        </w:r>
        <w:r>
          <w:tab/>
        </w:r>
        <w:r>
          <w:fldChar w:fldCharType="begin"/>
        </w:r>
        <w:r>
          <w:instrText xml:space="preserve"> PAGEREF _Toc8894 \h </w:instrText>
        </w:r>
        <w:r>
          <w:fldChar w:fldCharType="separate"/>
        </w:r>
        <w:r>
          <w:t>46</w:t>
        </w:r>
        <w:r>
          <w:fldChar w:fldCharType="end"/>
        </w:r>
      </w:hyperlink>
    </w:p>
    <w:p>
      <w:pPr>
        <w:pStyle w:val="TOC1"/>
        <w:tabs>
          <w:tab w:val="right" w:leader="dot" w:pos="8306"/>
        </w:tabs>
      </w:pPr>
      <w:hyperlink w:anchor="_Toc8011" w:history="1">
        <w:r>
          <w:rPr>
            <w:rFonts w:ascii="仿宋" w:eastAsia="仿宋" w:hAnsi="仿宋" w:cs="仿宋" w:hint="eastAsia"/>
            <w:lang w:eastAsia="zh-CN"/>
          </w:rPr>
          <w:t>十三、民航运输项目变更管理</w:t>
        </w:r>
        <w:r>
          <w:tab/>
        </w:r>
        <w:r>
          <w:fldChar w:fldCharType="begin"/>
        </w:r>
        <w:r>
          <w:instrText xml:space="preserve"> PAGEREF _Toc8011 \h </w:instrText>
        </w:r>
        <w:r>
          <w:fldChar w:fldCharType="separate"/>
        </w:r>
        <w:r>
          <w:t>48</w:t>
        </w:r>
        <w:r>
          <w:fldChar w:fldCharType="end"/>
        </w:r>
      </w:hyperlink>
    </w:p>
    <w:p>
      <w:pPr>
        <w:pStyle w:val="TOC2"/>
        <w:tabs>
          <w:tab w:val="right" w:leader="dot" w:pos="8306"/>
        </w:tabs>
      </w:pPr>
      <w:hyperlink w:anchor="_Toc10219" w:history="1">
        <w:r>
          <w:rPr>
            <w:rFonts w:ascii="仿宋" w:eastAsia="仿宋" w:hAnsi="仿宋" w:cs="仿宋" w:hint="eastAsia"/>
            <w:lang w:eastAsia="zh-CN"/>
          </w:rPr>
          <w:t>(一)、变更申请与评估</w:t>
        </w:r>
        <w:r>
          <w:tab/>
        </w:r>
        <w:r>
          <w:fldChar w:fldCharType="begin"/>
        </w:r>
        <w:r>
          <w:instrText xml:space="preserve"> PAGEREF _Toc10219 \h </w:instrText>
        </w:r>
        <w:r>
          <w:fldChar w:fldCharType="separate"/>
        </w:r>
        <w:r>
          <w:t>48</w:t>
        </w:r>
        <w:r>
          <w:fldChar w:fldCharType="end"/>
        </w:r>
      </w:hyperlink>
    </w:p>
    <w:p>
      <w:pPr>
        <w:pStyle w:val="TOC2"/>
        <w:tabs>
          <w:tab w:val="right" w:leader="dot" w:pos="8306"/>
        </w:tabs>
      </w:pPr>
      <w:hyperlink w:anchor="_Toc18466" w:history="1">
        <w:r>
          <w:rPr>
            <w:rFonts w:ascii="仿宋" w:eastAsia="仿宋" w:hAnsi="仿宋" w:cs="仿宋" w:hint="eastAsia"/>
            <w:lang w:eastAsia="zh-CN"/>
          </w:rPr>
          <w:t>(二)、变更实施与控制</w:t>
        </w:r>
        <w:r>
          <w:tab/>
        </w:r>
        <w:r>
          <w:fldChar w:fldCharType="begin"/>
        </w:r>
        <w:r>
          <w:instrText xml:space="preserve"> PAGEREF _Toc18466 \h </w:instrText>
        </w:r>
        <w:r>
          <w:fldChar w:fldCharType="separate"/>
        </w:r>
        <w:r>
          <w:t>48</w:t>
        </w:r>
        <w:r>
          <w:fldChar w:fldCharType="end"/>
        </w:r>
      </w:hyperlink>
    </w:p>
    <w:p>
      <w:pPr>
        <w:pStyle w:val="TOC1"/>
        <w:tabs>
          <w:tab w:val="right" w:leader="dot" w:pos="8306"/>
        </w:tabs>
      </w:pPr>
      <w:hyperlink w:anchor="_Toc23144" w:history="1">
        <w:r>
          <w:rPr>
            <w:rFonts w:ascii="仿宋" w:eastAsia="仿宋" w:hAnsi="仿宋" w:cs="仿宋" w:hint="eastAsia"/>
            <w:lang w:eastAsia="zh-CN"/>
          </w:rPr>
          <w:t>十四、营销与推广策略</w:t>
        </w:r>
        <w:r>
          <w:tab/>
        </w:r>
        <w:r>
          <w:fldChar w:fldCharType="begin"/>
        </w:r>
        <w:r>
          <w:instrText xml:space="preserve"> PAGEREF _Toc23144 \h </w:instrText>
        </w:r>
        <w:r>
          <w:fldChar w:fldCharType="separate"/>
        </w:r>
        <w:r>
          <w:t>49</w:t>
        </w:r>
        <w:r>
          <w:fldChar w:fldCharType="end"/>
        </w:r>
      </w:hyperlink>
    </w:p>
    <w:p>
      <w:pPr>
        <w:pStyle w:val="TOC2"/>
        <w:tabs>
          <w:tab w:val="right" w:leader="dot" w:pos="8306"/>
        </w:tabs>
      </w:pPr>
      <w:hyperlink w:anchor="_Toc10051" w:history="1">
        <w:r>
          <w:rPr>
            <w:rFonts w:ascii="仿宋" w:eastAsia="仿宋" w:hAnsi="仿宋" w:cs="仿宋" w:hint="eastAsia"/>
            <w:lang w:eastAsia="zh-CN"/>
          </w:rPr>
          <w:t>(一)、产品/服务定位与特点</w:t>
        </w:r>
        <w:r>
          <w:tab/>
        </w:r>
        <w:r>
          <w:fldChar w:fldCharType="begin"/>
        </w:r>
        <w:r>
          <w:instrText xml:space="preserve"> PAGEREF _Toc10051 \h </w:instrText>
        </w:r>
        <w:r>
          <w:fldChar w:fldCharType="separate"/>
        </w:r>
        <w:r>
          <w:t>49</w:t>
        </w:r>
        <w:r>
          <w:fldChar w:fldCharType="end"/>
        </w:r>
      </w:hyperlink>
    </w:p>
    <w:p>
      <w:pPr>
        <w:pStyle w:val="TOC2"/>
        <w:tabs>
          <w:tab w:val="right" w:leader="dot" w:pos="8306"/>
        </w:tabs>
      </w:pPr>
      <w:hyperlink w:anchor="_Toc24672" w:history="1">
        <w:r>
          <w:rPr>
            <w:rFonts w:ascii="仿宋" w:eastAsia="仿宋" w:hAnsi="仿宋" w:cs="仿宋" w:hint="eastAsia"/>
            <w:lang w:eastAsia="zh-CN"/>
          </w:rPr>
          <w:t>(二)、市场定位与竞争分析</w:t>
        </w:r>
        <w:r>
          <w:tab/>
        </w:r>
        <w:r>
          <w:fldChar w:fldCharType="begin"/>
        </w:r>
        <w:r>
          <w:instrText xml:space="preserve"> PAGEREF _Toc24672 \h </w:instrText>
        </w:r>
        <w:r>
          <w:fldChar w:fldCharType="separate"/>
        </w:r>
        <w:r>
          <w:t>50</w:t>
        </w:r>
        <w:r>
          <w:fldChar w:fldCharType="end"/>
        </w:r>
      </w:hyperlink>
    </w:p>
    <w:p>
      <w:pPr>
        <w:pStyle w:val="TOC2"/>
        <w:tabs>
          <w:tab w:val="right" w:leader="dot" w:pos="8306"/>
        </w:tabs>
      </w:pPr>
      <w:hyperlink w:anchor="_Toc5611" w:history="1">
        <w:r>
          <w:rPr>
            <w:rFonts w:ascii="仿宋" w:eastAsia="仿宋" w:hAnsi="仿宋" w:cs="仿宋" w:hint="eastAsia"/>
            <w:lang w:eastAsia="zh-CN"/>
          </w:rPr>
          <w:t>(三)、营销渠道与策略</w:t>
        </w:r>
        <w:r>
          <w:tab/>
        </w:r>
        <w:r>
          <w:fldChar w:fldCharType="begin"/>
        </w:r>
        <w:r>
          <w:instrText xml:space="preserve"> PAGEREF _Toc5611 \h </w:instrText>
        </w:r>
        <w:r>
          <w:fldChar w:fldCharType="separate"/>
        </w:r>
        <w:r>
          <w:t>52</w:t>
        </w:r>
        <w:r>
          <w:fldChar w:fldCharType="end"/>
        </w:r>
      </w:hyperlink>
    </w:p>
    <w:p>
      <w:pPr>
        <w:pStyle w:val="TOC2"/>
        <w:tabs>
          <w:tab w:val="right" w:leader="dot" w:pos="8306"/>
        </w:tabs>
      </w:pPr>
      <w:hyperlink w:anchor="_Toc21205" w:history="1">
        <w:r>
          <w:rPr>
            <w:rFonts w:ascii="仿宋" w:eastAsia="仿宋" w:hAnsi="仿宋" w:cs="仿宋" w:hint="eastAsia"/>
            <w:lang w:eastAsia="zh-CN"/>
          </w:rPr>
          <w:t>(四)、推广与宣传活动</w:t>
        </w:r>
        <w:r>
          <w:tab/>
        </w:r>
        <w:r>
          <w:fldChar w:fldCharType="begin"/>
        </w:r>
        <w:r>
          <w:instrText xml:space="preserve"> PAGEREF _Toc21205 \h </w:instrText>
        </w:r>
        <w:r>
          <w:fldChar w:fldCharType="separate"/>
        </w:r>
        <w:r>
          <w:t>53</w:t>
        </w:r>
        <w:r>
          <w:fldChar w:fldCharType="end"/>
        </w:r>
      </w:hyperlink>
    </w:p>
    <w:p>
      <w:pPr>
        <w:pStyle w:val="TOC1"/>
        <w:tabs>
          <w:tab w:val="right" w:leader="dot" w:pos="8306"/>
        </w:tabs>
      </w:pPr>
      <w:hyperlink w:anchor="_Toc17130" w:history="1">
        <w:r>
          <w:rPr>
            <w:rFonts w:ascii="仿宋" w:eastAsia="仿宋" w:hAnsi="仿宋" w:cs="仿宋" w:hint="eastAsia"/>
            <w:lang w:eastAsia="zh-CN"/>
          </w:rPr>
          <w:t>十五、供应链管理</w:t>
        </w:r>
        <w:r>
          <w:tab/>
        </w:r>
        <w:r>
          <w:fldChar w:fldCharType="begin"/>
        </w:r>
        <w:r>
          <w:instrText xml:space="preserve"> PAGEREF _Toc17130 \h </w:instrText>
        </w:r>
        <w:r>
          <w:fldChar w:fldCharType="separate"/>
        </w:r>
        <w:r>
          <w:t>58</w:t>
        </w:r>
        <w:r>
          <w:fldChar w:fldCharType="end"/>
        </w:r>
      </w:hyperlink>
    </w:p>
    <w:p>
      <w:pPr>
        <w:pStyle w:val="TOC2"/>
        <w:tabs>
          <w:tab w:val="right" w:leader="dot" w:pos="8306"/>
        </w:tabs>
      </w:pPr>
      <w:hyperlink w:anchor="_Toc32732" w:history="1">
        <w:r>
          <w:rPr>
            <w:rFonts w:ascii="仿宋" w:eastAsia="仿宋" w:hAnsi="仿宋" w:cs="仿宋" w:hint="eastAsia"/>
            <w:lang w:eastAsia="zh-CN"/>
          </w:rPr>
          <w:t>(一)、供应链战略规划</w:t>
        </w:r>
        <w:r>
          <w:tab/>
        </w:r>
        <w:r>
          <w:fldChar w:fldCharType="begin"/>
        </w:r>
        <w:r>
          <w:instrText xml:space="preserve"> PAGEREF _Toc32732 \h </w:instrText>
        </w:r>
        <w:r>
          <w:fldChar w:fldCharType="separate"/>
        </w:r>
        <w:r>
          <w:t>58</w:t>
        </w:r>
        <w:r>
          <w:fldChar w:fldCharType="end"/>
        </w:r>
      </w:hyperlink>
    </w:p>
    <w:p>
      <w:pPr>
        <w:pStyle w:val="TOC2"/>
        <w:tabs>
          <w:tab w:val="right" w:leader="dot" w:pos="8306"/>
        </w:tabs>
      </w:pPr>
      <w:hyperlink w:anchor="_Toc23648" w:history="1">
        <w:r>
          <w:rPr>
            <w:rFonts w:ascii="仿宋" w:eastAsia="仿宋" w:hAnsi="仿宋" w:cs="仿宋" w:hint="eastAsia"/>
            <w:lang w:eastAsia="zh-CN"/>
          </w:rPr>
          <w:t>(二)、供应商选择与合作</w:t>
        </w:r>
        <w:r>
          <w:tab/>
        </w:r>
        <w:r>
          <w:fldChar w:fldCharType="begin"/>
        </w:r>
        <w:r>
          <w:instrText xml:space="preserve"> PAGEREF _Toc23648 \h </w:instrText>
        </w:r>
        <w:r>
          <w:fldChar w:fldCharType="separate"/>
        </w:r>
        <w:r>
          <w:t>60</w:t>
        </w:r>
        <w:r>
          <w:fldChar w:fldCharType="end"/>
        </w:r>
      </w:hyperlink>
    </w:p>
    <w:p>
      <w:pPr>
        <w:pStyle w:val="TOC2"/>
        <w:tabs>
          <w:tab w:val="right" w:leader="dot" w:pos="8306"/>
        </w:tabs>
      </w:pPr>
      <w:hyperlink w:anchor="_Toc7159" w:history="1">
        <w:r>
          <w:rPr>
            <w:rFonts w:ascii="仿宋" w:eastAsia="仿宋" w:hAnsi="仿宋" w:cs="仿宋" w:hint="eastAsia"/>
            <w:lang w:eastAsia="zh-CN"/>
          </w:rPr>
          <w:t>(三)、物流与库存管理</w:t>
        </w:r>
        <w:r>
          <w:tab/>
        </w:r>
        <w:r>
          <w:fldChar w:fldCharType="begin"/>
        </w:r>
        <w:r>
          <w:instrText xml:space="preserve"> PAGEREF _Toc7159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47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77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技术管理特点体现在其创新导向。通过引入最先进的技术趋势和解决方案，民航运输项目致力于提升科技含量、提高质量和效率水平。这意味着我们将采用最新的工具和方法，确保民航运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民航运输项目技术管理的显著特征。通过整合不同领域的技术资源，我们实现了跨学科的协同工作。这有助于优化技术架构，提高整体效能。此外，整合性策略还促进了不同技术团队之间的紧密沟通和高效合作，确保民航运输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民航运输项目所采用的技术。通过不断优化技术方案，民航运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民航运输项目团队将在民航运输项目初期识别可能的技术风险，并采取相应的预防和应对措施。通过建立健全的风险评估机制，民航运输项目能够在实施过程中及时发现并解决潜在的技术问题，保障民航运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民航运输项目中，技术将成为民航运输项目成功的有力支持。这一深度剖析揭示了技术管理在民航运输项目实施中的关键作用，为民航运输项目的技术基础奠定了坚实的基础。</w:t>
      </w:r>
    </w:p>
    <w:p>
      <w:pPr>
        <w:pStyle w:val="Heading2"/>
        <w:ind w:firstLine="560" w:firstLineChars="200"/>
        <w:rPr>
          <w:rFonts w:ascii="仿宋" w:eastAsia="仿宋" w:hAnsi="仿宋" w:cs="仿宋" w:hint="eastAsia"/>
          <w:sz w:val="28"/>
          <w:lang w:eastAsia="zh-CN"/>
        </w:rPr>
      </w:pPr>
      <w:bookmarkStart w:id="4" w:name="_Toc10267"/>
      <w:r>
        <w:rPr>
          <w:rFonts w:ascii="仿宋" w:eastAsia="仿宋" w:hAnsi="仿宋" w:cs="仿宋" w:hint="eastAsia"/>
          <w:sz w:val="28"/>
          <w:lang w:eastAsia="zh-CN"/>
        </w:rPr>
        <w:t>(二)、民航运输项目工艺技术设计方案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民航运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民航运输项目将严格按照相关行业规范要求进行组织。通过有效控制产品质量，民航运输项目将致力于为顾客提供优质的民航运输项目产品和良好的服务。这体现了民航运输项目对于生产活动合规性和质量标准的高度重视，为民航运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民航运输项目注重生态效益和清洁生产原则。民航运输项目建设将紧密结合地方特色经济发展，与社会经济发展规划和区域环境保护规划方案相协调一致。通过与当地区域自然生态系统的结合，民航运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民航运输项目产品具有多样化的客户需求和个性化的特点。因此，民航运输项目产品规格品种多样，且单批生产数量较小。为满足这一特点，民航运输项目承办单位将建设先进的柔性制造生产线。通过广泛应用柔性制造技术，民航运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民航运输项目采用的技术具有较高的技术含量和自动化水平，处于国内先进水平。这一技术选用不仅体现了对生产效率、质量和环境友好性的高标准要求，同时为民航运输项目的可持续发展奠定了坚实的基础。</w:t>
      </w:r>
    </w:p>
    <w:p>
      <w:pPr>
        <w:pStyle w:val="Heading2"/>
        <w:ind w:firstLine="560" w:firstLineChars="200"/>
        <w:rPr>
          <w:rFonts w:ascii="仿宋" w:eastAsia="仿宋" w:hAnsi="仿宋" w:cs="仿宋" w:hint="eastAsia"/>
          <w:sz w:val="28"/>
          <w:lang w:eastAsia="zh-CN"/>
        </w:rPr>
      </w:pPr>
      <w:bookmarkStart w:id="5" w:name="_Toc2808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为确保民航运输项目的高效生产和技术实施，我们制定了一套精心设计的设备选型方案，以满足民航运输项目生产、质量和环保的要求。该方案的主要特点如下：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民航运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针对民航运输项目产品的多样性和小批量生产的特点，我们将建设柔性制造生产线。通过在设备选型中考虑柔性制造技术，可以灵活应对不同产品规格和生产需求，实现生产线的高度灵活性和适应性。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597"/>
      <w:r>
        <w:rPr>
          <w:rFonts w:ascii="仿宋" w:eastAsia="仿宋" w:hAnsi="仿宋" w:cs="仿宋" w:hint="eastAsia"/>
          <w:sz w:val="28"/>
          <w:lang w:eastAsia="zh-CN"/>
        </w:rPr>
        <w:t>二、民航运输项目文档管理</w:t>
      </w:r>
      <w:bookmarkEnd w:id="6"/>
    </w:p>
    <w:p>
      <w:pPr>
        <w:pStyle w:val="Heading2"/>
        <w:rPr>
          <w:rFonts w:ascii="仿宋" w:eastAsia="仿宋" w:hAnsi="仿宋" w:cs="仿宋" w:hint="eastAsia"/>
          <w:lang w:eastAsia="zh-CN"/>
        </w:rPr>
      </w:pPr>
      <w:bookmarkStart w:id="7" w:name="_Toc1611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民航运输项目高度重视文档的质量和准确性，以支持民航运输项目的各项活动和决策。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文档的编制始于民航运输项目计划的初期，我们制定了详细的文档编制计划，明确了每个文档的内容、格式和编写责任人。在民航运输项目启动阶段，我们首先编制了民航运输项目章程，明确定义了民航运输项目的目标、范围、风险等关键要素。随后，民航运输项目团队根据计划陆续编制了需求文档、设计文档、测试文档等各类文档，确保民航运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民航运输项目管理中的重要环节，旨在确保民航运输项目文档符合质量标准和民航运输项目需求。在民航运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除了内部审查，我们还进行了外部审查，邀请民航运输项目相关利益方和专业领域的专家对文档进行独立审查。这有助于获取更全面、客观的反馈，确保民航运输项目文档不仅符合内部标准，也满足外部需求。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民航运输项目在文档编制与审查方面建立了严格的管理机制，通过规范的流程和多维度的审查，确保民航运输项目文档的质量、准确性和可靠性，为民航运输项目的顺利推进提供了有力支持。</w:t>
      </w:r>
    </w:p>
    <w:p>
      <w:pPr>
        <w:pStyle w:val="Heading2"/>
        <w:ind w:firstLine="560" w:firstLineChars="200"/>
        <w:rPr>
          <w:rFonts w:ascii="仿宋" w:eastAsia="仿宋" w:hAnsi="仿宋" w:cs="仿宋" w:hint="eastAsia"/>
          <w:sz w:val="28"/>
          <w:lang w:eastAsia="zh-CN"/>
        </w:rPr>
      </w:pPr>
      <w:bookmarkStart w:id="8" w:name="_Toc2009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在民航运输项目中，我们致力于优化文档发布与分发过程，以确保信息的高效传递和团队间协作的顺畅进行。以下是我们采取的关键优化策略：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我们通过多渠道发布文档，包括电子邮件、民航运输项目管理平台、内部网站等，以满足不同团队成员的偏好和需求。多渠道发布确保了信息的全面覆盖。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我们采用了精细的权限控制，确保只有授权人员可以访问敏感信息。这种安全措施保护了民航运输项目文档的机密性，防止了未经授权的信息泄露。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8929"/>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文档存档与归档是民航运输项目生命周期中一个至关重要的环节，直接关系到民航运输项目信息的长期保存和历史记录的完整性。在民航运输项目中，我们实施了一系列有效的文档存档与归档管理策略：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552"/>
      <w:r>
        <w:rPr>
          <w:rFonts w:ascii="仿宋" w:eastAsia="仿宋" w:hAnsi="仿宋" w:cs="仿宋" w:hint="eastAsia"/>
          <w:sz w:val="28"/>
          <w:lang w:eastAsia="zh-CN"/>
        </w:rPr>
        <w:t>三、民航运输项目绩效评估</w:t>
      </w:r>
      <w:bookmarkEnd w:id="10"/>
    </w:p>
    <w:p>
      <w:pPr>
        <w:pStyle w:val="Heading2"/>
        <w:rPr>
          <w:rFonts w:ascii="仿宋" w:eastAsia="仿宋" w:hAnsi="仿宋" w:cs="仿宋" w:hint="eastAsia"/>
          <w:lang w:eastAsia="zh-CN"/>
        </w:rPr>
      </w:pPr>
      <w:bookmarkStart w:id="11" w:name="_Toc24619"/>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民航运输项目中，我们设计了一套全面的绩效评估指标，以确保民航运输项目的可控和成功交付。这些指标跨足民航运输项目目标、成本、进度和质量等多个维度，为我们提供了全面洞察民航运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目标达成率是我们关注的首要指标。我们设定了明确的目标，并通过定期监测和评估，迅速发现并应对潜在的目标偏差。这为民航运输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成本绩效是另一个核心关注点。通过实际成本与预算成本的对比分析，我们深入了解成本差异的原因，及时调整资源分配，保持民航运输项目在经济效益方面的合理水平。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进度作为关键的绩效指标之一，得到了精心的关注。我们制定了详细的民航运输项目进度计划，并设立了进度符合度指标，确保实际进度与计划进度保持一致。这使我们能够快速发现和解决潜在的进度问题，保持民航运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民航运输项目绩效的不可或缺的一环。我们引入了一系列的质量标准和客户满意度指标，以确保民航运输项目交付的成果在质量上达到或超越预期水平。通过持续监测这些指标，我们努力提升民航运输项目整体质量水平，为民航运输项目的成功交付提供有力保障。通过这些科学且全面的绩效评估，我们能够更好地引导民航运输项目的持续改进，确保民航运输项目目标的顺利达成。</w:t>
      </w:r>
    </w:p>
    <w:p>
      <w:pPr>
        <w:pStyle w:val="Heading2"/>
        <w:ind w:firstLine="560" w:firstLineChars="200"/>
        <w:rPr>
          <w:rFonts w:ascii="仿宋" w:eastAsia="仿宋" w:hAnsi="仿宋" w:cs="仿宋" w:hint="eastAsia"/>
          <w:sz w:val="28"/>
          <w:lang w:eastAsia="zh-CN"/>
        </w:rPr>
      </w:pPr>
      <w:bookmarkStart w:id="12" w:name="_Toc24426"/>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绩效评估是民航运输项目中的关键环节，为确保民航运输项目达到预期目标，我们采用了多层次、多维度的绩效评估方法。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民航运输项目的战略目标对齐，确保每个决策和行动都与民航运输项目整体目标保持一致。团队会定期召开战略对齐会议，审视当前工作与民航运输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民航运输项目进度、质量、成本和风险等方面。这些指标通过数据收集和分析，为民航运输项目管理团队提供了客观的评估依据。例如，我们通过民航运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绩效评估不仅仅停留在民航运输项目内部，还考虑了民航运输项目对外部环境的影响。我们定期进行干系人满意度调查，以了解各利益相关方对民航运输项目的期望和满意度，并及时做出调整。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这种多层次、多角度的绩效评估方法，使得我们能够全面了解民航运输项目的运行状态，及时做出调整，确保民航运输项目在不断变化的环境中保持稳健前行。</w:t>
      </w:r>
    </w:p>
    <w:p>
      <w:pPr>
        <w:pStyle w:val="Heading2"/>
        <w:ind w:firstLine="560" w:firstLineChars="200"/>
        <w:rPr>
          <w:rFonts w:ascii="仿宋" w:eastAsia="仿宋" w:hAnsi="仿宋" w:cs="仿宋" w:hint="eastAsia"/>
          <w:sz w:val="28"/>
          <w:lang w:eastAsia="zh-CN"/>
        </w:rPr>
      </w:pPr>
      <w:bookmarkStart w:id="13" w:name="_Toc27843"/>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为了确保民航运输项目的有效管理和不断优化，我们采用了精心设计的绩效评估周期。这个周期旨在实现灵活、实时和全面的评估，以适应民航运输项目执行中的各种挑战。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民航运输项目的不同需求，分为短期、中期和长期。短期评估关注每个迭代或工作周期，以及时发现和解决当前任务中的问题。中期评估涵盖几个迭代，深入了解整体民航运输项目的趋势和性能。长期评估则着眼于整个民航运输项目阶段，确保民航运输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民航运输项目管理工具和协作平台，团队成员能够随时更新和分享民航运输项目数据。这种实时性的反馈机制使我们能够及时察觉潜在问题，快速调整，保持民航运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民航运输项目的决策制定密不可分。每个周期的民航运输项目回顾会议成为集体总结经验、识别问题深层次原因并找到创新解决方案的平台。这种定期的反思与调整机制使民航运输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4234"/>
      <w:r>
        <w:rPr>
          <w:rFonts w:ascii="仿宋" w:eastAsia="仿宋" w:hAnsi="仿宋" w:cs="仿宋" w:hint="eastAsia"/>
          <w:sz w:val="28"/>
          <w:lang w:eastAsia="zh-CN"/>
        </w:rPr>
        <w:t>四、民航运输项目土建工程</w:t>
      </w:r>
      <w:bookmarkEnd w:id="14"/>
    </w:p>
    <w:p>
      <w:pPr>
        <w:pStyle w:val="Heading2"/>
        <w:rPr>
          <w:rFonts w:ascii="仿宋" w:eastAsia="仿宋" w:hAnsi="仿宋" w:cs="仿宋" w:hint="eastAsia"/>
          <w:lang w:eastAsia="zh-CN"/>
        </w:rPr>
      </w:pPr>
      <w:bookmarkStart w:id="15" w:name="_Toc1883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在民航运输项目的建筑工程设计中，我们将秉承一系列重要的设计原则，以确保民航运输项目建筑在功能、美观、可持续性等方面达到最佳效果。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首要原则是确保建筑的功能性得到最大化的发挥。我们将充分理解民航运输项目的实际需求，合理布局各个功能区域，保证建筑在满足业务需求的同时，提供高效的工作环境。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在建筑设计中，我们将综合考虑建设和运营成本。通过精细的经济效益分析，确保设计方案在高效利用资源的同时，对民航运输项目的长期盈利能力有积极的贡献。</w:t>
      </w:r>
    </w:p>
    <w:p>
      <w:pPr>
        <w:pStyle w:val="Heading2"/>
        <w:ind w:firstLine="560" w:firstLineChars="200"/>
        <w:rPr>
          <w:rFonts w:ascii="仿宋" w:eastAsia="仿宋" w:hAnsi="仿宋" w:cs="仿宋" w:hint="eastAsia"/>
          <w:sz w:val="28"/>
          <w:lang w:eastAsia="zh-CN"/>
        </w:rPr>
      </w:pPr>
      <w:bookmarkStart w:id="16" w:name="_Toc2347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民航运输项目的土建工程设计中，我们将精准设定设计年限，结合民航运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民航运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197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民航运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民航运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民航运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137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本期工程民航运输项目预计总建筑面积XXX平方米，其中：计容建筑面积XXX平方米，计划建筑工程投资XX万元，占民航运输项目总投资的XX%。</w:t>
      </w:r>
    </w:p>
    <w:p>
      <w:pPr>
        <w:pStyle w:val="Heading1"/>
        <w:ind w:firstLine="560" w:firstLineChars="200"/>
        <w:rPr>
          <w:rFonts w:ascii="仿宋" w:eastAsia="仿宋" w:hAnsi="仿宋" w:cs="仿宋" w:hint="eastAsia"/>
          <w:sz w:val="28"/>
          <w:lang w:eastAsia="zh-CN"/>
        </w:rPr>
      </w:pPr>
      <w:bookmarkStart w:id="19" w:name="_Toc7380"/>
      <w:r>
        <w:rPr>
          <w:rFonts w:ascii="仿宋" w:eastAsia="仿宋" w:hAnsi="仿宋" w:cs="仿宋" w:hint="eastAsia"/>
          <w:sz w:val="28"/>
          <w:lang w:eastAsia="zh-CN"/>
        </w:rPr>
        <w:t>五、民航运输项目建设背景及必要性分析</w:t>
      </w:r>
      <w:bookmarkEnd w:id="19"/>
    </w:p>
    <w:p>
      <w:pPr>
        <w:pStyle w:val="Heading2"/>
        <w:rPr>
          <w:rFonts w:ascii="仿宋" w:eastAsia="仿宋" w:hAnsi="仿宋" w:cs="仿宋" w:hint="eastAsia"/>
          <w:lang w:eastAsia="zh-CN"/>
        </w:rPr>
      </w:pPr>
      <w:bookmarkStart w:id="20" w:name="_Toc9691"/>
      <w:r>
        <w:rPr>
          <w:rFonts w:ascii="仿宋" w:eastAsia="仿宋" w:hAnsi="仿宋" w:cs="仿宋" w:hint="eastAsia"/>
          <w:lang w:eastAsia="zh-CN"/>
        </w:rPr>
        <w:t>(一)、民航运输项目背景分析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https://d.book118.com/137126122030006031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4502C"/>
    <w:rsid w:val="5C7450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26122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2024-01-12T11:02:00Z</dcterms:created>
  <dcterms:modified xsi:type="dcterms:W3CDTF">2024-01-12T11:02:24Z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4E1F46792B654B54818A8273A92E1946_11</vt:lpwstr>
  </property>
  <property fmtid="{D5CDD505-2E9C-101B-9397-08002B2CF9AE}" pid="3" name="KSOProductBuildVer">
    <vt:lpwstr>2052-12.1.0.16120</vt:lpwstr>
  </property>
</Properties>
</file>