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179" w:lineRule="exact"/>
        <w:ind w:left="3360"/>
        <w:rPr>
          <w:rFonts w:ascii="Times New Roman"/>
          <w:sz w:val="17"/>
        </w:rPr>
      </w:pPr>
      <w:r>
        <w:rPr>
          <w:rFonts w:ascii="Times New Roman"/>
          <w:position w:val="-3"/>
          <w:sz w:val="17"/>
        </w:rPr>
        <w:drawing>
          <wp:inline distT="0" distB="0" distL="0" distR="0">
            <wp:extent cx="7575613" cy="11401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575613" cy="114014"/>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2"/>
        </w:rPr>
      </w:pPr>
    </w:p>
    <w:p>
      <w:pPr>
        <w:spacing w:before="0" w:line="991" w:lineRule="exact"/>
        <w:ind w:left="0" w:right="25" w:firstLine="0"/>
        <w:jc w:val="center"/>
        <w:rPr>
          <w:rFonts w:ascii="宋体" w:eastAsia="宋体" w:hint="eastAsia"/>
          <w:b/>
          <w:sz w:val="78"/>
        </w:rPr>
      </w:pPr>
      <w:r>
        <w:drawing>
          <wp:anchor distT="0" distB="0" distL="0" distR="0" simplePos="0" relativeHeight="251658240" behindDoc="0" locked="0" layoutInCell="1" allowOverlap="1">
            <wp:simplePos x="0" y="0"/>
            <wp:positionH relativeFrom="page">
              <wp:posOffset>0</wp:posOffset>
            </wp:positionH>
            <wp:positionV relativeFrom="paragraph">
              <wp:posOffset>-1844246</wp:posOffset>
            </wp:positionV>
            <wp:extent cx="11340845" cy="12954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2954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0</wp:posOffset>
            </wp:positionH>
            <wp:positionV relativeFrom="paragraph">
              <wp:posOffset>1724580</wp:posOffset>
            </wp:positionV>
            <wp:extent cx="11340845" cy="2882773"/>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2882773"/>
                    </a:xfrm>
                    <a:prstGeom prst="rect">
                      <a:avLst/>
                    </a:prstGeom>
                  </pic:spPr>
                </pic:pic>
              </a:graphicData>
            </a:graphic>
          </wp:anchor>
        </w:drawing>
      </w:r>
      <w:r>
        <w:rPr>
          <w:rFonts w:ascii="宋体" w:eastAsia="宋体" w:hint="eastAsia"/>
          <w:b/>
          <w:sz w:val="78"/>
        </w:rPr>
        <w:t>河南神马氯碱化生产实习报告</w:t>
      </w:r>
    </w:p>
    <w:p>
      <w:pPr>
        <w:spacing w:after="0" w:line="991" w:lineRule="exact"/>
        <w:jc w:val="center"/>
        <w:rPr>
          <w:rFonts w:ascii="宋体" w:eastAsia="宋体" w:hint="eastAsia"/>
          <w:sz w:val="78"/>
        </w:rPr>
        <w:sectPr>
          <w:type w:val="continuous"/>
          <w:pgSz w:w="17860" w:h="25260"/>
          <w:pgMar w:top="1460" w:right="0" w:bottom="280" w:left="0" w:header="708" w:footer="708"/>
          <w:cols w:space="708"/>
        </w:sectPr>
      </w:pPr>
    </w:p>
    <w:p>
      <w:pPr>
        <w:pStyle w:val="Heading1"/>
        <w:spacing w:before="80"/>
        <w:jc w:val="center"/>
        <w:rPr>
          <w:rFonts w:ascii="宋体" w:eastAsia="宋体" w:hint="eastAsia"/>
        </w:rPr>
      </w:pPr>
      <w:r>
        <w:rPr>
          <w:rFonts w:ascii="宋体" w:eastAsia="宋体" w:hint="eastAsia"/>
        </w:rPr>
        <w:t>一、前 言</w:t>
      </w:r>
    </w:p>
    <w:p>
      <w:pPr>
        <w:pStyle w:val="BodyText"/>
        <w:rPr>
          <w:rFonts w:ascii="宋体"/>
          <w:b/>
          <w:sz w:val="20"/>
        </w:rPr>
      </w:pPr>
    </w:p>
    <w:p>
      <w:pPr>
        <w:pStyle w:val="BodyText"/>
        <w:spacing w:before="11"/>
        <w:rPr>
          <w:rFonts w:ascii="宋体"/>
          <w:b/>
          <w:sz w:val="15"/>
        </w:rPr>
      </w:pPr>
    </w:p>
    <w:p>
      <w:pPr>
        <w:pStyle w:val="Heading6"/>
        <w:spacing w:before="43"/>
      </w:pPr>
      <w:r>
        <w:t>1、实习目的和任务</w:t>
      </w:r>
    </w:p>
    <w:p>
      <w:pPr>
        <w:pStyle w:val="BodyText"/>
        <w:spacing w:before="3"/>
        <w:rPr>
          <w:b/>
          <w:sz w:val="32"/>
        </w:rPr>
      </w:pPr>
    </w:p>
    <w:p>
      <w:pPr>
        <w:pStyle w:val="BodyText"/>
        <w:spacing w:line="436" w:lineRule="auto"/>
        <w:ind w:left="2700" w:right="2556" w:firstLine="719"/>
      </w:pPr>
      <w:r>
        <w:rPr>
          <w:spacing w:val="-12"/>
        </w:rPr>
        <w:t>目的：生产实习是高分子材料专业本科生非常重要的实践环节。学生在理论</w:t>
      </w:r>
      <w:r>
        <w:rPr>
          <w:spacing w:val="-16"/>
        </w:rPr>
        <w:t>教学之后，通过生产实习的教学环节，使学生对本专业所涉及的知识领域及概念</w:t>
      </w:r>
      <w:r>
        <w:rPr>
          <w:spacing w:val="-17"/>
        </w:rPr>
        <w:t xml:space="preserve">有进一步的认识，对化工生产的流程、单元操作、设备等的认识从感性到理性； </w:t>
      </w:r>
      <w:r>
        <w:rPr>
          <w:spacing w:val="-7"/>
        </w:rPr>
        <w:t>了解相关工厂的生产工艺过程及设备、企业管理、生产组织、技术改造和科研工</w:t>
      </w:r>
      <w:r>
        <w:rPr>
          <w:spacing w:val="-14"/>
        </w:rPr>
        <w:t>作的情况；达到联系生产实际、巩固所学专业知识、培养分析问题和解决实际问题能力的目的；为学生进入后续的专业课程和毕业设计奠定良好的基础。</w:t>
      </w:r>
    </w:p>
    <w:p>
      <w:pPr>
        <w:pStyle w:val="BodyText"/>
        <w:spacing w:before="4" w:line="436" w:lineRule="auto"/>
        <w:ind w:left="2700" w:right="2513" w:firstLine="719"/>
        <w:jc w:val="both"/>
      </w:pPr>
      <w:r>
        <w:rPr>
          <w:spacing w:val="-20"/>
        </w:rPr>
        <w:t>任务：了解和熟悉神马氯碱公司一次盐水、二次盐水、电解工段、制气工段、</w:t>
      </w:r>
      <w:r>
        <w:t>聚合工段等化工过程、单元操作、工艺流程、设备、理论基础及化工生产过程对人员素质、技能的要求。</w:t>
      </w:r>
    </w:p>
    <w:p>
      <w:pPr>
        <w:pStyle w:val="Heading6"/>
        <w:spacing w:line="427" w:lineRule="exact"/>
      </w:pPr>
      <w:r>
        <w:t>2、实习要求</w:t>
      </w:r>
    </w:p>
    <w:p>
      <w:pPr>
        <w:pStyle w:val="BodyText"/>
        <w:spacing w:before="7"/>
        <w:rPr>
          <w:b/>
          <w:sz w:val="32"/>
        </w:rPr>
      </w:pPr>
    </w:p>
    <w:p>
      <w:pPr>
        <w:pStyle w:val="ListParagraph"/>
        <w:numPr>
          <w:ilvl w:val="0"/>
          <w:numId w:val="5"/>
        </w:numPr>
        <w:tabs>
          <w:tab w:val="left" w:pos="3782"/>
        </w:tabs>
        <w:spacing w:before="0" w:after="0" w:line="436" w:lineRule="auto"/>
        <w:ind w:left="2700" w:right="2702" w:firstLine="719"/>
        <w:jc w:val="left"/>
        <w:rPr>
          <w:sz w:val="36"/>
        </w:rPr>
      </w:pPr>
      <w:r>
        <w:rPr>
          <w:spacing w:val="-14"/>
          <w:sz w:val="36"/>
        </w:rPr>
        <w:t>注意安全。实习期间不允许单独行动，严格遵守实习单位的安全条例和各</w:t>
      </w:r>
      <w:r>
        <w:rPr>
          <w:sz w:val="36"/>
        </w:rPr>
        <w:t>项规章制度，遇到突发事件要及时向带队老师报告。</w:t>
      </w:r>
    </w:p>
    <w:p>
      <w:pPr>
        <w:pStyle w:val="ListParagraph"/>
        <w:numPr>
          <w:ilvl w:val="0"/>
          <w:numId w:val="5"/>
        </w:numPr>
        <w:tabs>
          <w:tab w:val="left" w:pos="3782"/>
        </w:tabs>
        <w:spacing w:before="0" w:after="0" w:line="439" w:lineRule="auto"/>
        <w:ind w:left="2700" w:right="2697" w:firstLine="719"/>
        <w:jc w:val="left"/>
        <w:rPr>
          <w:sz w:val="36"/>
        </w:rPr>
      </w:pPr>
      <w:r>
        <w:rPr>
          <w:spacing w:val="-12"/>
          <w:sz w:val="36"/>
        </w:rPr>
        <w:t>在进入装置区时，不得触动任何开关、按键和把手，不得把头和手伸向转</w:t>
      </w:r>
      <w:r>
        <w:rPr>
          <w:sz w:val="36"/>
        </w:rPr>
        <w:t>动部位，不得触摸任何转动部位，不得挪动装置内的任何物品。</w:t>
      </w:r>
    </w:p>
    <w:p>
      <w:pPr>
        <w:pStyle w:val="ListParagraph"/>
        <w:numPr>
          <w:ilvl w:val="0"/>
          <w:numId w:val="5"/>
        </w:numPr>
        <w:tabs>
          <w:tab w:val="left" w:pos="3782"/>
        </w:tabs>
        <w:spacing w:before="0" w:after="0" w:line="454" w:lineRule="exact"/>
        <w:ind w:left="3781" w:right="0" w:hanging="362"/>
        <w:jc w:val="left"/>
        <w:rPr>
          <w:sz w:val="36"/>
        </w:rPr>
      </w:pPr>
      <w:r>
        <w:rPr>
          <w:sz w:val="36"/>
        </w:rPr>
        <w:t>实习期间要做到一切行动听指挥，尊重工人师傅，虚心向工人师傅请教。</w:t>
      </w:r>
    </w:p>
    <w:p>
      <w:pPr>
        <w:pStyle w:val="BodyText"/>
        <w:spacing w:before="5"/>
        <w:rPr>
          <w:sz w:val="29"/>
        </w:rPr>
      </w:pPr>
    </w:p>
    <w:p>
      <w:pPr>
        <w:pStyle w:val="ListParagraph"/>
        <w:numPr>
          <w:ilvl w:val="0"/>
          <w:numId w:val="5"/>
        </w:numPr>
        <w:tabs>
          <w:tab w:val="left" w:pos="3782"/>
        </w:tabs>
        <w:spacing w:before="0" w:after="0" w:line="240" w:lineRule="auto"/>
        <w:ind w:left="3781" w:right="0" w:hanging="362"/>
        <w:jc w:val="left"/>
        <w:rPr>
          <w:sz w:val="36"/>
        </w:rPr>
      </w:pPr>
      <w:r>
        <w:rPr>
          <w:sz w:val="36"/>
        </w:rPr>
        <w:t>不迟到、不早退，有事须向老师请假。</w:t>
      </w:r>
    </w:p>
    <w:p>
      <w:pPr>
        <w:pStyle w:val="BodyText"/>
        <w:spacing w:before="9"/>
        <w:rPr>
          <w:sz w:val="29"/>
        </w:rPr>
      </w:pPr>
    </w:p>
    <w:p>
      <w:pPr>
        <w:pStyle w:val="ListParagraph"/>
        <w:numPr>
          <w:ilvl w:val="0"/>
          <w:numId w:val="5"/>
        </w:numPr>
        <w:tabs>
          <w:tab w:val="left" w:pos="3782"/>
        </w:tabs>
        <w:spacing w:before="1" w:after="0" w:line="240" w:lineRule="auto"/>
        <w:ind w:left="3781" w:right="0" w:hanging="362"/>
        <w:jc w:val="left"/>
        <w:rPr>
          <w:sz w:val="36"/>
        </w:rPr>
      </w:pPr>
      <w:r>
        <w:rPr>
          <w:sz w:val="36"/>
        </w:rPr>
        <w:t>保证实习期间，每天记实习日记。实习结束后，提交实习报告。</w:t>
      </w:r>
    </w:p>
    <w:p>
      <w:pPr>
        <w:pStyle w:val="Heading6"/>
        <w:spacing w:before="266"/>
      </w:pPr>
      <w:r>
        <w:t>3、实习内容</w:t>
      </w:r>
    </w:p>
    <w:p>
      <w:pPr>
        <w:pStyle w:val="BodyText"/>
        <w:spacing w:before="3"/>
        <w:rPr>
          <w:b/>
          <w:sz w:val="32"/>
        </w:rPr>
      </w:pPr>
    </w:p>
    <w:p>
      <w:pPr>
        <w:pStyle w:val="BodyText"/>
        <w:spacing w:line="436" w:lineRule="auto"/>
        <w:ind w:left="2700" w:right="2556" w:firstLine="719"/>
      </w:pPr>
      <w:r>
        <w:t>本次实习的任务在于了解和熟悉神马氯碱公司一次盐水、二次盐水、电解工段、制气工段、聚合工段等化工过程、单元操作、工艺流程、设备、理论基础及化工生产过程对人员素质、技能的要求。</w:t>
      </w:r>
    </w:p>
    <w:p>
      <w:pPr>
        <w:pStyle w:val="Heading6"/>
        <w:spacing w:line="427" w:lineRule="exact"/>
      </w:pPr>
      <w:r>
        <w:t>4、神马氯碱厂简介</w:t>
      </w:r>
    </w:p>
    <w:p>
      <w:pPr>
        <w:spacing w:after="0" w:line="427" w:lineRule="exact"/>
        <w:sectPr>
          <w:headerReference w:type="default" r:id="rId7"/>
          <w:pgSz w:w="17860" w:h="25260"/>
          <w:pgMar w:top="1560" w:right="0" w:bottom="280" w:left="0" w:header="1360" w:footer="0"/>
          <w:pgNumType w:start="2"/>
          <w:cols w:space="708"/>
        </w:sectPr>
      </w:pPr>
    </w:p>
    <w:p>
      <w:pPr>
        <w:pStyle w:val="BodyText"/>
        <w:rPr>
          <w:b/>
          <w:sz w:val="20"/>
        </w:rPr>
      </w:pPr>
    </w:p>
    <w:p>
      <w:pPr>
        <w:pStyle w:val="BodyText"/>
        <w:spacing w:before="4"/>
        <w:rPr>
          <w:b/>
          <w:sz w:val="23"/>
        </w:rPr>
      </w:pPr>
    </w:p>
    <w:p>
      <w:pPr>
        <w:pStyle w:val="BodyText"/>
        <w:spacing w:before="49" w:line="436" w:lineRule="auto"/>
        <w:ind w:left="2700" w:right="2517" w:firstLine="719"/>
      </w:pPr>
      <w:r>
        <w:rPr>
          <w:spacing w:val="-7"/>
        </w:rPr>
        <w:t>我国氯碱工业经历了半个多世纪的发展，已经取得了举世瞩目的成就，烧碱</w:t>
      </w:r>
      <w:r>
        <w:rPr>
          <w:spacing w:val="-19"/>
        </w:rPr>
        <w:t xml:space="preserve">产量居世界第 </w:t>
      </w:r>
      <w:r>
        <w:t>2</w:t>
      </w:r>
      <w:r>
        <w:rPr>
          <w:spacing w:val="-17"/>
        </w:rPr>
        <w:t xml:space="preserve"> 位，但与世界发达国家相比仍有一定差距。烧碱从形态上可分为</w:t>
      </w:r>
      <w:r>
        <w:rPr>
          <w:spacing w:val="-18"/>
        </w:rPr>
        <w:t xml:space="preserve">液碱和固碱两种。而从氢氧化钠质量分数上分为 </w:t>
      </w:r>
      <w:r>
        <w:t>30％</w:t>
      </w:r>
      <w:r>
        <w:rPr>
          <w:spacing w:val="-47"/>
        </w:rPr>
        <w:t>、</w:t>
      </w:r>
      <w:r>
        <w:t>32％</w:t>
      </w:r>
      <w:r>
        <w:rPr>
          <w:spacing w:val="-47"/>
        </w:rPr>
        <w:t>、</w:t>
      </w:r>
      <w:r>
        <w:t>42％</w:t>
      </w:r>
      <w:r>
        <w:rPr>
          <w:spacing w:val="-43"/>
        </w:rPr>
        <w:t>、</w:t>
      </w:r>
      <w:r>
        <w:t>45％</w:t>
      </w:r>
      <w:r>
        <w:rPr>
          <w:spacing w:val="-47"/>
        </w:rPr>
        <w:t>、</w:t>
      </w:r>
      <w:r>
        <w:t xml:space="preserve">50％ </w:t>
      </w:r>
      <w:r>
        <w:rPr>
          <w:spacing w:val="1"/>
        </w:rPr>
        <w:t xml:space="preserve">液碱和 </w:t>
      </w:r>
      <w:r>
        <w:t>73％、95％、96％、99％、％固碱等系列产品。固碱是烧碱生产中的主</w:t>
      </w:r>
      <w:r>
        <w:rPr>
          <w:spacing w:val="-21"/>
        </w:rPr>
        <w:t>要产品，由于具有含碱量高，运输方便，易于贮存等优点，在烧碱中是畅销产品。</w:t>
      </w:r>
      <w:r>
        <w:rPr>
          <w:spacing w:val="-1"/>
        </w:rPr>
        <w:t>据报道：</w:t>
      </w:r>
      <w:r>
        <w:rPr>
          <w:spacing w:val="-4"/>
        </w:rPr>
        <w:t>2001</w:t>
      </w:r>
      <w:r>
        <w:rPr>
          <w:spacing w:val="-20"/>
        </w:rPr>
        <w:t xml:space="preserve"> 年我国出口固碱与 </w:t>
      </w:r>
      <w:r>
        <w:t>2000</w:t>
      </w:r>
      <w:r>
        <w:rPr>
          <w:spacing w:val="-10"/>
        </w:rPr>
        <w:t xml:space="preserve"> 年同比增长％，今后，我国烧碱出口量将会继续增加，并且仍将是烧碱出口创汇的主流。</w:t>
      </w:r>
    </w:p>
    <w:p>
      <w:pPr>
        <w:pStyle w:val="BodyText"/>
        <w:spacing w:before="4" w:line="436" w:lineRule="auto"/>
        <w:ind w:left="2700" w:right="2557" w:firstLine="719"/>
      </w:pPr>
      <w:r>
        <w:rPr>
          <w:spacing w:val="-1"/>
        </w:rPr>
        <w:t>平顶山市有丰富的矿盐、煤炭、电力、水资源，为盐化工发展创造了极为有</w:t>
      </w:r>
      <w:r>
        <w:rPr>
          <w:spacing w:val="-7"/>
        </w:rPr>
        <w:t xml:space="preserve">利的条件，氯碱公司是方圆 </w:t>
      </w:r>
      <w:r>
        <w:t>150</w:t>
      </w:r>
      <w:r>
        <w:rPr>
          <w:spacing w:val="-11"/>
        </w:rPr>
        <w:t xml:space="preserve"> 公里内唯一具有一定生产规模的氯碱化工企业， </w:t>
      </w:r>
      <w:r>
        <w:rPr>
          <w:spacing w:val="-5"/>
        </w:rPr>
        <w:t>氯碱初级产品有限的销售半径及平顶山市周边地区巨大的初级氯碱产品市场，使氯碱公司在产品销售方面占有省内其他同行无法比的优势。</w:t>
      </w:r>
    </w:p>
    <w:p>
      <w:pPr>
        <w:pStyle w:val="BodyText"/>
        <w:spacing w:before="4" w:line="436" w:lineRule="auto"/>
        <w:ind w:left="2700" w:right="2516" w:firstLine="719"/>
      </w:pPr>
      <w:r>
        <w:t xml:space="preserve">河南神马氯碱化工股份有限公司是以生产氯碱及聚氯乙烯树脂等基础化工 </w:t>
      </w:r>
      <w:r>
        <w:rPr>
          <w:spacing w:val="-1"/>
        </w:rPr>
        <w:t xml:space="preserve">原料为主的企业,是中国神马集团公司的控股子公司。前身是国有大型档企业 , </w:t>
      </w:r>
      <w:r>
        <w:rPr>
          <w:spacing w:val="-4"/>
        </w:rPr>
        <w:t xml:space="preserve">平顶山市树脂厂,始建于 </w:t>
      </w:r>
      <w:r>
        <w:t>1971</w:t>
      </w:r>
      <w:r>
        <w:rPr>
          <w:spacing w:val="-10"/>
        </w:rPr>
        <w:t xml:space="preserve"> 年,公司占地 </w:t>
      </w:r>
      <w:r>
        <w:t>30</w:t>
      </w:r>
      <w:r>
        <w:rPr>
          <w:spacing w:val="-6"/>
        </w:rPr>
        <w:t xml:space="preserve"> 万平方米,总资产亿元,拥有员工1485</w:t>
      </w:r>
      <w:r>
        <w:rPr>
          <w:spacing w:val="-19"/>
        </w:rPr>
        <w:t xml:space="preserve"> 人,其中各类专业技术人员 </w:t>
      </w:r>
      <w:r>
        <w:t>150</w:t>
      </w:r>
      <w:r>
        <w:rPr>
          <w:spacing w:val="-10"/>
        </w:rPr>
        <w:t xml:space="preserve"> 余人,公司位于平顶山市区东南郊,西临新华</w:t>
      </w:r>
      <w:r>
        <w:rPr>
          <w:spacing w:val="1"/>
        </w:rPr>
        <w:t>路,南靠漯宝铁路,拥有铁路专用槽车,运销方便,地理位置优越</w:t>
      </w:r>
      <w:r>
        <w:t>,2004 年实现销</w:t>
      </w:r>
      <w:r>
        <w:rPr>
          <w:spacing w:val="-9"/>
        </w:rPr>
        <w:t xml:space="preserve">售收入亿元,利润近 </w:t>
      </w:r>
      <w:r>
        <w:t>6000</w:t>
      </w:r>
      <w:r>
        <w:rPr>
          <w:spacing w:val="-10"/>
        </w:rPr>
        <w:t xml:space="preserve"> 万元。公司主要产品有烧碱、聚氯乙烯树脂、盐酸、液氯、塑料制品等,目前年生产规模为:烧碱</w:t>
      </w:r>
      <w:r>
        <w:t>(100%)</w:t>
      </w:r>
      <w:r>
        <w:rPr>
          <w:spacing w:val="-6"/>
        </w:rPr>
        <w:t>万吨(其中离子膜碱万吨)、聚氯</w:t>
      </w:r>
      <w:r>
        <w:rPr>
          <w:spacing w:val="-23"/>
        </w:rPr>
        <w:t xml:space="preserve">乙烯树脂 </w:t>
      </w:r>
      <w:r>
        <w:t>5</w:t>
      </w:r>
      <w:r>
        <w:rPr>
          <w:spacing w:val="-31"/>
        </w:rPr>
        <w:t xml:space="preserve"> 万吨、工业盐酸 </w:t>
      </w:r>
      <w:r>
        <w:t>2</w:t>
      </w:r>
      <w:r>
        <w:rPr>
          <w:spacing w:val="-31"/>
        </w:rPr>
        <w:t xml:space="preserve"> 万吨、高纯盐酸 </w:t>
      </w:r>
      <w:r>
        <w:t>1</w:t>
      </w:r>
      <w:r>
        <w:rPr>
          <w:spacing w:val="-39"/>
        </w:rPr>
        <w:t xml:space="preserve"> 万吨、液氯 </w:t>
      </w:r>
      <w:r>
        <w:t>2</w:t>
      </w:r>
      <w:r>
        <w:rPr>
          <w:spacing w:val="-39"/>
        </w:rPr>
        <w:t xml:space="preserve"> 万吨、电石 </w:t>
      </w:r>
      <w:r>
        <w:t>3</w:t>
      </w:r>
      <w:r>
        <w:rPr>
          <w:spacing w:val="-26"/>
        </w:rPr>
        <w:t xml:space="preserve"> 万吨、</w:t>
      </w:r>
      <w:r>
        <w:rPr>
          <w:spacing w:val="-19"/>
        </w:rPr>
        <w:t xml:space="preserve">塑料制品 </w:t>
      </w:r>
      <w:r>
        <w:t>2000</w:t>
      </w:r>
      <w:r>
        <w:rPr>
          <w:spacing w:val="-22"/>
        </w:rPr>
        <w:t xml:space="preserve"> 吨、其它氯产品 </w:t>
      </w:r>
      <w:r>
        <w:t>1</w:t>
      </w:r>
      <w:r>
        <w:rPr>
          <w:spacing w:val="-10"/>
        </w:rPr>
        <w:t xml:space="preserve"> 万吨,产品广泛用于化工、轻工、纺织、造纸、</w:t>
      </w:r>
      <w:r>
        <w:rPr>
          <w:spacing w:val="-8"/>
        </w:rPr>
        <w:t>染料、塑料等行业,质量稳定,畅销国内外市场,公司拥有生产氯碱产品所需要的</w:t>
      </w:r>
      <w:r>
        <w:rPr>
          <w:spacing w:val="-7"/>
        </w:rPr>
        <w:t>丰富的卤盐、煤、水、电力等资源优势,产品成本较低,市场竞争力强大,发展前</w:t>
      </w:r>
      <w:r>
        <w:rPr>
          <w:spacing w:val="-14"/>
        </w:rPr>
        <w:t>景广阔。公司技术力量雄厚,装备现代化,是河南省唯一引进日本离子膜烧碱企业</w:t>
      </w:r>
      <w:r>
        <w:rPr>
          <w:spacing w:val="-20"/>
        </w:rPr>
        <w:t xml:space="preserve">之一。公司引进德国 </w:t>
      </w:r>
      <w:r>
        <w:t>RAMISCII</w:t>
      </w:r>
      <w:r>
        <w:rPr>
          <w:spacing w:val="-9"/>
        </w:rPr>
        <w:t xml:space="preserve"> 公司的两辊热熔延生产线装置生产的矿有系列产</w:t>
      </w:r>
    </w:p>
    <w:p>
      <w:pPr>
        <w:spacing w:after="0" w:line="436" w:lineRule="auto"/>
        <w:sectPr>
          <w:headerReference w:type="default" r:id="rId8"/>
          <w:pgSz w:w="17860" w:h="25260"/>
          <w:pgMar w:top="1560" w:right="0" w:bottom="280" w:left="0" w:header="1360" w:footer="0"/>
          <w:pgNumType w:start="3"/>
          <w:cols w:space="708"/>
        </w:sectPr>
      </w:pPr>
    </w:p>
    <w:p>
      <w:pPr>
        <w:pStyle w:val="BodyText"/>
        <w:rPr>
          <w:sz w:val="20"/>
        </w:rPr>
      </w:pPr>
    </w:p>
    <w:p>
      <w:pPr>
        <w:pStyle w:val="BodyText"/>
        <w:spacing w:before="4"/>
        <w:rPr>
          <w:sz w:val="23"/>
        </w:rPr>
      </w:pPr>
    </w:p>
    <w:p>
      <w:pPr>
        <w:pStyle w:val="BodyText"/>
        <w:spacing w:before="49" w:line="436" w:lineRule="auto"/>
        <w:ind w:left="2700" w:right="2670"/>
        <w:jc w:val="both"/>
      </w:pPr>
      <w:r>
        <w:rPr>
          <w:spacing w:val="-7"/>
        </w:rPr>
        <w:t>品--隔爆水袋布等,各项指标全部符合部颁标准。公司质保体系健全,监测手段完</w:t>
      </w:r>
      <w:r>
        <w:rPr>
          <w:spacing w:val="-16"/>
        </w:rPr>
        <w:t xml:space="preserve">备先进,通过了 </w:t>
      </w:r>
      <w:r>
        <w:t>ISO9001:2000</w:t>
      </w:r>
      <w:r>
        <w:rPr>
          <w:spacing w:val="-9"/>
        </w:rPr>
        <w:t xml:space="preserve"> 质量管理体系认证,确保了产品优质稳定电石是氯</w:t>
      </w:r>
      <w:r>
        <w:rPr>
          <w:spacing w:val="-23"/>
        </w:rPr>
        <w:t xml:space="preserve">碱公司生产 </w:t>
      </w:r>
      <w:r>
        <w:t>PVC</w:t>
      </w:r>
      <w:r>
        <w:rPr>
          <w:spacing w:val="-17"/>
        </w:rPr>
        <w:t xml:space="preserve"> 树脂的主要原材料，构建大型电石基地是神马氯碱实现发展目标</w:t>
      </w:r>
      <w:r>
        <w:rPr>
          <w:spacing w:val="-21"/>
        </w:rPr>
        <w:t xml:space="preserve">的一个前提。按照目前该公司年产 </w:t>
      </w:r>
      <w:r>
        <w:t>20</w:t>
      </w:r>
      <w:r>
        <w:rPr>
          <w:spacing w:val="-40"/>
        </w:rPr>
        <w:t xml:space="preserve"> 万吨 </w:t>
      </w:r>
      <w:r>
        <w:t>PVC</w:t>
      </w:r>
      <w:r>
        <w:rPr>
          <w:spacing w:val="-10"/>
        </w:rPr>
        <w:t xml:space="preserve"> 树脂的生产规模，企业年需电石32</w:t>
      </w:r>
      <w:r>
        <w:rPr>
          <w:spacing w:val="-18"/>
        </w:rPr>
        <w:t xml:space="preserve"> 万吨；到今年年底该公司要形成 </w:t>
      </w:r>
      <w:r>
        <w:t>40</w:t>
      </w:r>
      <w:r>
        <w:rPr>
          <w:spacing w:val="-45"/>
        </w:rPr>
        <w:t xml:space="preserve"> 万吨 </w:t>
      </w:r>
      <w:r>
        <w:t>PVC</w:t>
      </w:r>
      <w:r>
        <w:rPr>
          <w:spacing w:val="-11"/>
        </w:rPr>
        <w:t xml:space="preserve"> 树脂的生产规模以后，年需电石</w:t>
      </w:r>
    </w:p>
    <w:p>
      <w:pPr>
        <w:pStyle w:val="BodyText"/>
        <w:spacing w:before="4"/>
        <w:ind w:left="2700"/>
      </w:pPr>
      <w:r>
        <w:t>64</w:t>
      </w:r>
      <w:r>
        <w:rPr>
          <w:spacing w:val="-24"/>
        </w:rPr>
        <w:t xml:space="preserve"> 万吨；按照“未来 </w:t>
      </w:r>
      <w:r>
        <w:t>3-5</w:t>
      </w:r>
      <w:r>
        <w:rPr>
          <w:spacing w:val="-17"/>
        </w:rPr>
        <w:t xml:space="preserve"> 年，神马氯碱公司”将形成年产 </w:t>
      </w:r>
      <w:r>
        <w:t>100</w:t>
      </w:r>
      <w:r>
        <w:rPr>
          <w:spacing w:val="-12"/>
        </w:rPr>
        <w:t xml:space="preserve"> 万吨离子膜烧碱、</w:t>
      </w:r>
    </w:p>
    <w:p>
      <w:pPr>
        <w:pStyle w:val="BodyText"/>
        <w:spacing w:before="6"/>
        <w:rPr>
          <w:sz w:val="29"/>
        </w:rPr>
      </w:pPr>
    </w:p>
    <w:p>
      <w:pPr>
        <w:pStyle w:val="BodyText"/>
        <w:spacing w:line="436" w:lineRule="auto"/>
        <w:ind w:left="2700" w:right="2520"/>
      </w:pPr>
      <w:r>
        <w:t>100</w:t>
      </w:r>
      <w:r>
        <w:rPr>
          <w:spacing w:val="-46"/>
        </w:rPr>
        <w:t xml:space="preserve"> 万吨 </w:t>
      </w:r>
      <w:r>
        <w:t>PVC</w:t>
      </w:r>
      <w:r>
        <w:rPr>
          <w:spacing w:val="-15"/>
        </w:rPr>
        <w:t xml:space="preserve"> 树脂生产规模”的目标，企业年需电石将增至 </w:t>
      </w:r>
      <w:r>
        <w:t>165</w:t>
      </w:r>
      <w:r>
        <w:rPr>
          <w:spacing w:val="-13"/>
        </w:rPr>
        <w:t xml:space="preserve"> 万吨。神马氯碱</w:t>
      </w:r>
      <w:r>
        <w:rPr>
          <w:spacing w:val="-26"/>
        </w:rPr>
        <w:t>集团的生产主要是通过电解食盐水生产烧碱，氯气和氢气。采用的离子膜电解法。</w:t>
      </w:r>
      <w:r>
        <w:rPr>
          <w:spacing w:val="-10"/>
        </w:rPr>
        <w:t xml:space="preserve">生产的烧碱可直接销售，经过三效蒸发的生产片碱，加入纯水后循环加入离子膜电解槽中，用于树脂再生剂，氯气可经过洗涤，冷却，干燥，加压液化转化成产品液氯，也可以进一步加工成盐酸，聚氯乙烯等。氢气可作为生产盐酸的原料， </w:t>
      </w:r>
      <w:r>
        <w:rPr>
          <w:spacing w:val="-16"/>
        </w:rPr>
        <w:t>也可作为能源气直接输送到使用部门。离子膜电解法比隔膜电解法在能耗，产品</w:t>
      </w:r>
      <w:r>
        <w:rPr>
          <w:spacing w:val="-14"/>
        </w:rPr>
        <w:t>质量，环境污染等方面具有明显的优势性，且工作环境也进一步提高，以前我国</w:t>
      </w:r>
      <w:r>
        <w:rPr>
          <w:spacing w:val="-18"/>
        </w:rPr>
        <w:t>不具备生产离子膜的能力，离子膜仍需依靠进口。但现在我国已经掌握了离子膜</w:t>
      </w:r>
    </w:p>
    <w:p>
      <w:pPr>
        <w:pStyle w:val="BodyText"/>
        <w:spacing w:before="7" w:line="388" w:lineRule="exact"/>
        <w:ind w:left="2700"/>
      </w:pPr>
      <w:r>
        <w:t>的制造技术，成为世界上第三个国家掌握此技术，对我国的经济发展非常有利。</w:t>
      </w:r>
    </w:p>
    <w:p>
      <w:pPr>
        <w:pStyle w:val="Heading1"/>
        <w:spacing w:line="772" w:lineRule="exact"/>
        <w:ind w:left="2700"/>
      </w:pPr>
      <w:r>
        <w:t>二、实习内容介绍</w:t>
      </w:r>
    </w:p>
    <w:p>
      <w:pPr>
        <w:pStyle w:val="Heading2"/>
        <w:numPr>
          <w:ilvl w:val="0"/>
          <w:numId w:val="3"/>
        </w:numPr>
        <w:tabs>
          <w:tab w:val="left" w:pos="3183"/>
        </w:tabs>
        <w:spacing w:before="360" w:after="0" w:line="240" w:lineRule="auto"/>
        <w:ind w:left="3183" w:right="0" w:hanging="483"/>
        <w:jc w:val="left"/>
      </w:pPr>
      <w:r>
        <w:t>一次盐水及二次盐水工段简介</w:t>
      </w:r>
    </w:p>
    <w:p>
      <w:pPr>
        <w:pStyle w:val="BodyText"/>
        <w:spacing w:before="12"/>
        <w:rPr>
          <w:b/>
          <w:sz w:val="44"/>
        </w:rPr>
      </w:pPr>
    </w:p>
    <w:p>
      <w:pPr>
        <w:pStyle w:val="BodyText"/>
        <w:spacing w:line="436" w:lineRule="auto"/>
        <w:ind w:left="2700" w:right="2556" w:firstLine="899"/>
      </w:pPr>
      <w:r>
        <w:rPr>
          <w:color w:val="272626"/>
        </w:rPr>
        <w:t>神马氯碱公司离叶县的盐矿很近，因此用叶县盐矿直接打过来的盐水既方便又便宜。</w:t>
      </w:r>
      <w:r>
        <w:rPr>
          <w:spacing w:val="-5"/>
        </w:rPr>
        <w:t xml:space="preserve">由叶县地下盐田化盐后输送过来的 </w:t>
      </w:r>
      <w:r>
        <w:t>300-310g/l</w:t>
      </w:r>
      <w:r>
        <w:rPr>
          <w:spacing w:val="-9"/>
        </w:rPr>
        <w:t xml:space="preserve"> 的粗盐水溶液首先进</w:t>
      </w:r>
      <w:r>
        <w:rPr>
          <w:spacing w:val="-15"/>
        </w:rPr>
        <w:t>入前折流槽，在折流槽的入口处，加入一定量的次氯酸钠溶液，以分解盐水中的</w:t>
      </w:r>
      <w:r>
        <w:rPr>
          <w:spacing w:val="-16"/>
        </w:rPr>
        <w:t>藻类等有机物质；同时在前折流槽的中部加入盐酸，以调节粗盐水中的过碱量。</w:t>
      </w:r>
      <w:r>
        <w:rPr>
          <w:spacing w:val="-1"/>
        </w:rPr>
        <w:t xml:space="preserve">为使上述反应完全，粗盐水经过前折流槽后还需进入前反应桶。在前反应桶中， </w:t>
      </w:r>
      <w:r>
        <w:t>通过不断搅拌，使反应更充分、更完全。</w:t>
      </w:r>
    </w:p>
    <w:p>
      <w:pPr>
        <w:pStyle w:val="BodyText"/>
        <w:spacing w:before="4"/>
        <w:ind w:left="3420"/>
      </w:pPr>
      <w:r>
        <w:t>反应完全后的盐水用加压泵经气水混合器送入加压融气罐，并经文丘里混合</w:t>
      </w:r>
    </w:p>
    <w:p>
      <w:pPr>
        <w:spacing w:after="0"/>
        <w:sectPr>
          <w:headerReference w:type="default" r:id="rId9"/>
          <w:pgSz w:w="17860" w:h="25260"/>
          <w:pgMar w:top="1560" w:right="0" w:bottom="280" w:left="0" w:header="1360" w:footer="0"/>
          <w:pgNumType w:start="4"/>
          <w:cols w:space="708"/>
        </w:sectPr>
      </w:pPr>
    </w:p>
    <w:p>
      <w:pPr>
        <w:pStyle w:val="BodyText"/>
        <w:rPr>
          <w:sz w:val="20"/>
        </w:rPr>
      </w:pPr>
    </w:p>
    <w:p>
      <w:pPr>
        <w:pStyle w:val="BodyText"/>
        <w:spacing w:before="4"/>
        <w:rPr>
          <w:sz w:val="23"/>
        </w:rPr>
      </w:pPr>
    </w:p>
    <w:p>
      <w:pPr>
        <w:spacing w:after="0"/>
        <w:rPr>
          <w:sz w:val="23"/>
        </w:rPr>
        <w:sectPr>
          <w:headerReference w:type="default" r:id="rId10"/>
          <w:pgSz w:w="17860" w:h="25260"/>
          <w:pgMar w:top="1560" w:right="0" w:bottom="280" w:left="0" w:header="1360" w:footer="0"/>
          <w:pgNumType w:start="5"/>
          <w:cols w:space="708"/>
        </w:sectPr>
      </w:pPr>
    </w:p>
    <w:p>
      <w:pPr>
        <w:pStyle w:val="BodyText"/>
        <w:spacing w:before="49" w:line="412" w:lineRule="exact"/>
        <w:ind w:left="2700"/>
      </w:pPr>
      <w:r>
        <w:t>器与 FeCl</w:t>
      </w:r>
    </w:p>
    <w:p>
      <w:pPr>
        <w:spacing w:before="0" w:line="182" w:lineRule="exact"/>
        <w:ind w:left="0" w:right="0" w:firstLine="0"/>
        <w:jc w:val="right"/>
        <w:rPr>
          <w:sz w:val="18"/>
        </w:rPr>
      </w:pPr>
      <w:r>
        <w:rPr>
          <w:sz w:val="18"/>
        </w:rPr>
        <w:t>3</w:t>
      </w:r>
    </w:p>
    <w:p>
      <w:pPr>
        <w:pStyle w:val="BodyText"/>
        <w:spacing w:before="49"/>
        <w:ind w:left="6"/>
      </w:pPr>
      <w:r>
        <w:br w:type="column"/>
      </w:r>
      <w:r>
        <w:t>充分混合后进入预处理器。通过加入一定量的压缩空气，使得粗盐水</w:t>
      </w:r>
    </w:p>
    <w:p>
      <w:pPr>
        <w:spacing w:after="0"/>
        <w:sectPr>
          <w:headerReference w:type="default" r:id="rId11"/>
          <w:type w:val="continuous"/>
          <w:pgSz w:w="17860" w:h="25260"/>
          <w:pgMar w:top="1460" w:right="0" w:bottom="280" w:left="0" w:header="708" w:footer="708"/>
          <w:pgNumType w:start="6"/>
          <w:cols w:num="2" w:space="708" w:equalWidth="0">
            <w:col w:w="4321" w:space="40"/>
            <w:col w:w="13499" w:space="0"/>
          </w:cols>
        </w:sectPr>
      </w:pPr>
    </w:p>
    <w:p>
      <w:pPr>
        <w:pStyle w:val="BodyText"/>
        <w:spacing w:before="3"/>
        <w:rPr>
          <w:sz w:val="15"/>
        </w:rPr>
      </w:pPr>
    </w:p>
    <w:p>
      <w:pPr>
        <w:pStyle w:val="BodyText"/>
        <w:spacing w:before="50"/>
        <w:ind w:left="2700"/>
      </w:pPr>
      <w:r>
        <w:t>中溶入一定量的空气，可形成气浮效应。加压罐压力为。</w:t>
      </w:r>
    </w:p>
    <w:p>
      <w:pPr>
        <w:pStyle w:val="BodyText"/>
        <w:spacing w:before="9"/>
        <w:rPr>
          <w:sz w:val="29"/>
        </w:rPr>
      </w:pPr>
    </w:p>
    <w:p>
      <w:pPr>
        <w:pStyle w:val="BodyText"/>
        <w:spacing w:before="1" w:line="436" w:lineRule="auto"/>
        <w:ind w:left="2700" w:right="2697" w:firstLine="719"/>
      </w:pPr>
      <w:r>
        <w:rPr>
          <w:spacing w:val="-9"/>
        </w:rPr>
        <w:t>盐水从切线方向进入预处理器的凝聚反应室，盐水中的氢氧化镁及其它一些</w:t>
      </w:r>
      <w:r>
        <w:t>轻质不溶物附在气泡表面上浮到预处理器上面，较重的物质则沉降到处理器底部，清盐水则经溢流管到后折流槽。</w:t>
      </w:r>
    </w:p>
    <w:p>
      <w:pPr>
        <w:pStyle w:val="BodyText"/>
        <w:spacing w:before="1" w:line="436" w:lineRule="auto"/>
        <w:ind w:left="2700" w:right="2696" w:firstLine="719"/>
        <w:jc w:val="both"/>
      </w:pPr>
      <w:r>
        <w:rPr>
          <w:spacing w:val="-9"/>
        </w:rPr>
        <w:t xml:space="preserve">盐水进入后折流槽后加纯碱，以除去盐水中的 </w:t>
      </w:r>
      <w:r>
        <w:t>Ca</w:t>
      </w:r>
      <w:r>
        <w:rPr>
          <w:position w:val="3"/>
          <w:sz w:val="18"/>
        </w:rPr>
        <w:t xml:space="preserve">2+ </w:t>
      </w:r>
      <w:r>
        <w:rPr>
          <w:spacing w:val="-12"/>
        </w:rPr>
        <w:t>，加入亚硫酸钠，以除去盐水中的游离氯。为了确保反应充分，折流槽后还串联两台后反应桶，并用搅拌</w:t>
      </w:r>
      <w:r>
        <w:rPr>
          <w:spacing w:val="1"/>
        </w:rPr>
        <w:t xml:space="preserve">器予以充分搅拌，反应后的盐水进入盐水中间槽，并由过滤器进液泵送入 </w:t>
      </w:r>
      <w:r>
        <w:rPr>
          <w:spacing w:val="-6"/>
        </w:rPr>
        <w:t xml:space="preserve">HVM </w:t>
      </w:r>
      <w:r>
        <w:t>膜过滤器进行过滤。</w:t>
      </w:r>
    </w:p>
    <w:p>
      <w:pPr>
        <w:pStyle w:val="BodyText"/>
        <w:spacing w:before="2" w:line="436" w:lineRule="auto"/>
        <w:ind w:left="2700" w:right="2696" w:firstLine="719"/>
        <w:jc w:val="both"/>
      </w:pPr>
      <w:r>
        <w:rPr>
          <w:spacing w:val="-45"/>
        </w:rPr>
        <w:t xml:space="preserve">在 </w:t>
      </w:r>
      <w:r>
        <w:t>HVM</w:t>
      </w:r>
      <w:r>
        <w:rPr>
          <w:spacing w:val="-17"/>
        </w:rPr>
        <w:t xml:space="preserve"> 膜过滤器中，盐水缓慢穿过过滤袋，从过滤器上部清液腔中流出，而</w:t>
      </w:r>
      <w:r>
        <w:rPr>
          <w:spacing w:val="-8"/>
        </w:rPr>
        <w:t>盐水中的固体悬浮物则被过滤袋截留在其表面。经过戈尔膜过滤器过滤后，盐水</w:t>
      </w:r>
      <w:r>
        <w:t>中固体悬浮物降至≤8ppm</w:t>
      </w:r>
      <w:r>
        <w:rPr>
          <w:spacing w:val="-14"/>
        </w:rPr>
        <w:t>。此时，过滤所得盐水即可送至精盐水贮槽，通过精盐</w:t>
      </w:r>
      <w:r>
        <w:t>水泵输送，供电解装置使用。</w:t>
      </w:r>
    </w:p>
    <w:p>
      <w:pPr>
        <w:pStyle w:val="BodyText"/>
        <w:spacing w:before="1" w:line="436" w:lineRule="auto"/>
        <w:ind w:left="2700" w:right="2648" w:firstLine="719"/>
        <w:jc w:val="both"/>
      </w:pPr>
      <w:r>
        <w:rPr>
          <w:spacing w:val="-2"/>
        </w:rPr>
        <w:t>此外，经过滤一段时间后，</w:t>
      </w:r>
      <w:r>
        <w:rPr>
          <w:spacing w:val="-13"/>
        </w:rPr>
        <w:t>HVM</w:t>
      </w:r>
      <w:r>
        <w:rPr>
          <w:spacing w:val="-10"/>
        </w:rPr>
        <w:t xml:space="preserve"> 膜过滤器中的过滤袋表面滤渣达到一定厚度时，HVM</w:t>
      </w:r>
      <w:r>
        <w:rPr>
          <w:spacing w:val="-12"/>
        </w:rPr>
        <w:t xml:space="preserve"> 膜过滤器进行自动返洗。在运行一段较长时间后，过滤袋表面会结垢， </w:t>
      </w:r>
      <w:r>
        <w:rPr>
          <w:spacing w:val="-8"/>
        </w:rPr>
        <w:t>须在结垢还没有较硬时进行清洗，以防过滤袋硬化损坏。清洗凯膜过滤器时，先</w:t>
      </w:r>
      <w:r>
        <w:rPr>
          <w:spacing w:val="-16"/>
        </w:rPr>
        <w:t>将过滤器内的液体全部排空，并打开过滤器管板上的盲板。然后将酸液槽中配制</w:t>
      </w:r>
      <w:r>
        <w:rPr>
          <w:spacing w:val="-4"/>
        </w:rPr>
        <w:t xml:space="preserve">的 </w:t>
      </w:r>
      <w:r>
        <w:t>15%左右的盐酸溶液用酸泵（P-510）送入过滤器，要求加入的酸液浸满膜过</w:t>
      </w:r>
      <w:r>
        <w:rPr>
          <w:spacing w:val="-13"/>
        </w:rPr>
        <w:t>滤袋，但必须在管板以下。开启过滤器底部的压缩空气气动阀，用压缩空气鼓泡</w:t>
      </w:r>
      <w:r>
        <w:rPr>
          <w:spacing w:val="-39"/>
        </w:rPr>
        <w:t xml:space="preserve">搅拌 </w:t>
      </w:r>
      <w:r>
        <w:t>45</w:t>
      </w:r>
      <w:r>
        <w:rPr>
          <w:spacing w:val="-23"/>
        </w:rPr>
        <w:t xml:space="preserve"> 分钟。</w:t>
      </w:r>
    </w:p>
    <w:p>
      <w:pPr>
        <w:spacing w:before="0" w:line="381" w:lineRule="exact"/>
        <w:ind w:left="2700" w:right="0" w:firstLine="0"/>
        <w:jc w:val="left"/>
        <w:rPr>
          <w:sz w:val="45"/>
        </w:rPr>
      </w:pPr>
      <w:r>
        <w:rPr>
          <w:position w:val="-7"/>
          <w:sz w:val="36"/>
        </w:rPr>
        <w:t>基本化学方程式：</w:t>
      </w:r>
      <w:r>
        <w:rPr>
          <w:sz w:val="45"/>
        </w:rPr>
        <w:t>CaCl</w:t>
      </w:r>
      <w:r>
        <w:rPr>
          <w:spacing w:val="-110"/>
          <w:sz w:val="45"/>
        </w:rPr>
        <w:t xml:space="preserve"> </w:t>
      </w:r>
      <w:r>
        <w:rPr>
          <w:sz w:val="45"/>
        </w:rPr>
        <w:t>+NaCO</w:t>
      </w:r>
      <w:r>
        <w:rPr>
          <w:spacing w:val="-112"/>
          <w:sz w:val="45"/>
        </w:rPr>
        <w:t xml:space="preserve"> </w:t>
      </w:r>
      <w:r>
        <w:rPr>
          <w:sz w:val="45"/>
        </w:rPr>
        <w:t>=CaCO</w:t>
      </w:r>
      <w:r>
        <w:rPr>
          <w:spacing w:val="-112"/>
          <w:sz w:val="45"/>
        </w:rPr>
        <w:t xml:space="preserve"> </w:t>
      </w:r>
      <w:r>
        <w:rPr>
          <w:sz w:val="45"/>
        </w:rPr>
        <w:t>+2NaCl</w:t>
      </w:r>
    </w:p>
    <w:p>
      <w:pPr>
        <w:tabs>
          <w:tab w:val="left" w:pos="1238"/>
          <w:tab w:val="left" w:pos="2473"/>
        </w:tabs>
        <w:spacing w:before="0" w:line="192" w:lineRule="exact"/>
        <w:ind w:left="0" w:right="2300" w:firstLine="0"/>
        <w:jc w:val="center"/>
        <w:rPr>
          <w:sz w:val="22"/>
        </w:rPr>
      </w:pPr>
      <w:r>
        <w:rPr>
          <w:w w:val="105"/>
          <w:sz w:val="22"/>
        </w:rPr>
        <w:t>2</w:t>
        <w:tab/>
        <w:t>3</w:t>
        <w:tab/>
        <w:t>3</w:t>
      </w:r>
    </w:p>
    <w:p>
      <w:pPr>
        <w:spacing w:after="0" w:line="192" w:lineRule="exact"/>
        <w:jc w:val="center"/>
        <w:rPr>
          <w:sz w:val="22"/>
        </w:rPr>
        <w:sectPr>
          <w:headerReference w:type="default" r:id="rId12"/>
          <w:type w:val="continuous"/>
          <w:pgSz w:w="17860" w:h="25260"/>
          <w:pgMar w:top="1460" w:right="0" w:bottom="280" w:left="0" w:header="708" w:footer="708"/>
          <w:pgNumType w:start="7"/>
          <w:cols w:space="708"/>
        </w:sectPr>
      </w:pPr>
    </w:p>
    <w:p>
      <w:pPr>
        <w:pStyle w:val="Heading4"/>
        <w:spacing w:before="107" w:line="476" w:lineRule="exact"/>
        <w:jc w:val="right"/>
      </w:pPr>
      <w:r>
        <w:t>CaSO</w:t>
      </w:r>
    </w:p>
    <w:p>
      <w:pPr>
        <w:spacing w:before="107" w:line="476" w:lineRule="exact"/>
        <w:ind w:left="73" w:right="0" w:firstLine="0"/>
        <w:jc w:val="left"/>
        <w:rPr>
          <w:sz w:val="45"/>
        </w:rPr>
      </w:pPr>
      <w:r>
        <w:br w:type="column"/>
      </w:r>
      <w:r>
        <w:rPr>
          <w:sz w:val="45"/>
        </w:rPr>
        <w:t>+Na</w:t>
      </w:r>
      <w:r>
        <w:rPr>
          <w:spacing w:val="-112"/>
          <w:sz w:val="45"/>
        </w:rPr>
        <w:t xml:space="preserve"> </w:t>
      </w:r>
      <w:r>
        <w:rPr>
          <w:sz w:val="45"/>
        </w:rPr>
        <w:t>C0</w:t>
      </w:r>
      <w:r>
        <w:rPr>
          <w:spacing w:val="-110"/>
          <w:sz w:val="45"/>
        </w:rPr>
        <w:t xml:space="preserve"> </w:t>
      </w:r>
      <w:r>
        <w:rPr>
          <w:sz w:val="45"/>
        </w:rPr>
        <w:t>=CaC0</w:t>
      </w:r>
      <w:r>
        <w:rPr>
          <w:spacing w:val="-115"/>
          <w:sz w:val="45"/>
        </w:rPr>
        <w:t xml:space="preserve"> </w:t>
      </w:r>
      <w:r>
        <w:rPr>
          <w:sz w:val="45"/>
        </w:rPr>
        <w:t>+2Na</w:t>
      </w:r>
      <w:r>
        <w:rPr>
          <w:spacing w:val="-110"/>
          <w:sz w:val="45"/>
        </w:rPr>
        <w:t xml:space="preserve"> </w:t>
      </w:r>
      <w:r>
        <w:rPr>
          <w:sz w:val="45"/>
        </w:rPr>
        <w:t>SO</w:t>
      </w:r>
    </w:p>
    <w:p>
      <w:pPr>
        <w:spacing w:after="0" w:line="476" w:lineRule="exact"/>
        <w:jc w:val="left"/>
        <w:rPr>
          <w:sz w:val="45"/>
        </w:rPr>
        <w:sectPr>
          <w:headerReference w:type="default" r:id="rId13"/>
          <w:type w:val="continuous"/>
          <w:pgSz w:w="17860" w:h="25260"/>
          <w:pgMar w:top="1460" w:right="0" w:bottom="280" w:left="0" w:header="708" w:footer="708"/>
          <w:pgNumType w:start="8"/>
          <w:cols w:num="2" w:space="708" w:equalWidth="0">
            <w:col w:w="5626" w:space="40"/>
            <w:col w:w="12194" w:space="0"/>
          </w:cols>
        </w:sectPr>
      </w:pPr>
    </w:p>
    <w:p>
      <w:pPr>
        <w:tabs>
          <w:tab w:val="left" w:pos="6416"/>
          <w:tab w:val="left" w:pos="6978"/>
          <w:tab w:val="left" w:pos="8216"/>
          <w:tab w:val="left" w:pos="9228"/>
          <w:tab w:val="left" w:pos="9790"/>
        </w:tabs>
        <w:spacing w:before="0" w:line="257" w:lineRule="exact"/>
        <w:ind w:left="5627" w:right="0" w:firstLine="0"/>
        <w:jc w:val="left"/>
        <w:rPr>
          <w:sz w:val="22"/>
        </w:rPr>
      </w:pPr>
      <w:r>
        <w:rPr>
          <w:w w:val="105"/>
          <w:sz w:val="22"/>
        </w:rPr>
        <w:t>4</w:t>
        <w:tab/>
        <w:t>2</w:t>
        <w:tab/>
        <w:t>3</w:t>
        <w:tab/>
        <w:t>3</w:t>
        <w:tab/>
        <w:t>2</w:t>
        <w:tab/>
        <w:t>4</w:t>
      </w:r>
    </w:p>
    <w:p>
      <w:pPr>
        <w:spacing w:after="0" w:line="257" w:lineRule="exact"/>
        <w:jc w:val="left"/>
        <w:rPr>
          <w:sz w:val="22"/>
        </w:rPr>
        <w:sectPr>
          <w:headerReference w:type="default" r:id="rId14"/>
          <w:type w:val="continuous"/>
          <w:pgSz w:w="17860" w:h="25260"/>
          <w:pgMar w:top="1460" w:right="0" w:bottom="280" w:left="0" w:header="708" w:footer="708"/>
          <w:pgNumType w:start="9"/>
          <w:cols w:space="708"/>
        </w:sectPr>
      </w:pPr>
    </w:p>
    <w:p>
      <w:pPr>
        <w:pStyle w:val="Heading4"/>
        <w:spacing w:line="240" w:lineRule="auto"/>
        <w:jc w:val="right"/>
      </w:pPr>
      <w:r>
        <w:t>MgCl</w:t>
      </w:r>
    </w:p>
    <w:p>
      <w:pPr>
        <w:spacing w:before="106" w:line="514" w:lineRule="exact"/>
        <w:ind w:left="73" w:right="0" w:firstLine="0"/>
        <w:jc w:val="left"/>
        <w:rPr>
          <w:sz w:val="45"/>
        </w:rPr>
      </w:pPr>
      <w:r>
        <w:br w:type="column"/>
      </w:r>
      <w:r>
        <w:rPr>
          <w:sz w:val="45"/>
        </w:rPr>
        <w:t>+2NaOH=Mg(OH)</w:t>
      </w:r>
    </w:p>
    <w:p>
      <w:pPr>
        <w:spacing w:before="0" w:line="219" w:lineRule="exact"/>
        <w:ind w:left="-39" w:right="0" w:firstLine="0"/>
        <w:jc w:val="left"/>
        <w:rPr>
          <w:sz w:val="22"/>
        </w:rPr>
      </w:pPr>
      <w:r>
        <w:rPr>
          <w:w w:val="103"/>
          <w:sz w:val="22"/>
        </w:rPr>
        <w:t>2</w:t>
      </w:r>
    </w:p>
    <w:p>
      <w:pPr>
        <w:pStyle w:val="Heading4"/>
        <w:spacing w:line="514" w:lineRule="exact"/>
        <w:ind w:left="73"/>
      </w:pPr>
      <w:r>
        <w:br w:type="column"/>
      </w:r>
      <w:r>
        <w:t>+2NaCl</w:t>
      </w:r>
    </w:p>
    <w:p>
      <w:pPr>
        <w:spacing w:before="0" w:line="219" w:lineRule="exact"/>
        <w:ind w:left="-39" w:right="0" w:firstLine="0"/>
        <w:jc w:val="left"/>
        <w:rPr>
          <w:sz w:val="22"/>
        </w:rPr>
      </w:pPr>
      <w:r>
        <w:rPr>
          <w:w w:val="103"/>
          <w:sz w:val="22"/>
        </w:rPr>
        <w:t>2</w:t>
      </w:r>
    </w:p>
    <w:p>
      <w:pPr>
        <w:spacing w:after="0" w:line="219" w:lineRule="exact"/>
        <w:jc w:val="left"/>
        <w:rPr>
          <w:sz w:val="22"/>
        </w:rPr>
        <w:sectPr>
          <w:headerReference w:type="default" r:id="rId15"/>
          <w:type w:val="continuous"/>
          <w:pgSz w:w="17860" w:h="25260"/>
          <w:pgMar w:top="1460" w:right="0" w:bottom="280" w:left="0" w:header="708" w:footer="708"/>
          <w:pgNumType w:start="10"/>
          <w:cols w:num="3" w:space="708" w:equalWidth="0">
            <w:col w:w="5626" w:space="40"/>
            <w:col w:w="3000" w:space="39"/>
            <w:col w:w="9155" w:space="0"/>
          </w:cols>
        </w:sectPr>
      </w:pPr>
    </w:p>
    <w:p>
      <w:pPr>
        <w:pStyle w:val="Heading4"/>
        <w:spacing w:before="110" w:line="476" w:lineRule="exact"/>
        <w:ind w:left="4725"/>
      </w:pPr>
      <w:r>
        <w:t>Na</w:t>
      </w:r>
      <w:r>
        <w:rPr>
          <w:spacing w:val="-112"/>
        </w:rPr>
        <w:t xml:space="preserve"> </w:t>
      </w:r>
      <w:r>
        <w:t>SO</w:t>
      </w:r>
      <w:r>
        <w:rPr>
          <w:spacing w:val="-109"/>
        </w:rPr>
        <w:t xml:space="preserve"> </w:t>
      </w:r>
      <w:r>
        <w:t>+BaCl</w:t>
      </w:r>
      <w:r>
        <w:rPr>
          <w:spacing w:val="-116"/>
        </w:rPr>
        <w:t xml:space="preserve"> </w:t>
      </w:r>
      <w:r>
        <w:t>=BaSO</w:t>
      </w:r>
      <w:r>
        <w:rPr>
          <w:spacing w:val="-112"/>
        </w:rPr>
        <w:t xml:space="preserve"> </w:t>
      </w:r>
      <w:r>
        <w:t>+2NaCl</w:t>
      </w:r>
    </w:p>
    <w:p>
      <w:pPr>
        <w:tabs>
          <w:tab w:val="left" w:pos="5739"/>
          <w:tab w:val="left" w:pos="6978"/>
          <w:tab w:val="left" w:pos="8216"/>
        </w:tabs>
        <w:spacing w:before="0" w:line="257" w:lineRule="exact"/>
        <w:ind w:left="5177" w:right="0" w:firstLine="0"/>
        <w:jc w:val="left"/>
        <w:rPr>
          <w:sz w:val="22"/>
        </w:rPr>
      </w:pPr>
      <w:r>
        <w:rPr>
          <w:w w:val="105"/>
          <w:sz w:val="22"/>
        </w:rPr>
        <w:t>2</w:t>
        <w:tab/>
        <w:t>4</w:t>
        <w:tab/>
        <w:t>2</w:t>
        <w:tab/>
        <w:t>4</w:t>
      </w:r>
    </w:p>
    <w:p>
      <w:pPr>
        <w:spacing w:after="0" w:line="257" w:lineRule="exact"/>
        <w:jc w:val="left"/>
        <w:rPr>
          <w:sz w:val="22"/>
        </w:rPr>
        <w:sectPr>
          <w:headerReference w:type="default" r:id="rId16"/>
          <w:type w:val="continuous"/>
          <w:pgSz w:w="17860" w:h="25260"/>
          <w:pgMar w:top="1460" w:right="0" w:bottom="280" w:left="0" w:header="708" w:footer="708"/>
          <w:pgNumType w:start="11"/>
          <w:cols w:space="708"/>
        </w:sectPr>
      </w:pPr>
    </w:p>
    <w:p>
      <w:pPr>
        <w:pStyle w:val="BodyText"/>
        <w:rPr>
          <w:sz w:val="17"/>
        </w:rPr>
      </w:pPr>
    </w:p>
    <w:p>
      <w:pPr>
        <w:pStyle w:val="Heading2"/>
        <w:numPr>
          <w:ilvl w:val="0"/>
          <w:numId w:val="3"/>
        </w:numPr>
        <w:tabs>
          <w:tab w:val="left" w:pos="3183"/>
        </w:tabs>
        <w:spacing w:before="32" w:after="0" w:line="240" w:lineRule="auto"/>
        <w:ind w:left="3183" w:right="0" w:hanging="483"/>
        <w:jc w:val="left"/>
      </w:pPr>
      <w:r>
        <w:t>复极离子膜电解简介</w:t>
      </w:r>
    </w:p>
    <w:p>
      <w:pPr>
        <w:pStyle w:val="Heading3"/>
        <w:spacing w:before="365"/>
      </w:pPr>
      <w:r>
        <w:t>.复极离子膜电解概述</w:t>
      </w:r>
    </w:p>
    <w:p>
      <w:pPr>
        <w:pStyle w:val="BodyText"/>
        <w:spacing w:before="6"/>
        <w:rPr>
          <w:b/>
          <w:sz w:val="44"/>
        </w:rPr>
      </w:pPr>
    </w:p>
    <w:p>
      <w:pPr>
        <w:pStyle w:val="BodyText"/>
        <w:spacing w:line="436" w:lineRule="auto"/>
        <w:ind w:left="2700" w:right="2556" w:firstLine="719"/>
      </w:pPr>
      <w:r>
        <w:drawing>
          <wp:anchor distT="0" distB="0" distL="0" distR="0" simplePos="0" relativeHeight="251660288" behindDoc="0" locked="0" layoutInCell="1" allowOverlap="1">
            <wp:simplePos x="0" y="0"/>
            <wp:positionH relativeFrom="page">
              <wp:posOffset>0</wp:posOffset>
            </wp:positionH>
            <wp:positionV relativeFrom="paragraph">
              <wp:posOffset>5729859</wp:posOffset>
            </wp:positionV>
            <wp:extent cx="11340845" cy="3657473"/>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17" cstate="print"/>
                    <a:stretch>
                      <a:fillRect/>
                    </a:stretch>
                  </pic:blipFill>
                  <pic:spPr>
                    <a:xfrm>
                      <a:off x="0" y="0"/>
                      <a:ext cx="11340845" cy="3657473"/>
                    </a:xfrm>
                    <a:prstGeom prst="rect">
                      <a:avLst/>
                    </a:prstGeom>
                  </pic:spPr>
                </pic:pic>
              </a:graphicData>
            </a:graphic>
          </wp:anchor>
        </w:drawing>
      </w:r>
      <w:r>
        <w:rPr>
          <w:spacing w:val="-6"/>
        </w:rPr>
        <w:t>二次精制盐水以一定的流量送往电解槽的阳极室进行电解。与此同时，纯水</w:t>
      </w:r>
      <w:r>
        <w:rPr>
          <w:spacing w:val="-14"/>
        </w:rPr>
        <w:t>加入入槽碱总管，稀释后的碱液进入阴极室。通入直流电后，在阳极室产生的氯</w:t>
      </w:r>
      <w:r>
        <w:rPr>
          <w:spacing w:val="-19"/>
        </w:rPr>
        <w:t>气和流出的淡盐水经分离器分离后，湿氯气送入淡盐水循环槽顶部，湿氯气中的</w:t>
      </w:r>
      <w:r>
        <w:rPr>
          <w:spacing w:val="-17"/>
        </w:rPr>
        <w:t>水分被分离，氯气进入氯气总管送到氯氢处理工序，从阳极室流出的淡盐水中一</w:t>
      </w:r>
      <w:r>
        <w:rPr>
          <w:spacing w:val="-13"/>
        </w:rPr>
        <w:t>般含：</w:t>
      </w:r>
      <w:r>
        <w:rPr>
          <w:spacing w:val="-4"/>
        </w:rPr>
        <w:t>NaCl</w:t>
      </w:r>
      <w:r>
        <w:rPr>
          <w:spacing w:val="-90"/>
        </w:rPr>
        <w:t xml:space="preserve"> </w:t>
      </w:r>
      <w:r>
        <w:t>200~220g/l,还有少量铝酸盐，次铝酸盐及溶解氧。一小部分返回电</w:t>
      </w:r>
      <w:r>
        <w:rPr>
          <w:spacing w:val="-1"/>
        </w:rPr>
        <w:t>解槽的阳极室，另一部分进入淡盐水循环槽，进入脱氯塔经脱氯后送到界区外。</w:t>
      </w:r>
      <w:r>
        <w:t>在电解槽阴极室产生的氯气和浓度为 3%左右的高纯液碱，同样也经过分离器分</w:t>
      </w:r>
      <w:r>
        <w:rPr>
          <w:spacing w:val="-12"/>
        </w:rPr>
        <w:t>离后，湿氯气送入碱液循环槽顶部，湿氯气中的水分被分离，氯气进入氯气总管</w:t>
      </w:r>
      <w:r>
        <w:rPr>
          <w:spacing w:val="-10"/>
        </w:rPr>
        <w:t>送至氯氢处理工序。</w:t>
      </w:r>
      <w:r>
        <w:t>32%的高纯液碱一部分作为商品碱出售，或送到蒸发工序浓缩。另一部分则加入纯水后回流到电解槽的阴极室。</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53"/>
        </w:rPr>
      </w:pPr>
    </w:p>
    <w:p>
      <w:pPr>
        <w:spacing w:before="0"/>
        <w:ind w:left="2700" w:right="0" w:firstLine="0"/>
        <w:jc w:val="left"/>
        <w:rPr>
          <w:b/>
          <w:sz w:val="36"/>
        </w:rPr>
      </w:pPr>
      <w:r>
        <w:rPr>
          <w:b/>
          <w:sz w:val="36"/>
        </w:rPr>
        <w:t>.工艺流程</w:t>
      </w:r>
    </w:p>
    <w:p>
      <w:pPr>
        <w:pStyle w:val="BodyText"/>
        <w:spacing w:before="10"/>
        <w:rPr>
          <w:b/>
          <w:sz w:val="29"/>
        </w:rPr>
      </w:pPr>
    </w:p>
    <w:p>
      <w:pPr>
        <w:pStyle w:val="BodyText"/>
        <w:spacing w:line="436" w:lineRule="auto"/>
        <w:ind w:left="2700" w:right="2697" w:firstLine="719"/>
        <w:jc w:val="both"/>
      </w:pPr>
      <w:r>
        <w:rPr>
          <w:spacing w:val="-6"/>
        </w:rPr>
        <w:t>从树脂塔出来的二次精制盐水经过树脂捕集器后进入精制盐水储罐，再由精</w:t>
      </w:r>
      <w:r>
        <w:rPr>
          <w:spacing w:val="-12"/>
        </w:rPr>
        <w:t>制盐水泵送至盐水高位槽，然后自流入电解槽、进入每台电解槽的阳极液进料总</w:t>
      </w:r>
      <w:r>
        <w:rPr>
          <w:spacing w:val="-13"/>
        </w:rPr>
        <w:t>管，然后经软管进入每个阳极室，精制盐水在阳极室中进行电解，产生氯气和淡</w:t>
      </w:r>
    </w:p>
    <w:p>
      <w:pPr>
        <w:spacing w:after="0" w:line="436" w:lineRule="auto"/>
        <w:jc w:val="both"/>
        <w:sectPr>
          <w:headerReference w:type="default" r:id="rId18"/>
          <w:pgSz w:w="17860" w:h="25260"/>
          <w:pgMar w:top="1660" w:right="0" w:bottom="280" w:left="0" w:header="1460" w:footer="0"/>
          <w:pgNumType w:start="12"/>
          <w:cols w:space="708"/>
        </w:sectPr>
      </w:pPr>
    </w:p>
    <w:p>
      <w:pPr>
        <w:pStyle w:val="BodyText"/>
        <w:rPr>
          <w:sz w:val="20"/>
        </w:rPr>
      </w:pPr>
    </w:p>
    <w:p>
      <w:pPr>
        <w:pStyle w:val="BodyText"/>
        <w:spacing w:before="6"/>
        <w:rPr>
          <w:sz w:val="15"/>
        </w:rPr>
      </w:pPr>
    </w:p>
    <w:p>
      <w:pPr>
        <w:pStyle w:val="BodyText"/>
        <w:spacing w:before="50" w:line="436" w:lineRule="auto"/>
        <w:ind w:left="2700" w:right="2671"/>
        <w:jc w:val="both"/>
      </w:pPr>
      <w:r>
        <w:rPr>
          <w:spacing w:val="-14"/>
        </w:rPr>
        <w:t>盐水，此时淡盐水的浓度降低，电解后产生的氯气和淡盐水的混合物通过软管汇</w:t>
      </w:r>
      <w:r>
        <w:rPr>
          <w:spacing w:val="-17"/>
        </w:rPr>
        <w:t>集排入阳极液出口总管，并在总管中进行气体和液体的初步分离。淡盐水在淡盐</w:t>
      </w:r>
      <w:r>
        <w:rPr>
          <w:spacing w:val="-21"/>
        </w:rPr>
        <w:t>水总管汇集后进入淡盐水循环槽，有淡盐水泵送至脱氯塔，氯气在脱氯塔顶部经过氯气冷却器被真空泵抽走，冷却下来的氯水被送入阳极液排放槽，被分离出的氯气进入氯气总管，脱氯后的淡盐水（</w:t>
      </w:r>
      <w:r>
        <w:rPr>
          <w:spacing w:val="17"/>
        </w:rPr>
        <w:t>加碱</w:t>
      </w:r>
      <w:r>
        <w:t>32﹪</w:t>
      </w:r>
      <w:r>
        <w:rPr>
          <w:spacing w:val="-180"/>
        </w:rPr>
        <w:t>）</w:t>
      </w:r>
      <w:r>
        <w:t>，由脱氯盐水泵送回至一次盐水工段（</w:t>
      </w:r>
      <w:r>
        <w:rPr>
          <w:spacing w:val="-20"/>
        </w:rPr>
        <w:t xml:space="preserve">加亚硫酸钠 </w:t>
      </w:r>
      <w:r>
        <w:t>11﹪</w:t>
      </w:r>
      <w:r>
        <w:rPr>
          <w:spacing w:val="-180"/>
        </w:rPr>
        <w:t>）</w:t>
      </w:r>
      <w:r>
        <w:rPr>
          <w:spacing w:val="-1"/>
        </w:rPr>
        <w:t>，一少部分淡盐水被送回精制盐水管道与精制盐水一</w:t>
      </w:r>
      <w:r>
        <w:rPr>
          <w:spacing w:val="-12"/>
        </w:rPr>
        <w:t>同进入电解槽，氯气在氯气总管中汇集后送入淡盐水循环槽顶部，经氯气总管送出界区。</w:t>
      </w:r>
    </w:p>
    <w:p>
      <w:pPr>
        <w:pStyle w:val="BodyText"/>
        <w:spacing w:before="6" w:line="436" w:lineRule="auto"/>
        <w:ind w:left="2700" w:right="2696" w:firstLine="719"/>
      </w:pPr>
      <w:r>
        <w:rPr>
          <w:spacing w:val="-9"/>
        </w:rPr>
        <w:t>阴极液由碱液高位槽自流入电解槽，进入每台电解槽的阴极液进料总管，然</w:t>
      </w:r>
      <w:r>
        <w:t>后经软管进入每个阴极室（为了确保碱浓度在规定值，入槽前加入一定量的纯水</w:t>
      </w:r>
      <w:r>
        <w:rPr>
          <w:spacing w:val="-180"/>
        </w:rPr>
        <w:t>）</w:t>
      </w:r>
      <w:r>
        <w:t>，碱液在阴极室中进行电解产生氢气和烧碱，点解产生的氢气和烧碱的混合</w:t>
      </w:r>
      <w:r>
        <w:rPr>
          <w:spacing w:val="-8"/>
        </w:rPr>
        <w:t>物通过软管汇集排入阴极出口总管，并在总管中进行气体和液体的初步分离，碱</w:t>
      </w:r>
      <w:r>
        <w:rPr>
          <w:spacing w:val="-13"/>
        </w:rPr>
        <w:t>液会合后进入碱液循环槽，一部分碱液由碱液循环泵送至碱液冷却器加热至工艺</w:t>
      </w:r>
      <w:r>
        <w:rPr>
          <w:spacing w:val="-12"/>
        </w:rPr>
        <w:t>要求温度</w:t>
      </w:r>
      <w:r>
        <w:rPr>
          <w:spacing w:val="-1"/>
        </w:rPr>
        <w:t>（</w:t>
      </w:r>
      <w:r>
        <w:t>82℃-88℃</w:t>
      </w:r>
      <w:r>
        <w:rPr>
          <w:spacing w:val="-180"/>
        </w:rPr>
        <w:t>）</w:t>
      </w:r>
      <w:r>
        <w:rPr>
          <w:spacing w:val="-11"/>
        </w:rPr>
        <w:t>，然后送入碱液高位槽自流入电解槽；另一部分碱作为成</w:t>
      </w:r>
    </w:p>
    <w:p>
      <w:pPr>
        <w:pStyle w:val="BodyText"/>
        <w:spacing w:before="4"/>
        <w:ind w:left="2700"/>
      </w:pPr>
      <w:r>
        <w:t>品碱被送至成品碱冷却器进行冷却，冷却后送出界区。</w:t>
      </w:r>
    </w:p>
    <w:p>
      <w:pPr>
        <w:pStyle w:val="Heading3"/>
        <w:spacing w:before="167"/>
      </w:pPr>
      <w:r>
        <w:t>.电解原理</w:t>
      </w:r>
    </w:p>
    <w:p>
      <w:pPr>
        <w:pStyle w:val="BodyText"/>
        <w:rPr>
          <w:b/>
          <w:sz w:val="20"/>
        </w:rPr>
      </w:pPr>
    </w:p>
    <w:p>
      <w:pPr>
        <w:pStyle w:val="BodyText"/>
        <w:spacing w:before="8"/>
        <w:rPr>
          <w:b/>
          <w:sz w:val="20"/>
        </w:rPr>
      </w:pPr>
    </w:p>
    <w:p>
      <w:pPr>
        <w:spacing w:after="0"/>
        <w:rPr>
          <w:sz w:val="20"/>
        </w:rPr>
        <w:sectPr>
          <w:headerReference w:type="default" r:id="rId19"/>
          <w:pgSz w:w="17860" w:h="25260"/>
          <w:pgMar w:top="1660" w:right="0" w:bottom="280" w:left="0" w:header="1460" w:footer="0"/>
          <w:pgNumType w:start="13"/>
          <w:cols w:space="708"/>
        </w:sectPr>
      </w:pPr>
    </w:p>
    <w:p>
      <w:pPr>
        <w:pStyle w:val="BodyText"/>
        <w:spacing w:before="49" w:line="412" w:lineRule="exact"/>
        <w:ind w:left="3420"/>
      </w:pPr>
      <w:r>
        <w:t>精制盐水在电解槽内，经电解阳极析出Cl</w:t>
      </w:r>
    </w:p>
    <w:p>
      <w:pPr>
        <w:spacing w:before="0" w:line="182" w:lineRule="exact"/>
        <w:ind w:left="0" w:right="0" w:firstLine="0"/>
        <w:jc w:val="right"/>
        <w:rPr>
          <w:sz w:val="18"/>
        </w:rPr>
      </w:pPr>
      <w:r>
        <w:rPr>
          <w:sz w:val="18"/>
        </w:rPr>
        <w:t>2</w:t>
      </w:r>
    </w:p>
    <w:p>
      <w:pPr>
        <w:pStyle w:val="BodyText"/>
        <w:spacing w:before="49" w:line="412" w:lineRule="exact"/>
        <w:ind w:left="6"/>
      </w:pPr>
      <w:r>
        <w:br w:type="column"/>
      </w:r>
      <w:r>
        <w:t>以及 NaOH，阴极析出H ，方程式</w:t>
      </w:r>
    </w:p>
    <w:p>
      <w:pPr>
        <w:spacing w:before="0" w:line="182" w:lineRule="exact"/>
        <w:ind w:left="0" w:right="527" w:firstLine="0"/>
        <w:jc w:val="center"/>
        <w:rPr>
          <w:sz w:val="18"/>
        </w:rPr>
      </w:pPr>
      <w:r>
        <w:rPr>
          <w:sz w:val="18"/>
        </w:rPr>
        <w:t>2</w:t>
      </w:r>
    </w:p>
    <w:p>
      <w:pPr>
        <w:spacing w:after="0" w:line="182" w:lineRule="exact"/>
        <w:jc w:val="center"/>
        <w:rPr>
          <w:sz w:val="18"/>
        </w:rPr>
        <w:sectPr>
          <w:headerReference w:type="default" r:id="rId20"/>
          <w:type w:val="continuous"/>
          <w:pgSz w:w="17860" w:h="25260"/>
          <w:pgMar w:top="1460" w:right="0" w:bottom="280" w:left="0" w:header="708" w:footer="708"/>
          <w:pgNumType w:start="14"/>
          <w:cols w:num="2" w:space="708" w:equalWidth="0">
            <w:col w:w="10050" w:space="40"/>
            <w:col w:w="7770" w:space="0"/>
          </w:cols>
        </w:sectPr>
      </w:pPr>
    </w:p>
    <w:p>
      <w:pPr>
        <w:pStyle w:val="BodyText"/>
        <w:spacing w:before="3"/>
        <w:rPr>
          <w:sz w:val="15"/>
        </w:rPr>
      </w:pPr>
    </w:p>
    <w:p>
      <w:pPr>
        <w:pStyle w:val="BodyText"/>
        <w:spacing w:before="50"/>
        <w:ind w:left="2700"/>
      </w:pPr>
      <w:r>
        <w:t>是这样的：</w:t>
      </w:r>
    </w:p>
    <w:p>
      <w:pPr>
        <w:pStyle w:val="BodyText"/>
        <w:rPr>
          <w:sz w:val="20"/>
        </w:rPr>
      </w:pPr>
    </w:p>
    <w:p>
      <w:pPr>
        <w:pStyle w:val="BodyText"/>
        <w:rPr>
          <w:sz w:val="20"/>
        </w:rPr>
      </w:pPr>
    </w:p>
    <w:p>
      <w:pPr>
        <w:pStyle w:val="BodyText"/>
        <w:rPr>
          <w:sz w:val="20"/>
        </w:rPr>
      </w:pPr>
    </w:p>
    <w:p>
      <w:pPr>
        <w:pStyle w:val="BodyText"/>
        <w:rPr>
          <w:sz w:val="16"/>
        </w:rPr>
      </w:pPr>
    </w:p>
    <w:p>
      <w:pPr>
        <w:pStyle w:val="Heading3"/>
      </w:pPr>
      <w:r>
        <w:pict>
          <v:group id="_x0000_s1025" style="width:893pt;height:39.55pt;margin-top:-37.33pt;margin-left:0;mso-position-horizontal-relative:page;position:absolute;z-index:251661312" coordorigin="0,-747" coordsize="17860,7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560;position:absolute;top:-517" stroked="f">
              <v:imagedata r:id="rId21" o:title=""/>
            </v:shape>
            <v:shape id="_x0000_s1027" type="#_x0000_t75" style="width:17860;height:560;position:absolute;top:-677" stroked="f">
              <v:imagedata r:id="rId22" o:title=""/>
            </v:shape>
            <v:shapetype id="_x0000_t202" coordsize="21600,21600" o:spt="202" path="m,l,21600r21600,l21600,xe">
              <v:stroke joinstyle="miter"/>
              <v:path gradientshapeok="t" o:connecttype="rect"/>
            </v:shapetype>
            <v:shape id="_x0000_s1028" type="#_x0000_t202" style="width:1822;height:679;left:6020;position:absolute;top:-747" filled="f" stroked="f">
              <v:textbox inset="0,0,0,0">
                <w:txbxContent>
                  <w:p>
                    <w:pPr>
                      <w:spacing w:before="0" w:line="475" w:lineRule="exact"/>
                      <w:ind w:left="0" w:right="0" w:firstLine="0"/>
                      <w:jc w:val="left"/>
                      <w:rPr>
                        <w:sz w:val="48"/>
                      </w:rPr>
                    </w:pPr>
                    <w:r>
                      <w:rPr>
                        <w:sz w:val="48"/>
                      </w:rPr>
                      <w:t>NaCl+H</w:t>
                    </w:r>
                    <w:r>
                      <w:rPr>
                        <w:spacing w:val="-118"/>
                        <w:sz w:val="48"/>
                      </w:rPr>
                      <w:t xml:space="preserve"> </w:t>
                    </w:r>
                    <w:r>
                      <w:rPr>
                        <w:sz w:val="48"/>
                      </w:rPr>
                      <w:t>O</w:t>
                    </w:r>
                  </w:p>
                  <w:p>
                    <w:pPr>
                      <w:spacing w:before="0" w:line="203" w:lineRule="exact"/>
                      <w:ind w:left="0" w:right="259" w:firstLine="0"/>
                      <w:jc w:val="right"/>
                      <w:rPr>
                        <w:sz w:val="24"/>
                      </w:rPr>
                    </w:pPr>
                    <w:r>
                      <w:rPr>
                        <w:w w:val="100"/>
                        <w:sz w:val="24"/>
                      </w:rPr>
                      <w:t>2</w:t>
                    </w:r>
                  </w:p>
                </w:txbxContent>
              </v:textbox>
            </v:shape>
            <v:shape id="_x0000_s1029" type="#_x0000_t202" style="width:1367;height:679;left:8902;position:absolute;top:-747" filled="f" stroked="f">
              <v:textbox inset="0,0,0,0">
                <w:txbxContent>
                  <w:p>
                    <w:pPr>
                      <w:tabs>
                        <w:tab w:val="left" w:pos="628"/>
                      </w:tabs>
                      <w:spacing w:before="0" w:line="475" w:lineRule="exact"/>
                      <w:ind w:left="0" w:right="0" w:firstLine="0"/>
                      <w:jc w:val="left"/>
                      <w:rPr>
                        <w:sz w:val="48"/>
                      </w:rPr>
                    </w:pPr>
                    <w:r>
                      <w:rPr>
                        <w:sz w:val="48"/>
                      </w:rPr>
                      <w:t>H</w:t>
                      <w:tab/>
                      <w:t>+Cl</w:t>
                    </w:r>
                  </w:p>
                  <w:p>
                    <w:pPr>
                      <w:spacing w:before="0" w:line="203" w:lineRule="exact"/>
                      <w:ind w:left="239" w:right="0" w:firstLine="0"/>
                      <w:jc w:val="left"/>
                      <w:rPr>
                        <w:sz w:val="24"/>
                      </w:rPr>
                    </w:pPr>
                    <w:r>
                      <w:rPr>
                        <w:w w:val="100"/>
                        <w:sz w:val="24"/>
                      </w:rPr>
                      <w:t>2</w:t>
                    </w:r>
                  </w:p>
                </w:txbxContent>
              </v:textbox>
            </v:shape>
            <v:shape id="_x0000_s1030" type="#_x0000_t202" style="width:141;height:242;left:10254;position:absolute;top:-310" filled="f" stroked="f">
              <v:textbox inset="0,0,0,0">
                <w:txbxContent>
                  <w:p>
                    <w:pPr>
                      <w:spacing w:before="0" w:line="241" w:lineRule="exact"/>
                      <w:ind w:left="0" w:right="0" w:firstLine="0"/>
                      <w:jc w:val="left"/>
                      <w:rPr>
                        <w:sz w:val="24"/>
                      </w:rPr>
                    </w:pPr>
                    <w:r>
                      <w:rPr>
                        <w:w w:val="100"/>
                        <w:sz w:val="24"/>
                      </w:rPr>
                      <w:t>2</w:t>
                    </w:r>
                  </w:p>
                </w:txbxContent>
              </v:textbox>
            </v:shape>
            <v:shape id="_x0000_s1031" type="#_x0000_t202" style="width:1217;height:479;left:10643;position:absolute;top:-747" filled="f" stroked="f">
              <v:textbox inset="0,0,0,0">
                <w:txbxContent>
                  <w:p>
                    <w:pPr>
                      <w:spacing w:before="0" w:line="479" w:lineRule="exact"/>
                      <w:ind w:left="0" w:right="0" w:firstLine="0"/>
                      <w:jc w:val="left"/>
                      <w:rPr>
                        <w:sz w:val="48"/>
                      </w:rPr>
                    </w:pPr>
                    <w:r>
                      <w:rPr>
                        <w:sz w:val="48"/>
                      </w:rPr>
                      <w:t>+NaOH</w:t>
                    </w:r>
                  </w:p>
                </w:txbxContent>
              </v:textbox>
            </v:shape>
          </v:group>
        </w:pict>
      </w:r>
      <w:r>
        <w:pict>
          <v:group id="_x0000_s1032" style="width:893pt;height:27pt;margin-top:53.18pt;margin-left:0;mso-position-horizontal-relative:page;position:absolute;z-index:251662336" coordorigin="0,1064" coordsize="17860,540">
            <v:shape id="_x0000_s1033" type="#_x0000_t75" style="width:17860;height:540;position:absolute;top:1063" stroked="f">
              <v:imagedata r:id="rId23" o:title=""/>
            </v:shape>
            <v:shape id="_x0000_s1034" type="#_x0000_t202" style="width:7580;height:360;left:2700;position:absolute;top:1186" filled="f" stroked="f">
              <v:textbox inset="0,0,0,0">
                <w:txbxContent>
                  <w:p>
                    <w:pPr>
                      <w:spacing w:before="0" w:line="360" w:lineRule="exact"/>
                      <w:ind w:left="0" w:right="0" w:firstLine="0"/>
                      <w:jc w:val="left"/>
                      <w:rPr>
                        <w:sz w:val="36"/>
                      </w:rPr>
                    </w:pPr>
                    <w:r>
                      <w:rPr>
                        <w:sz w:val="36"/>
                      </w:rPr>
                      <w:t>电解槽入口阳极液工艺指标：入口阳极液酸度：</w:t>
                    </w:r>
                  </w:p>
                </w:txbxContent>
              </v:textbox>
            </v:shape>
            <v:shape id="_x0000_s1035" type="#_x0000_t202" style="width:200;height:360;left:10892;position:absolute;top:1186" filled="f" stroked="f">
              <v:textbox inset="0,0,0,0">
                <w:txbxContent>
                  <w:p>
                    <w:pPr>
                      <w:spacing w:before="0" w:line="360" w:lineRule="exact"/>
                      <w:ind w:left="0" w:right="0" w:firstLine="0"/>
                      <w:jc w:val="left"/>
                      <w:rPr>
                        <w:sz w:val="36"/>
                      </w:rPr>
                    </w:pPr>
                    <w:r>
                      <w:rPr>
                        <w:sz w:val="36"/>
                      </w:rPr>
                      <w:t>L</w:t>
                    </w:r>
                  </w:p>
                </w:txbxContent>
              </v:textbox>
            </v:shape>
          </v:group>
        </w:pict>
      </w:r>
      <w:r>
        <w:t>.复极离子膜电解工艺指标</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4"/>
        </w:rPr>
      </w:pPr>
    </w:p>
    <w:p>
      <w:pPr>
        <w:pStyle w:val="BodyText"/>
        <w:spacing w:before="45" w:line="504" w:lineRule="auto"/>
        <w:ind w:left="6481" w:right="7923" w:firstLine="900"/>
      </w:pPr>
      <w:r>
        <w:pict>
          <v:group id="_x0000_s1036" style="width:893pt;height:28pt;margin-top:-43.1pt;margin-left:0;mso-position-horizontal-relative:page;position:absolute;z-index:251663360" coordorigin="0,-862" coordsize="17860,560">
            <v:shape id="_x0000_s1037" type="#_x0000_t75" style="width:17860;height:560;position:absolute;top:-862" stroked="f">
              <v:imagedata r:id="rId24" o:title=""/>
            </v:shape>
            <v:shape id="_x0000_s1038" type="#_x0000_t202" style="width:7131;height:360;left:2700;position:absolute;top:-724" filled="f" stroked="f">
              <v:textbox inset="0,0,0,0">
                <w:txbxContent>
                  <w:p>
                    <w:pPr>
                      <w:spacing w:before="0" w:line="360" w:lineRule="exact"/>
                      <w:ind w:left="0" w:right="0" w:firstLine="0"/>
                      <w:jc w:val="left"/>
                      <w:rPr>
                        <w:sz w:val="36"/>
                      </w:rPr>
                    </w:pPr>
                    <w:r>
                      <w:rPr>
                        <w:sz w:val="36"/>
                      </w:rPr>
                      <w:t>电解槽出口阳极液工艺指标：NaCl</w:t>
                    </w:r>
                    <w:r>
                      <w:rPr>
                        <w:spacing w:val="-30"/>
                        <w:sz w:val="36"/>
                      </w:rPr>
                      <w:t xml:space="preserve"> 浓度</w:t>
                    </w:r>
                    <w:r>
                      <w:rPr>
                        <w:sz w:val="36"/>
                      </w:rPr>
                      <w:t>：210</w:t>
                    </w:r>
                  </w:p>
                </w:txbxContent>
              </v:textbox>
            </v:shape>
            <v:shape id="_x0000_s1039" type="#_x0000_t202" style="width:920;height:360;left:10650;position:absolute;top:-724" filled="f" stroked="f">
              <v:textbox inset="0,0,0,0">
                <w:txbxContent>
                  <w:p>
                    <w:pPr>
                      <w:spacing w:before="0" w:line="360" w:lineRule="exact"/>
                      <w:ind w:left="0" w:right="0" w:firstLine="0"/>
                      <w:jc w:val="left"/>
                      <w:rPr>
                        <w:sz w:val="36"/>
                      </w:rPr>
                    </w:pPr>
                    <w:r>
                      <w:rPr>
                        <w:sz w:val="36"/>
                      </w:rPr>
                      <w:t>10g/L</w:t>
                    </w:r>
                  </w:p>
                </w:txbxContent>
              </v:textbox>
            </v:shape>
          </v:group>
        </w:pict>
      </w:r>
      <w:r>
        <w:rPr>
          <w:spacing w:val="-22"/>
        </w:rPr>
        <w:t xml:space="preserve">淡盐水 </w:t>
      </w:r>
      <w:r>
        <w:rPr>
          <w:spacing w:val="-3"/>
          <w:position w:val="5"/>
          <w:sz w:val="42"/>
        </w:rPr>
        <w:t>pH：</w:t>
      </w:r>
      <w:r>
        <w:rPr>
          <w:spacing w:val="-3"/>
        </w:rPr>
        <w:t xml:space="preserve">2~5 </w:t>
      </w:r>
      <w:r>
        <w:t>出口阳极液酸度：~</w:t>
      </w:r>
    </w:p>
    <w:p>
      <w:pPr>
        <w:spacing w:after="0" w:line="504" w:lineRule="auto"/>
        <w:sectPr>
          <w:headerReference w:type="default" r:id="rId25"/>
          <w:type w:val="continuous"/>
          <w:pgSz w:w="17860" w:h="25260"/>
          <w:pgMar w:top="1460" w:right="0" w:bottom="280" w:left="0" w:header="708" w:footer="708"/>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0"/>
        <w:ind w:right="574"/>
        <w:jc w:val="center"/>
      </w:pPr>
      <w:r>
        <w:pict>
          <v:group id="_x0000_s1040" style="width:893pt;height:27pt;margin-top:-45.09pt;margin-left:0;mso-position-horizontal-relative:page;position:absolute;z-index:251664384" coordorigin="0,-902" coordsize="17860,540">
            <v:shape id="_x0000_s1041" type="#_x0000_t75" style="width:17860;height:540;position:absolute;top:-902" stroked="f">
              <v:imagedata r:id="rId26" o:title=""/>
            </v:shape>
            <v:shape id="_x0000_s1042" type="#_x0000_t202" style="width:7401;height:360;left:2700;position:absolute;top:-774" filled="f" stroked="f">
              <v:textbox inset="0,0,0,0">
                <w:txbxContent>
                  <w:p>
                    <w:pPr>
                      <w:tabs>
                        <w:tab w:val="left" w:pos="4680"/>
                      </w:tabs>
                      <w:spacing w:before="0" w:line="360" w:lineRule="exact"/>
                      <w:ind w:left="0" w:right="0" w:firstLine="0"/>
                      <w:jc w:val="left"/>
                      <w:rPr>
                        <w:sz w:val="36"/>
                      </w:rPr>
                    </w:pPr>
                    <w:r>
                      <w:rPr>
                        <w:sz w:val="36"/>
                      </w:rPr>
                      <w:t>电解出口阴极液工艺指标：</w:t>
                      <w:tab/>
                      <w:t>出槽温度：85~90</w:t>
                    </w:r>
                  </w:p>
                </w:txbxContent>
              </v:textbox>
            </v:shape>
            <v:shape id="_x0000_s1043" type="#_x0000_t202" style="width:1820;height:360;left:11043;position:absolute;top:-774" filled="f" stroked="f">
              <v:textbox inset="0,0,0,0">
                <w:txbxContent>
                  <w:p>
                    <w:pPr>
                      <w:spacing w:before="0" w:line="360" w:lineRule="exact"/>
                      <w:ind w:left="0" w:right="0" w:firstLine="0"/>
                      <w:jc w:val="left"/>
                      <w:rPr>
                        <w:sz w:val="36"/>
                      </w:rPr>
                    </w:pPr>
                    <w:r>
                      <w:rPr>
                        <w:sz w:val="36"/>
                      </w:rPr>
                      <w:t>碱中含盐：</w:t>
                    </w:r>
                  </w:p>
                </w:txbxContent>
              </v:textbox>
            </v:shape>
            <v:shape id="_x0000_s1044" type="#_x0000_t202" style="width:200;height:360;left:13683;position:absolute;top:-774" filled="f" stroked="f">
              <v:textbox inset="0,0,0,0">
                <w:txbxContent>
                  <w:p>
                    <w:pPr>
                      <w:spacing w:before="0" w:line="360" w:lineRule="exact"/>
                      <w:ind w:left="0" w:right="0" w:firstLine="0"/>
                      <w:jc w:val="left"/>
                      <w:rPr>
                        <w:sz w:val="36"/>
                      </w:rPr>
                    </w:pPr>
                    <w:r>
                      <w:rPr>
                        <w:sz w:val="36"/>
                      </w:rPr>
                      <w:t>%</w:t>
                    </w:r>
                  </w:p>
                </w:txbxContent>
              </v:textbox>
            </v:shape>
          </v:group>
        </w:pict>
      </w:r>
      <w:r>
        <w:pict>
          <v:group id="_x0000_s1045" style="width:893pt;height:27pt;margin-top:43.91pt;margin-left:0;mso-position-horizontal-relative:page;position:absolute;z-index:251665408" coordorigin="0,878" coordsize="17860,540">
            <v:shape id="_x0000_s1046" type="#_x0000_t75" style="width:17860;height:540;position:absolute;top:878" stroked="f">
              <v:imagedata r:id="rId27" o:title=""/>
            </v:shape>
            <v:shape id="_x0000_s1047" type="#_x0000_t202" style="width:6141;height:360;left:2700;position:absolute;top:1001" filled="f" stroked="f">
              <v:textbox inset="0,0,0,0">
                <w:txbxContent>
                  <w:p>
                    <w:pPr>
                      <w:tabs>
                        <w:tab w:val="left" w:pos="4320"/>
                      </w:tabs>
                      <w:spacing w:before="0" w:line="360" w:lineRule="exact"/>
                      <w:ind w:left="0" w:right="0" w:firstLine="0"/>
                      <w:jc w:val="left"/>
                      <w:rPr>
                        <w:sz w:val="36"/>
                      </w:rPr>
                    </w:pPr>
                    <w:r>
                      <w:rPr>
                        <w:sz w:val="36"/>
                      </w:rPr>
                      <w:t>氯、氢气总管工艺指标：</w:t>
                      <w:tab/>
                      <w:t>氯气纯度：</w:t>
                    </w:r>
                  </w:p>
                </w:txbxContent>
              </v:textbox>
            </v:shape>
            <v:shape id="_x0000_s1048" type="#_x0000_t202" style="width:380;height:360;left:9660;position:absolute;top:1001" filled="f" stroked="f">
              <v:textbox inset="0,0,0,0">
                <w:txbxContent>
                  <w:p>
                    <w:pPr>
                      <w:spacing w:before="0" w:line="360" w:lineRule="exact"/>
                      <w:ind w:left="0" w:right="0" w:firstLine="0"/>
                      <w:jc w:val="left"/>
                      <w:rPr>
                        <w:sz w:val="36"/>
                      </w:rPr>
                    </w:pPr>
                    <w:r>
                      <w:rPr>
                        <w:sz w:val="36"/>
                      </w:rPr>
                      <w:t>98</w:t>
                    </w:r>
                  </w:p>
                </w:txbxContent>
              </v:textbox>
            </v:shape>
            <v:shape id="_x0000_s1049" type="#_x0000_t202" style="width:1820;height:360;left:11640;position:absolute;top:1001" filled="f" stroked="f">
              <v:textbox inset="0,0,0,0">
                <w:txbxContent>
                  <w:p>
                    <w:pPr>
                      <w:spacing w:before="0" w:line="360" w:lineRule="exact"/>
                      <w:ind w:left="0" w:right="0" w:firstLine="0"/>
                      <w:jc w:val="left"/>
                      <w:rPr>
                        <w:sz w:val="36"/>
                      </w:rPr>
                    </w:pPr>
                    <w:r>
                      <w:rPr>
                        <w:sz w:val="36"/>
                      </w:rPr>
                      <w:t>氯中含氢：</w:t>
                    </w:r>
                  </w:p>
                </w:txbxContent>
              </v:textbox>
            </v:shape>
            <v:shape id="_x0000_s1050" type="#_x0000_t202" style="width:200;height:360;left:14280;position:absolute;top:1001" filled="f" stroked="f">
              <v:textbox inset="0,0,0,0">
                <w:txbxContent>
                  <w:p>
                    <w:pPr>
                      <w:spacing w:before="0" w:line="360" w:lineRule="exact"/>
                      <w:ind w:left="0" w:right="0" w:firstLine="0"/>
                      <w:jc w:val="left"/>
                      <w:rPr>
                        <w:sz w:val="36"/>
                      </w:rPr>
                    </w:pPr>
                    <w:r>
                      <w:rPr>
                        <w:sz w:val="36"/>
                      </w:rPr>
                      <w:t>%</w:t>
                    </w:r>
                  </w:p>
                </w:txbxContent>
              </v:textbox>
            </v:shape>
          </v:group>
        </w:pict>
      </w:r>
      <w:r>
        <w:t>成品碱浓度：32~%</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8"/>
        </w:rPr>
      </w:pPr>
    </w:p>
    <w:p>
      <w:pPr>
        <w:spacing w:after="0"/>
        <w:rPr>
          <w:sz w:val="18"/>
        </w:rPr>
        <w:sectPr>
          <w:headerReference w:type="default" r:id="rId28"/>
          <w:pgSz w:w="17860" w:h="25260"/>
          <w:pgMar w:top="1660" w:right="0" w:bottom="280" w:left="0" w:header="1460" w:footer="0"/>
          <w:pgNumType w:start="16"/>
          <w:cols w:space="708"/>
        </w:sectPr>
      </w:pPr>
    </w:p>
    <w:p>
      <w:pPr>
        <w:pStyle w:val="BodyText"/>
        <w:spacing w:before="12"/>
        <w:rPr>
          <w:sz w:val="44"/>
        </w:rPr>
      </w:pPr>
    </w:p>
    <w:p>
      <w:pPr>
        <w:pStyle w:val="Heading2"/>
        <w:numPr>
          <w:ilvl w:val="0"/>
          <w:numId w:val="3"/>
        </w:numPr>
        <w:tabs>
          <w:tab w:val="left" w:pos="3183"/>
        </w:tabs>
        <w:spacing w:before="0" w:after="0" w:line="240" w:lineRule="auto"/>
        <w:ind w:left="3183" w:right="0" w:hanging="483"/>
        <w:jc w:val="left"/>
      </w:pPr>
      <w:r>
        <w:rPr>
          <w:spacing w:val="-3"/>
          <w:w w:val="95"/>
        </w:rPr>
        <w:t>氯氢厂工艺简介</w:t>
      </w:r>
    </w:p>
    <w:p>
      <w:pPr>
        <w:pStyle w:val="BodyText"/>
        <w:spacing w:before="49"/>
        <w:ind w:left="608"/>
      </w:pPr>
      <w:r>
        <w:br w:type="column"/>
      </w:r>
      <w:r>
        <w:t>氢气纯度：99%</w:t>
      </w:r>
    </w:p>
    <w:p>
      <w:pPr>
        <w:spacing w:after="0"/>
        <w:sectPr>
          <w:headerReference w:type="default" r:id="rId29"/>
          <w:type w:val="continuous"/>
          <w:pgSz w:w="17860" w:h="25260"/>
          <w:pgMar w:top="1460" w:right="0" w:bottom="280" w:left="0" w:header="708" w:footer="708"/>
          <w:pgNumType w:start="17"/>
          <w:cols w:num="2" w:space="708" w:equalWidth="0">
            <w:col w:w="6535" w:space="40"/>
            <w:col w:w="11285" w:space="0"/>
          </w:cols>
        </w:sectPr>
      </w:pPr>
    </w:p>
    <w:p>
      <w:pPr>
        <w:pStyle w:val="BodyText"/>
        <w:rPr>
          <w:sz w:val="20"/>
        </w:rPr>
      </w:pPr>
    </w:p>
    <w:p>
      <w:pPr>
        <w:pStyle w:val="BodyText"/>
        <w:spacing w:before="1"/>
        <w:rPr>
          <w:sz w:val="21"/>
        </w:rPr>
      </w:pPr>
    </w:p>
    <w:p>
      <w:pPr>
        <w:pStyle w:val="BodyText"/>
        <w:spacing w:before="49"/>
        <w:ind w:left="3420"/>
      </w:pPr>
      <w:r>
        <w:t>氯氢厂共有三个工段：盐酸工段、液氯工段和次氯酸钠工段，我们主要了解</w:t>
      </w:r>
    </w:p>
    <w:p>
      <w:pPr>
        <w:pStyle w:val="BodyText"/>
        <w:spacing w:before="7"/>
        <w:rPr>
          <w:sz w:val="29"/>
        </w:rPr>
      </w:pPr>
    </w:p>
    <w:p>
      <w:pPr>
        <w:pStyle w:val="BodyText"/>
        <w:ind w:left="2700"/>
      </w:pPr>
      <w:r>
        <w:t>的是盐酸工段。</w:t>
      </w:r>
    </w:p>
    <w:p>
      <w:pPr>
        <w:pStyle w:val="Heading2"/>
        <w:spacing w:before="123"/>
      </w:pPr>
      <w:r>
        <w:t>盐酸工段</w:t>
      </w:r>
    </w:p>
    <w:p>
      <w:pPr>
        <w:pStyle w:val="BodyText"/>
        <w:spacing w:before="7"/>
        <w:rPr>
          <w:b/>
          <w:sz w:val="48"/>
        </w:rPr>
      </w:pPr>
    </w:p>
    <w:p>
      <w:pPr>
        <w:pStyle w:val="BodyText"/>
        <w:spacing w:line="468" w:lineRule="auto"/>
        <w:ind w:left="2700" w:right="2697" w:firstLine="719"/>
        <w:jc w:val="both"/>
      </w:pPr>
      <w:r>
        <w:rPr>
          <w:spacing w:val="-13"/>
        </w:rPr>
        <w:t>主要任务：通过调节进入合成炉的氢气与氯气的流量配比，合成合格的氯化</w:t>
      </w:r>
      <w:r>
        <w:rPr>
          <w:spacing w:val="-12"/>
        </w:rPr>
        <w:t>氢气体，供聚氯乙烯厂氯乙烯工段作为原料，或用水吸收氯化氢气体，调节吸收</w:t>
      </w:r>
      <w:r>
        <w:t>水量，制成合格盐酸出售。</w:t>
      </w:r>
    </w:p>
    <w:p>
      <w:pPr>
        <w:pStyle w:val="BodyText"/>
        <w:spacing w:before="2" w:line="468" w:lineRule="auto"/>
        <w:ind w:left="2700" w:right="2558" w:firstLine="719"/>
      </w:pPr>
      <w:r>
        <w:pict>
          <v:group id="_x0000_s1051" style="width:893pt;height:38.85pt;margin-top:307.51pt;margin-left:0;mso-position-horizontal-relative:page;position:absolute;z-index:-251650048" coordorigin="0,6150" coordsize="17860,777">
            <v:shape id="_x0000_s1052" type="#_x0000_t75" style="width:17860;height:580;position:absolute;top:6347" stroked="f">
              <v:imagedata r:id="rId30" o:title=""/>
            </v:shape>
            <v:shape id="_x0000_s1053" type="#_x0000_t202" style="width:2661;height:565;left:2700;position:absolute;top:6150" filled="f" stroked="f">
              <v:textbox inset="0,0,0,0">
                <w:txbxContent>
                  <w:p>
                    <w:pPr>
                      <w:spacing w:before="0" w:line="564" w:lineRule="exact"/>
                      <w:ind w:left="0" w:right="0" w:firstLine="0"/>
                      <w:jc w:val="left"/>
                      <w:rPr>
                        <w:sz w:val="48"/>
                      </w:rPr>
                    </w:pPr>
                    <w:r>
                      <w:rPr>
                        <w:position w:val="-9"/>
                        <w:sz w:val="36"/>
                      </w:rPr>
                      <w:t>反应为：</w:t>
                    </w:r>
                    <w:r>
                      <w:rPr>
                        <w:sz w:val="48"/>
                      </w:rPr>
                      <w:t>Cl</w:t>
                    </w:r>
                    <w:r>
                      <w:rPr>
                        <w:spacing w:val="-81"/>
                        <w:sz w:val="48"/>
                      </w:rPr>
                      <w:t xml:space="preserve"> + </w:t>
                    </w:r>
                    <w:r>
                      <w:rPr>
                        <w:sz w:val="48"/>
                      </w:rPr>
                      <w:t>H</w:t>
                    </w:r>
                  </w:p>
                </w:txbxContent>
              </v:textbox>
            </v:shape>
            <v:shape id="_x0000_s1054" type="#_x0000_t202" style="width:141;height:242;left:4623;position:absolute;top:6587" filled="f" stroked="f">
              <v:textbox inset="0,0,0,0">
                <w:txbxContent>
                  <w:p>
                    <w:pPr>
                      <w:spacing w:before="0" w:line="241" w:lineRule="exact"/>
                      <w:ind w:left="0" w:right="0" w:firstLine="0"/>
                      <w:jc w:val="left"/>
                      <w:rPr>
                        <w:sz w:val="24"/>
                      </w:rPr>
                    </w:pPr>
                    <w:r>
                      <w:rPr>
                        <w:w w:val="100"/>
                        <w:sz w:val="24"/>
                      </w:rPr>
                      <w:t>2</w:t>
                    </w:r>
                  </w:p>
                </w:txbxContent>
              </v:textbox>
            </v:shape>
            <v:shape id="_x0000_s1055" type="#_x0000_t202" style="width:141;height:242;left:5343;position:absolute;top:6587" filled="f" stroked="f">
              <v:textbox inset="0,0,0,0">
                <w:txbxContent>
                  <w:p>
                    <w:pPr>
                      <w:spacing w:before="0" w:line="241" w:lineRule="exact"/>
                      <w:ind w:left="0" w:right="0" w:firstLine="0"/>
                      <w:jc w:val="left"/>
                      <w:rPr>
                        <w:sz w:val="24"/>
                      </w:rPr>
                    </w:pPr>
                    <w:r>
                      <w:rPr>
                        <w:w w:val="100"/>
                        <w:sz w:val="24"/>
                      </w:rPr>
                      <w:t>2</w:t>
                    </w:r>
                  </w:p>
                </w:txbxContent>
              </v:textbox>
            </v:shape>
            <v:shape id="_x0000_s1056" type="#_x0000_t202" style="width:1457;height:479;left:6427;position:absolute;top:6150" filled="f" stroked="f">
              <v:textbox inset="0,0,0,0">
                <w:txbxContent>
                  <w:p>
                    <w:pPr>
                      <w:spacing w:before="0" w:line="479" w:lineRule="exact"/>
                      <w:ind w:left="0" w:right="0" w:firstLine="0"/>
                      <w:jc w:val="left"/>
                      <w:rPr>
                        <w:sz w:val="48"/>
                      </w:rPr>
                    </w:pPr>
                    <w:r>
                      <w:rPr>
                        <w:sz w:val="48"/>
                      </w:rPr>
                      <w:t>2HCl+Q</w:t>
                    </w:r>
                  </w:p>
                </w:txbxContent>
              </v:textbox>
            </v:shape>
          </v:group>
        </w:pict>
      </w:r>
      <w:r>
        <w:rPr>
          <w:spacing w:val="-1"/>
        </w:rPr>
        <w:t>工艺流程简述：来自氯氢处理工段的氯气、氢气，经过冷却器、缓冲器、分</w:t>
      </w:r>
      <w:r>
        <w:t>配台、调节阀（二合一炉还经过孔板流量计、自控调节阀、快速切断阀)、阻火</w:t>
      </w:r>
      <w:r>
        <w:rPr>
          <w:spacing w:val="-8"/>
        </w:rPr>
        <w:t>器进入合成炉灯头混合燃烧，生成氯化氢气体自炉顶排除，经空气冷却器</w:t>
      </w:r>
      <w:r>
        <w:t>（二合一炉通过浸泡在水槽中的石墨管</w:t>
      </w:r>
      <w:r>
        <w:rPr>
          <w:spacing w:val="-72"/>
        </w:rPr>
        <w:t>）</w:t>
      </w:r>
      <w:r>
        <w:rPr>
          <w:spacing w:val="-8"/>
        </w:rPr>
        <w:t>进入石墨冷却器，冷却后氯化氢气体通过分配</w:t>
      </w:r>
      <w:r>
        <w:rPr>
          <w:spacing w:val="-15"/>
        </w:rPr>
        <w:t>台经过氯化氢预冷器送氯乙烯工段作原料，多余的部分</w:t>
      </w:r>
      <w:r>
        <w:t>（或氯乙烯工段停车时全部</w:t>
      </w:r>
      <w:r>
        <w:rPr>
          <w:spacing w:val="-73"/>
        </w:rPr>
        <w:t>）</w:t>
      </w:r>
      <w:r>
        <w:rPr>
          <w:spacing w:val="-8"/>
        </w:rPr>
        <w:t>用水吸收制成盐酸。氯化氢气体经石墨冷却器冷凝下来的盐酸流入冷凝酸贮槽。并定时压送到大冷凝酸槽，然后用泵输送到成品贮酸槽。</w:t>
      </w:r>
    </w:p>
    <w:p>
      <w:pPr>
        <w:pStyle w:val="BodyText"/>
        <w:rPr>
          <w:sz w:val="20"/>
        </w:rPr>
      </w:pPr>
    </w:p>
    <w:p>
      <w:pPr>
        <w:pStyle w:val="BodyText"/>
        <w:rPr>
          <w:sz w:val="20"/>
        </w:rPr>
      </w:pPr>
    </w:p>
    <w:p>
      <w:pPr>
        <w:pStyle w:val="BodyText"/>
        <w:spacing w:before="10"/>
        <w:rPr>
          <w:sz w:val="26"/>
        </w:rPr>
      </w:pPr>
    </w:p>
    <w:p>
      <w:pPr>
        <w:pStyle w:val="BodyText"/>
        <w:spacing w:before="50"/>
        <w:ind w:left="2700"/>
      </w:pPr>
      <w:r>
        <w:t>工艺流程图如下：</w:t>
      </w:r>
    </w:p>
    <w:p>
      <w:pPr>
        <w:spacing w:after="0"/>
        <w:sectPr>
          <w:headerReference w:type="default" r:id="rId31"/>
          <w:type w:val="continuous"/>
          <w:pgSz w:w="17860" w:h="25260"/>
          <w:pgMar w:top="1460" w:right="0" w:bottom="280" w:left="0" w:header="708" w:footer="708"/>
          <w:pgNumType w:start="18"/>
          <w:cols w:space="708"/>
        </w:sectPr>
      </w:pPr>
    </w:p>
    <w:p>
      <w:pPr>
        <w:pStyle w:val="BodyText"/>
        <w:rPr>
          <w:sz w:val="20"/>
        </w:rPr>
      </w:pPr>
      <w:r>
        <w:pict>
          <v:group id="_x0000_s1057" style="width:506pt;height:984.65pt;margin-top:121.1pt;margin-left:243.08pt;mso-position-horizontal-relative:page;mso-position-vertical-relative:page;position:absolute;z-index:-251648000" coordorigin="4862,2422" coordsize="10120,19693">
            <v:shape id="_x0000_s1058" type="#_x0000_t75" style="width:10120;height:19693;left:4861;position:absolute;top:2421" stroked="f">
              <v:imagedata r:id="rId32" o:title=""/>
            </v:shape>
            <v:shape id="_x0000_s1059" type="#_x0000_t202" style="width:181;height:862;left:13516;position:absolute;top:5558" filled="f" stroked="f">
              <v:textbox style="layout-flow:vertical-ideographic" inset="0,0,0,0">
                <w:txbxContent>
                  <w:p>
                    <w:pPr>
                      <w:spacing w:before="0" w:line="156" w:lineRule="auto"/>
                      <w:ind w:left="0" w:right="0" w:firstLine="0"/>
                      <w:jc w:val="left"/>
                      <w:rPr>
                        <w:rFonts w:ascii="宋体" w:eastAsia="宋体" w:hint="eastAsia"/>
                        <w:sz w:val="4"/>
                      </w:rPr>
                    </w:pPr>
                    <w:r>
                      <w:rPr>
                        <w:rFonts w:ascii="宋体" w:eastAsia="宋体" w:hint="eastAsia"/>
                        <w:color w:val="0F0F0F"/>
                        <w:w w:val="100"/>
                        <w:sz w:val="18"/>
                      </w:rPr>
                      <w:t>毛主妥芒</w:t>
                    </w:r>
                    <w:r>
                      <w:rPr>
                        <w:rFonts w:ascii="宋体" w:eastAsia="宋体" w:hint="eastAsia"/>
                        <w:color w:val="0F0F0F"/>
                        <w:sz w:val="18"/>
                      </w:rPr>
                      <w:t xml:space="preserve"> </w:t>
                    </w:r>
                    <w:r>
                      <w:rPr>
                        <w:rFonts w:ascii="宋体" w:eastAsia="宋体" w:hint="eastAsia"/>
                        <w:color w:val="0F0F0F"/>
                        <w:w w:val="99"/>
                        <w:position w:val="-6"/>
                        <w:sz w:val="4"/>
                      </w:rPr>
                      <w:t>l</w:t>
                    </w:r>
                  </w:p>
                </w:txbxContent>
              </v:textbox>
            </v:shape>
            <v:shape id="_x0000_s1060" type="#_x0000_t202" style="width:313;height:894;left:12837;position:absolute;top:12958" filled="f" stroked="f">
              <v:textbox style="layout-flow:vertical-ideographic" inset="0,0,0,0">
                <w:txbxContent>
                  <w:p>
                    <w:pPr>
                      <w:spacing w:before="0" w:line="144" w:lineRule="auto"/>
                      <w:ind w:left="0" w:right="0" w:firstLine="0"/>
                      <w:jc w:val="left"/>
                      <w:rPr>
                        <w:rFonts w:ascii="宋体" w:eastAsia="宋体" w:hint="eastAsia"/>
                        <w:sz w:val="31"/>
                      </w:rPr>
                    </w:pPr>
                    <w:r>
                      <w:rPr>
                        <w:rFonts w:ascii="宋体" w:eastAsia="宋体" w:hint="eastAsia"/>
                        <w:color w:val="0F0F0F"/>
                        <w:spacing w:val="-20"/>
                        <w:w w:val="100"/>
                        <w:sz w:val="31"/>
                      </w:rPr>
                      <w:t>冬实亏</w:t>
                    </w:r>
                  </w:p>
                </w:txbxContent>
              </v:textbox>
            </v:shape>
            <v:shape id="_x0000_s1061" type="#_x0000_t202" style="width:815;height:1464;left:7990;position:absolute;top:3499" filled="f" stroked="f">
              <v:textbox style="layout-flow:vertical-ideographic" inset="0,0,0,0">
                <w:txbxContent>
                  <w:p>
                    <w:pPr>
                      <w:spacing w:before="0" w:line="144" w:lineRule="auto"/>
                      <w:ind w:left="29" w:right="0" w:firstLine="0"/>
                      <w:jc w:val="left"/>
                      <w:rPr>
                        <w:rFonts w:ascii="宋体" w:eastAsia="宋体" w:hint="eastAsia"/>
                        <w:sz w:val="34"/>
                      </w:rPr>
                    </w:pPr>
                    <w:r>
                      <w:rPr>
                        <w:rFonts w:ascii="宋体" w:eastAsia="宋体" w:hint="eastAsia"/>
                        <w:color w:val="0F0F0F"/>
                        <w:spacing w:val="-30"/>
                        <w:w w:val="100"/>
                        <w:sz w:val="34"/>
                      </w:rPr>
                      <w:t>竺霖空芝</w:t>
                    </w:r>
                    <w:r>
                      <w:rPr>
                        <w:rFonts w:ascii="宋体" w:eastAsia="宋体" w:hint="eastAsia"/>
                        <w:color w:val="0F0F0F"/>
                        <w:w w:val="100"/>
                        <w:position w:val="-1"/>
                        <w:sz w:val="34"/>
                      </w:rPr>
                      <w:t>{</w:t>
                    </w:r>
                  </w:p>
                  <w:p>
                    <w:pPr>
                      <w:spacing w:before="0"/>
                      <w:ind w:left="0" w:right="0" w:firstLine="0"/>
                      <w:jc w:val="left"/>
                      <w:rPr>
                        <w:rFonts w:ascii="宋体" w:eastAsia="宋体" w:hint="eastAsia"/>
                        <w:sz w:val="36"/>
                      </w:rPr>
                    </w:pPr>
                    <w:r>
                      <w:rPr>
                        <w:rFonts w:ascii="宋体" w:eastAsia="宋体" w:hint="eastAsia"/>
                        <w:color w:val="0F0F0F"/>
                        <w:spacing w:val="-159"/>
                        <w:w w:val="100"/>
                        <w:sz w:val="36"/>
                      </w:rPr>
                      <w:t>哗</w:t>
                    </w:r>
                    <w:r>
                      <w:rPr>
                        <w:rFonts w:ascii="宋体" w:eastAsia="宋体" w:hint="eastAsia"/>
                        <w:color w:val="0F0F0F"/>
                        <w:spacing w:val="-24"/>
                        <w:w w:val="100"/>
                        <w:position w:val="1"/>
                        <w:sz w:val="36"/>
                      </w:rPr>
                      <w:t>兰萎</w:t>
                    </w:r>
                  </w:p>
                </w:txbxContent>
              </v:textbox>
            </v:shape>
            <v:shape id="_x0000_s1062" type="#_x0000_t202" style="width:862;height:1113;left:8100;position:absolute;top:20106" filled="f" stroked="f">
              <v:textbox style="layout-flow:vertical-ideographic" inset="0,0,0,0">
                <w:txbxContent>
                  <w:p>
                    <w:pPr>
                      <w:spacing w:before="0" w:line="60" w:lineRule="auto"/>
                      <w:ind w:left="0" w:right="0" w:firstLine="0"/>
                      <w:jc w:val="left"/>
                      <w:rPr>
                        <w:rFonts w:ascii="宋体" w:eastAsia="宋体" w:hint="eastAsia"/>
                        <w:sz w:val="23"/>
                      </w:rPr>
                    </w:pPr>
                    <w:r>
                      <w:rPr>
                        <w:rFonts w:ascii="宋体" w:eastAsia="宋体" w:hint="eastAsia"/>
                        <w:color w:val="0F0F0F"/>
                        <w:spacing w:val="-44"/>
                        <w:w w:val="100"/>
                        <w:position w:val="1"/>
                        <w:sz w:val="34"/>
                      </w:rPr>
                      <w:t>玄</w:t>
                    </w:r>
                    <w:r>
                      <w:rPr>
                        <w:rFonts w:ascii="宋体" w:eastAsia="宋体" w:hint="eastAsia"/>
                        <w:color w:val="2D2D2D"/>
                        <w:spacing w:val="-89"/>
                        <w:w w:val="100"/>
                        <w:sz w:val="34"/>
                      </w:rPr>
                      <w:t>决</w:t>
                    </w:r>
                    <w:r>
                      <w:rPr>
                        <w:rFonts w:ascii="宋体" w:eastAsia="宋体" w:hint="eastAsia"/>
                        <w:color w:val="0F0F0F"/>
                        <w:spacing w:val="-24"/>
                        <w:w w:val="100"/>
                        <w:position w:val="1"/>
                        <w:sz w:val="34"/>
                      </w:rPr>
                      <w:t>柔</w:t>
                    </w:r>
                    <w:r>
                      <w:rPr>
                        <w:rFonts w:ascii="宋体" w:eastAsia="宋体" w:hint="eastAsia"/>
                        <w:color w:val="2D2D2D"/>
                        <w:w w:val="100"/>
                        <w:sz w:val="23"/>
                      </w:rPr>
                      <w:t>H</w:t>
                    </w:r>
                  </w:p>
                  <w:p>
                    <w:pPr>
                      <w:spacing w:before="0"/>
                      <w:ind w:left="293" w:right="0" w:firstLine="0"/>
                      <w:jc w:val="left"/>
                      <w:rPr>
                        <w:rFonts w:ascii="宋体" w:eastAsia="宋体" w:hint="eastAsia"/>
                        <w:sz w:val="50"/>
                      </w:rPr>
                    </w:pPr>
                    <w:r>
                      <w:rPr>
                        <w:rFonts w:ascii="宋体" w:eastAsia="宋体" w:hint="eastAsia"/>
                        <w:color w:val="0F0F0F"/>
                        <w:spacing w:val="-102"/>
                        <w:w w:val="100"/>
                        <w:sz w:val="50"/>
                      </w:rPr>
                      <w:t>翌谥</w:t>
                    </w:r>
                  </w:p>
                </w:txbxContent>
              </v:textbox>
            </v:shape>
          </v:group>
        </w:pict>
      </w:r>
      <w:r>
        <w:pict>
          <v:shape id="_x0000_s1063" type="#_x0000_t202" style="width:11.55pt;height:11.55pt;margin-top:110.12pt;margin-left:266.2pt;mso-position-horizontal-relative:page;mso-position-vertical-relative:page;position:absolute;z-index:251667456" filled="f" stroked="f">
            <v:textbox inset="0,0,0,0">
              <w:txbxContent>
                <w:p>
                  <w:pPr>
                    <w:spacing w:before="0" w:line="230" w:lineRule="exact"/>
                    <w:ind w:left="20" w:right="0" w:firstLine="0"/>
                    <w:jc w:val="left"/>
                    <w:rPr>
                      <w:rFonts w:ascii="宋体" w:eastAsia="宋体" w:hint="eastAsia"/>
                      <w:sz w:val="19"/>
                    </w:rPr>
                  </w:pPr>
                  <w:r>
                    <w:rPr>
                      <w:rFonts w:ascii="宋体" w:eastAsia="宋体" w:hint="eastAsia"/>
                      <w:color w:val="0F0F0F"/>
                      <w:w w:val="100"/>
                      <w:sz w:val="19"/>
                    </w:rPr>
                    <w:t>诬</w:t>
                  </w: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0" w:line="192" w:lineRule="auto"/>
        <w:ind w:left="6404" w:right="7999" w:firstLine="0"/>
        <w:jc w:val="center"/>
        <w:rPr>
          <w:rFonts w:ascii="宋体" w:eastAsia="宋体" w:hint="eastAsia"/>
          <w:sz w:val="106"/>
        </w:rPr>
      </w:pPr>
      <w:r>
        <w:rPr>
          <w:rFonts w:ascii="宋体" w:eastAsia="宋体" w:hint="eastAsia"/>
          <w:color w:val="0F0F0F"/>
          <w:spacing w:val="-122"/>
          <w:w w:val="100"/>
          <w:sz w:val="106"/>
        </w:rPr>
        <w:t>三三言言</w:t>
      </w:r>
    </w:p>
    <w:p>
      <w:pPr>
        <w:spacing w:after="0" w:line="192" w:lineRule="auto"/>
        <w:jc w:val="center"/>
        <w:rPr>
          <w:rFonts w:ascii="宋体" w:eastAsia="宋体" w:hint="eastAsia"/>
          <w:sz w:val="106"/>
        </w:rPr>
        <w:sectPr>
          <w:headerReference w:type="default" r:id="rId33"/>
          <w:pgSz w:w="17860" w:h="25260"/>
          <w:pgMar w:top="3380" w:right="1680" w:bottom="3680" w:left="280" w:header="0" w:footer="0"/>
          <w:pgNumType w:start="19"/>
          <w:cols w:space="708"/>
          <w:textDirection w:val="tbRl"/>
        </w:sectPr>
      </w:pPr>
    </w:p>
    <w:p>
      <w:pPr>
        <w:pStyle w:val="BodyText"/>
        <w:spacing w:line="179" w:lineRule="exact"/>
        <w:ind w:left="3360"/>
        <w:rPr>
          <w:rFonts w:ascii="宋体"/>
          <w:sz w:val="17"/>
        </w:rPr>
      </w:pPr>
      <w:r>
        <w:rPr>
          <w:rFonts w:ascii="宋体"/>
          <w:position w:val="-3"/>
          <w:sz w:val="17"/>
        </w:rPr>
        <w:drawing>
          <wp:inline distT="0" distB="0" distL="0" distR="0">
            <wp:extent cx="7575613" cy="114014"/>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575613" cy="114014"/>
                    </a:xfrm>
                    <a:prstGeom prst="rect">
                      <a:avLst/>
                    </a:prstGeom>
                  </pic:spPr>
                </pic:pic>
              </a:graphicData>
            </a:graphic>
          </wp:inline>
        </w:drawing>
      </w:r>
    </w:p>
    <w:p>
      <w:pPr>
        <w:pStyle w:val="BodyText"/>
        <w:rPr>
          <w:rFonts w:ascii="宋体"/>
          <w:sz w:val="20"/>
        </w:rPr>
      </w:pPr>
    </w:p>
    <w:p>
      <w:pPr>
        <w:pStyle w:val="BodyText"/>
        <w:spacing w:before="10"/>
        <w:rPr>
          <w:rFonts w:ascii="宋体"/>
          <w:sz w:val="15"/>
        </w:rPr>
      </w:pPr>
    </w:p>
    <w:p>
      <w:pPr>
        <w:pStyle w:val="BodyText"/>
        <w:spacing w:before="49"/>
        <w:ind w:left="2700"/>
      </w:pPr>
      <w:r>
        <w:pict>
          <v:group id="_x0000_s1064" style="width:893pt;height:28pt;margin-top:40.22pt;margin-left:0;mso-position-horizontal-relative:page;position:absolute;z-index:251669504" coordorigin="0,804" coordsize="17860,560">
            <v:shape id="_x0000_s1065" type="#_x0000_t75" style="width:17860;height:560;position:absolute;top:804" stroked="f">
              <v:imagedata r:id="rId34" o:title=""/>
            </v:shape>
            <v:shape id="_x0000_s1066" type="#_x0000_t202" style="width:1820;height:360;left:2700;position:absolute;top:938" filled="f" stroked="f">
              <v:textbox inset="0,0,0,0">
                <w:txbxContent>
                  <w:p>
                    <w:pPr>
                      <w:spacing w:before="0" w:line="360" w:lineRule="exact"/>
                      <w:ind w:left="0" w:right="0" w:firstLine="0"/>
                      <w:jc w:val="left"/>
                      <w:rPr>
                        <w:sz w:val="36"/>
                      </w:rPr>
                    </w:pPr>
                    <w:r>
                      <w:rPr>
                        <w:sz w:val="36"/>
                      </w:rPr>
                      <w:t>氢气纯度：</w:t>
                    </w:r>
                  </w:p>
                </w:txbxContent>
              </v:textbox>
            </v:shape>
            <v:shape id="_x0000_s1067" type="#_x0000_t202" style="width:560;height:360;left:5339;position:absolute;top:938" filled="f" stroked="f">
              <v:textbox inset="0,0,0,0">
                <w:txbxContent>
                  <w:p>
                    <w:pPr>
                      <w:spacing w:before="0" w:line="360" w:lineRule="exact"/>
                      <w:ind w:left="0" w:right="0" w:firstLine="0"/>
                      <w:jc w:val="left"/>
                      <w:rPr>
                        <w:sz w:val="36"/>
                      </w:rPr>
                    </w:pPr>
                    <w:r>
                      <w:rPr>
                        <w:sz w:val="36"/>
                      </w:rPr>
                      <w:t>90%</w:t>
                    </w:r>
                  </w:p>
                </w:txbxContent>
              </v:textbox>
            </v:shape>
            <v:shape id="_x0000_s1068" type="#_x0000_t202" style="width:1460;height:360;left:6420;position:absolute;top:938" filled="f" stroked="f">
              <v:textbox inset="0,0,0,0">
                <w:txbxContent>
                  <w:p>
                    <w:pPr>
                      <w:spacing w:before="0" w:line="360" w:lineRule="exact"/>
                      <w:ind w:left="0" w:right="0" w:firstLine="0"/>
                      <w:jc w:val="left"/>
                      <w:rPr>
                        <w:sz w:val="36"/>
                      </w:rPr>
                    </w:pPr>
                    <w:r>
                      <w:rPr>
                        <w:sz w:val="36"/>
                      </w:rPr>
                      <w:t>氯含氢：</w:t>
                    </w:r>
                  </w:p>
                </w:txbxContent>
              </v:textbox>
            </v:shape>
            <v:shape id="_x0000_s1069" type="#_x0000_t202" style="width:1820;height:360;left:9660;position:absolute;top:938" filled="f" stroked="f">
              <v:textbox inset="0,0,0,0">
                <w:txbxContent>
                  <w:p>
                    <w:pPr>
                      <w:spacing w:before="0" w:line="360" w:lineRule="exact"/>
                      <w:ind w:left="0" w:right="0" w:firstLine="0"/>
                      <w:jc w:val="left"/>
                      <w:rPr>
                        <w:sz w:val="36"/>
                      </w:rPr>
                    </w:pPr>
                    <w:r>
                      <w:rPr>
                        <w:sz w:val="36"/>
                      </w:rPr>
                      <w:t>氯气压力：</w:t>
                    </w:r>
                  </w:p>
                </w:txbxContent>
              </v:textbox>
            </v:shape>
          </v:group>
        </w:pict>
      </w:r>
      <w:r>
        <w:pict>
          <v:group id="_x0000_s1070" style="width:893pt;height:28pt;margin-top:82.22pt;margin-left:0;mso-position-horizontal-relative:page;position:absolute;z-index:251670528" coordorigin="0,1644" coordsize="17860,560">
            <v:shape id="_x0000_s1071" type="#_x0000_t75" style="width:17860;height:560;position:absolute;top:1644" stroked="f">
              <v:imagedata r:id="rId35" o:title=""/>
            </v:shape>
            <v:shape id="_x0000_s1072" type="#_x0000_t202" style="width:1820;height:360;left:2700;position:absolute;top:1780" filled="f" stroked="f">
              <v:textbox inset="0,0,0,0">
                <w:txbxContent>
                  <w:p>
                    <w:pPr>
                      <w:spacing w:before="0" w:line="360" w:lineRule="exact"/>
                      <w:ind w:left="0" w:right="0" w:firstLine="0"/>
                      <w:jc w:val="left"/>
                      <w:rPr>
                        <w:sz w:val="36"/>
                      </w:rPr>
                    </w:pPr>
                    <w:r>
                      <w:rPr>
                        <w:sz w:val="36"/>
                      </w:rPr>
                      <w:t>氯气纯度：</w:t>
                    </w:r>
                  </w:p>
                </w:txbxContent>
              </v:textbox>
            </v:shape>
            <v:shape id="_x0000_s1073" type="#_x0000_t202" style="width:2361;height:360;left:5476;position:absolute;top:1780" filled="f" stroked="f">
              <v:textbox inset="0,0,0,0">
                <w:txbxContent>
                  <w:p>
                    <w:pPr>
                      <w:tabs>
                        <w:tab w:val="left" w:pos="900"/>
                      </w:tabs>
                      <w:spacing w:before="0" w:line="360" w:lineRule="exact"/>
                      <w:ind w:left="0" w:right="0" w:firstLine="0"/>
                      <w:jc w:val="left"/>
                      <w:rPr>
                        <w:sz w:val="36"/>
                      </w:rPr>
                    </w:pPr>
                    <w:r>
                      <w:rPr>
                        <w:sz w:val="36"/>
                      </w:rPr>
                      <w:t>98%</w:t>
                      <w:tab/>
                      <w:t>氢含氯：</w:t>
                    </w:r>
                  </w:p>
                </w:txbxContent>
              </v:textbox>
            </v:shape>
            <v:shape id="_x0000_s1074" type="#_x0000_t202" style="width:5586;height:360;left:9815;position:absolute;top:1780" filled="f" stroked="f">
              <v:textbox inset="0,0,0,0">
                <w:txbxContent>
                  <w:p>
                    <w:pPr>
                      <w:spacing w:before="0" w:line="360" w:lineRule="exact"/>
                      <w:ind w:left="0" w:right="0" w:firstLine="0"/>
                      <w:jc w:val="left"/>
                      <w:rPr>
                        <w:sz w:val="36"/>
                      </w:rPr>
                    </w:pPr>
                    <w:r>
                      <w:rPr>
                        <w:sz w:val="36"/>
                      </w:rPr>
                      <w:t>氢气压力： 夹 套 炉：炉内含氢：</w:t>
                    </w:r>
                  </w:p>
                </w:txbxContent>
              </v:textbox>
            </v:shape>
          </v:group>
        </w:pict>
      </w:r>
      <w:r>
        <w:pict>
          <v:group id="_x0000_s1075" style="width:893pt;height:28pt;margin-top:124.22pt;margin-left:0;mso-position-horizontal-relative:page;position:absolute;z-index:251671552" coordorigin="0,2484" coordsize="17860,560">
            <v:shape id="_x0000_s1076" type="#_x0000_t75" style="width:17860;height:560;position:absolute;top:2484" stroked="f">
              <v:imagedata r:id="rId36" o:title=""/>
            </v:shape>
            <v:shape id="_x0000_s1077" type="#_x0000_t202" style="width:200;height:360;left:3539;position:absolute;top:2619" filled="f" stroked="f">
              <v:textbox inset="0,0,0,0">
                <w:txbxContent>
                  <w:p>
                    <w:pPr>
                      <w:spacing w:before="0" w:line="360" w:lineRule="exact"/>
                      <w:ind w:left="0" w:right="0" w:firstLine="0"/>
                      <w:jc w:val="left"/>
                      <w:rPr>
                        <w:sz w:val="36"/>
                      </w:rPr>
                    </w:pPr>
                    <w:r>
                      <w:rPr>
                        <w:sz w:val="36"/>
                      </w:rPr>
                      <w:t>%</w:t>
                    </w:r>
                  </w:p>
                </w:txbxContent>
              </v:textbox>
            </v:shape>
            <v:shape id="_x0000_s1078" type="#_x0000_t202" style="width:2721;height:360;left:4259;position:absolute;top:2619" filled="f" stroked="f">
              <v:textbox inset="0,0,0,0">
                <w:txbxContent>
                  <w:p>
                    <w:pPr>
                      <w:spacing w:before="0" w:line="360" w:lineRule="exact"/>
                      <w:ind w:left="0" w:right="0" w:firstLine="0"/>
                      <w:jc w:val="left"/>
                      <w:rPr>
                        <w:sz w:val="36"/>
                      </w:rPr>
                    </w:pPr>
                    <w:r>
                      <w:rPr>
                        <w:sz w:val="36"/>
                      </w:rPr>
                      <w:t>合成炉出口含氢:</w:t>
                    </w:r>
                  </w:p>
                </w:txbxContent>
              </v:textbox>
            </v:shape>
            <v:shape id="_x0000_s1079" type="#_x0000_t202" style="width:1640;height:360;left:7979;position:absolute;top:2619" filled="f" stroked="f">
              <v:textbox inset="0,0,0,0">
                <w:txbxContent>
                  <w:p>
                    <w:pPr>
                      <w:tabs>
                        <w:tab w:val="left" w:pos="539"/>
                      </w:tabs>
                      <w:spacing w:before="0" w:line="360" w:lineRule="exact"/>
                      <w:ind w:left="0" w:right="0" w:firstLine="0"/>
                      <w:jc w:val="left"/>
                      <w:rPr>
                        <w:sz w:val="36"/>
                      </w:rPr>
                    </w:pPr>
                    <w:r>
                      <w:rPr>
                        <w:sz w:val="36"/>
                      </w:rPr>
                      <w:t>%</w:t>
                      <w:tab/>
                      <w:t>水压：</w:t>
                    </w:r>
                  </w:p>
                </w:txbxContent>
              </v:textbox>
            </v:shape>
          </v:group>
        </w:pict>
      </w:r>
      <w:r>
        <w:t>（1）开车具备条件：</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3"/>
        <w:ind w:left="2700"/>
      </w:pPr>
      <w:r>
        <w:pict>
          <v:group id="_x0000_s1080" style="width:893pt;height:28pt;margin-top:-77.08pt;margin-left:0;mso-position-horizontal-relative:page;position:absolute;z-index:251672576" coordorigin="0,-1542" coordsize="17860,560">
            <v:shape id="_x0000_s1081" type="#_x0000_t75" style="width:17860;height:560;position:absolute;top:-1542" stroked="f">
              <v:imagedata r:id="rId37" o:title=""/>
            </v:shape>
            <v:shape id="_x0000_s1082" type="#_x0000_t202" style="width:3394;height:360;left:2700;position:absolute;top:-1408" filled="f" stroked="f">
              <v:textbox inset="0,0,0,0">
                <w:txbxContent>
                  <w:p>
                    <w:pPr>
                      <w:spacing w:before="0" w:line="360" w:lineRule="exact"/>
                      <w:ind w:left="0" w:right="0" w:firstLine="0"/>
                      <w:jc w:val="left"/>
                      <w:rPr>
                        <w:sz w:val="36"/>
                      </w:rPr>
                    </w:pPr>
                    <w:r>
                      <w:rPr>
                        <w:spacing w:val="-7"/>
                        <w:sz w:val="36"/>
                      </w:rPr>
                      <w:t>二合一炉：炉内含氢;</w:t>
                    </w:r>
                  </w:p>
                </w:txbxContent>
              </v:textbox>
            </v:shape>
            <v:shape id="_x0000_s1083" type="#_x0000_t202" style="width:200;height:360;left:7093;position:absolute;top:-1408" filled="f" stroked="f">
              <v:textbox inset="0,0,0,0">
                <w:txbxContent>
                  <w:p>
                    <w:pPr>
                      <w:spacing w:before="0" w:line="360" w:lineRule="exact"/>
                      <w:ind w:left="0" w:right="0" w:firstLine="0"/>
                      <w:jc w:val="left"/>
                      <w:rPr>
                        <w:sz w:val="36"/>
                      </w:rPr>
                    </w:pPr>
                    <w:r>
                      <w:rPr>
                        <w:sz w:val="36"/>
                      </w:rPr>
                      <w:t>%</w:t>
                    </w:r>
                  </w:p>
                </w:txbxContent>
              </v:textbox>
            </v:shape>
            <v:shape id="_x0000_s1084" type="#_x0000_t202" style="width:2900;height:360;left:7993;position:absolute;top:-1408" filled="f" stroked="f">
              <v:textbox inset="0,0,0,0">
                <w:txbxContent>
                  <w:p>
                    <w:pPr>
                      <w:spacing w:before="0" w:line="360" w:lineRule="exact"/>
                      <w:ind w:left="0" w:right="0" w:firstLine="0"/>
                      <w:jc w:val="left"/>
                      <w:rPr>
                        <w:sz w:val="36"/>
                      </w:rPr>
                    </w:pPr>
                    <w:r>
                      <w:rPr>
                        <w:sz w:val="36"/>
                      </w:rPr>
                      <w:t>合成炉出口含氢：</w:t>
                    </w:r>
                  </w:p>
                </w:txbxContent>
              </v:textbox>
            </v:shape>
            <v:shape id="_x0000_s1085" type="#_x0000_t202" style="width:1640;height:360;left:11846;position:absolute;top:-1408" filled="f" stroked="f">
              <v:textbox inset="0,0,0,0">
                <w:txbxContent>
                  <w:p>
                    <w:pPr>
                      <w:tabs>
                        <w:tab w:val="left" w:pos="539"/>
                      </w:tabs>
                      <w:spacing w:before="0" w:line="360" w:lineRule="exact"/>
                      <w:ind w:left="0" w:right="0" w:firstLine="0"/>
                      <w:jc w:val="left"/>
                      <w:rPr>
                        <w:sz w:val="36"/>
                      </w:rPr>
                    </w:pPr>
                    <w:r>
                      <w:rPr>
                        <w:sz w:val="36"/>
                      </w:rPr>
                      <w:t>%</w:t>
                      <w:tab/>
                      <w:t>水压：</w:t>
                    </w:r>
                  </w:p>
                </w:txbxContent>
              </v:textbox>
            </v:shape>
            <v:shape id="_x0000_s1086" type="#_x0000_t202" style="width:380;height:360;left:14799;position:absolute;top:-1408" filled="f" stroked="f">
              <v:textbox inset="0,0,0,0">
                <w:txbxContent>
                  <w:p>
                    <w:pPr>
                      <w:spacing w:before="0" w:line="360" w:lineRule="exact"/>
                      <w:ind w:left="0" w:right="0" w:firstLine="0"/>
                      <w:jc w:val="left"/>
                      <w:rPr>
                        <w:sz w:val="36"/>
                      </w:rPr>
                    </w:pPr>
                    <w:r>
                      <w:rPr>
                        <w:sz w:val="36"/>
                      </w:rPr>
                      <w:t>炉</w:t>
                    </w:r>
                  </w:p>
                </w:txbxContent>
              </v:textbox>
            </v:shape>
          </v:group>
        </w:pict>
      </w:r>
      <w:r>
        <w:pict>
          <v:group id="_x0000_s1087" style="width:893pt;height:28pt;margin-top:-35.08pt;margin-left:0;mso-position-horizontal-relative:page;position:absolute;z-index:251673600" coordorigin="0,-702" coordsize="17860,560">
            <v:shape id="_x0000_s1088" type="#_x0000_t75" style="width:17860;height:560;position:absolute;top:-702" stroked="f">
              <v:imagedata r:id="rId38" o:title=""/>
            </v:shape>
            <v:shape id="_x0000_s1089" type="#_x0000_t202" style="width:2540;height:360;left:2700;position:absolute;top:-566" filled="f" stroked="f">
              <v:textbox inset="0,0,0,0">
                <w:txbxContent>
                  <w:p>
                    <w:pPr>
                      <w:spacing w:before="0" w:line="360" w:lineRule="exact"/>
                      <w:ind w:left="0" w:right="0" w:firstLine="0"/>
                      <w:jc w:val="left"/>
                      <w:rPr>
                        <w:sz w:val="36"/>
                      </w:rPr>
                    </w:pPr>
                    <w:r>
                      <w:rPr>
                        <w:sz w:val="36"/>
                      </w:rPr>
                      <w:t>内氢气管含氧：</w:t>
                    </w:r>
                  </w:p>
                </w:txbxContent>
              </v:textbox>
            </v:shape>
            <v:shape id="_x0000_s1090" type="#_x0000_t202" style="width:3620;height:360;left:6060;position:absolute;top:-566" filled="f" stroked="f">
              <v:textbox inset="0,0,0,0">
                <w:txbxContent>
                  <w:p>
                    <w:pPr>
                      <w:tabs>
                        <w:tab w:val="left" w:pos="719"/>
                      </w:tabs>
                      <w:spacing w:before="0" w:line="360" w:lineRule="exact"/>
                      <w:ind w:left="0" w:right="0" w:firstLine="0"/>
                      <w:jc w:val="left"/>
                      <w:rPr>
                        <w:sz w:val="36"/>
                      </w:rPr>
                    </w:pPr>
                    <w:r>
                      <w:rPr>
                        <w:sz w:val="36"/>
                      </w:rPr>
                      <w:t>1%</w:t>
                      <w:tab/>
                      <w:t>进炉氢气管含氢：</w:t>
                    </w:r>
                  </w:p>
                </w:txbxContent>
              </v:textbox>
            </v:shape>
            <v:shape id="_x0000_s1091" type="#_x0000_t202" style="width:1640;height:360;left:10499;position:absolute;top:-566" filled="f" stroked="f">
              <v:textbox inset="0,0,0,0">
                <w:txbxContent>
                  <w:p>
                    <w:pPr>
                      <w:tabs>
                        <w:tab w:val="left" w:pos="539"/>
                      </w:tabs>
                      <w:spacing w:before="0" w:line="360" w:lineRule="exact"/>
                      <w:ind w:left="0" w:right="0" w:firstLine="0"/>
                      <w:jc w:val="left"/>
                      <w:rPr>
                        <w:sz w:val="36"/>
                      </w:rPr>
                    </w:pPr>
                    <w:r>
                      <w:rPr>
                        <w:sz w:val="36"/>
                      </w:rPr>
                      <w:t>%</w:t>
                      <w:tab/>
                      <w:t>含氢：</w:t>
                    </w:r>
                  </w:p>
                </w:txbxContent>
              </v:textbox>
            </v:shape>
            <v:shape id="_x0000_s1092" type="#_x0000_t202" style="width:380;height:360;left:12958;position:absolute;top:-566" filled="f" stroked="f">
              <v:textbox inset="0,0,0,0">
                <w:txbxContent>
                  <w:p>
                    <w:pPr>
                      <w:spacing w:before="0" w:line="360" w:lineRule="exact"/>
                      <w:ind w:left="0" w:right="0" w:firstLine="0"/>
                      <w:jc w:val="left"/>
                      <w:rPr>
                        <w:sz w:val="36"/>
                      </w:rPr>
                    </w:pPr>
                    <w:r>
                      <w:rPr>
                        <w:sz w:val="36"/>
                      </w:rPr>
                      <w:t>3%</w:t>
                    </w:r>
                  </w:p>
                </w:txbxContent>
              </v:textbox>
            </v:shape>
          </v:group>
        </w:pict>
      </w:r>
      <w:r>
        <w:pict>
          <v:group id="_x0000_s1093" style="width:893pt;height:28pt;margin-top:48.92pt;margin-left:0;mso-position-horizontal-relative:page;position:absolute;z-index:251674624" coordorigin="0,978" coordsize="17860,560">
            <v:shape id="_x0000_s1094" type="#_x0000_t75" style="width:17860;height:560;position:absolute;top:978" stroked="f">
              <v:imagedata r:id="rId39" o:title=""/>
            </v:shape>
            <v:shape id="_x0000_s1095" type="#_x0000_t202" style="width:920;height:360;left:2700;position:absolute;top:1113" filled="f" stroked="f">
              <v:textbox inset="0,0,0,0">
                <w:txbxContent>
                  <w:p>
                    <w:pPr>
                      <w:spacing w:before="0" w:line="360" w:lineRule="exact"/>
                      <w:ind w:left="0" w:right="0" w:firstLine="0"/>
                      <w:jc w:val="left"/>
                      <w:rPr>
                        <w:sz w:val="36"/>
                      </w:rPr>
                    </w:pPr>
                    <w:r>
                      <w:rPr>
                        <w:sz w:val="36"/>
                      </w:rPr>
                      <w:t>A、原</w:t>
                    </w:r>
                  </w:p>
                </w:txbxContent>
              </v:textbox>
            </v:shape>
            <v:shape id="_x0000_s1096" type="#_x0000_t202" style="width:1820;height:360;left:4320;position:absolute;top:1113" filled="f" stroked="f">
              <v:textbox inset="0,0,0,0">
                <w:txbxContent>
                  <w:p>
                    <w:pPr>
                      <w:spacing w:before="0" w:line="360" w:lineRule="exact"/>
                      <w:ind w:left="0" w:right="0" w:firstLine="0"/>
                      <w:jc w:val="left"/>
                      <w:rPr>
                        <w:sz w:val="36"/>
                      </w:rPr>
                    </w:pPr>
                    <w:r>
                      <w:rPr>
                        <w:sz w:val="36"/>
                      </w:rPr>
                      <w:t>氯：纯度：</w:t>
                    </w:r>
                  </w:p>
                </w:txbxContent>
              </v:textbox>
            </v:shape>
            <v:shape id="_x0000_s1097" type="#_x0000_t202" style="width:3261;height:360;left:6960;position:absolute;top:1113" filled="f" stroked="f">
              <v:textbox inset="0,0,0,0">
                <w:txbxContent>
                  <w:p>
                    <w:pPr>
                      <w:spacing w:before="0" w:line="360" w:lineRule="exact"/>
                      <w:ind w:left="0" w:right="0" w:firstLine="0"/>
                      <w:jc w:val="left"/>
                      <w:rPr>
                        <w:sz w:val="36"/>
                      </w:rPr>
                    </w:pPr>
                    <w:r>
                      <w:rPr>
                        <w:sz w:val="36"/>
                      </w:rPr>
                      <w:t>95%（</w:t>
                    </w:r>
                    <w:r>
                      <w:rPr>
                        <w:spacing w:val="-30"/>
                        <w:sz w:val="36"/>
                      </w:rPr>
                      <w:t xml:space="preserve">分析 </w:t>
                    </w:r>
                    <w:r>
                      <w:rPr>
                        <w:sz w:val="36"/>
                      </w:rPr>
                      <w:t>8</w:t>
                    </w:r>
                    <w:r>
                      <w:rPr>
                        <w:spacing w:val="-45"/>
                        <w:sz w:val="36"/>
                      </w:rPr>
                      <w:t xml:space="preserve"> 次</w:t>
                    </w:r>
                    <w:r>
                      <w:rPr>
                        <w:sz w:val="36"/>
                      </w:rPr>
                      <w:t>/班）</w:t>
                    </w:r>
                  </w:p>
                </w:txbxContent>
              </v:textbox>
            </v:shape>
            <v:shape id="_x0000_s1098" type="#_x0000_t202" style="width:1100;height:360;left:10740;position:absolute;top:1113" filled="f" stroked="f">
              <v:textbox inset="0,0,0,0">
                <w:txbxContent>
                  <w:p>
                    <w:pPr>
                      <w:spacing w:before="0" w:line="360" w:lineRule="exact"/>
                      <w:ind w:left="0" w:right="0" w:firstLine="0"/>
                      <w:jc w:val="left"/>
                      <w:rPr>
                        <w:sz w:val="36"/>
                      </w:rPr>
                    </w:pPr>
                    <w:r>
                      <w:rPr>
                        <w:sz w:val="36"/>
                      </w:rPr>
                      <w:t>含氢：</w:t>
                    </w:r>
                  </w:p>
                </w:txbxContent>
              </v:textbox>
            </v:shape>
            <v:shape id="_x0000_s1099" type="#_x0000_t202" style="width:200;height:360;left:12839;position:absolute;top:1113" filled="f" stroked="f">
              <v:textbox inset="0,0,0,0">
                <w:txbxContent>
                  <w:p>
                    <w:pPr>
                      <w:spacing w:before="0" w:line="360" w:lineRule="exact"/>
                      <w:ind w:left="0" w:right="0" w:firstLine="0"/>
                      <w:jc w:val="left"/>
                      <w:rPr>
                        <w:sz w:val="36"/>
                      </w:rPr>
                    </w:pPr>
                    <w:r>
                      <w:rPr>
                        <w:sz w:val="36"/>
                      </w:rPr>
                      <w:t>%</w:t>
                    </w:r>
                  </w:p>
                </w:txbxContent>
              </v:textbox>
            </v:shape>
          </v:group>
        </w:pict>
      </w:r>
      <w:r>
        <w:pict>
          <v:group id="_x0000_s1100" style="width:893pt;height:28pt;margin-top:90.92pt;margin-left:0;mso-position-horizontal-relative:page;position:absolute;z-index:251675648" coordorigin="0,1818" coordsize="17860,560">
            <v:shape id="_x0000_s1101" type="#_x0000_t75" style="width:17860;height:560;position:absolute;top:1818" stroked="f">
              <v:imagedata r:id="rId40" o:title=""/>
            </v:shape>
            <v:shape id="_x0000_s1102" type="#_x0000_t202" style="width:1100;height:360;left:2700;position:absolute;top:1955" filled="f" stroked="f">
              <v:textbox inset="0,0,0,0">
                <w:txbxContent>
                  <w:p>
                    <w:pPr>
                      <w:spacing w:before="0" w:line="360" w:lineRule="exact"/>
                      <w:ind w:left="0" w:right="0" w:firstLine="0"/>
                      <w:jc w:val="left"/>
                      <w:rPr>
                        <w:sz w:val="36"/>
                      </w:rPr>
                    </w:pPr>
                    <w:r>
                      <w:rPr>
                        <w:sz w:val="36"/>
                      </w:rPr>
                      <w:t>含水：</w:t>
                    </w:r>
                  </w:p>
                </w:txbxContent>
              </v:textbox>
            </v:shape>
            <v:shape id="_x0000_s1103" type="#_x0000_t202" style="width:1100;height:360;left:4619;position:absolute;top:1955" filled="f" stroked="f">
              <v:textbox inset="0,0,0,0">
                <w:txbxContent>
                  <w:p>
                    <w:pPr>
                      <w:spacing w:before="0" w:line="360" w:lineRule="exact"/>
                      <w:ind w:left="0" w:right="0" w:firstLine="0"/>
                      <w:jc w:val="left"/>
                      <w:rPr>
                        <w:sz w:val="36"/>
                      </w:rPr>
                    </w:pPr>
                    <w:r>
                      <w:rPr>
                        <w:sz w:val="36"/>
                      </w:rPr>
                      <w:t>300ppm</w:t>
                    </w:r>
                  </w:p>
                </w:txbxContent>
              </v:textbox>
            </v:shape>
          </v:group>
        </w:pict>
      </w:r>
      <w:r>
        <w:t>（2)生产控制指标</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8"/>
        </w:rPr>
      </w:pPr>
    </w:p>
    <w:p>
      <w:pPr>
        <w:pStyle w:val="BodyText"/>
        <w:spacing w:before="50"/>
        <w:ind w:left="2700"/>
      </w:pPr>
      <w:r>
        <w:pict>
          <v:group id="_x0000_s1104" style="width:893pt;height:28pt;margin-top:-85.83pt;margin-left:0;mso-position-horizontal-relative:page;position:absolute;z-index:251676672" coordorigin="0,-1717" coordsize="17860,560">
            <v:shape id="_x0000_s1105" type="#_x0000_t75" style="width:17860;height:560;position:absolute;top:-1717" stroked="f">
              <v:imagedata r:id="rId41" o:title=""/>
            </v:shape>
            <v:shape id="_x0000_s1106" type="#_x0000_t202" style="width:380;height:360;left:2700;position:absolute;top:-1581" filled="f" stroked="f">
              <v:textbox inset="0,0,0,0">
                <w:txbxContent>
                  <w:p>
                    <w:pPr>
                      <w:spacing w:before="0" w:line="360" w:lineRule="exact"/>
                      <w:ind w:left="0" w:right="0" w:firstLine="0"/>
                      <w:jc w:val="left"/>
                      <w:rPr>
                        <w:sz w:val="36"/>
                      </w:rPr>
                    </w:pPr>
                    <w:r>
                      <w:rPr>
                        <w:sz w:val="36"/>
                      </w:rPr>
                      <w:t>尾</w:t>
                    </w:r>
                  </w:p>
                </w:txbxContent>
              </v:textbox>
            </v:shape>
            <v:shape id="_x0000_s1107" type="#_x0000_t202" style="width:1820;height:360;left:3780;position:absolute;top:-1581" filled="f" stroked="f">
              <v:textbox inset="0,0,0,0">
                <w:txbxContent>
                  <w:p>
                    <w:pPr>
                      <w:spacing w:before="0" w:line="360" w:lineRule="exact"/>
                      <w:ind w:left="0" w:right="0" w:firstLine="0"/>
                      <w:jc w:val="left"/>
                      <w:rPr>
                        <w:sz w:val="36"/>
                      </w:rPr>
                    </w:pPr>
                    <w:r>
                      <w:rPr>
                        <w:sz w:val="36"/>
                      </w:rPr>
                      <w:t>氯：纯度：</w:t>
                    </w:r>
                  </w:p>
                </w:txbxContent>
              </v:textbox>
            </v:shape>
            <v:shape id="_x0000_s1108" type="#_x0000_t202" style="width:560;height:360;left:6600;position:absolute;top:-1581" filled="f" stroked="f">
              <v:textbox inset="0,0,0,0">
                <w:txbxContent>
                  <w:p>
                    <w:pPr>
                      <w:spacing w:before="0" w:line="360" w:lineRule="exact"/>
                      <w:ind w:left="0" w:right="0" w:firstLine="0"/>
                      <w:jc w:val="left"/>
                      <w:rPr>
                        <w:sz w:val="36"/>
                      </w:rPr>
                    </w:pPr>
                    <w:r>
                      <w:rPr>
                        <w:sz w:val="36"/>
                      </w:rPr>
                      <w:t>85%</w:t>
                    </w:r>
                  </w:p>
                </w:txbxContent>
              </v:textbox>
            </v:shape>
            <v:shape id="_x0000_s1109" type="#_x0000_t202" style="width:1100;height:360;left:8040;position:absolute;top:-1581" filled="f" stroked="f">
              <v:textbox inset="0,0,0,0">
                <w:txbxContent>
                  <w:p>
                    <w:pPr>
                      <w:spacing w:before="0" w:line="360" w:lineRule="exact"/>
                      <w:ind w:left="0" w:right="0" w:firstLine="0"/>
                      <w:jc w:val="left"/>
                      <w:rPr>
                        <w:sz w:val="36"/>
                      </w:rPr>
                    </w:pPr>
                    <w:r>
                      <w:rPr>
                        <w:sz w:val="36"/>
                      </w:rPr>
                      <w:t>含氢：</w:t>
                    </w:r>
                  </w:p>
                </w:txbxContent>
              </v:textbox>
            </v:shape>
            <v:shape id="_x0000_s1110" type="#_x0000_t202" style="width:380;height:360;left:9959;position:absolute;top:-1581" filled="f" stroked="f">
              <v:textbox inset="0,0,0,0">
                <w:txbxContent>
                  <w:p>
                    <w:pPr>
                      <w:spacing w:before="0" w:line="360" w:lineRule="exact"/>
                      <w:ind w:left="0" w:right="0" w:firstLine="0"/>
                      <w:jc w:val="left"/>
                      <w:rPr>
                        <w:sz w:val="36"/>
                      </w:rPr>
                    </w:pPr>
                    <w:r>
                      <w:rPr>
                        <w:sz w:val="36"/>
                      </w:rPr>
                      <w:t>3%</w:t>
                    </w:r>
                  </w:p>
                </w:txbxContent>
              </v:textbox>
            </v:shape>
          </v:group>
        </w:pict>
      </w:r>
      <w:r>
        <w:pict>
          <v:group id="_x0000_s1111" style="width:893pt;height:28pt;margin-top:-43.83pt;margin-left:0;mso-position-horizontal-relative:page;position:absolute;z-index:251677696" coordorigin="0,-877" coordsize="17860,560">
            <v:shape id="_x0000_s1112" type="#_x0000_t75" style="width:17860;height:560;position:absolute;top:-877" stroked="f">
              <v:imagedata r:id="rId42" o:title=""/>
            </v:shape>
            <v:shape id="_x0000_s1113" type="#_x0000_t202" style="width:2742;height:360;left:2700;position:absolute;top:-742" filled="f" stroked="f">
              <v:textbox inset="0,0,0,0">
                <w:txbxContent>
                  <w:p>
                    <w:pPr>
                      <w:spacing w:before="0" w:line="360" w:lineRule="exact"/>
                      <w:ind w:left="0" w:right="0" w:firstLine="0"/>
                      <w:jc w:val="left"/>
                      <w:rPr>
                        <w:sz w:val="36"/>
                      </w:rPr>
                    </w:pPr>
                    <w:r>
                      <w:rPr>
                        <w:sz w:val="36"/>
                      </w:rPr>
                      <w:t>氯气压力： 、氢</w:t>
                    </w:r>
                  </w:p>
                </w:txbxContent>
              </v:textbox>
            </v:shape>
            <v:shape id="_x0000_s1114" type="#_x0000_t202" style="width:1820;height:360;left:6496;position:absolute;top:-742" filled="f" stroked="f">
              <v:textbox inset="0,0,0,0">
                <w:txbxContent>
                  <w:p>
                    <w:pPr>
                      <w:spacing w:before="0" w:line="360" w:lineRule="exact"/>
                      <w:ind w:left="0" w:right="0" w:firstLine="0"/>
                      <w:jc w:val="left"/>
                      <w:rPr>
                        <w:sz w:val="36"/>
                      </w:rPr>
                    </w:pPr>
                    <w:r>
                      <w:rPr>
                        <w:sz w:val="36"/>
                      </w:rPr>
                      <w:t>气：纯度：</w:t>
                    </w:r>
                  </w:p>
                </w:txbxContent>
              </v:textbox>
            </v:shape>
            <v:shape id="_x0000_s1115" type="#_x0000_t202" style="width:3254;height:360;left:9120;position:absolute;top:-742" filled="f" stroked="f">
              <v:textbox inset="0,0,0,0">
                <w:txbxContent>
                  <w:p>
                    <w:pPr>
                      <w:spacing w:before="0" w:line="360" w:lineRule="exact"/>
                      <w:ind w:left="0" w:right="0" w:firstLine="0"/>
                      <w:jc w:val="left"/>
                      <w:rPr>
                        <w:sz w:val="36"/>
                      </w:rPr>
                    </w:pPr>
                    <w:r>
                      <w:rPr>
                        <w:sz w:val="36"/>
                      </w:rPr>
                      <w:t>98%（</w:t>
                    </w:r>
                    <w:r>
                      <w:rPr>
                        <w:spacing w:val="-32"/>
                        <w:sz w:val="36"/>
                      </w:rPr>
                      <w:t xml:space="preserve">分析 </w:t>
                    </w:r>
                    <w:r>
                      <w:rPr>
                        <w:sz w:val="36"/>
                      </w:rPr>
                      <w:t>8</w:t>
                    </w:r>
                    <w:r>
                      <w:rPr>
                        <w:spacing w:val="-47"/>
                        <w:sz w:val="36"/>
                      </w:rPr>
                      <w:t xml:space="preserve"> 次</w:t>
                    </w:r>
                    <w:r>
                      <w:rPr>
                        <w:sz w:val="36"/>
                      </w:rPr>
                      <w:t>/班）</w:t>
                    </w:r>
                  </w:p>
                </w:txbxContent>
              </v:textbox>
            </v:shape>
            <v:shape id="_x0000_s1116" type="#_x0000_t202" style="width:1100;height:360;left:12886;position:absolute;top:-742" filled="f" stroked="f">
              <v:textbox inset="0,0,0,0">
                <w:txbxContent>
                  <w:p>
                    <w:pPr>
                      <w:spacing w:before="0" w:line="360" w:lineRule="exact"/>
                      <w:ind w:left="0" w:right="0" w:firstLine="0"/>
                      <w:jc w:val="left"/>
                      <w:rPr>
                        <w:sz w:val="36"/>
                      </w:rPr>
                    </w:pPr>
                    <w:r>
                      <w:rPr>
                        <w:sz w:val="36"/>
                      </w:rPr>
                      <w:t>含氧：</w:t>
                    </w:r>
                  </w:p>
                </w:txbxContent>
              </v:textbox>
            </v:shape>
            <v:shape id="_x0000_s1117" type="#_x0000_t202" style="width:200;height:360;left:14979;position:absolute;top:-742" filled="f" stroked="f">
              <v:textbox inset="0,0,0,0">
                <w:txbxContent>
                  <w:p>
                    <w:pPr>
                      <w:spacing w:before="0" w:line="360" w:lineRule="exact"/>
                      <w:ind w:left="0" w:right="0" w:firstLine="0"/>
                      <w:jc w:val="left"/>
                      <w:rPr>
                        <w:sz w:val="36"/>
                      </w:rPr>
                    </w:pPr>
                    <w:r>
                      <w:rPr>
                        <w:sz w:val="36"/>
                      </w:rPr>
                      <w:t>%</w:t>
                    </w:r>
                  </w:p>
                </w:txbxContent>
              </v:textbox>
            </v:shape>
          </v:group>
        </w:pict>
      </w:r>
      <w:r>
        <w:pict>
          <v:group id="_x0000_s1118" style="width:893pt;height:28pt;margin-top:40.17pt;margin-left:0;mso-position-horizontal-relative:page;position:absolute;z-index:251678720" coordorigin="0,803" coordsize="17860,560">
            <v:shape id="_x0000_s1119" type="#_x0000_t75" style="width:17860;height:560;position:absolute;top:803" stroked="f">
              <v:imagedata r:id="rId43" o:title=""/>
            </v:shape>
            <v:shape id="_x0000_s1120" type="#_x0000_t202" style="width:4881;height:360;left:2700;position:absolute;top:939" filled="f" stroked="f">
              <v:textbox inset="0,0,0,0">
                <w:txbxContent>
                  <w:p>
                    <w:pPr>
                      <w:spacing w:before="0" w:line="360" w:lineRule="exact"/>
                      <w:ind w:left="0" w:right="0" w:firstLine="0"/>
                      <w:jc w:val="left"/>
                      <w:rPr>
                        <w:sz w:val="36"/>
                      </w:rPr>
                    </w:pPr>
                    <w:r>
                      <w:rPr>
                        <w:sz w:val="36"/>
                      </w:rPr>
                      <w:t>C 、夹套合成炉：出口压力：~</w:t>
                    </w:r>
                  </w:p>
                </w:txbxContent>
              </v:textbox>
            </v:shape>
            <v:shape id="_x0000_s1121" type="#_x0000_t202" style="width:4910;height:360;left:8101;position:absolute;top:939" filled="f" stroked="f">
              <v:textbox inset="0,0,0,0">
                <w:txbxContent>
                  <w:p>
                    <w:pPr>
                      <w:spacing w:before="0" w:line="360" w:lineRule="exact"/>
                      <w:ind w:left="0" w:right="0" w:firstLine="0"/>
                      <w:jc w:val="left"/>
                      <w:rPr>
                        <w:sz w:val="36"/>
                      </w:rPr>
                    </w:pPr>
                    <w:r>
                      <w:rPr>
                        <w:sz w:val="36"/>
                      </w:rPr>
                      <w:t>石墨冷却器进口温度：108 180</w:t>
                    </w:r>
                  </w:p>
                </w:txbxContent>
              </v:textbox>
            </v:shape>
          </v:group>
        </w:pict>
      </w:r>
      <w:r>
        <w:pict>
          <v:group id="_x0000_s1122" style="width:893pt;height:28pt;margin-top:82.17pt;margin-left:0;mso-position-horizontal-relative:page;position:absolute;z-index:251680768" coordorigin="0,1643" coordsize="17860,560">
            <v:shape id="_x0000_s1123" type="#_x0000_t75" style="width:17860;height:560;position:absolute;top:1643" stroked="f">
              <v:imagedata r:id="rId44" o:title=""/>
            </v:shape>
            <v:shape id="_x0000_s1124" type="#_x0000_t202" style="width:3753;height:360;left:2700;position:absolute;top:1778" filled="f" stroked="f">
              <v:textbox inset="0,0,0,0">
                <w:txbxContent>
                  <w:p>
                    <w:pPr>
                      <w:spacing w:before="0" w:line="360" w:lineRule="exact"/>
                      <w:ind w:left="0" w:right="0" w:firstLine="0"/>
                      <w:jc w:val="left"/>
                      <w:rPr>
                        <w:sz w:val="36"/>
                      </w:rPr>
                    </w:pPr>
                    <w:r>
                      <w:rPr>
                        <w:spacing w:val="-7"/>
                        <w:sz w:val="36"/>
                      </w:rPr>
                      <w:t>二合一炉： 出口压力：</w:t>
                    </w:r>
                  </w:p>
                </w:txbxContent>
              </v:textbox>
            </v:shape>
            <v:shape id="_x0000_s1125" type="#_x0000_t202" style="width:6454;height:360;left:7226;position:absolute;top:1778" filled="f" stroked="f">
              <v:textbox inset="0,0,0,0">
                <w:txbxContent>
                  <w:p>
                    <w:pPr>
                      <w:tabs>
                        <w:tab w:val="left" w:pos="1259"/>
                      </w:tabs>
                      <w:spacing w:before="0" w:line="360" w:lineRule="exact"/>
                      <w:ind w:left="0" w:right="0" w:firstLine="0"/>
                      <w:jc w:val="left"/>
                      <w:rPr>
                        <w:sz w:val="36"/>
                      </w:rPr>
                    </w:pPr>
                    <w:r>
                      <w:rPr>
                        <w:sz w:val="36"/>
                      </w:rPr>
                      <w:t>60kPa</w:t>
                      <w:tab/>
                    </w:r>
                    <w:r>
                      <w:rPr>
                        <w:spacing w:val="-1"/>
                        <w:sz w:val="36"/>
                      </w:rPr>
                      <w:t>石墨冷却器进口口温度：</w:t>
                    </w:r>
                    <w:r>
                      <w:rPr>
                        <w:spacing w:val="-6"/>
                        <w:sz w:val="36"/>
                      </w:rPr>
                      <w:t>360~400</w:t>
                    </w:r>
                  </w:p>
                </w:txbxContent>
              </v:textbox>
            </v:shape>
            <v:shape id="_x0000_s1126" type="#_x0000_t202" style="width:740;height:360;left:14442;position:absolute;top:1778" filled="f" stroked="f">
              <v:textbox inset="0,0,0,0">
                <w:txbxContent>
                  <w:p>
                    <w:pPr>
                      <w:spacing w:before="0" w:line="360" w:lineRule="exact"/>
                      <w:ind w:left="0" w:right="0" w:firstLine="0"/>
                      <w:jc w:val="left"/>
                      <w:rPr>
                        <w:sz w:val="36"/>
                      </w:rPr>
                    </w:pPr>
                    <w:r>
                      <w:rPr>
                        <w:sz w:val="36"/>
                      </w:rPr>
                      <w:t>氯化</w:t>
                    </w:r>
                  </w:p>
                </w:txbxContent>
              </v:textbox>
            </v:shape>
          </v:group>
        </w:pict>
      </w:r>
      <w:r>
        <w:t>压力：~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spacing w:before="49"/>
        <w:ind w:left="2700"/>
      </w:pPr>
      <w:r>
        <w:pict>
          <v:group id="_x0000_s1127" style="width:893pt;height:28pt;margin-top:-85.79pt;margin-left:0;mso-position-horizontal-relative:page;position:absolute;z-index:251679744" coordorigin="0,-1716" coordsize="17860,560">
            <v:shape id="_x0000_s1128" type="#_x0000_t75" style="width:17860;height:560;position:absolute;top:-1716" stroked="f">
              <v:imagedata r:id="rId45" o:title=""/>
            </v:shape>
            <v:shape id="_x0000_s1129" type="#_x0000_t202" style="width:2180;height:360;left:2700;position:absolute;top:-1578" filled="f" stroked="f">
              <v:textbox inset="0,0,0,0">
                <w:txbxContent>
                  <w:p>
                    <w:pPr>
                      <w:spacing w:before="0" w:line="360" w:lineRule="exact"/>
                      <w:ind w:left="0" w:right="0" w:firstLine="0"/>
                      <w:jc w:val="left"/>
                      <w:rPr>
                        <w:sz w:val="36"/>
                      </w:rPr>
                    </w:pPr>
                    <w:r>
                      <w:rPr>
                        <w:sz w:val="36"/>
                      </w:rPr>
                      <w:t>氢出口温度：</w:t>
                    </w:r>
                  </w:p>
                </w:txbxContent>
              </v:textbox>
            </v:shape>
            <v:shape id="_x0000_s1130" type="#_x0000_t202" style="width:560;height:360;left:5700;position:absolute;top:-1578" filled="f" stroked="f">
              <v:textbox inset="0,0,0,0">
                <w:txbxContent>
                  <w:p>
                    <w:pPr>
                      <w:spacing w:before="0" w:line="360" w:lineRule="exact"/>
                      <w:ind w:left="0" w:right="0" w:firstLine="0"/>
                      <w:jc w:val="left"/>
                      <w:rPr>
                        <w:sz w:val="36"/>
                      </w:rPr>
                    </w:pPr>
                    <w:r>
                      <w:rPr>
                        <w:sz w:val="36"/>
                      </w:rPr>
                      <w:t>400</w:t>
                    </w:r>
                  </w:p>
                </w:txbxContent>
              </v:textbox>
            </v:shape>
          </v:group>
        </w:pict>
      </w:r>
      <w:r>
        <w:pict>
          <v:group id="_x0000_s1131" style="width:893pt;height:28pt;margin-top:-43.79pt;margin-left:0;mso-position-horizontal-relative:page;position:absolute;z-index:251681792" coordorigin="0,-876" coordsize="17860,560">
            <v:shape id="_x0000_s1132" type="#_x0000_t75" style="width:17860;height:560;position:absolute;top:-876" stroked="f">
              <v:imagedata r:id="rId46" o:title=""/>
            </v:shape>
            <v:shape id="_x0000_s1133" type="#_x0000_t202" style="width:4520;height:360;left:2700;position:absolute;top:-740" filled="f" stroked="f">
              <v:textbox inset="0,0,0,0">
                <w:txbxContent>
                  <w:p>
                    <w:pPr>
                      <w:tabs>
                        <w:tab w:val="left" w:pos="1439"/>
                      </w:tabs>
                      <w:spacing w:before="0" w:line="360" w:lineRule="exact"/>
                      <w:ind w:left="0" w:right="0" w:firstLine="0"/>
                      <w:jc w:val="left"/>
                      <w:rPr>
                        <w:sz w:val="36"/>
                      </w:rPr>
                    </w:pPr>
                    <w:r>
                      <w:rPr>
                        <w:sz w:val="36"/>
                      </w:rPr>
                      <w:t>D</w:t>
                    </w:r>
                    <w:r>
                      <w:rPr>
                        <w:spacing w:val="-1"/>
                        <w:sz w:val="36"/>
                      </w:rPr>
                      <w:t xml:space="preserve"> </w:t>
                    </w:r>
                    <w:r>
                      <w:rPr>
                        <w:sz w:val="36"/>
                      </w:rPr>
                      <w:t>、吸</w:t>
                      <w:tab/>
                      <w:t>收 塔：出口温度：</w:t>
                    </w:r>
                  </w:p>
                </w:txbxContent>
              </v:textbox>
            </v:shape>
            <v:shape id="_x0000_s1134" type="#_x0000_t202" style="width:380;height:360;left:8040;position:absolute;top:-740" filled="f" stroked="f">
              <v:textbox inset="0,0,0,0">
                <w:txbxContent>
                  <w:p>
                    <w:pPr>
                      <w:spacing w:before="0" w:line="360" w:lineRule="exact"/>
                      <w:ind w:left="0" w:right="0" w:firstLine="0"/>
                      <w:jc w:val="left"/>
                      <w:rPr>
                        <w:sz w:val="36"/>
                      </w:rPr>
                    </w:pPr>
                    <w:r>
                      <w:rPr>
                        <w:sz w:val="36"/>
                      </w:rPr>
                      <w:t>50</w:t>
                    </w:r>
                  </w:p>
                </w:txbxContent>
              </v:textbox>
            </v:shape>
          </v:group>
        </w:pict>
      </w:r>
      <w:r>
        <w:pict>
          <v:group id="_x0000_s1135" style="width:893pt;height:28pt;margin-top:82.21pt;margin-left:0;mso-position-horizontal-relative:page;position:absolute;z-index:251682816" coordorigin="0,1644" coordsize="17860,560">
            <v:shape id="_x0000_s1136" type="#_x0000_t75" style="width:17860;height:560;position:absolute;top:1644" stroked="f">
              <v:imagedata r:id="rId47" o:title=""/>
            </v:shape>
            <v:shape id="_x0000_s1137" type="#_x0000_t202" style="width:5061;height:360;left:2700;position:absolute;top:1780" filled="f" stroked="f">
              <v:textbox inset="0,0,0,0">
                <w:txbxContent>
                  <w:p>
                    <w:pPr>
                      <w:spacing w:before="0" w:line="360" w:lineRule="exact"/>
                      <w:ind w:left="0" w:right="0" w:firstLine="0"/>
                      <w:jc w:val="left"/>
                      <w:rPr>
                        <w:sz w:val="36"/>
                      </w:rPr>
                    </w:pPr>
                    <w:r>
                      <w:rPr>
                        <w:sz w:val="36"/>
                      </w:rPr>
                      <w:t>二合一炉：冷却水进口温度：85</w:t>
                    </w:r>
                  </w:p>
                </w:txbxContent>
              </v:textbox>
            </v:shape>
            <v:shape id="_x0000_s1138" type="#_x0000_t202" style="width:1100;height:360;left:9750;position:absolute;top:1780" filled="f" stroked="f">
              <v:textbox inset="0,0,0,0">
                <w:txbxContent>
                  <w:p>
                    <w:pPr>
                      <w:spacing w:before="0" w:line="360" w:lineRule="exact"/>
                      <w:ind w:left="0" w:right="0" w:firstLine="0"/>
                      <w:jc w:val="left"/>
                      <w:rPr>
                        <w:sz w:val="36"/>
                      </w:rPr>
                    </w:pPr>
                    <w:r>
                      <w:rPr>
                        <w:sz w:val="36"/>
                      </w:rPr>
                      <w:t>压力：</w:t>
                    </w:r>
                  </w:p>
                </w:txbxContent>
              </v:textbox>
            </v:shape>
          </v:group>
        </w:pict>
      </w:r>
      <w:r>
        <w:pict>
          <v:group id="_x0000_s1139" style="width:893pt;height:28pt;margin-top:40.21pt;margin-left:0;mso-position-horizontal-relative:page;position:absolute;z-index:251683840" coordorigin="0,804" coordsize="17860,560">
            <v:shape id="_x0000_s1140" type="#_x0000_t75" style="width:17860;height:560;position:absolute;top:804" stroked="f">
              <v:imagedata r:id="rId48" o:title=""/>
            </v:shape>
            <v:shape id="_x0000_s1141" type="#_x0000_t202" style="width:4708;height:360;left:2700;position:absolute;top:942" filled="f" stroked="f">
              <v:textbox inset="0,0,0,0">
                <w:txbxContent>
                  <w:p>
                    <w:pPr>
                      <w:spacing w:before="0" w:line="360" w:lineRule="exact"/>
                      <w:ind w:left="0" w:right="0" w:firstLine="0"/>
                      <w:jc w:val="left"/>
                      <w:rPr>
                        <w:sz w:val="36"/>
                      </w:rPr>
                    </w:pPr>
                    <w:r>
                      <w:rPr>
                        <w:spacing w:val="-29"/>
                        <w:sz w:val="36"/>
                      </w:rPr>
                      <w:t>夹 套 炉：冷却水进口温度：</w:t>
                    </w:r>
                    <w:r>
                      <w:rPr>
                        <w:sz w:val="36"/>
                      </w:rPr>
                      <w:t>85</w:t>
                    </w:r>
                  </w:p>
                </w:txbxContent>
              </v:textbox>
            </v:shape>
            <v:shape id="_x0000_s1142" type="#_x0000_t202" style="width:3625;height:360;left:9217;position:absolute;top:942" filled="f" stroked="f">
              <v:textbox inset="0,0,0,0">
                <w:txbxContent>
                  <w:p>
                    <w:pPr>
                      <w:spacing w:before="0" w:line="360" w:lineRule="exact"/>
                      <w:ind w:left="0" w:right="0" w:firstLine="0"/>
                      <w:jc w:val="left"/>
                      <w:rPr>
                        <w:sz w:val="36"/>
                      </w:rPr>
                    </w:pPr>
                    <w:r>
                      <w:rPr>
                        <w:spacing w:val="-22"/>
                        <w:sz w:val="36"/>
                      </w:rPr>
                      <w:t>冷却水出口温度：</w:t>
                    </w:r>
                    <w:r>
                      <w:rPr>
                        <w:sz w:val="36"/>
                      </w:rPr>
                      <w:t>90~95</w:t>
                    </w:r>
                  </w:p>
                </w:txbxContent>
              </v:textbox>
            </v:shape>
            <v:shape id="_x0000_s1143" type="#_x0000_t202" style="width:1100;height:360;left:13423;position:absolute;top:942" filled="f" stroked="f">
              <v:textbox inset="0,0,0,0">
                <w:txbxContent>
                  <w:p>
                    <w:pPr>
                      <w:spacing w:before="0" w:line="360" w:lineRule="exact"/>
                      <w:ind w:left="0" w:right="0" w:firstLine="0"/>
                      <w:jc w:val="left"/>
                      <w:rPr>
                        <w:sz w:val="36"/>
                      </w:rPr>
                    </w:pPr>
                    <w:r>
                      <w:rPr>
                        <w:sz w:val="36"/>
                      </w:rPr>
                      <w:t>水压：</w:t>
                    </w:r>
                  </w:p>
                </w:txbxContent>
              </v:textbox>
            </v:shape>
          </v:group>
        </w:pict>
      </w:r>
      <w:r>
        <w:t>E 、冷却水：</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p>
    <w:p>
      <w:pPr>
        <w:pStyle w:val="BodyText"/>
        <w:spacing w:before="50"/>
        <w:ind w:left="2700"/>
      </w:pPr>
      <w:r>
        <w:pict>
          <v:group id="_x0000_s1144" style="width:893pt;height:28pt;margin-top:-43.91pt;margin-left:0;mso-position-horizontal-relative:page;position:absolute;z-index:251684864" coordorigin="0,-878" coordsize="17860,560">
            <v:shape id="_x0000_s1145" type="#_x0000_t75" style="width:17860;height:560;position:absolute;top:-879" stroked="f">
              <v:imagedata r:id="rId49" o:title=""/>
            </v:shape>
            <v:shape id="_x0000_s1146" type="#_x0000_t202" style="width:3801;height:360;left:4500;position:absolute;top:-742" filled="f" stroked="f">
              <v:textbox inset="0,0,0,0">
                <w:txbxContent>
                  <w:p>
                    <w:pPr>
                      <w:spacing w:before="0" w:line="360" w:lineRule="exact"/>
                      <w:ind w:left="0" w:right="0" w:firstLine="0"/>
                      <w:jc w:val="left"/>
                      <w:rPr>
                        <w:sz w:val="36"/>
                      </w:rPr>
                    </w:pPr>
                    <w:r>
                      <w:rPr>
                        <w:sz w:val="36"/>
                      </w:rPr>
                      <w:t>冷却水出口温度：90~95</w:t>
                    </w:r>
                  </w:p>
                </w:txbxContent>
              </v:textbox>
            </v:shape>
            <v:shape id="_x0000_s1147" type="#_x0000_t202" style="width:2900;height:360;left:8882;position:absolute;top:-742" filled="f" stroked="f">
              <v:textbox inset="0,0,0,0">
                <w:txbxContent>
                  <w:p>
                    <w:pPr>
                      <w:spacing w:before="0" w:line="360" w:lineRule="exact"/>
                      <w:ind w:left="0" w:right="0" w:firstLine="0"/>
                      <w:jc w:val="left"/>
                      <w:rPr>
                        <w:sz w:val="36"/>
                      </w:rPr>
                    </w:pPr>
                    <w:r>
                      <w:rPr>
                        <w:sz w:val="36"/>
                      </w:rPr>
                      <w:t>上部循环水出口温</w:t>
                    </w:r>
                  </w:p>
                </w:txbxContent>
              </v:textbox>
            </v:shape>
          </v:group>
        </w:pict>
      </w:r>
      <w:r>
        <w:pict>
          <v:group id="_x0000_s1148" style="width:893pt;height:28pt;margin-top:124.09pt;margin-left:0;mso-position-horizontal-relative:page;position:absolute;z-index:251685888" coordorigin="0,2482" coordsize="17860,560">
            <v:shape id="_x0000_s1149" type="#_x0000_t75" style="width:17860;height:560;position:absolute;top:2481" stroked="f">
              <v:imagedata r:id="rId50" o:title=""/>
            </v:shape>
            <v:shape id="_x0000_s1150" type="#_x0000_t202" style="width:2990;height:360;left:2700;position:absolute;top:2620" filled="f" stroked="f">
              <v:textbox inset="0,0,0,0">
                <w:txbxContent>
                  <w:p>
                    <w:pPr>
                      <w:tabs>
                        <w:tab w:val="left" w:pos="719"/>
                      </w:tabs>
                      <w:spacing w:before="0" w:line="360" w:lineRule="exact"/>
                      <w:ind w:left="0" w:right="0" w:firstLine="0"/>
                      <w:jc w:val="left"/>
                      <w:rPr>
                        <w:sz w:val="36"/>
                      </w:rPr>
                    </w:pPr>
                    <w:r>
                      <w:rPr>
                        <w:sz w:val="36"/>
                      </w:rPr>
                      <w:t>盐</w:t>
                      <w:tab/>
                      <w:t>酸：HCl</w:t>
                    </w:r>
                    <w:r>
                      <w:rPr>
                        <w:spacing w:val="-90"/>
                        <w:sz w:val="36"/>
                      </w:rPr>
                      <w:t xml:space="preserve"> </w:t>
                    </w:r>
                    <w:r>
                      <w:rPr>
                        <w:sz w:val="36"/>
                      </w:rPr>
                      <w:t>含量:</w:t>
                    </w:r>
                  </w:p>
                </w:txbxContent>
              </v:textbox>
            </v:shape>
            <v:shape id="_x0000_s1151" type="#_x0000_t202" style="width:6411;height:360;left:6510;position:absolute;top:2620" filled="f" stroked="f">
              <v:textbox inset="0,0,0,0">
                <w:txbxContent>
                  <w:p>
                    <w:pPr>
                      <w:spacing w:before="0" w:line="360" w:lineRule="exact"/>
                      <w:ind w:left="0" w:right="0" w:firstLine="0"/>
                      <w:jc w:val="left"/>
                      <w:rPr>
                        <w:sz w:val="36"/>
                      </w:rPr>
                    </w:pPr>
                    <w:r>
                      <w:rPr>
                        <w:sz w:val="36"/>
                      </w:rPr>
                      <w:t>31%(每小时测一次比重、温度，8</w:t>
                    </w:r>
                    <w:r>
                      <w:rPr>
                        <w:spacing w:val="-45"/>
                        <w:sz w:val="36"/>
                      </w:rPr>
                      <w:t xml:space="preserve"> 次</w:t>
                    </w:r>
                    <w:r>
                      <w:rPr>
                        <w:sz w:val="36"/>
                      </w:rPr>
                      <w:t>/班)</w:t>
                    </w:r>
                  </w:p>
                </w:txbxContent>
              </v:textbox>
            </v:shape>
          </v:group>
        </w:pict>
      </w:r>
      <w:r>
        <w:pict>
          <v:group id="_x0000_s1152" style="width:893pt;height:28pt;margin-top:40.09pt;margin-left:0;mso-position-horizontal-relative:page;position:absolute;z-index:251686912" coordorigin="0,802" coordsize="17860,560">
            <v:shape id="_x0000_s1153" type="#_x0000_t75" style="width:17860;height:560;position:absolute;top:801" stroked="f">
              <v:imagedata r:id="rId51" o:title=""/>
            </v:shape>
            <v:shape id="_x0000_s1154" type="#_x0000_t202" style="width:2483;height:360;left:3510;position:absolute;top:939" filled="f" stroked="f">
              <v:textbox inset="0,0,0,0">
                <w:txbxContent>
                  <w:p>
                    <w:pPr>
                      <w:spacing w:before="0" w:line="360" w:lineRule="exact"/>
                      <w:ind w:left="0" w:right="0" w:firstLine="0"/>
                      <w:jc w:val="left"/>
                      <w:rPr>
                        <w:sz w:val="36"/>
                      </w:rPr>
                    </w:pPr>
                    <w:r>
                      <w:rPr>
                        <w:spacing w:val="-9"/>
                        <w:sz w:val="36"/>
                      </w:rPr>
                      <w:t>氯化氢：纯度：</w:t>
                    </w:r>
                  </w:p>
                </w:txbxContent>
              </v:textbox>
            </v:shape>
            <v:shape id="_x0000_s1155" type="#_x0000_t202" style="width:3203;height:360;left:6755;position:absolute;top:939" filled="f" stroked="f">
              <v:textbox inset="0,0,0,0">
                <w:txbxContent>
                  <w:p>
                    <w:pPr>
                      <w:spacing w:before="0" w:line="360" w:lineRule="exact"/>
                      <w:ind w:left="0" w:right="0" w:firstLine="0"/>
                      <w:jc w:val="left"/>
                      <w:rPr>
                        <w:sz w:val="36"/>
                      </w:rPr>
                    </w:pPr>
                    <w:r>
                      <w:rPr>
                        <w:spacing w:val="-15"/>
                        <w:sz w:val="36"/>
                      </w:rPr>
                      <w:t>93%（</w:t>
                    </w:r>
                    <w:r>
                      <w:rPr>
                        <w:spacing w:val="-30"/>
                        <w:sz w:val="36"/>
                      </w:rPr>
                      <w:t xml:space="preserve">分析 </w:t>
                    </w:r>
                    <w:r>
                      <w:rPr>
                        <w:sz w:val="36"/>
                      </w:rPr>
                      <w:t>8</w:t>
                    </w:r>
                    <w:r>
                      <w:rPr>
                        <w:spacing w:val="-45"/>
                        <w:sz w:val="36"/>
                      </w:rPr>
                      <w:t xml:space="preserve"> 次</w:t>
                    </w:r>
                    <w:r>
                      <w:rPr>
                        <w:sz w:val="36"/>
                      </w:rPr>
                      <w:t>/班）</w:t>
                    </w:r>
                  </w:p>
                </w:txbxContent>
              </v:textbox>
            </v:shape>
            <v:shape id="_x0000_s1156" type="#_x0000_t202" style="width:1820;height:360;left:10600;position:absolute;top:939" filled="f" stroked="f">
              <v:textbox inset="0,0,0,0">
                <w:txbxContent>
                  <w:p>
                    <w:pPr>
                      <w:spacing w:before="0" w:line="360" w:lineRule="exact"/>
                      <w:ind w:left="0" w:right="0" w:firstLine="0"/>
                      <w:jc w:val="left"/>
                      <w:rPr>
                        <w:sz w:val="36"/>
                      </w:rPr>
                    </w:pPr>
                    <w:r>
                      <w:rPr>
                        <w:sz w:val="36"/>
                      </w:rPr>
                      <w:t>氢气过量：</w:t>
                    </w:r>
                  </w:p>
                </w:txbxContent>
              </v:textbox>
            </v:shape>
            <v:shape id="_x0000_s1157" type="#_x0000_t202" style="width:2181;height:360;left:13181;position:absolute;top:939" filled="f" stroked="f">
              <v:textbox inset="0,0,0,0">
                <w:txbxContent>
                  <w:p>
                    <w:pPr>
                      <w:tabs>
                        <w:tab w:val="left" w:pos="720"/>
                      </w:tabs>
                      <w:spacing w:before="0" w:line="360" w:lineRule="exact"/>
                      <w:ind w:left="0" w:right="0" w:firstLine="0"/>
                      <w:jc w:val="left"/>
                      <w:rPr>
                        <w:sz w:val="36"/>
                      </w:rPr>
                    </w:pPr>
                    <w:r>
                      <w:rPr>
                        <w:sz w:val="36"/>
                      </w:rPr>
                      <w:t>5%</w:t>
                      <w:tab/>
                      <w:t>过氯量：</w:t>
                    </w:r>
                  </w:p>
                </w:txbxContent>
              </v:textbox>
            </v:shape>
          </v:group>
        </w:pict>
      </w:r>
      <w:r>
        <w:pict>
          <v:group id="_x0000_s1158" style="width:893pt;height:28pt;margin-top:82.09pt;margin-left:0;mso-position-horizontal-relative:page;position:absolute;z-index:251687936" coordorigin="0,1642" coordsize="17860,560">
            <v:shape id="_x0000_s1159" type="#_x0000_t75" style="width:17860;height:560;position:absolute;top:1641" stroked="f">
              <v:imagedata r:id="rId52" o:title=""/>
            </v:shape>
            <v:shape id="_x0000_s1160" type="#_x0000_t202" style="width:200;height:360;left:4349;position:absolute;top:1778" filled="f" stroked="f">
              <v:textbox inset="0,0,0,0">
                <w:txbxContent>
                  <w:p>
                    <w:pPr>
                      <w:spacing w:before="0" w:line="360" w:lineRule="exact"/>
                      <w:ind w:left="0" w:right="0" w:firstLine="0"/>
                      <w:jc w:val="left"/>
                      <w:rPr>
                        <w:sz w:val="36"/>
                      </w:rPr>
                    </w:pPr>
                    <w:r>
                      <w:rPr>
                        <w:sz w:val="36"/>
                      </w:rPr>
                      <w:t>%</w:t>
                    </w:r>
                  </w:p>
                </w:txbxContent>
              </v:textbox>
            </v:shape>
          </v:group>
        </w:pict>
      </w:r>
      <w:r>
        <w:t>（3）产品技术指标</w:t>
      </w:r>
    </w:p>
    <w:p>
      <w:pPr>
        <w:spacing w:after="0"/>
        <w:sectPr>
          <w:headerReference w:type="default" r:id="rId53"/>
          <w:pgSz w:w="17860" w:h="25260"/>
          <w:pgMar w:top="1460" w:right="0" w:bottom="280" w:left="0" w:header="0" w:footer="0"/>
          <w:pgNumType w:start="20"/>
          <w:cols w:space="708"/>
        </w:sectPr>
      </w:pPr>
    </w:p>
    <w:p>
      <w:pPr>
        <w:pStyle w:val="BodyText"/>
        <w:spacing w:before="11"/>
        <w:rPr>
          <w:sz w:val="24"/>
        </w:rPr>
      </w:pPr>
    </w:p>
    <w:p>
      <w:pPr>
        <w:pStyle w:val="Heading2"/>
        <w:numPr>
          <w:ilvl w:val="0"/>
          <w:numId w:val="3"/>
        </w:numPr>
        <w:tabs>
          <w:tab w:val="left" w:pos="3183"/>
        </w:tabs>
        <w:spacing w:before="31" w:after="0" w:line="364" w:lineRule="auto"/>
        <w:ind w:left="2700" w:right="11801" w:firstLine="0"/>
        <w:jc w:val="left"/>
      </w:pPr>
      <w:r>
        <w:rPr>
          <w:spacing w:val="-3"/>
          <w:w w:val="95"/>
        </w:rPr>
        <w:t>乙炔工段简介</w:t>
      </w:r>
      <w:r>
        <w:t>乙炔生成原理</w:t>
      </w:r>
    </w:p>
    <w:p>
      <w:pPr>
        <w:pStyle w:val="BodyText"/>
        <w:spacing w:before="257"/>
        <w:ind w:left="3420"/>
      </w:pPr>
      <w:r>
        <w:t>在湿式发生器中电石加入液相水中，即水解反应生成乙炔气体，其反应式如</w:t>
      </w:r>
    </w:p>
    <w:p>
      <w:pPr>
        <w:pStyle w:val="BodyText"/>
        <w:spacing w:before="8"/>
        <w:rPr>
          <w:sz w:val="25"/>
        </w:rPr>
      </w:pPr>
    </w:p>
    <w:p>
      <w:pPr>
        <w:spacing w:after="0"/>
        <w:rPr>
          <w:sz w:val="25"/>
        </w:rPr>
        <w:sectPr>
          <w:headerReference w:type="default" r:id="rId54"/>
          <w:pgSz w:w="17860" w:h="25260"/>
          <w:pgMar w:top="1560" w:right="0" w:bottom="280" w:left="0" w:header="1360" w:footer="0"/>
          <w:pgNumType w:start="21"/>
          <w:cols w:space="708"/>
        </w:sectPr>
      </w:pPr>
    </w:p>
    <w:p>
      <w:pPr>
        <w:pStyle w:val="BodyText"/>
        <w:spacing w:before="49"/>
        <w:ind w:left="2682" w:right="2684"/>
        <w:jc w:val="center"/>
      </w:pPr>
      <w:r>
        <w:t>下:</w:t>
      </w:r>
    </w:p>
    <w:p>
      <w:pPr>
        <w:pStyle w:val="Heading4"/>
        <w:spacing w:before="214" w:line="476" w:lineRule="exact"/>
        <w:jc w:val="right"/>
      </w:pPr>
      <w:r>
        <w:t>CaC</w:t>
      </w:r>
    </w:p>
    <w:p>
      <w:pPr>
        <w:pStyle w:val="BodyText"/>
        <w:spacing w:before="7"/>
        <w:rPr>
          <w:sz w:val="56"/>
        </w:rPr>
      </w:pPr>
      <w:r>
        <w:br w:type="column"/>
      </w:r>
    </w:p>
    <w:p>
      <w:pPr>
        <w:spacing w:before="0" w:line="476" w:lineRule="exact"/>
        <w:ind w:left="74" w:right="0" w:firstLine="0"/>
        <w:jc w:val="left"/>
        <w:rPr>
          <w:sz w:val="45"/>
        </w:rPr>
      </w:pPr>
      <w:r>
        <w:rPr>
          <w:sz w:val="45"/>
        </w:rPr>
        <w:t>+2H</w:t>
      </w:r>
      <w:r>
        <w:rPr>
          <w:spacing w:val="-112"/>
          <w:sz w:val="45"/>
        </w:rPr>
        <w:t xml:space="preserve"> </w:t>
      </w:r>
      <w:r>
        <w:rPr>
          <w:sz w:val="45"/>
        </w:rPr>
        <w:t>O→Ca(OH)</w:t>
      </w:r>
      <w:r>
        <w:rPr>
          <w:spacing w:val="-114"/>
          <w:sz w:val="45"/>
        </w:rPr>
        <w:t xml:space="preserve"> </w:t>
      </w:r>
      <w:r>
        <w:rPr>
          <w:sz w:val="45"/>
        </w:rPr>
        <w:t>+C</w:t>
      </w:r>
      <w:r>
        <w:rPr>
          <w:spacing w:val="-113"/>
          <w:sz w:val="45"/>
        </w:rPr>
        <w:t xml:space="preserve"> </w:t>
      </w:r>
      <w:r>
        <w:rPr>
          <w:sz w:val="45"/>
        </w:rPr>
        <w:t>H</w:t>
      </w:r>
      <w:r>
        <w:rPr>
          <w:spacing w:val="-116"/>
          <w:sz w:val="45"/>
        </w:rPr>
        <w:t xml:space="preserve"> </w:t>
      </w:r>
      <w:r>
        <w:rPr>
          <w:sz w:val="45"/>
        </w:rPr>
        <w:t>↑+13OkJ/mol</w:t>
      </w:r>
    </w:p>
    <w:p>
      <w:pPr>
        <w:spacing w:after="0" w:line="476" w:lineRule="exact"/>
        <w:jc w:val="left"/>
        <w:rPr>
          <w:sz w:val="45"/>
        </w:rPr>
        <w:sectPr>
          <w:headerReference w:type="default" r:id="rId55"/>
          <w:type w:val="continuous"/>
          <w:pgSz w:w="17860" w:h="25260"/>
          <w:pgMar w:top="1460" w:right="0" w:bottom="280" w:left="0" w:header="708" w:footer="708"/>
          <w:pgNumType w:start="22"/>
          <w:cols w:num="2" w:space="708" w:equalWidth="0">
            <w:col w:w="5947" w:space="40"/>
            <w:col w:w="11873" w:space="0"/>
          </w:cols>
        </w:sectPr>
      </w:pPr>
    </w:p>
    <w:p>
      <w:pPr>
        <w:tabs>
          <w:tab w:val="left" w:pos="6737"/>
          <w:tab w:val="left" w:pos="8871"/>
          <w:tab w:val="left" w:pos="9437"/>
          <w:tab w:val="left" w:pos="9772"/>
        </w:tabs>
        <w:spacing w:before="0" w:line="257" w:lineRule="exact"/>
        <w:ind w:left="5948" w:right="0" w:firstLine="0"/>
        <w:jc w:val="left"/>
        <w:rPr>
          <w:sz w:val="22"/>
        </w:rPr>
      </w:pPr>
      <w:r>
        <w:rPr>
          <w:w w:val="105"/>
          <w:sz w:val="22"/>
        </w:rPr>
        <w:t>2</w:t>
        <w:tab/>
        <w:t>2</w:t>
        <w:tab/>
        <w:t>2</w:t>
        <w:tab/>
        <w:t>2</w:t>
        <w:tab/>
        <w:t>2</w:t>
      </w:r>
    </w:p>
    <w:p>
      <w:pPr>
        <w:pStyle w:val="BodyText"/>
        <w:spacing w:before="6"/>
        <w:rPr>
          <w:sz w:val="17"/>
        </w:rPr>
      </w:pPr>
    </w:p>
    <w:p>
      <w:pPr>
        <w:pStyle w:val="BodyText"/>
        <w:spacing w:before="50"/>
        <w:ind w:left="3420"/>
      </w:pPr>
      <w:r>
        <w:t>由于工业品电石有杂质，在发生器水相中也相应发生副反应，生成磷化氢，</w:t>
      </w:r>
    </w:p>
    <w:p>
      <w:pPr>
        <w:pStyle w:val="BodyText"/>
        <w:spacing w:before="6"/>
        <w:rPr>
          <w:sz w:val="29"/>
        </w:rPr>
      </w:pPr>
    </w:p>
    <w:p>
      <w:pPr>
        <w:pStyle w:val="BodyText"/>
        <w:ind w:left="2700"/>
      </w:pPr>
      <w:r>
        <w:t>硫化氢等杂质气体，其反应式如下:</w:t>
      </w:r>
    </w:p>
    <w:p>
      <w:pPr>
        <w:pStyle w:val="BodyText"/>
        <w:spacing w:before="11"/>
        <w:rPr>
          <w:sz w:val="13"/>
        </w:rPr>
      </w:pPr>
    </w:p>
    <w:p>
      <w:pPr>
        <w:spacing w:after="0"/>
        <w:rPr>
          <w:sz w:val="13"/>
        </w:rPr>
        <w:sectPr>
          <w:headerReference w:type="default" r:id="rId56"/>
          <w:type w:val="continuous"/>
          <w:pgSz w:w="17860" w:h="25260"/>
          <w:pgMar w:top="1460" w:right="0" w:bottom="280" w:left="0" w:header="708" w:footer="708"/>
          <w:pgNumType w:start="23"/>
          <w:cols w:space="708"/>
        </w:sectPr>
      </w:pPr>
    </w:p>
    <w:p>
      <w:pPr>
        <w:pStyle w:val="Heading4"/>
        <w:spacing w:before="37" w:line="240" w:lineRule="auto"/>
        <w:jc w:val="right"/>
      </w:pPr>
      <w:r>
        <w:t>CaO+H</w:t>
      </w:r>
    </w:p>
    <w:p>
      <w:pPr>
        <w:spacing w:before="37" w:line="513" w:lineRule="exact"/>
        <w:ind w:left="73" w:right="0" w:firstLine="0"/>
        <w:jc w:val="left"/>
        <w:rPr>
          <w:sz w:val="45"/>
        </w:rPr>
      </w:pPr>
      <w:r>
        <w:br w:type="column"/>
      </w:r>
      <w:r>
        <w:rPr>
          <w:sz w:val="45"/>
        </w:rPr>
        <w:t>O→Ca(OH)</w:t>
      </w:r>
    </w:p>
    <w:p>
      <w:pPr>
        <w:spacing w:before="0" w:line="219" w:lineRule="exact"/>
        <w:ind w:left="-39" w:right="0" w:firstLine="0"/>
        <w:jc w:val="left"/>
        <w:rPr>
          <w:sz w:val="22"/>
        </w:rPr>
      </w:pPr>
      <w:r>
        <w:rPr>
          <w:w w:val="103"/>
          <w:sz w:val="22"/>
        </w:rPr>
        <w:t>2</w:t>
      </w:r>
    </w:p>
    <w:p>
      <w:pPr>
        <w:pStyle w:val="Heading4"/>
        <w:spacing w:before="37" w:line="513" w:lineRule="exact"/>
        <w:ind w:left="72"/>
      </w:pPr>
      <w:r>
        <w:br w:type="column"/>
      </w:r>
      <w:r>
        <w:t>+mol</w:t>
      </w:r>
    </w:p>
    <w:p>
      <w:pPr>
        <w:spacing w:before="0" w:line="219" w:lineRule="exact"/>
        <w:ind w:left="-40" w:right="0" w:firstLine="0"/>
        <w:jc w:val="left"/>
        <w:rPr>
          <w:sz w:val="22"/>
        </w:rPr>
      </w:pPr>
      <w:r>
        <w:rPr>
          <w:w w:val="103"/>
          <w:sz w:val="22"/>
        </w:rPr>
        <w:t>2</w:t>
      </w:r>
    </w:p>
    <w:p>
      <w:pPr>
        <w:spacing w:after="0" w:line="219" w:lineRule="exact"/>
        <w:jc w:val="left"/>
        <w:rPr>
          <w:sz w:val="22"/>
        </w:rPr>
        <w:sectPr>
          <w:headerReference w:type="default" r:id="rId57"/>
          <w:type w:val="continuous"/>
          <w:pgSz w:w="17860" w:h="25260"/>
          <w:pgMar w:top="1460" w:right="0" w:bottom="280" w:left="0" w:header="708" w:footer="708"/>
          <w:pgNumType w:start="24"/>
          <w:cols w:num="3" w:space="708" w:equalWidth="0">
            <w:col w:w="7917" w:space="40"/>
            <w:col w:w="2101" w:space="39"/>
            <w:col w:w="7763" w:space="0"/>
          </w:cols>
        </w:sectPr>
      </w:pPr>
    </w:p>
    <w:p>
      <w:pPr>
        <w:pStyle w:val="Heading4"/>
        <w:ind w:right="415"/>
        <w:jc w:val="center"/>
      </w:pPr>
      <w:r>
        <w:t>CaS+2H</w:t>
      </w:r>
      <w:r>
        <w:rPr>
          <w:spacing w:val="-111"/>
        </w:rPr>
        <w:t xml:space="preserve"> </w:t>
      </w:r>
      <w:r>
        <w:t>O→Ca(OH)</w:t>
      </w:r>
      <w:r>
        <w:rPr>
          <w:spacing w:val="-113"/>
        </w:rPr>
        <w:t xml:space="preserve"> </w:t>
      </w:r>
      <w:r>
        <w:t>+H</w:t>
      </w:r>
      <w:r>
        <w:rPr>
          <w:spacing w:val="-110"/>
        </w:rPr>
        <w:t xml:space="preserve"> </w:t>
      </w:r>
      <w:r>
        <w:t>S↑</w:t>
      </w:r>
    </w:p>
    <w:p>
      <w:pPr>
        <w:tabs>
          <w:tab w:val="left" w:pos="2396"/>
          <w:tab w:val="left" w:pos="2957"/>
        </w:tabs>
        <w:spacing w:before="0" w:line="257" w:lineRule="exact"/>
        <w:ind w:left="257" w:right="0" w:firstLine="0"/>
        <w:jc w:val="center"/>
        <w:rPr>
          <w:sz w:val="22"/>
        </w:rPr>
      </w:pPr>
      <w:r>
        <w:rPr>
          <w:w w:val="105"/>
          <w:sz w:val="22"/>
        </w:rPr>
        <w:t>2</w:t>
        <w:tab/>
        <w:t>2</w:t>
        <w:tab/>
        <w:t>2</w:t>
      </w:r>
    </w:p>
    <w:p>
      <w:pPr>
        <w:pStyle w:val="Heading4"/>
        <w:jc w:val="center"/>
      </w:pPr>
      <w:r>
        <w:t>Ca</w:t>
      </w:r>
      <w:r>
        <w:rPr>
          <w:spacing w:val="-110"/>
        </w:rPr>
        <w:t xml:space="preserve"> </w:t>
      </w:r>
      <w:r>
        <w:t>N</w:t>
      </w:r>
      <w:r>
        <w:rPr>
          <w:spacing w:val="-112"/>
        </w:rPr>
        <w:t xml:space="preserve"> </w:t>
      </w:r>
      <w:r>
        <w:t>+6H</w:t>
      </w:r>
      <w:r>
        <w:rPr>
          <w:spacing w:val="-115"/>
        </w:rPr>
        <w:t xml:space="preserve"> </w:t>
      </w:r>
      <w:r>
        <w:t>0→3Ca(OH)</w:t>
      </w:r>
      <w:r>
        <w:rPr>
          <w:spacing w:val="-112"/>
        </w:rPr>
        <w:t xml:space="preserve"> </w:t>
      </w:r>
      <w:r>
        <w:t>+2NH</w:t>
      </w:r>
      <w:r>
        <w:rPr>
          <w:spacing w:val="-114"/>
        </w:rPr>
        <w:t xml:space="preserve"> </w:t>
      </w:r>
      <w:r>
        <w:t>↑</w:t>
      </w:r>
    </w:p>
    <w:p>
      <w:pPr>
        <w:tabs>
          <w:tab w:val="left" w:pos="340"/>
          <w:tab w:val="left" w:pos="1128"/>
          <w:tab w:val="left" w:pos="3490"/>
          <w:tab w:val="left" w:pos="4505"/>
        </w:tabs>
        <w:spacing w:before="0" w:line="257" w:lineRule="exact"/>
        <w:ind w:left="1" w:right="0" w:firstLine="0"/>
        <w:jc w:val="center"/>
        <w:rPr>
          <w:sz w:val="22"/>
        </w:rPr>
      </w:pPr>
      <w:r>
        <w:rPr>
          <w:w w:val="105"/>
          <w:sz w:val="22"/>
        </w:rPr>
        <w:t>3</w:t>
        <w:tab/>
        <w:t>2</w:t>
        <w:tab/>
        <w:t>2</w:t>
        <w:tab/>
        <w:t>2</w:t>
        <w:tab/>
        <w:t>3</w:t>
      </w:r>
    </w:p>
    <w:p>
      <w:pPr>
        <w:pStyle w:val="Heading4"/>
        <w:spacing w:before="110"/>
        <w:jc w:val="center"/>
      </w:pPr>
      <w:r>
        <w:t>Ca</w:t>
      </w:r>
      <w:r>
        <w:rPr>
          <w:spacing w:val="-110"/>
        </w:rPr>
        <w:t xml:space="preserve"> </w:t>
      </w:r>
      <w:r>
        <w:t>P</w:t>
      </w:r>
      <w:r>
        <w:rPr>
          <w:spacing w:val="-112"/>
        </w:rPr>
        <w:t xml:space="preserve"> </w:t>
      </w:r>
      <w:r>
        <w:t>+6H</w:t>
      </w:r>
      <w:r>
        <w:rPr>
          <w:spacing w:val="-115"/>
        </w:rPr>
        <w:t xml:space="preserve"> </w:t>
      </w:r>
      <w:r>
        <w:t>0→3Ca(OH)</w:t>
      </w:r>
      <w:r>
        <w:rPr>
          <w:spacing w:val="-112"/>
        </w:rPr>
        <w:t xml:space="preserve"> </w:t>
      </w:r>
      <w:r>
        <w:t>+2PH</w:t>
      </w:r>
      <w:r>
        <w:rPr>
          <w:spacing w:val="-114"/>
        </w:rPr>
        <w:t xml:space="preserve"> </w:t>
      </w:r>
      <w:r>
        <w:t>↑</w:t>
      </w:r>
    </w:p>
    <w:p>
      <w:pPr>
        <w:tabs>
          <w:tab w:val="left" w:pos="340"/>
          <w:tab w:val="left" w:pos="1128"/>
          <w:tab w:val="left" w:pos="3490"/>
          <w:tab w:val="left" w:pos="4505"/>
        </w:tabs>
        <w:spacing w:before="0" w:line="257" w:lineRule="exact"/>
        <w:ind w:left="1" w:right="0" w:firstLine="0"/>
        <w:jc w:val="center"/>
        <w:rPr>
          <w:sz w:val="22"/>
        </w:rPr>
      </w:pPr>
      <w:r>
        <w:rPr>
          <w:w w:val="105"/>
          <w:sz w:val="22"/>
        </w:rPr>
        <w:t>3</w:t>
        <w:tab/>
        <w:t>2</w:t>
        <w:tab/>
        <w:t>2</w:t>
        <w:tab/>
        <w:t>2</w:t>
        <w:tab/>
        <w:t>3</w:t>
      </w:r>
    </w:p>
    <w:p>
      <w:pPr>
        <w:pStyle w:val="Heading4"/>
        <w:ind w:left="257" w:right="254"/>
        <w:jc w:val="center"/>
      </w:pPr>
      <w:r>
        <w:t>Ca</w:t>
      </w:r>
      <w:r>
        <w:rPr>
          <w:spacing w:val="-111"/>
        </w:rPr>
        <w:t xml:space="preserve"> </w:t>
      </w:r>
      <w:r>
        <w:t>Si+4H</w:t>
      </w:r>
      <w:r>
        <w:rPr>
          <w:spacing w:val="-112"/>
        </w:rPr>
        <w:t xml:space="preserve"> </w:t>
      </w:r>
      <w:r>
        <w:t>0→2Ca(OH)</w:t>
      </w:r>
      <w:r>
        <w:rPr>
          <w:spacing w:val="-111"/>
        </w:rPr>
        <w:t xml:space="preserve"> </w:t>
      </w:r>
      <w:r>
        <w:t>+SiH</w:t>
      </w:r>
      <w:r>
        <w:rPr>
          <w:spacing w:val="-114"/>
        </w:rPr>
        <w:t xml:space="preserve"> </w:t>
      </w:r>
      <w:r>
        <w:t>↑</w:t>
      </w:r>
    </w:p>
    <w:p>
      <w:pPr>
        <w:tabs>
          <w:tab w:val="left" w:pos="1243"/>
          <w:tab w:val="left" w:pos="3605"/>
          <w:tab w:val="left" w:pos="4620"/>
        </w:tabs>
        <w:spacing w:before="0" w:line="257" w:lineRule="exact"/>
        <w:ind w:left="5" w:right="0" w:firstLine="0"/>
        <w:jc w:val="center"/>
        <w:rPr>
          <w:sz w:val="22"/>
        </w:rPr>
      </w:pPr>
      <w:r>
        <w:rPr>
          <w:w w:val="105"/>
          <w:sz w:val="22"/>
        </w:rPr>
        <w:t>2</w:t>
        <w:tab/>
        <w:t>2</w:t>
        <w:tab/>
        <w:t>2</w:t>
        <w:tab/>
        <w:t>4</w:t>
      </w:r>
    </w:p>
    <w:p>
      <w:pPr>
        <w:pStyle w:val="Heading4"/>
        <w:ind w:left="257" w:right="254"/>
        <w:jc w:val="center"/>
      </w:pPr>
      <w:r>
        <w:t>Ca</w:t>
      </w:r>
      <w:r>
        <w:rPr>
          <w:spacing w:val="-111"/>
        </w:rPr>
        <w:t xml:space="preserve"> </w:t>
      </w:r>
      <w:r>
        <w:t>As</w:t>
      </w:r>
      <w:r>
        <w:rPr>
          <w:spacing w:val="-114"/>
        </w:rPr>
        <w:t xml:space="preserve"> </w:t>
      </w:r>
      <w:r>
        <w:t>+6H</w:t>
      </w:r>
      <w:r>
        <w:rPr>
          <w:spacing w:val="-112"/>
        </w:rPr>
        <w:t xml:space="preserve"> </w:t>
      </w:r>
      <w:r>
        <w:t>0→3Ca(OH)</w:t>
      </w:r>
      <w:r>
        <w:rPr>
          <w:spacing w:val="-112"/>
        </w:rPr>
        <w:t xml:space="preserve"> </w:t>
      </w:r>
      <w:r>
        <w:t>+2AsH</w:t>
      </w:r>
      <w:r>
        <w:rPr>
          <w:spacing w:val="-112"/>
        </w:rPr>
        <w:t xml:space="preserve"> </w:t>
      </w:r>
      <w:r>
        <w:t>↑</w:t>
      </w:r>
    </w:p>
    <w:p>
      <w:pPr>
        <w:tabs>
          <w:tab w:val="left" w:pos="570"/>
          <w:tab w:val="left" w:pos="1355"/>
          <w:tab w:val="left" w:pos="3721"/>
          <w:tab w:val="left" w:pos="4959"/>
        </w:tabs>
        <w:spacing w:before="0" w:line="257" w:lineRule="exact"/>
        <w:ind w:left="5" w:right="0" w:firstLine="0"/>
        <w:jc w:val="center"/>
        <w:rPr>
          <w:sz w:val="22"/>
        </w:rPr>
      </w:pPr>
      <w:r>
        <w:rPr>
          <w:w w:val="105"/>
          <w:sz w:val="22"/>
        </w:rPr>
        <w:t>3</w:t>
        <w:tab/>
        <w:t>2</w:t>
        <w:tab/>
        <w:t>2</w:t>
        <w:tab/>
        <w:t>2</w:t>
        <w:tab/>
        <w:t>3</w:t>
      </w:r>
    </w:p>
    <w:p>
      <w:pPr>
        <w:pStyle w:val="BodyText"/>
        <w:spacing w:before="10"/>
        <w:rPr>
          <w:sz w:val="17"/>
        </w:rPr>
      </w:pPr>
    </w:p>
    <w:p>
      <w:pPr>
        <w:pStyle w:val="BodyText"/>
        <w:spacing w:before="50" w:line="436" w:lineRule="auto"/>
        <w:ind w:left="2736" w:right="2522" w:firstLine="719"/>
      </w:pPr>
      <w:r>
        <w:rPr>
          <w:spacing w:val="-1"/>
        </w:rPr>
        <w:t>因此，发生器排出的粗乙炔气体中含有上述副反应产生的磷化氢、硫化氢、</w:t>
      </w:r>
      <w:r>
        <w:rPr>
          <w:spacing w:val="-13"/>
        </w:rPr>
        <w:t>氨等杂质气体。水解反应生成大量的氢氧化钙副产物，使系统呈碱性。由于硫化氢在水中溶解度大于磷化氢，使粗乙炔气中有较多的磷化氢(如数百PPm)及较少</w:t>
      </w:r>
    </w:p>
    <w:p>
      <w:pPr>
        <w:pStyle w:val="BodyText"/>
        <w:spacing w:before="1" w:line="389" w:lineRule="exact"/>
        <w:ind w:left="257" w:right="215"/>
        <w:jc w:val="center"/>
      </w:pPr>
      <w:r>
        <w:t>的硫化氢(数十至数百</w:t>
      </w:r>
      <w:r>
        <w:rPr>
          <w:spacing w:val="-12"/>
        </w:rPr>
        <w:t>PPm)</w:t>
      </w:r>
      <w:r>
        <w:rPr>
          <w:spacing w:val="-3"/>
        </w:rPr>
        <w:t>，磷化物尚能以</w:t>
      </w:r>
      <w:r>
        <w:t>P</w:t>
      </w:r>
      <w:r>
        <w:rPr>
          <w:spacing w:val="-89"/>
        </w:rPr>
        <w:t xml:space="preserve"> </w:t>
      </w:r>
      <w:r>
        <w:t>H</w:t>
      </w:r>
      <w:r>
        <w:rPr>
          <w:spacing w:val="-17"/>
        </w:rPr>
        <w:t xml:space="preserve"> 形式存在，它在空气中自燃。由于</w:t>
      </w:r>
    </w:p>
    <w:p>
      <w:pPr>
        <w:spacing w:before="0" w:line="206" w:lineRule="exact"/>
        <w:ind w:left="2205" w:right="664" w:firstLine="0"/>
        <w:jc w:val="center"/>
        <w:rPr>
          <w:sz w:val="18"/>
        </w:rPr>
      </w:pPr>
      <w:r>
        <w:rPr>
          <w:sz w:val="18"/>
        </w:rPr>
        <w:t>2  4</w:t>
      </w:r>
    </w:p>
    <w:p>
      <w:pPr>
        <w:pStyle w:val="BodyText"/>
        <w:spacing w:before="3"/>
        <w:rPr>
          <w:sz w:val="15"/>
        </w:rPr>
      </w:pPr>
    </w:p>
    <w:p>
      <w:pPr>
        <w:pStyle w:val="BodyText"/>
        <w:spacing w:before="49" w:line="436" w:lineRule="auto"/>
        <w:ind w:left="2736" w:right="2696"/>
      </w:pPr>
      <w:r>
        <w:t>湿式发生器温度控制在80℃</w:t>
      </w:r>
      <w:r>
        <w:rPr>
          <w:spacing w:val="-15"/>
        </w:rPr>
        <w:t>以上，有双分子乙炔加成反应生成乙烯基乙炔及乙硫</w:t>
      </w:r>
      <w:r>
        <w:t>醚的可能，这两种杂质一般可达到数十PPm以上。在85℃</w:t>
      </w:r>
      <w:r>
        <w:rPr>
          <w:spacing w:val="-2"/>
        </w:rPr>
        <w:t>反应温度下由于水的大</w:t>
      </w:r>
    </w:p>
    <w:p>
      <w:pPr>
        <w:pStyle w:val="BodyText"/>
        <w:spacing w:before="4"/>
        <w:ind w:left="2736"/>
      </w:pPr>
      <w:r>
        <w:t>量蒸发汽化，使粗乙炔气夹带大量的水蒸汽。一般水蒸汽:乙炔≈1:1。</w:t>
      </w:r>
    </w:p>
    <w:p>
      <w:pPr>
        <w:pStyle w:val="Heading2"/>
        <w:spacing w:before="123"/>
      </w:pPr>
      <w:r>
        <w:t>影响反应的主要因素</w:t>
      </w:r>
    </w:p>
    <w:p>
      <w:pPr>
        <w:pStyle w:val="BodyText"/>
        <w:spacing w:before="11"/>
        <w:rPr>
          <w:b/>
          <w:sz w:val="44"/>
        </w:rPr>
      </w:pPr>
    </w:p>
    <w:p>
      <w:pPr>
        <w:pStyle w:val="ListParagraph"/>
        <w:numPr>
          <w:ilvl w:val="1"/>
          <w:numId w:val="3"/>
        </w:numPr>
        <w:tabs>
          <w:tab w:val="left" w:pos="3962"/>
        </w:tabs>
        <w:spacing w:before="0" w:after="0" w:line="436" w:lineRule="auto"/>
        <w:ind w:left="2700" w:right="2517" w:firstLine="719"/>
        <w:jc w:val="left"/>
        <w:rPr>
          <w:sz w:val="36"/>
        </w:rPr>
      </w:pPr>
      <w:r>
        <w:rPr>
          <w:spacing w:val="-9"/>
          <w:sz w:val="36"/>
        </w:rPr>
        <w:t>电石的粒度：电石的水解反应是液固相反应，电石与水的接触面积越大</w:t>
      </w:r>
      <w:r>
        <w:rPr>
          <w:spacing w:val="-13"/>
          <w:sz w:val="36"/>
        </w:rPr>
        <w:t>，即电石粒度越小时，其水解速度也加快。有人在较低温度下得到如下的结果。</w:t>
      </w:r>
      <w:r>
        <w:rPr>
          <w:spacing w:val="-11"/>
          <w:sz w:val="36"/>
        </w:rPr>
        <w:t>但粒度也不宜过小，否则水解速度太快，使反应放出的热量不能及时移走，易发生</w:t>
      </w:r>
    </w:p>
    <w:p>
      <w:pPr>
        <w:spacing w:after="0" w:line="436"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8" w:history="1">
        <w:r>
          <w:rPr>
            <w:rFonts w:ascii="SimSun" w:eastAsia="SimSun" w:hAnsi="SimSun" w:cs="SimSun"/>
            <w:b/>
            <w:bCs/>
            <w:color w:val="0000EE"/>
            <w:sz w:val="30"/>
            <w:szCs w:val="30"/>
            <w:u w:val="single" w:color="0000EE"/>
          </w:rPr>
          <w:t>https://d.book118.com/137130026136006045</w:t>
        </w:r>
      </w:hyperlink>
    </w:p>
    <w:p>
      <w:pPr>
        <w:spacing w:after="0" w:line="436" w:lineRule="auto"/>
        <w:jc w:val="left"/>
        <w:rPr>
          <w:sz w:val="36"/>
        </w:rPr>
      </w:pPr>
    </w:p>
    <w:sectPr>
      <w:headerReference w:type="default" r:id="rId59"/>
      <w:type w:val="continuous"/>
      <w:pgSz w:w="17860" w:h="25260"/>
      <w:pgMar w:top="1460" w:right="0" w:bottom="280" w:left="0" w:header="708" w:footer="708"/>
      <w:pgNumType w:start="2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73062385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623850"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14719931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993111"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153323439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234396"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179419532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195322"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41512397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123971"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55042325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423255"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95601533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15330"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42266901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669014"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499661268"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661268"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2133600</wp:posOffset>
          </wp:positionH>
          <wp:positionV relativeFrom="page">
            <wp:posOffset>939800</wp:posOffset>
          </wp:positionV>
          <wp:extent cx="7594600" cy="1143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7594600" cy="1143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2133600</wp:posOffset>
          </wp:positionH>
          <wp:positionV relativeFrom="page">
            <wp:posOffset>939800</wp:posOffset>
          </wp:positionV>
          <wp:extent cx="7594600" cy="114300"/>
          <wp:effectExtent l="0" t="0" r="0" b="0"/>
          <wp:wrapNone/>
          <wp:docPr id="12598590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859046" name="image1.png"/>
                  <pic:cNvPicPr/>
                </pic:nvPicPr>
                <pic:blipFill>
                  <a:blip xmlns:r="http://schemas.openxmlformats.org/officeDocument/2006/relationships" r:embed="rId1" cstate="print"/>
                  <a:stretch>
                    <a:fillRect/>
                  </a:stretch>
                </pic:blipFill>
                <pic:spPr>
                  <a:xfrm>
                    <a:off x="0" y="0"/>
                    <a:ext cx="7594600" cy="1143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2133600</wp:posOffset>
          </wp:positionH>
          <wp:positionV relativeFrom="page">
            <wp:posOffset>939800</wp:posOffset>
          </wp:positionV>
          <wp:extent cx="7594600" cy="114300"/>
          <wp:effectExtent l="0" t="0" r="0" b="0"/>
          <wp:wrapNone/>
          <wp:docPr id="6169362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936214" name="image1.png"/>
                  <pic:cNvPicPr/>
                </pic:nvPicPr>
                <pic:blipFill>
                  <a:blip xmlns:r="http://schemas.openxmlformats.org/officeDocument/2006/relationships" r:embed="rId1" cstate="print"/>
                  <a:stretch>
                    <a:fillRect/>
                  </a:stretch>
                </pic:blipFill>
                <pic:spPr>
                  <a:xfrm>
                    <a:off x="0" y="0"/>
                    <a:ext cx="7594600" cy="1143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2133600</wp:posOffset>
          </wp:positionH>
          <wp:positionV relativeFrom="page">
            <wp:posOffset>939800</wp:posOffset>
          </wp:positionV>
          <wp:extent cx="7594600" cy="114300"/>
          <wp:effectExtent l="0" t="0" r="0" b="0"/>
          <wp:wrapNone/>
          <wp:docPr id="19457558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755806" name="image1.png"/>
                  <pic:cNvPicPr/>
                </pic:nvPicPr>
                <pic:blipFill>
                  <a:blip xmlns:r="http://schemas.openxmlformats.org/officeDocument/2006/relationships" r:embed="rId1" cstate="print"/>
                  <a:stretch>
                    <a:fillRect/>
                  </a:stretch>
                </pic:blipFill>
                <pic:spPr>
                  <a:xfrm>
                    <a:off x="0" y="0"/>
                    <a:ext cx="7594600" cy="1143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2133600</wp:posOffset>
          </wp:positionH>
          <wp:positionV relativeFrom="page">
            <wp:posOffset>939800</wp:posOffset>
          </wp:positionV>
          <wp:extent cx="7594600" cy="114300"/>
          <wp:effectExtent l="0" t="0" r="0" b="0"/>
          <wp:wrapNone/>
          <wp:docPr id="15090819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081934" name="image1.png"/>
                  <pic:cNvPicPr/>
                </pic:nvPicPr>
                <pic:blipFill>
                  <a:blip xmlns:r="http://schemas.openxmlformats.org/officeDocument/2006/relationships" r:embed="rId1" cstate="print"/>
                  <a:stretch>
                    <a:fillRect/>
                  </a:stretch>
                </pic:blipFill>
                <pic:spPr>
                  <a:xfrm>
                    <a:off x="0" y="0"/>
                    <a:ext cx="7594600" cy="1143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2133600</wp:posOffset>
          </wp:positionH>
          <wp:positionV relativeFrom="page">
            <wp:posOffset>939800</wp:posOffset>
          </wp:positionV>
          <wp:extent cx="7594600" cy="114300"/>
          <wp:effectExtent l="0" t="0" r="0" b="0"/>
          <wp:wrapNone/>
          <wp:docPr id="12023311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331100" name="image1.png"/>
                  <pic:cNvPicPr/>
                </pic:nvPicPr>
                <pic:blipFill>
                  <a:blip xmlns:r="http://schemas.openxmlformats.org/officeDocument/2006/relationships" r:embed="rId1" cstate="print"/>
                  <a:stretch>
                    <a:fillRect/>
                  </a:stretch>
                </pic:blipFill>
                <pic:spPr>
                  <a:xfrm>
                    <a:off x="0" y="0"/>
                    <a:ext cx="7594600" cy="1143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2133600</wp:posOffset>
          </wp:positionH>
          <wp:positionV relativeFrom="page">
            <wp:posOffset>939800</wp:posOffset>
          </wp:positionV>
          <wp:extent cx="7594600" cy="114300"/>
          <wp:effectExtent l="0" t="0" r="0" b="0"/>
          <wp:wrapNone/>
          <wp:docPr id="18677230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723000" name="image1.png"/>
                  <pic:cNvPicPr/>
                </pic:nvPicPr>
                <pic:blipFill>
                  <a:blip xmlns:r="http://schemas.openxmlformats.org/officeDocument/2006/relationships" r:embed="rId1" cstate="print"/>
                  <a:stretch>
                    <a:fillRect/>
                  </a:stretch>
                </pic:blipFill>
                <pic:spPr>
                  <a:xfrm>
                    <a:off x="0" y="0"/>
                    <a:ext cx="7594600" cy="1143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191992227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922274"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173984417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844172"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11025153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515313"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2197100</wp:posOffset>
          </wp:positionH>
          <wp:positionV relativeFrom="page">
            <wp:posOffset>939800</wp:posOffset>
          </wp:positionV>
          <wp:extent cx="7480300" cy="50800"/>
          <wp:effectExtent l="0" t="0" r="0" b="0"/>
          <wp:wrapNone/>
          <wp:docPr id="33512845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128450" name="image4.png"/>
                  <pic:cNvPicPr/>
                </pic:nvPicPr>
                <pic:blipFill>
                  <a:blip xmlns:r="http://schemas.openxmlformats.org/officeDocument/2006/relationships" r:embed="rId1" cstate="print"/>
                  <a:stretch>
                    <a:fillRect/>
                  </a:stretch>
                </pic:blipFill>
                <pic:spPr>
                  <a:xfrm>
                    <a:off x="0" y="0"/>
                    <a:ext cx="7480300" cy="508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7D9BD"/>
    <w:multiLevelType w:val="hybridMultilevel"/>
    <w:tmpl w:val="00000000"/>
    <w:lvl w:ilvl="0">
      <w:start w:val="1"/>
      <w:numFmt w:val="decimal"/>
      <w:lvlText w:val="%1."/>
      <w:lvlJc w:val="left"/>
      <w:pPr>
        <w:ind w:left="3183" w:hanging="483"/>
        <w:jc w:val="left"/>
      </w:pPr>
      <w:rPr>
        <w:rFonts w:ascii="黑体" w:eastAsia="黑体" w:hAnsi="黑体" w:cs="黑体" w:hint="default"/>
        <w:b/>
        <w:bCs/>
        <w:w w:val="98"/>
        <w:sz w:val="46"/>
        <w:szCs w:val="46"/>
      </w:rPr>
    </w:lvl>
    <w:lvl w:ilvl="1">
      <w:start w:val="1"/>
      <w:numFmt w:val="decimal"/>
      <w:lvlText w:val="%2）"/>
      <w:lvlJc w:val="left"/>
      <w:pPr>
        <w:ind w:left="2700" w:hanging="541"/>
        <w:jc w:val="left"/>
      </w:pPr>
      <w:rPr>
        <w:rFonts w:ascii="黑体" w:eastAsia="黑体" w:hAnsi="黑体" w:cs="黑体" w:hint="default"/>
        <w:spacing w:val="-47"/>
        <w:w w:val="100"/>
        <w:sz w:val="34"/>
        <w:szCs w:val="34"/>
      </w:rPr>
    </w:lvl>
    <w:lvl w:ilvl="2">
      <w:start w:val="0"/>
      <w:numFmt w:val="bullet"/>
      <w:lvlText w:val="•"/>
      <w:lvlJc w:val="left"/>
      <w:pPr>
        <w:ind w:left="4811" w:hanging="541"/>
      </w:pPr>
      <w:rPr>
        <w:rFonts w:hint="default"/>
      </w:rPr>
    </w:lvl>
    <w:lvl w:ilvl="3">
      <w:start w:val="0"/>
      <w:numFmt w:val="bullet"/>
      <w:lvlText w:val="•"/>
      <w:lvlJc w:val="left"/>
      <w:pPr>
        <w:ind w:left="6442" w:hanging="541"/>
      </w:pPr>
      <w:rPr>
        <w:rFonts w:hint="default"/>
      </w:rPr>
    </w:lvl>
    <w:lvl w:ilvl="4">
      <w:start w:val="0"/>
      <w:numFmt w:val="bullet"/>
      <w:lvlText w:val="•"/>
      <w:lvlJc w:val="left"/>
      <w:pPr>
        <w:ind w:left="8073" w:hanging="541"/>
      </w:pPr>
      <w:rPr>
        <w:rFonts w:hint="default"/>
      </w:rPr>
    </w:lvl>
    <w:lvl w:ilvl="5">
      <w:start w:val="0"/>
      <w:numFmt w:val="bullet"/>
      <w:lvlText w:val="•"/>
      <w:lvlJc w:val="left"/>
      <w:pPr>
        <w:ind w:left="9704" w:hanging="541"/>
      </w:pPr>
      <w:rPr>
        <w:rFonts w:hint="default"/>
      </w:rPr>
    </w:lvl>
    <w:lvl w:ilvl="6">
      <w:start w:val="0"/>
      <w:numFmt w:val="bullet"/>
      <w:lvlText w:val="•"/>
      <w:lvlJc w:val="left"/>
      <w:pPr>
        <w:ind w:left="11335" w:hanging="541"/>
      </w:pPr>
      <w:rPr>
        <w:rFonts w:hint="default"/>
      </w:rPr>
    </w:lvl>
    <w:lvl w:ilvl="7">
      <w:start w:val="0"/>
      <w:numFmt w:val="bullet"/>
      <w:lvlText w:val="•"/>
      <w:lvlJc w:val="left"/>
      <w:pPr>
        <w:ind w:left="12966" w:hanging="541"/>
      </w:pPr>
      <w:rPr>
        <w:rFonts w:hint="default"/>
      </w:rPr>
    </w:lvl>
    <w:lvl w:ilvl="8">
      <w:start w:val="0"/>
      <w:numFmt w:val="bullet"/>
      <w:lvlText w:val="•"/>
      <w:lvlJc w:val="left"/>
      <w:pPr>
        <w:ind w:left="14597" w:hanging="541"/>
      </w:pPr>
      <w:rPr>
        <w:rFonts w:hint="default"/>
      </w:rPr>
    </w:lvl>
  </w:abstractNum>
  <w:abstractNum w:abstractNumId="1">
    <w:nsid w:val="54C09E96"/>
    <w:multiLevelType w:val="hybridMultilevel"/>
    <w:tmpl w:val="00000000"/>
    <w:lvl w:ilvl="0">
      <w:start w:val="1"/>
      <w:numFmt w:val="decimal"/>
      <w:lvlText w:val="%1."/>
      <w:lvlJc w:val="left"/>
      <w:pPr>
        <w:ind w:left="2700" w:hanging="361"/>
        <w:jc w:val="left"/>
      </w:pPr>
      <w:rPr>
        <w:rFonts w:ascii="黑体" w:eastAsia="黑体" w:hAnsi="黑体" w:cs="黑体" w:hint="default"/>
        <w:w w:val="100"/>
        <w:sz w:val="34"/>
        <w:szCs w:val="34"/>
      </w:rPr>
    </w:lvl>
    <w:lvl w:ilvl="1">
      <w:start w:val="0"/>
      <w:numFmt w:val="bullet"/>
      <w:lvlText w:val="•"/>
      <w:lvlJc w:val="left"/>
      <w:pPr>
        <w:ind w:left="4215" w:hanging="361"/>
      </w:pPr>
      <w:rPr>
        <w:rFonts w:hint="default"/>
      </w:rPr>
    </w:lvl>
    <w:lvl w:ilvl="2">
      <w:start w:val="0"/>
      <w:numFmt w:val="bullet"/>
      <w:lvlText w:val="•"/>
      <w:lvlJc w:val="left"/>
      <w:pPr>
        <w:ind w:left="5731" w:hanging="361"/>
      </w:pPr>
      <w:rPr>
        <w:rFonts w:hint="default"/>
      </w:rPr>
    </w:lvl>
    <w:lvl w:ilvl="3">
      <w:start w:val="0"/>
      <w:numFmt w:val="bullet"/>
      <w:lvlText w:val="•"/>
      <w:lvlJc w:val="left"/>
      <w:pPr>
        <w:ind w:left="7247" w:hanging="361"/>
      </w:pPr>
      <w:rPr>
        <w:rFonts w:hint="default"/>
      </w:rPr>
    </w:lvl>
    <w:lvl w:ilvl="4">
      <w:start w:val="0"/>
      <w:numFmt w:val="bullet"/>
      <w:lvlText w:val="•"/>
      <w:lvlJc w:val="left"/>
      <w:pPr>
        <w:ind w:left="8763" w:hanging="361"/>
      </w:pPr>
      <w:rPr>
        <w:rFonts w:hint="default"/>
      </w:rPr>
    </w:lvl>
    <w:lvl w:ilvl="5">
      <w:start w:val="0"/>
      <w:numFmt w:val="bullet"/>
      <w:lvlText w:val="•"/>
      <w:lvlJc w:val="left"/>
      <w:pPr>
        <w:ind w:left="10279" w:hanging="361"/>
      </w:pPr>
      <w:rPr>
        <w:rFonts w:hint="default"/>
      </w:rPr>
    </w:lvl>
    <w:lvl w:ilvl="6">
      <w:start w:val="0"/>
      <w:numFmt w:val="bullet"/>
      <w:lvlText w:val="•"/>
      <w:lvlJc w:val="left"/>
      <w:pPr>
        <w:ind w:left="11795" w:hanging="361"/>
      </w:pPr>
      <w:rPr>
        <w:rFonts w:hint="default"/>
      </w:rPr>
    </w:lvl>
    <w:lvl w:ilvl="7">
      <w:start w:val="0"/>
      <w:numFmt w:val="bullet"/>
      <w:lvlText w:val="•"/>
      <w:lvlJc w:val="left"/>
      <w:pPr>
        <w:ind w:left="13311" w:hanging="361"/>
      </w:pPr>
      <w:rPr>
        <w:rFonts w:hint="default"/>
      </w:rPr>
    </w:lvl>
    <w:lvl w:ilvl="8">
      <w:start w:val="0"/>
      <w:numFmt w:val="bullet"/>
      <w:lvlText w:val="•"/>
      <w:lvlJc w:val="left"/>
      <w:pPr>
        <w:ind w:left="14827" w:hanging="361"/>
      </w:pPr>
      <w:rPr>
        <w:rFonts w:hint="default"/>
      </w:rPr>
    </w:lvl>
  </w:abstractNum>
  <w:abstractNum w:abstractNumId="2">
    <w:nsid w:val="6769284F"/>
    <w:multiLevelType w:val="hybridMultilevel"/>
    <w:tmpl w:val="00000000"/>
    <w:lvl w:ilvl="0">
      <w:start w:val="1"/>
      <w:numFmt w:val="decimal"/>
      <w:lvlText w:val="%1."/>
      <w:lvlJc w:val="left"/>
      <w:pPr>
        <w:ind w:left="2700" w:hanging="361"/>
        <w:jc w:val="left"/>
      </w:pPr>
      <w:rPr>
        <w:rFonts w:ascii="黑体" w:eastAsia="黑体" w:hAnsi="黑体" w:cs="黑体" w:hint="default"/>
        <w:w w:val="100"/>
        <w:sz w:val="34"/>
        <w:szCs w:val="34"/>
      </w:rPr>
    </w:lvl>
    <w:lvl w:ilvl="1">
      <w:start w:val="1"/>
      <w:numFmt w:val="decimal"/>
      <w:lvlText w:val="%2."/>
      <w:lvlJc w:val="left"/>
      <w:pPr>
        <w:ind w:left="4320" w:hanging="720"/>
        <w:jc w:val="right"/>
      </w:pPr>
      <w:rPr>
        <w:rFonts w:ascii="黑体" w:eastAsia="黑体" w:hAnsi="黑体" w:cs="黑体" w:hint="default"/>
        <w:w w:val="100"/>
        <w:sz w:val="36"/>
        <w:szCs w:val="36"/>
      </w:rPr>
    </w:lvl>
    <w:lvl w:ilvl="2">
      <w:start w:val="0"/>
      <w:numFmt w:val="bullet"/>
      <w:lvlText w:val="•"/>
      <w:lvlJc w:val="left"/>
      <w:pPr>
        <w:ind w:left="5824" w:hanging="720"/>
      </w:pPr>
      <w:rPr>
        <w:rFonts w:hint="default"/>
      </w:rPr>
    </w:lvl>
    <w:lvl w:ilvl="3">
      <w:start w:val="0"/>
      <w:numFmt w:val="bullet"/>
      <w:lvlText w:val="•"/>
      <w:lvlJc w:val="left"/>
      <w:pPr>
        <w:ind w:left="7328" w:hanging="720"/>
      </w:pPr>
      <w:rPr>
        <w:rFonts w:hint="default"/>
      </w:rPr>
    </w:lvl>
    <w:lvl w:ilvl="4">
      <w:start w:val="0"/>
      <w:numFmt w:val="bullet"/>
      <w:lvlText w:val="•"/>
      <w:lvlJc w:val="left"/>
      <w:pPr>
        <w:ind w:left="8833" w:hanging="720"/>
      </w:pPr>
      <w:rPr>
        <w:rFonts w:hint="default"/>
      </w:rPr>
    </w:lvl>
    <w:lvl w:ilvl="5">
      <w:start w:val="0"/>
      <w:numFmt w:val="bullet"/>
      <w:lvlText w:val="•"/>
      <w:lvlJc w:val="left"/>
      <w:pPr>
        <w:ind w:left="10337" w:hanging="720"/>
      </w:pPr>
      <w:rPr>
        <w:rFonts w:hint="default"/>
      </w:rPr>
    </w:lvl>
    <w:lvl w:ilvl="6">
      <w:start w:val="0"/>
      <w:numFmt w:val="bullet"/>
      <w:lvlText w:val="•"/>
      <w:lvlJc w:val="left"/>
      <w:pPr>
        <w:ind w:left="11842" w:hanging="720"/>
      </w:pPr>
      <w:rPr>
        <w:rFonts w:hint="default"/>
      </w:rPr>
    </w:lvl>
    <w:lvl w:ilvl="7">
      <w:start w:val="0"/>
      <w:numFmt w:val="bullet"/>
      <w:lvlText w:val="•"/>
      <w:lvlJc w:val="left"/>
      <w:pPr>
        <w:ind w:left="13346" w:hanging="720"/>
      </w:pPr>
      <w:rPr>
        <w:rFonts w:hint="default"/>
      </w:rPr>
    </w:lvl>
    <w:lvl w:ilvl="8">
      <w:start w:val="0"/>
      <w:numFmt w:val="bullet"/>
      <w:lvlText w:val="•"/>
      <w:lvlJc w:val="left"/>
      <w:pPr>
        <w:ind w:left="14850" w:hanging="720"/>
      </w:pPr>
      <w:rPr>
        <w:rFonts w:hint="default"/>
      </w:rPr>
    </w:lvl>
  </w:abstractNum>
  <w:abstractNum w:abstractNumId="3">
    <w:nsid w:val="6C80C159"/>
    <w:multiLevelType w:val="hybridMultilevel"/>
    <w:tmpl w:val="00000000"/>
    <w:lvl w:ilvl="0">
      <w:start w:val="1"/>
      <w:numFmt w:val="decimal"/>
      <w:lvlText w:val="%1."/>
      <w:lvlJc w:val="left"/>
      <w:pPr>
        <w:ind w:left="2700" w:hanging="361"/>
        <w:jc w:val="left"/>
      </w:pPr>
      <w:rPr>
        <w:rFonts w:ascii="黑体" w:eastAsia="黑体" w:hAnsi="黑体" w:cs="黑体" w:hint="default"/>
        <w:w w:val="100"/>
        <w:sz w:val="34"/>
        <w:szCs w:val="34"/>
      </w:rPr>
    </w:lvl>
    <w:lvl w:ilvl="1">
      <w:start w:val="0"/>
      <w:numFmt w:val="bullet"/>
      <w:lvlText w:val="•"/>
      <w:lvlJc w:val="left"/>
      <w:pPr>
        <w:ind w:left="4215" w:hanging="361"/>
      </w:pPr>
      <w:rPr>
        <w:rFonts w:hint="default"/>
      </w:rPr>
    </w:lvl>
    <w:lvl w:ilvl="2">
      <w:start w:val="0"/>
      <w:numFmt w:val="bullet"/>
      <w:lvlText w:val="•"/>
      <w:lvlJc w:val="left"/>
      <w:pPr>
        <w:ind w:left="5731" w:hanging="361"/>
      </w:pPr>
      <w:rPr>
        <w:rFonts w:hint="default"/>
      </w:rPr>
    </w:lvl>
    <w:lvl w:ilvl="3">
      <w:start w:val="0"/>
      <w:numFmt w:val="bullet"/>
      <w:lvlText w:val="•"/>
      <w:lvlJc w:val="left"/>
      <w:pPr>
        <w:ind w:left="7247" w:hanging="361"/>
      </w:pPr>
      <w:rPr>
        <w:rFonts w:hint="default"/>
      </w:rPr>
    </w:lvl>
    <w:lvl w:ilvl="4">
      <w:start w:val="0"/>
      <w:numFmt w:val="bullet"/>
      <w:lvlText w:val="•"/>
      <w:lvlJc w:val="left"/>
      <w:pPr>
        <w:ind w:left="8763" w:hanging="361"/>
      </w:pPr>
      <w:rPr>
        <w:rFonts w:hint="default"/>
      </w:rPr>
    </w:lvl>
    <w:lvl w:ilvl="5">
      <w:start w:val="0"/>
      <w:numFmt w:val="bullet"/>
      <w:lvlText w:val="•"/>
      <w:lvlJc w:val="left"/>
      <w:pPr>
        <w:ind w:left="10279" w:hanging="361"/>
      </w:pPr>
      <w:rPr>
        <w:rFonts w:hint="default"/>
      </w:rPr>
    </w:lvl>
    <w:lvl w:ilvl="6">
      <w:start w:val="0"/>
      <w:numFmt w:val="bullet"/>
      <w:lvlText w:val="•"/>
      <w:lvlJc w:val="left"/>
      <w:pPr>
        <w:ind w:left="11795" w:hanging="361"/>
      </w:pPr>
      <w:rPr>
        <w:rFonts w:hint="default"/>
      </w:rPr>
    </w:lvl>
    <w:lvl w:ilvl="7">
      <w:start w:val="0"/>
      <w:numFmt w:val="bullet"/>
      <w:lvlText w:val="•"/>
      <w:lvlJc w:val="left"/>
      <w:pPr>
        <w:ind w:left="13311" w:hanging="361"/>
      </w:pPr>
      <w:rPr>
        <w:rFonts w:hint="default"/>
      </w:rPr>
    </w:lvl>
    <w:lvl w:ilvl="8">
      <w:start w:val="0"/>
      <w:numFmt w:val="bullet"/>
      <w:lvlText w:val="•"/>
      <w:lvlJc w:val="left"/>
      <w:pPr>
        <w:ind w:left="14827" w:hanging="361"/>
      </w:pPr>
      <w:rPr>
        <w:rFonts w:hint="default"/>
      </w:rPr>
    </w:lvl>
  </w:abstractNum>
  <w:abstractNum w:abstractNumId="4">
    <w:nsid w:val="7B76C94C"/>
    <w:multiLevelType w:val="hybridMultilevel"/>
    <w:tmpl w:val="00000000"/>
    <w:lvl w:ilvl="0">
      <w:start w:val="1"/>
      <w:numFmt w:val="decimal"/>
      <w:lvlText w:val="（%1）"/>
      <w:lvlJc w:val="left"/>
      <w:pPr>
        <w:ind w:left="3601" w:hanging="901"/>
        <w:jc w:val="left"/>
      </w:pPr>
      <w:rPr>
        <w:rFonts w:ascii="黑体" w:eastAsia="黑体" w:hAnsi="黑体" w:cs="黑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outlineLvl w:val="0"/>
    </w:pPr>
    <w:rPr>
      <w:rFonts w:ascii="黑体" w:eastAsia="黑体" w:hAnsi="黑体" w:cs="黑体"/>
      <w:b/>
      <w:bCs/>
      <w:sz w:val="66"/>
      <w:szCs w:val="66"/>
    </w:rPr>
  </w:style>
  <w:style w:type="paragraph" w:styleId="Heading2">
    <w:name w:val="heading 2"/>
    <w:basedOn w:val="Normal"/>
    <w:uiPriority w:val="1"/>
    <w:qFormat/>
    <w:pPr>
      <w:spacing w:before="32"/>
      <w:ind w:left="2700"/>
      <w:outlineLvl w:val="1"/>
    </w:pPr>
    <w:rPr>
      <w:rFonts w:ascii="黑体" w:eastAsia="黑体" w:hAnsi="黑体" w:cs="黑体"/>
      <w:b/>
      <w:bCs/>
      <w:sz w:val="48"/>
      <w:szCs w:val="48"/>
    </w:rPr>
  </w:style>
  <w:style w:type="paragraph" w:styleId="Heading3">
    <w:name w:val="heading 3"/>
    <w:basedOn w:val="Normal"/>
    <w:uiPriority w:val="1"/>
    <w:qFormat/>
    <w:pPr>
      <w:spacing w:before="36"/>
      <w:ind w:left="2700"/>
      <w:outlineLvl w:val="2"/>
    </w:pPr>
    <w:rPr>
      <w:rFonts w:ascii="黑体" w:eastAsia="黑体" w:hAnsi="黑体" w:cs="黑体"/>
      <w:b/>
      <w:bCs/>
      <w:sz w:val="45"/>
      <w:szCs w:val="45"/>
    </w:rPr>
  </w:style>
  <w:style w:type="paragraph" w:styleId="Heading4">
    <w:name w:val="heading 4"/>
    <w:basedOn w:val="Normal"/>
    <w:uiPriority w:val="1"/>
    <w:qFormat/>
    <w:pPr>
      <w:spacing w:before="106" w:line="475" w:lineRule="exact"/>
      <w:outlineLvl w:val="3"/>
    </w:pPr>
    <w:rPr>
      <w:rFonts w:ascii="黑体" w:eastAsia="黑体" w:hAnsi="黑体" w:cs="黑体"/>
      <w:sz w:val="45"/>
      <w:szCs w:val="45"/>
    </w:rPr>
  </w:style>
  <w:style w:type="paragraph" w:styleId="Heading5">
    <w:name w:val="heading 5"/>
    <w:basedOn w:val="Normal"/>
    <w:uiPriority w:val="1"/>
    <w:qFormat/>
    <w:pPr>
      <w:ind w:left="20"/>
      <w:outlineLvl w:val="4"/>
    </w:pPr>
    <w:rPr>
      <w:rFonts w:ascii="宋体" w:eastAsia="宋体" w:hAnsi="宋体" w:cs="宋体"/>
      <w:sz w:val="44"/>
      <w:szCs w:val="44"/>
    </w:rPr>
  </w:style>
  <w:style w:type="paragraph" w:styleId="Heading6">
    <w:name w:val="heading 6"/>
    <w:basedOn w:val="Normal"/>
    <w:uiPriority w:val="1"/>
    <w:qFormat/>
    <w:pPr>
      <w:ind w:left="2700"/>
      <w:outlineLvl w:val="5"/>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ListParagraph">
    <w:name w:val="List Paragraph"/>
    <w:basedOn w:val="Normal"/>
    <w:uiPriority w:val="1"/>
    <w:qFormat/>
    <w:pPr>
      <w:ind w:left="2700" w:firstLine="719"/>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image" Target="media/image5.png" /><Relationship Id="rId18" Type="http://schemas.openxmlformats.org/officeDocument/2006/relationships/header" Target="header11.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header" Target="header14.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header" Target="header15.xml" /><Relationship Id="rId29" Type="http://schemas.openxmlformats.org/officeDocument/2006/relationships/header" Target="header16.xml"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header" Target="header17.xml" /><Relationship Id="rId32" Type="http://schemas.openxmlformats.org/officeDocument/2006/relationships/image" Target="media/image13.png" /><Relationship Id="rId33" Type="http://schemas.openxmlformats.org/officeDocument/2006/relationships/header" Target="header18.xml" /><Relationship Id="rId34" Type="http://schemas.openxmlformats.org/officeDocument/2006/relationships/image" Target="media/image14.png" /><Relationship Id="rId35" Type="http://schemas.openxmlformats.org/officeDocument/2006/relationships/image" Target="media/image15.png" /><Relationship Id="rId36" Type="http://schemas.openxmlformats.org/officeDocument/2006/relationships/image" Target="media/image16.png" /><Relationship Id="rId37" Type="http://schemas.openxmlformats.org/officeDocument/2006/relationships/image" Target="media/image17.png" /><Relationship Id="rId38" Type="http://schemas.openxmlformats.org/officeDocument/2006/relationships/image" Target="media/image18.png" /><Relationship Id="rId39" Type="http://schemas.openxmlformats.org/officeDocument/2006/relationships/image" Target="media/image19.png" /><Relationship Id="rId4" Type="http://schemas.openxmlformats.org/officeDocument/2006/relationships/image" Target="media/image1.png"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image" Target="media/image23.png" /><Relationship Id="rId44" Type="http://schemas.openxmlformats.org/officeDocument/2006/relationships/image" Target="media/image24.png" /><Relationship Id="rId45" Type="http://schemas.openxmlformats.org/officeDocument/2006/relationships/image" Target="media/image25.png" /><Relationship Id="rId46" Type="http://schemas.openxmlformats.org/officeDocument/2006/relationships/image" Target="media/image26.png" /><Relationship Id="rId47" Type="http://schemas.openxmlformats.org/officeDocument/2006/relationships/image" Target="media/image27.png" /><Relationship Id="rId48" Type="http://schemas.openxmlformats.org/officeDocument/2006/relationships/image" Target="media/image28.png"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header" Target="header19.xml" /><Relationship Id="rId54" Type="http://schemas.openxmlformats.org/officeDocument/2006/relationships/header" Target="header20.xml" /><Relationship Id="rId55" Type="http://schemas.openxmlformats.org/officeDocument/2006/relationships/header" Target="header21.xml" /><Relationship Id="rId56" Type="http://schemas.openxmlformats.org/officeDocument/2006/relationships/header" Target="header22.xml" /><Relationship Id="rId57" Type="http://schemas.openxmlformats.org/officeDocument/2006/relationships/header" Target="header23.xml" /><Relationship Id="rId58" Type="http://schemas.openxmlformats.org/officeDocument/2006/relationships/hyperlink" Target="https://d.book118.com/137130026136006045" TargetMode="External" /><Relationship Id="rId59" Type="http://schemas.openxmlformats.org/officeDocument/2006/relationships/header" Target="header24.xml" /><Relationship Id="rId6" Type="http://schemas.openxmlformats.org/officeDocument/2006/relationships/image" Target="media/image3.png"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4.png" /></Relationships>
</file>

<file path=word/_rels/header21.xml.rels><?xml version="1.0" encoding="utf-8" standalone="yes"?><Relationships xmlns="http://schemas.openxmlformats.org/package/2006/relationships"><Relationship Id="rId1" Type="http://schemas.openxmlformats.org/officeDocument/2006/relationships/image" Target="media/image4.png" /></Relationships>
</file>

<file path=word/_rels/header22.xml.rels><?xml version="1.0" encoding="utf-8" standalone="yes"?><Relationships xmlns="http://schemas.openxmlformats.org/package/2006/relationships"><Relationship Id="rId1" Type="http://schemas.openxmlformats.org/officeDocument/2006/relationships/image" Target="media/image4.png" /></Relationships>
</file>

<file path=word/_rels/header23.xml.rels><?xml version="1.0" encoding="utf-8" standalone="yes"?><Relationships xmlns="http://schemas.openxmlformats.org/package/2006/relationships"><Relationship Id="rId1" Type="http://schemas.openxmlformats.org/officeDocument/2006/relationships/image" Target="media/image4.png" /></Relationships>
</file>

<file path=word/_rels/header24.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2024-02-01T19:14:15Z</dcterms:created>
  <dcterms:modified xsi:type="dcterms:W3CDTF">2024-02-01T19:14:15Z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LastSaved">
    <vt:filetime>2024-02-01T00:00:00Z</vt:filetime>
  </property>
</Properties>
</file>