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bidi w:val="0"/>
        <w:spacing w:line="360" w:lineRule="auto"/>
        <w:ind w:firstLine="600"/>
        <w:jc w:val="center"/>
      </w:pPr>
      <w:r>
        <w:rPr>
          <w:rFonts w:ascii="仿宋" w:eastAsia="仿宋" w:hAnsi="仿宋" w:cs="仿宋"/>
          <w:b/>
          <w:color w:val="FF0000"/>
          <w:sz w:val="32"/>
        </w:rPr>
        <w:t>工程质量巡查制度</w:t>
      </w:r>
    </w:p>
    <w:p w:rsidR="00A77B3E">
      <w:pPr>
        <w:bidi w:val="0"/>
        <w:spacing w:line="360" w:lineRule="auto"/>
        <w:ind w:firstLine="600"/>
        <w:jc w:val="left"/>
        <w:rPr>
          <w:rFonts w:ascii="仿宋" w:eastAsia="仿宋" w:hAnsi="仿宋" w:cs="仿宋"/>
          <w:b/>
          <w:color w:val="FF0000"/>
          <w:sz w:val="30"/>
        </w:rPr>
      </w:pPr>
      <w:r>
        <w:rPr>
          <w:rFonts w:ascii="仿宋" w:eastAsia="仿宋" w:hAnsi="仿宋" w:cs="仿宋"/>
          <w:b w:val="0"/>
          <w:color w:val="000000"/>
          <w:sz w:val="28"/>
        </w:rPr>
        <w:t>为贯彻落实国家《建设工程质量管理条例》、《建设工程安全生产和《公司质量安全管理体系文件》，加强对工程项目各环节质量、安全监管的力度，全面掌握施工现场生产活动状况，及时消除事故隐患，防止质量、安全事故发生，促进公司质量、安全工作。经研究决定在公司范围内建立如下质量、安全巡查制度：</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一、巡查人员组成：</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由公司总工办以及抽调公司其他部门(如技术管理中心)相关人员组成巡查小组。</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二、巡查范围及时间：</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1、</w:t>
      </w:r>
      <w:r>
        <w:rPr>
          <w:rFonts w:ascii="仿宋" w:eastAsia="仿宋" w:hAnsi="仿宋" w:cs="仿宋"/>
          <w:b w:val="0"/>
          <w:color w:val="000000"/>
          <w:sz w:val="28"/>
        </w:rPr>
        <w:t>各在建工程项目(每月检查____个项目，不限检查次数，但每月不少于两次)。</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2、进行定期、不定期的检查或突击巡查。</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三、巡查的主要内容：</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1、</w:t>
      </w:r>
      <w:r>
        <w:rPr>
          <w:rFonts w:ascii="仿宋" w:eastAsia="仿宋" w:hAnsi="仿宋" w:cs="仿宋"/>
          <w:b w:val="0"/>
          <w:color w:val="000000"/>
          <w:sz w:val="28"/>
        </w:rPr>
        <w:t>质量控制和主要功能检测资料。重点核查图纸会审与设计变更、各类材料的合格证、试验报告、进场验收记录、隐蔽工程验收记录、分项和分部工程质量验收记录、工程涉及质量、安全和功能的检验资料文件。</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2、</w:t>
      </w:r>
      <w:r>
        <w:rPr>
          <w:rFonts w:ascii="仿宋" w:eastAsia="仿宋" w:hAnsi="仿宋" w:cs="仿宋"/>
          <w:b w:val="0"/>
          <w:color w:val="000000"/>
          <w:sz w:val="28"/>
        </w:rPr>
        <w:t>编制的施工____设计是否有质量安全管理措施，对特殊的分项、分部工程是否编制质量安全控制方案，施工技术交底；编制的施工____设计或施工方案对现场实际是否有针对性；____程序是否到位；能否指导施工的全过程。</w:t>
      </w:r>
    </w:p>
    <w:p w:rsidR="00A77B3E">
      <w:pPr>
        <w:bidi w:val="0"/>
        <w:spacing w:line="360" w:lineRule="auto"/>
        <w:ind w:firstLine="600"/>
        <w:jc w:val="left"/>
        <w:rPr>
          <w:rFonts w:ascii="仿宋" w:eastAsia="仿宋" w:hAnsi="仿宋" w:cs="仿宋"/>
          <w:b w:val="0"/>
          <w:color w:val="000000"/>
          <w:sz w:val="28"/>
        </w:rPr>
        <w:sectPr>
          <w:footerReference w:type="default" r:id="rId4"/>
          <w:pgSz w:w="12240" w:h="15840"/>
          <w:pgMar w:top="1440" w:right="1083" w:bottom="1440" w:left="1083" w:header="708" w:footer="708" w:gutter="0"/>
          <w:cols w:space="708"/>
          <w:docGrid w:linePitch="360"/>
        </w:sectPr>
      </w:pPr>
      <w:r>
        <w:rPr>
          <w:rFonts w:ascii="仿宋" w:eastAsia="仿宋" w:hAnsi="仿宋" w:cs="仿宋"/>
          <w:b/>
          <w:color w:val="000000"/>
          <w:sz w:val="28"/>
        </w:rPr>
        <w:t>3、</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工程实体质量情况。重点检查各类主要受力构件(埋件、后埋件、幕墙龙骨、钢结构工程、索结构等)和其它涉及结构安全的关键部位的____质量是否符合设计图纸和有关施工技术规范要求；外观质量情况，并对实物质量辅以检测手段，并做好有关记录。</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四、对巡查中发现问题的处理：</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1、</w:t>
      </w:r>
      <w:r>
        <w:rPr>
          <w:rFonts w:ascii="仿宋" w:eastAsia="仿宋" w:hAnsi="仿宋" w:cs="仿宋"/>
          <w:b w:val="0"/>
          <w:color w:val="000000"/>
          <w:sz w:val="28"/>
        </w:rPr>
        <w:t>巡查小组在巡查过程中发现的质量安全问题，如实填写《工程质量核查记录单》，并依据检查情况及时向工程部、项目部发出《工程质量安全问题整改通知单》，要求项目部定人、定时间、定措施落实整改，并把整改落实情况在当月的《质量安全月报表》中向总工办汇报(每月____号前上报上月份情况)。</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2、</w:t>
      </w:r>
      <w:r>
        <w:rPr>
          <w:rFonts w:ascii="仿宋" w:eastAsia="仿宋" w:hAnsi="仿宋" w:cs="仿宋"/>
          <w:b w:val="0"/>
          <w:color w:val="000000"/>
          <w:sz w:val="28"/>
        </w:rPr>
        <w:t>总工办根据各项目的巡检质量安全情况及整理落实情况汇总后上报总经理。</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3、</w:t>
      </w:r>
      <w:r>
        <w:rPr>
          <w:rFonts w:ascii="仿宋" w:eastAsia="仿宋" w:hAnsi="仿宋" w:cs="仿宋"/>
          <w:b w:val="0"/>
          <w:color w:val="000000"/>
          <w:sz w:val="28"/>
        </w:rPr>
        <w:t>对于随时可能出现危险的重大质量安全隐患，巡查小组应立即向责任项目部发出《暂停施工通知书》，同时通知各工程管理部门跟踪督促整改，消除质量安全隐患，并将整改情况上报。</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4、</w:t>
      </w:r>
      <w:r>
        <w:rPr>
          <w:rFonts w:ascii="仿宋" w:eastAsia="仿宋" w:hAnsi="仿宋" w:cs="仿宋"/>
          <w:b w:val="0"/>
          <w:color w:val="000000"/>
          <w:sz w:val="28"/>
        </w:rPr>
        <w:t>对于质量安全问题突出的、不认真整改的、出现事故的项目部，追究有关人员的责任，并按照公司相关管理文件规定对责任人进行通报和处罚。</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巡查小组应就巡查中发现的带有普遍性的突出问题和需要及早采取预防措施的问题向各主管领导和总公司主管领导提交专题汇报。</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五、实施时间。本制度自____年____月____日起执行。</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总工办</w:t>
      </w:r>
    </w:p>
    <w:p w:rsidR="00A77B3E">
      <w:pPr>
        <w:bidi w:val="0"/>
        <w:spacing w:line="360" w:lineRule="auto"/>
        <w:ind w:firstLine="600"/>
        <w:jc w:val="center"/>
        <w:rPr>
          <w:rFonts w:ascii="仿宋" w:eastAsia="仿宋" w:hAnsi="仿宋" w:cs="仿宋"/>
          <w:b w:val="0"/>
          <w:color w:val="000000"/>
          <w:sz w:val="28"/>
        </w:rPr>
      </w:pPr>
      <w:r>
        <w:rPr>
          <w:rFonts w:ascii="仿宋" w:eastAsia="仿宋" w:hAnsi="仿宋" w:cs="仿宋"/>
          <w:b/>
          <w:color w:val="FF0000"/>
          <w:sz w:val="32"/>
          <w:highlight w:val="white"/>
        </w:rPr>
        <w:t>工程质量巡查制度（二）</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为了保证我县建筑工程质量监督有序进行，根据我县目前建筑工程质量工作现状，特制定本制度。</w:t>
      </w:r>
    </w:p>
    <w:p w:rsidR="00A77B3E">
      <w:pPr>
        <w:bidi w:val="0"/>
        <w:spacing w:line="360" w:lineRule="auto"/>
        <w:ind w:firstLine="600"/>
        <w:jc w:val="left"/>
        <w:rPr>
          <w:rFonts w:ascii="仿宋" w:eastAsia="仿宋" w:hAnsi="仿宋" w:cs="仿宋"/>
          <w:b w:val="0"/>
          <w:color w:val="000000"/>
          <w:sz w:val="28"/>
        </w:rPr>
        <w:sectPr>
          <w:footerReference w:type="default" r:id="rId5"/>
          <w:type w:val="nextPage"/>
          <w:pgSz w:w="12240" w:h="15840"/>
          <w:pgMar w:top="1440" w:right="1083" w:bottom="1440" w:left="1083" w:header="708" w:footer="708" w:gutter="0"/>
          <w:pgNumType w:start="2"/>
          <w:cols w:space="708"/>
          <w:titlePg w:val="0"/>
          <w:docGrid w:linePitch="360"/>
        </w:sectPr>
      </w:pPr>
      <w:r>
        <w:rPr>
          <w:rFonts w:ascii="仿宋" w:eastAsia="仿宋" w:hAnsi="仿宋" w:cs="仿宋"/>
          <w:b/>
          <w:color w:val="000000"/>
          <w:sz w:val="28"/>
        </w:rPr>
        <w:t>一、日常巡查、抽查监督中的主要内容</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检查工程各方责任主体和有关机构质量行为，填写《建设工程质量监督记录单》。</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检查工程实体质量，采取巡查、抽查施工作业部位的施工质量与对关键部位重点监督相结合的方式重点检查：</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结构质量、环境质量和重要使用功能；</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对混凝土强度、现浇混凝土板厚，砌体结构承重墙、梁柱、外墙砂浆饱满度、钢筋保护层厚度，钢结构的重点连接部位进行随机抽查；</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对影响结构安全和使用功能的主要材料、构配件和设备的质量保证资料进行抽查。原材料的见证取样等。涉及到的各种质量通病。对地基、基础工程、主体结构工程、装饰及____工程的验收进行监督。</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每次检查应及时填写《建设工程质量监督记录》。对发现的问题，督促有关责任单位及时进行整改。</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二、日常巡查周期规定</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监督人员对受监工程每月巡查不少于一次，对存在的质量隐患根据情况必须加大巡查次数。</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三、巡查中发现问题的处置</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严格按照《建筑法》、《建筑工程质量管理条例》和《房屋建筑和市政基础设施工程质量监督管理规定》等相关法律法规规定程序及要求处理巡查中所发生的问题。</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对存在工程质量隐患的工程应及时下发《整改通知单》，限期整改。对问题严重性质恶劣的，经调查取证核实，下发局部停工整改通知单。</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对责令单位、责任人按建设行政主管部门的委托对其违规违法行为进行调查取证和核实，提出处罚建议，报上级主管部门进行处罚。</w:t>
      </w:r>
    </w:p>
    <w:p w:rsidR="00A77B3E">
      <w:pPr>
        <w:bidi w:val="0"/>
        <w:spacing w:line="360" w:lineRule="auto"/>
        <w:ind w:firstLine="600"/>
        <w:jc w:val="left"/>
        <w:rPr>
          <w:rFonts w:ascii="仿宋" w:eastAsia="仿宋" w:hAnsi="仿宋" w:cs="仿宋"/>
          <w:b w:val="0"/>
          <w:color w:val="000000"/>
          <w:sz w:val="28"/>
        </w:rPr>
        <w:sectPr>
          <w:footerReference w:type="default" r:id="rId6"/>
          <w:type w:val="nextPage"/>
          <w:pgSz w:w="12240" w:h="15840"/>
          <w:pgMar w:top="1440" w:right="1083" w:bottom="1440" w:left="1083" w:header="708" w:footer="708" w:gutter="0"/>
          <w:pgNumType w:start="3"/>
          <w:cols w:space="708"/>
          <w:titlePg w:val="0"/>
          <w:docGrid w:linePitch="360"/>
        </w:sectPr>
      </w:pPr>
      <w:r>
        <w:rPr>
          <w:rFonts w:ascii="仿宋" w:eastAsia="仿宋" w:hAnsi="仿宋" w:cs="仿宋"/>
          <w:b/>
          <w:color w:val="000000"/>
          <w:sz w:val="28"/>
        </w:rPr>
        <w:t>四、责任及考核</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1、</w:t>
      </w:r>
      <w:r>
        <w:rPr>
          <w:rFonts w:ascii="仿宋" w:eastAsia="仿宋" w:hAnsi="仿宋" w:cs="仿宋"/>
          <w:b w:val="0"/>
          <w:color w:val="000000"/>
          <w:sz w:val="28"/>
        </w:rPr>
        <w:t>建立质量监督人员岗位责任制，按本制度实施日常巡查的监督人员实施考核。</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2、</w:t>
      </w:r>
      <w:r>
        <w:rPr>
          <w:rFonts w:ascii="仿宋" w:eastAsia="仿宋" w:hAnsi="仿宋" w:cs="仿宋"/>
          <w:b w:val="0"/>
          <w:color w:val="000000"/>
          <w:sz w:val="28"/>
        </w:rPr>
        <w:t>符合国家相关法律法规造成严重后果的相关责任按相关法律法规规定执行。</w:t>
      </w:r>
    </w:p>
    <w:p w:rsidR="00A77B3E">
      <w:pPr>
        <w:bidi w:val="0"/>
        <w:spacing w:line="360" w:lineRule="auto"/>
        <w:ind w:firstLine="600"/>
        <w:jc w:val="center"/>
        <w:rPr>
          <w:rFonts w:ascii="仿宋" w:eastAsia="仿宋" w:hAnsi="仿宋" w:cs="仿宋"/>
          <w:b w:val="0"/>
          <w:color w:val="000000"/>
          <w:sz w:val="28"/>
        </w:rPr>
      </w:pPr>
      <w:r>
        <w:rPr>
          <w:rFonts w:ascii="仿宋" w:eastAsia="仿宋" w:hAnsi="仿宋" w:cs="仿宋"/>
          <w:b/>
          <w:color w:val="FF0000"/>
          <w:sz w:val="32"/>
          <w:highlight w:val="white"/>
        </w:rPr>
        <w:t>工程质量巡查制度（三）</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一、范围</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适用于____市行政区域内新建、改建、扩建的市政基础设施工程质量保证措施监督检查</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二、权责</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监督人员：____实施市政工程质量保证措施监督检查；</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科室负责人。对工作进行检查管理。</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三、内容</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(一)市政工程开工前质量措施监督检查工作内容包括：</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1.</w:t>
      </w:r>
      <w:r>
        <w:rPr>
          <w:rFonts w:ascii="仿宋" w:eastAsia="仿宋" w:hAnsi="仿宋" w:cs="仿宋"/>
          <w:b w:val="0"/>
          <w:color w:val="000000"/>
          <w:sz w:val="28"/>
        </w:rPr>
        <w:t>办理市政工程质量监督注册登记；</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2.</w:t>
      </w:r>
      <w:r>
        <w:rPr>
          <w:rFonts w:ascii="仿宋" w:eastAsia="仿宋" w:hAnsi="仿宋" w:cs="仿宋"/>
          <w:b w:val="0"/>
          <w:color w:val="000000"/>
          <w:sz w:val="28"/>
        </w:rPr>
        <w:t>质量保证措施监督检查。</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(二)质量保证措施检查程序</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建设单位办理工程质量监督登记手续后，质量监督机构应及时委派监督员组成监督小组。由质量监督员在首次进场监督检查时，对工程建设、施工、监理单位质量行为及质量保证措施进行监督检查。</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1.</w:t>
      </w:r>
      <w:r>
        <w:rPr>
          <w:rFonts w:ascii="仿宋" w:eastAsia="仿宋" w:hAnsi="仿宋" w:cs="仿宋"/>
          <w:b w:val="0"/>
          <w:color w:val="000000"/>
          <w:sz w:val="28"/>
        </w:rPr>
        <w:t>对建设单位质量保证措施主要检查以下内容：</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(1)质量管理与质量检查制度；</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(2)项目负责人的委托书或授权书；</w:t>
      </w:r>
    </w:p>
    <w:p w:rsidR="00A77B3E">
      <w:pPr>
        <w:bidi w:val="0"/>
        <w:spacing w:line="360" w:lineRule="auto"/>
        <w:ind w:firstLine="600"/>
        <w:jc w:val="left"/>
        <w:rPr>
          <w:rFonts w:ascii="仿宋" w:eastAsia="仿宋" w:hAnsi="仿宋" w:cs="仿宋"/>
          <w:b w:val="0"/>
          <w:color w:val="000000"/>
          <w:sz w:val="28"/>
        </w:rPr>
        <w:sectPr>
          <w:footerReference w:type="default" r:id="rId7"/>
          <w:type w:val="nextPage"/>
          <w:pgSz w:w="12240" w:h="15840"/>
          <w:pgMar w:top="1440" w:right="1083" w:bottom="1440" w:left="1083" w:header="708" w:footer="708" w:gutter="0"/>
          <w:pgNumType w:start="4"/>
          <w:cols w:space="708"/>
          <w:titlePg w:val="0"/>
          <w:docGrid w:linePitch="360"/>
        </w:sectPr>
      </w:pPr>
      <w:r>
        <w:rPr>
          <w:rFonts w:ascii="仿宋" w:eastAsia="仿宋" w:hAnsi="仿宋" w:cs="仿宋"/>
          <w:b w:val="0"/>
          <w:color w:val="000000"/>
          <w:sz w:val="28"/>
        </w:rPr>
        <w:t>(3)设计交底及图纸会审记录。</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2.</w:t>
      </w:r>
      <w:r>
        <w:rPr>
          <w:rFonts w:ascii="仿宋" w:eastAsia="仿宋" w:hAnsi="仿宋" w:cs="仿宋"/>
          <w:b w:val="0"/>
          <w:color w:val="000000"/>
          <w:sz w:val="28"/>
        </w:rPr>
        <w:t>对施工单位质量保证措施主要检查以下内容：</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(1)质量保证体系及质量保证措施的建立情况；</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(2)施工____设计和施工方案审批记录；</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(3)重要技术方案、深基坑专项施工方案专家论证、____报告；</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(4)建造师(项目经理)的授权书及执业资格证书；</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(5)技术负责人、质检员、施工员、技术员、安全员、试验员、取样员、资料员等专业技术管理人员构成资料，及相应的资格证书或上岗证书；</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(6)见证取样送检计划；</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(7)施工主要机械、设备配置情况，主要原材料、构件进场情况。</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3.</w:t>
      </w:r>
      <w:r>
        <w:rPr>
          <w:rFonts w:ascii="仿宋" w:eastAsia="仿宋" w:hAnsi="仿宋" w:cs="仿宋"/>
          <w:b w:val="0"/>
          <w:color w:val="000000"/>
          <w:sz w:val="28"/>
        </w:rPr>
        <w:t>对监理单位质量保证措施主要检查以下内容：</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(1)质量保证体系及质量保证措施的建立情况；</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(2)监理规划及监理实施细则审批记录；</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(3)监理例会制度、材料进场验收制度、见证取样制度、隐蔽工程验收制度以及旁站、巡视及平行检验制度；</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(4)关键部位与关键工序，旁站监理工作方案；</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(5)总监理工程师、专业监理工程师、监理员、见证员资格证书。</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(三)对监督检查不符合要求的项目，由监督小组提出书面整改意见，并立即督促整改，待整改完成后，重新____检查。</w:t>
      </w:r>
    </w:p>
    <w:p w:rsidR="00A77B3E">
      <w:pPr>
        <w:bidi w:val="0"/>
        <w:spacing w:line="360" w:lineRule="auto"/>
        <w:ind w:firstLine="600"/>
        <w:jc w:val="center"/>
        <w:rPr>
          <w:rFonts w:ascii="仿宋" w:eastAsia="仿宋" w:hAnsi="仿宋" w:cs="仿宋"/>
          <w:b w:val="0"/>
          <w:color w:val="000000"/>
          <w:sz w:val="28"/>
        </w:rPr>
      </w:pPr>
      <w:r>
        <w:rPr>
          <w:rFonts w:ascii="仿宋" w:eastAsia="仿宋" w:hAnsi="仿宋" w:cs="仿宋"/>
          <w:b/>
          <w:color w:val="FF0000"/>
          <w:sz w:val="32"/>
          <w:highlight w:val="white"/>
        </w:rPr>
        <w:t>工程质量巡查制度（四）</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第一章总则</w:t>
      </w:r>
    </w:p>
    <w:p w:rsidR="00A77B3E">
      <w:pPr>
        <w:bidi w:val="0"/>
        <w:spacing w:line="360" w:lineRule="auto"/>
        <w:ind w:firstLine="600"/>
        <w:jc w:val="left"/>
        <w:rPr>
          <w:rFonts w:ascii="仿宋" w:eastAsia="仿宋" w:hAnsi="仿宋" w:cs="仿宋"/>
          <w:b w:val="0"/>
          <w:color w:val="000000"/>
          <w:sz w:val="28"/>
        </w:rPr>
        <w:sectPr>
          <w:footerReference w:type="default" r:id="rId8"/>
          <w:type w:val="nextPage"/>
          <w:pgSz w:w="12240" w:h="15840"/>
          <w:pgMar w:top="1440" w:right="1083" w:bottom="1440" w:left="1083" w:header="708" w:footer="708" w:gutter="0"/>
          <w:pgNumType w:start="5"/>
          <w:cols w:space="708"/>
          <w:titlePg w:val="0"/>
          <w:docGrid w:linePitch="360"/>
        </w:sectPr>
      </w:pPr>
      <w:r>
        <w:rPr>
          <w:rFonts w:ascii="仿宋" w:eastAsia="仿宋" w:hAnsi="仿宋" w:cs="仿宋"/>
          <w:b/>
          <w:color w:val="000000"/>
          <w:sz w:val="28"/>
        </w:rPr>
        <w:t>第一条</w:t>
      </w:r>
      <w:r>
        <w:rPr>
          <w:rFonts w:ascii="仿宋" w:eastAsia="仿宋" w:hAnsi="仿宋" w:cs="仿宋"/>
          <w:b w:val="0"/>
          <w:color w:val="000000"/>
          <w:sz w:val="28"/>
        </w:rPr>
        <w:t>为了加强生产过程监督，监控生产产品质量安全，保证产品质量，特制定本制度。</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第二条</w:t>
      </w:r>
      <w:r>
        <w:rPr>
          <w:rFonts w:ascii="仿宋" w:eastAsia="仿宋" w:hAnsi="仿宋" w:cs="仿宋"/>
          <w:b w:val="0"/>
          <w:color w:val="000000"/>
          <w:sz w:val="28"/>
        </w:rPr>
        <w:t>本制度适用于本公司工艺执行管理、生产现场管理、生产安全管理、生产质量管理</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第三条责任部门为生产部、质量技术部、生产车间。</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第四条</w:t>
      </w:r>
      <w:r>
        <w:rPr>
          <w:rFonts w:ascii="仿宋" w:eastAsia="仿宋" w:hAnsi="仿宋" w:cs="仿宋"/>
          <w:b w:val="0"/>
          <w:color w:val="000000"/>
          <w:sz w:val="28"/>
        </w:rPr>
        <w:t>责任人为。生产部工艺员、质量巡查员、生产现场巡查员。</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第二章工艺执行</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第六条</w:t>
      </w:r>
      <w:r>
        <w:rPr>
          <w:rFonts w:ascii="仿宋" w:eastAsia="仿宋" w:hAnsi="仿宋" w:cs="仿宋"/>
          <w:b w:val="0"/>
          <w:color w:val="000000"/>
          <w:sz w:val="28"/>
        </w:rPr>
        <w:t>质量巡查人员负责本公司生产全过程工艺规程、岗位sop执行情况的监督检查，对违反工艺规程和岗位sop的行为予以纠正和处罚，以保证产品质量。</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第七条</w:t>
      </w:r>
      <w:r>
        <w:rPr>
          <w:rFonts w:ascii="仿宋" w:eastAsia="仿宋" w:hAnsi="仿宋" w:cs="仿宋"/>
          <w:b w:val="0"/>
          <w:color w:val="000000"/>
          <w:sz w:val="28"/>
        </w:rPr>
        <w:t>质量巡查人员对生产过程中的原、辅、包材进行监督检查，不合格的不准投入生产使用。</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第八条</w:t>
      </w:r>
      <w:r>
        <w:rPr>
          <w:rFonts w:ascii="仿宋" w:eastAsia="仿宋" w:hAnsi="仿宋" w:cs="仿宋"/>
          <w:b w:val="0"/>
          <w:color w:val="000000"/>
          <w:sz w:val="28"/>
        </w:rPr>
        <w:t>质量巡查人员对生产过程中的半成品进行监督检查，不合格半成品不能进入下一个工序，并责令返工，直至合格。</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第二章现场管理</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第九条</w:t>
      </w:r>
      <w:r>
        <w:rPr>
          <w:rFonts w:ascii="仿宋" w:eastAsia="仿宋" w:hAnsi="仿宋" w:cs="仿宋"/>
          <w:b w:val="0"/>
          <w:color w:val="000000"/>
          <w:sz w:val="28"/>
        </w:rPr>
        <w:t>生产现场巡查人员每天上班前对各工序人员着装以及个人卫生进行抽检，不符合上岗要求的坚决纠正和处罚。</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第十条</w:t>
      </w:r>
      <w:r>
        <w:rPr>
          <w:rFonts w:ascii="仿宋" w:eastAsia="仿宋" w:hAnsi="仿宋" w:cs="仿宋"/>
          <w:b w:val="0"/>
          <w:color w:val="000000"/>
          <w:sz w:val="28"/>
        </w:rPr>
        <w:t>每天对各工序班前后卫生、生产过程中卫生进行检查(容器卫生、工器卫生)。对不符合要求的给予纠正。</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第十一条</w:t>
      </w:r>
      <w:r>
        <w:rPr>
          <w:rFonts w:ascii="仿宋" w:eastAsia="仿宋" w:hAnsi="仿宋" w:cs="仿宋"/>
          <w:b w:val="0"/>
          <w:color w:val="000000"/>
          <w:sz w:val="28"/>
        </w:rPr>
        <w:t>生产现场巡查人员对生产前后、生产过程中的工器具、物料、半成品、成品进行定置定位的检查，不合格的予以纠正。</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第十二条</w:t>
      </w:r>
      <w:r>
        <w:rPr>
          <w:rFonts w:ascii="仿宋" w:eastAsia="仿宋" w:hAnsi="仿宋" w:cs="仿宋"/>
          <w:b w:val="0"/>
          <w:color w:val="000000"/>
          <w:sz w:val="28"/>
        </w:rPr>
        <w:t>每班对生产记录(生产流转卡、生产原始记录)进行检查，及时纠正不合格生产填写的记录。</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第十三条</w:t>
      </w:r>
      <w:r>
        <w:rPr>
          <w:rFonts w:ascii="仿宋" w:eastAsia="仿宋" w:hAnsi="仿宋" w:cs="仿宋"/>
          <w:b w:val="0"/>
          <w:color w:val="000000"/>
          <w:sz w:val="28"/>
        </w:rPr>
        <w:t>每天对生产过程中的物料状态、生产过程中的状态标识进行核对并复核，保证不出偏差，防止质量事故发生。</w:t>
      </w:r>
    </w:p>
    <w:p w:rsidR="00A77B3E">
      <w:pPr>
        <w:bidi w:val="0"/>
        <w:spacing w:line="360" w:lineRule="auto"/>
        <w:ind w:firstLine="600"/>
        <w:jc w:val="left"/>
        <w:rPr>
          <w:rFonts w:ascii="仿宋" w:eastAsia="仿宋" w:hAnsi="仿宋" w:cs="仿宋"/>
          <w:b w:val="0"/>
          <w:color w:val="000000"/>
          <w:sz w:val="28"/>
        </w:rPr>
        <w:sectPr>
          <w:footerReference w:type="default" r:id="rId9"/>
          <w:type w:val="nextPage"/>
          <w:pgSz w:w="12240" w:h="15840"/>
          <w:pgMar w:top="1440" w:right="1083" w:bottom="1440" w:left="1083" w:header="708" w:footer="708" w:gutter="0"/>
          <w:pgNumType w:start="6"/>
          <w:cols w:space="708"/>
          <w:titlePg w:val="0"/>
          <w:docGrid w:linePitch="360"/>
        </w:sectPr>
      </w:pPr>
      <w:r>
        <w:rPr>
          <w:rFonts w:ascii="仿宋" w:eastAsia="仿宋" w:hAnsi="仿宋" w:cs="仿宋"/>
          <w:b/>
          <w:color w:val="000000"/>
          <w:sz w:val="28"/>
        </w:rPr>
        <w:t>第十四条</w:t>
      </w:r>
      <w:r>
        <w:rPr>
          <w:rFonts w:ascii="仿宋" w:eastAsia="仿宋" w:hAnsi="仿宋" w:cs="仿宋"/>
          <w:b w:val="0"/>
          <w:color w:val="000000"/>
          <w:sz w:val="28"/>
        </w:rPr>
        <w:t>每天对生产投料、半成品交接的复核进行监督，严防质量事故的发生。</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第三章生产安全管理</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第十五条</w:t>
      </w:r>
      <w:r>
        <w:rPr>
          <w:rFonts w:ascii="仿宋" w:eastAsia="仿宋" w:hAnsi="仿宋" w:cs="仿宋"/>
          <w:b w:val="0"/>
          <w:color w:val="000000"/>
          <w:sz w:val="28"/>
        </w:rPr>
        <w:t>现场巡查人员每天对生产各工序设备操作进行监督检查，违章作业行为及时纠正，并有权处罚。</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第十六条现场巡查对下班后的水、电、气、阀进行检查，防止安全事故发生。</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第十七条现场巡查人员对生产过程中存在的“带病”运行设备、存在安全隐患、质量隐患的设备进行检查，并报部门。</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第十八条现场巡查对不安全设备和行为要有记录，督</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促、消除和修复。</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第四章质量管理</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第十九条质量巡查人员每天将存在的质量隐患进行书面汇报，并责令相关部门及时整改。</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第二十条质量巡查人员每周对生产过程中存在的质量隐患和事故进行总结，提交每周生产生产调度会处理或汇总至厂部质量分析会议，落实整改措施，消除隐患，避免事故发生。</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第二十一条质量巡查人员对一般质量事故和隐患当日排除，不能排除的，应24h内上报生产部和分管领导。</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第二十二条质量巡查人员对较大以上质量事故和隐患应书面逐级汇报，由生产部或公司____核查、技术部参与，共同解决质量事故，消除事故隐患。</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第二十三条质量巡查人员每天应有记录。</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第二十四条质量巡查人员应建立质量事故及隐患的台账。</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第五章qa人员工作职责</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第二十五条爱岗敬业，有较强责任心。</w:t>
      </w:r>
    </w:p>
    <w:p w:rsidR="00A77B3E">
      <w:pPr>
        <w:bidi w:val="0"/>
        <w:spacing w:line="360" w:lineRule="auto"/>
        <w:ind w:firstLine="600"/>
        <w:jc w:val="left"/>
        <w:rPr>
          <w:rFonts w:ascii="仿宋" w:eastAsia="仿宋" w:hAnsi="仿宋" w:cs="仿宋"/>
          <w:b w:val="0"/>
          <w:color w:val="000000"/>
          <w:sz w:val="28"/>
        </w:rPr>
        <w:sectPr>
          <w:footerReference w:type="default" r:id="rId10"/>
          <w:type w:val="nextPage"/>
          <w:pgSz w:w="12240" w:h="15840"/>
          <w:pgMar w:top="1440" w:right="1083" w:bottom="1440" w:left="1083" w:header="708" w:footer="708" w:gutter="0"/>
          <w:pgNumType w:start="7"/>
          <w:cols w:space="708"/>
          <w:titlePg w:val="0"/>
          <w:docGrid w:linePitch="360"/>
        </w:sectPr>
      </w:pPr>
      <w:r>
        <w:rPr>
          <w:rFonts w:ascii="仿宋" w:eastAsia="仿宋" w:hAnsi="仿宋" w:cs="仿宋"/>
          <w:b w:val="0"/>
          <w:color w:val="000000"/>
          <w:sz w:val="28"/>
        </w:rPr>
        <w:t>第二十六条熟练掌握本公司所有生产工艺规程和操作规程，并指导生产。</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第二十七条熟悉生产中各种原辅料标准，计量、包装标准。</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第二十八条每天对生产各环节生产质量、工艺规程执行情况进行检查，并做好记录。</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第二十九条对生产车间关键控制点进行重点巡查，并做好记录。</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第三十条及时纠正违章行为及违规操作，并有权处罚。</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第三十一条每天向生产管理人员汇报当日工作情况，特别是异常情况应及时书面汇报生产部负责人和分管领导。</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第六章检查与考核</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第三十二条生产部每周对生产部工艺员、生产现场巡查员工作作考核，其考核结果与其每月岗位津贴挂钩执行。</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第三十三条质量技术部每周对质量巡查员工作进行考核，每月考核与其岗位津贴挂钩执行。</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第七章附则</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第三十四条本制度自发文之日起执行。</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第三十五条本制度解释权归生产部、质量技术部。</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城镇化工程巡查</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一、总则</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根据城镇化城市客厅的特点，制定本巡查管理制度的目的主要有三点：</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1.</w:t>
      </w:r>
      <w:r>
        <w:rPr>
          <w:rFonts w:ascii="仿宋" w:eastAsia="仿宋" w:hAnsi="仿宋" w:cs="仿宋"/>
          <w:b w:val="0"/>
          <w:color w:val="000000"/>
          <w:sz w:val="28"/>
        </w:rPr>
        <w:t>1加强对城镇化项目工程建设的监督管理，保证。@#~。￥%&amp;(以下简称“本级公司”)及%„&amp;____%￥#@公司(以下简称“集团公司”)工程建设相关制度、规定的贯彻落实；</w:t>
      </w:r>
    </w:p>
    <w:p w:rsidR="00A77B3E">
      <w:pPr>
        <w:bidi w:val="0"/>
        <w:spacing w:line="360" w:lineRule="auto"/>
        <w:ind w:firstLine="600"/>
        <w:jc w:val="left"/>
        <w:rPr>
          <w:rFonts w:ascii="仿宋" w:eastAsia="仿宋" w:hAnsi="仿宋" w:cs="仿宋"/>
          <w:b w:val="0"/>
          <w:color w:val="000000"/>
          <w:sz w:val="28"/>
        </w:rPr>
        <w:sectPr>
          <w:footerReference w:type="default" r:id="rId11"/>
          <w:type w:val="nextPage"/>
          <w:pgSz w:w="12240" w:h="15840"/>
          <w:pgMar w:top="1440" w:right="1083" w:bottom="1440" w:left="1083" w:header="708" w:footer="708" w:gutter="0"/>
          <w:pgNumType w:start="8"/>
          <w:cols w:space="708"/>
          <w:titlePg w:val="0"/>
          <w:docGrid w:linePitch="360"/>
        </w:sectPr>
      </w:pPr>
      <w:r>
        <w:rPr>
          <w:rFonts w:ascii="仿宋" w:eastAsia="仿宋" w:hAnsi="仿宋" w:cs="仿宋"/>
          <w:b/>
          <w:color w:val="000000"/>
          <w:sz w:val="28"/>
        </w:rPr>
        <w:t>1.</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2加强项目质量、进度、成本在过程中的控制，全面、动态把控工程建设中的各种情况，协助本级公司下属各城镇化项目公司(以下简称“项目公司”)在工程建设管理中尽早发现和解决存在的问题和隐患，确保城镇化项目工程建设目标(质量、进度、安全及成本)的实现，树立城市客厅的良好形象；</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1.</w:t>
      </w:r>
      <w:r>
        <w:rPr>
          <w:rFonts w:ascii="仿宋" w:eastAsia="仿宋" w:hAnsi="仿宋" w:cs="仿宋"/>
          <w:b w:val="0"/>
          <w:color w:val="000000"/>
          <w:sz w:val="28"/>
        </w:rPr>
        <w:t>3促进各项目公司工程管理专业人员的经验交流，提升项目公司整体工程管理水平。</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二、基本规定</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2.</w:t>
      </w:r>
      <w:r>
        <w:rPr>
          <w:rFonts w:ascii="仿宋" w:eastAsia="仿宋" w:hAnsi="仿宋" w:cs="仿宋"/>
          <w:b w:val="0"/>
          <w:color w:val="000000"/>
          <w:sz w:val="28"/>
        </w:rPr>
        <w:t>1工程的巡查实行分级巡查，即本级公司工程巡查小组的定期巡查和项目公司内部贯穿工程建设全过程的定期或不定期的日常巡查；本级巡查小组也可以根据需要对特定项目进行不定期的专门巡查；</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2.</w:t>
      </w:r>
      <w:r>
        <w:rPr>
          <w:rFonts w:ascii="仿宋" w:eastAsia="仿宋" w:hAnsi="仿宋" w:cs="仿宋"/>
          <w:b w:val="0"/>
          <w:color w:val="000000"/>
          <w:sz w:val="28"/>
        </w:rPr>
        <w:t>2本级公司巡查范围为主要包括工程建造阶段中的工程质量、进度、安全文明施工及成本控制四方面，同时也督促项目规划许可及施工许可的办理；巡查方式为文字记录检查和现场巡查两种方式，巡查小组将根据后附表内容进行考核评分；</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2.</w:t>
      </w:r>
      <w:r>
        <w:rPr>
          <w:rFonts w:ascii="仿宋" w:eastAsia="仿宋" w:hAnsi="仿宋" w:cs="仿宋"/>
          <w:b w:val="0"/>
          <w:color w:val="000000"/>
          <w:sz w:val="28"/>
        </w:rPr>
        <w:t>3本级巡查小组由本级公司的工程部、成本部、采购部及抽调的项目公司相关人员组成，必要时可邀请财务部和综合部等相关人员参加；本级工程部为巡查小组召集部门，____对在建城市客厅项目定期巡查，巡查后形成《项目巡查报告》报送本级公司相关领导及集团公司分管领导，同时抄送各项目公司；</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____项</w:t>
      </w:r>
      <w:r>
        <w:rPr>
          <w:rFonts w:ascii="仿宋" w:eastAsia="仿宋" w:hAnsi="仿宋" w:cs="仿宋"/>
          <w:b w:val="0"/>
          <w:color w:val="000000"/>
          <w:sz w:val="28"/>
        </w:rPr>
        <w:t>目公司内部日常巡查由项目公司____实施，每月第</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一、第三周或第</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二、</w:t>
      </w:r>
      <w:r>
        <w:rPr>
          <w:rFonts w:ascii="仿宋" w:eastAsia="仿宋" w:hAnsi="仿宋" w:cs="仿宋"/>
          <w:b w:val="0"/>
          <w:color w:val="000000"/>
          <w:sz w:val="28"/>
        </w:rPr>
        <w:t>第四周形成《项目内部巡查简报》，结合本级公司要求报送的其他相关资料，报送公本级公司相关领导，同时抄送本级工程管理部；</w:t>
      </w:r>
    </w:p>
    <w:p w:rsidR="00A77B3E">
      <w:pPr>
        <w:bidi w:val="0"/>
        <w:spacing w:line="360" w:lineRule="auto"/>
        <w:ind w:firstLine="600"/>
        <w:jc w:val="left"/>
        <w:rPr>
          <w:rFonts w:ascii="仿宋" w:eastAsia="仿宋" w:hAnsi="仿宋" w:cs="仿宋"/>
          <w:b w:val="0"/>
          <w:color w:val="000000"/>
          <w:sz w:val="28"/>
        </w:rPr>
        <w:sectPr>
          <w:footerReference w:type="default" r:id="rId12"/>
          <w:type w:val="nextPage"/>
          <w:pgSz w:w="12240" w:h="15840"/>
          <w:pgMar w:top="1440" w:right="1083" w:bottom="1440" w:left="1083" w:header="708" w:footer="708" w:gutter="0"/>
          <w:pgNumType w:start="9"/>
          <w:cols w:space="708"/>
          <w:titlePg w:val="0"/>
          <w:docGrid w:linePitch="360"/>
        </w:sectPr>
      </w:pPr>
      <w:r>
        <w:rPr>
          <w:rFonts w:ascii="仿宋" w:eastAsia="仿宋" w:hAnsi="仿宋" w:cs="仿宋"/>
          <w:b/>
          <w:color w:val="000000"/>
          <w:sz w:val="28"/>
        </w:rPr>
        <w:t>3.</w:t>
      </w:r>
      <w:r>
        <w:rPr>
          <w:rFonts w:ascii="仿宋" w:eastAsia="仿宋" w:hAnsi="仿宋" w:cs="仿宋"/>
          <w:b w:val="0"/>
          <w:color w:val="000000"/>
          <w:sz w:val="28"/>
        </w:rPr>
        <w:t>5原则上对每个在建项目巡查次数每月不少于____次，暂定检查时间为每月第二个、第四个星期或第</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一、</w:t>
      </w:r>
      <w:r>
        <w:rPr>
          <w:rFonts w:ascii="仿宋" w:eastAsia="仿宋" w:hAnsi="仿宋" w:cs="仿宋"/>
          <w:b w:val="0"/>
          <w:color w:val="000000"/>
          <w:sz w:val="28"/>
        </w:rPr>
        <w:t>第三个星期；巡查时项目公司副总经理(分管工程)、工程部经理、各专业工程师、监理单位总监、总分包单位的项目经理等人员原则上均需参加巡查活动。</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三、职责划分</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3.</w:t>
      </w:r>
      <w:r>
        <w:rPr>
          <w:rFonts w:ascii="仿宋" w:eastAsia="仿宋" w:hAnsi="仿宋" w:cs="仿宋"/>
          <w:b w:val="0"/>
          <w:color w:val="000000"/>
          <w:sz w:val="28"/>
        </w:rPr>
        <w:t>1本级公司工程巡查小组职责</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____项</w:t>
      </w:r>
      <w:r>
        <w:rPr>
          <w:rFonts w:ascii="仿宋" w:eastAsia="仿宋" w:hAnsi="仿宋" w:cs="仿宋"/>
          <w:b w:val="0"/>
          <w:color w:val="000000"/>
          <w:sz w:val="28"/>
        </w:rPr>
        <w:t>目公司职责</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对巡查中发现的严重质量问题或工程进度延误____天以上事件，项目公司须提出整改方案或工程进度赶工计划，上报本级公司领导，并抄送本级工程部；</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四、工程质量巡查</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4.</w:t>
      </w:r>
      <w:r>
        <w:rPr>
          <w:rFonts w:ascii="仿宋" w:eastAsia="仿宋" w:hAnsi="仿宋" w:cs="仿宋"/>
          <w:b w:val="0"/>
          <w:color w:val="000000"/>
          <w:sz w:val="28"/>
        </w:rPr>
        <w:t>1、对材料、设备(含甲供材)质量管理巡查</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1)____施工单位质保体系是否与满足合同要求(特别是项目经理和技术负责人)，相关人员是否到位；核实特殊工种操作人员是否两证(上岗证、操作证)齐全；</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2)____施工单位管理制度(主要有：质量、进度、安全、物料等)是否健全，责任人明确；</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3)是否按经批准的施工____方案____施工，施工____设计是否包含关键工序的施工工艺、施工技术、质量控制标准、以及质量通病的防治措施等方面内容；危险性较大的分部分项是否编制专项施工方案；</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4)施工单位工程技术资料是否及时、真实、完整；</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1)监理____机构完善、总监常驻现场、监理人员质量数量符合要求；项目工程部应记录《施工现场监理人员登记表》(附件3)；</w:t>
      </w:r>
    </w:p>
    <w:p w:rsidR="00A77B3E">
      <w:pPr>
        <w:bidi w:val="0"/>
        <w:spacing w:line="360" w:lineRule="auto"/>
        <w:ind w:firstLine="600"/>
        <w:jc w:val="left"/>
        <w:rPr>
          <w:rFonts w:ascii="仿宋" w:eastAsia="仿宋" w:hAnsi="仿宋" w:cs="仿宋"/>
          <w:b w:val="0"/>
          <w:color w:val="000000"/>
          <w:sz w:val="28"/>
        </w:rPr>
        <w:sectPr>
          <w:footerReference w:type="default" r:id="rId13"/>
          <w:type w:val="nextPage"/>
          <w:pgSz w:w="12240" w:h="15840"/>
          <w:pgMar w:top="1440" w:right="1083" w:bottom="1440" w:left="1083" w:header="708" w:footer="708" w:gutter="0"/>
          <w:pgNumType w:start="10"/>
          <w:cols w:space="708"/>
          <w:titlePg w:val="0"/>
          <w:docGrid w:linePitch="360"/>
        </w:sectPr>
      </w:pPr>
      <w:r>
        <w:rPr>
          <w:rFonts w:ascii="仿宋" w:eastAsia="仿宋" w:hAnsi="仿宋" w:cs="仿宋"/>
          <w:b w:val="0"/>
          <w:color w:val="000000"/>
          <w:sz w:val="28"/>
        </w:rPr>
        <w:t>2)检查监理单位旁站、巡视、以及对隐蔽工程验收的控制等情况应满足现场施工的需要；质检程序得到规范执行；</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3)监理日志应全面、准确，审核监理单位发出的文件(如《监理规划》、《监理实施细则》、《监理月报》、《例会纪要》、《监理通知单》等)是否符合要求；</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4)现场签证是否及时、严谨和准确；对现场存在问题是否及时发现与落实整改；</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1)图纸管理是否有序，图纸变更是否有标识，图纸会审及设计交底是否到位；2)项目公司工程部是否对工程实体质量进行定期检测，项目工程建设中存在问题的整改落实是否及时；</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3)工作记录、现场签证、____及其他工程____完整并符合相关规定；4)集团公司、本级公司级部门规章制度是否得到全面的贯砌和落实；5)项目工程各方关系是否协调；</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6)本级公司经常性的检查或日常事务的配合情况。</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4.</w:t>
      </w:r>
      <w:r>
        <w:rPr>
          <w:rFonts w:ascii="仿宋" w:eastAsia="仿宋" w:hAnsi="仿宋" w:cs="仿宋"/>
          <w:b w:val="0"/>
          <w:color w:val="000000"/>
          <w:sz w:val="28"/>
        </w:rPr>
        <w:t>3对工程样板执行情况巡查：</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4.</w:t>
      </w:r>
      <w:r>
        <w:rPr>
          <w:rFonts w:ascii="仿宋" w:eastAsia="仿宋" w:hAnsi="仿宋" w:cs="仿宋"/>
          <w:b w:val="0"/>
          <w:color w:val="000000"/>
          <w:sz w:val="28"/>
        </w:rPr>
        <w:t>4、对分部分项工程质量巡查</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1)检查隐蔽工程验收记录、项目工程部的质量检查记录，整改通知单和整改回复；2)对已完分项工程的实体质量检查，观感和尺寸偏差应符合规范要求；3)对在建分项工程进行施工工艺的检查；</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4)检查项目公司是否对有防水要求的部位(屋面、门窗、走廊、卫生间等)进行全数渗漏情况检查并做好记录；</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5)检查成品保护是否到位，是否有相应的成品保护制度；</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4.</w:t>
      </w:r>
      <w:r>
        <w:rPr>
          <w:rFonts w:ascii="仿宋" w:eastAsia="仿宋" w:hAnsi="仿宋" w:cs="仿宋"/>
          <w:b w:val="0"/>
          <w:color w:val="000000"/>
          <w:sz w:val="28"/>
        </w:rPr>
        <w:t>5工程质量巡查考评</w:t>
      </w:r>
    </w:p>
    <w:p w:rsidR="00A77B3E">
      <w:pPr>
        <w:bidi w:val="0"/>
        <w:spacing w:line="360" w:lineRule="auto"/>
        <w:ind w:firstLine="600"/>
        <w:jc w:val="left"/>
        <w:rPr>
          <w:rFonts w:ascii="仿宋" w:eastAsia="仿宋" w:hAnsi="仿宋" w:cs="仿宋"/>
          <w:b w:val="0"/>
          <w:color w:val="000000"/>
          <w:sz w:val="28"/>
        </w:rPr>
        <w:sectPr>
          <w:footerReference w:type="default" r:id="rId14"/>
          <w:type w:val="nextPage"/>
          <w:pgSz w:w="12240" w:h="15840"/>
          <w:pgMar w:top="1440" w:right="1083" w:bottom="1440" w:left="1083" w:header="708" w:footer="708" w:gutter="0"/>
          <w:pgNumType w:start="11"/>
          <w:cols w:space="708"/>
          <w:titlePg w:val="0"/>
          <w:docGrid w:linePitch="360"/>
        </w:sectPr>
      </w:pPr>
      <w:r>
        <w:rPr>
          <w:rFonts w:ascii="仿宋" w:eastAsia="仿宋" w:hAnsi="仿宋" w:cs="仿宋"/>
          <w:b w:val="0"/>
          <w:color w:val="000000"/>
          <w:sz w:val="28"/>
        </w:rPr>
        <w:t>按工程部工作质量考核(权重____%)和工程实体质量考核(权重____%)两部分考评，工程实体质量又按主体、装饰、室外三部分进行分别评分，具体见附件6《工程实体质量巡查评分表》、附件7《工程部工作质量考核表》；</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五、工程进度巡查</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1检查项目工程建设计划的执行情况，全面了解项目开发进度与计划目标的符合性，特别是</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一、二级节点的进度情况；</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2核实项目公司定期上报的工程实际进度，以及对存在问题拟采取的措施和方法的落实情况；检查项目公司统筹性和前瞻性管理，主要是过程中的设计进度、采购进度与工程进度的匹配情况；</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3当项目</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一、</w:t>
      </w:r>
      <w:r>
        <w:rPr>
          <w:rFonts w:ascii="仿宋" w:eastAsia="仿宋" w:hAnsi="仿宋" w:cs="仿宋"/>
          <w:b w:val="0"/>
          <w:color w:val="000000"/>
          <w:sz w:val="28"/>
        </w:rPr>
        <w:t>二级节点出现较大偏差时，应及时____召开进度专题会议，分析原因和拟改进的建议和措施，并上报本级公司；如项目确需调整进度计划时，</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一、</w:t>
      </w:r>
      <w:r>
        <w:rPr>
          <w:rFonts w:ascii="仿宋" w:eastAsia="仿宋" w:hAnsi="仿宋" w:cs="仿宋"/>
          <w:b w:val="0"/>
          <w:color w:val="000000"/>
          <w:sz w:val="28"/>
        </w:rPr>
        <w:t>二级节点的调整方案应报本级公司领导审核，个别重要节点须经推进办批准后方可调整；</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4工程进度考核办法，一级节点权重____%，二级节点权重____%，三级节点权重____%，按各级节点按时完成的比例计分；为鼓励项目赶上延后的开发进度，对考核时未按计划完成的节点，下次检查时延误已赶回的，返还原扣除分数的____%。</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一级节点：桩基开工；施工至±0.00(基础完成)；主体结顶；外架拆除；精装修完成；室外景观铺装完成；规划、消防、质监验收；领取备案表；</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二级节点：屋面完成；中间结构验收；墙面保温完成；消防____完成；门窗幕墙完成；市政雨污水完成；规划许可申领；施工许可申领；其他分项验收；</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三级节点。剩余的工程节点。</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六、安全文明施工管理巡查</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6.</w:t>
      </w:r>
      <w:r>
        <w:rPr>
          <w:rFonts w:ascii="仿宋" w:eastAsia="仿宋" w:hAnsi="仿宋" w:cs="仿宋"/>
          <w:b w:val="0"/>
          <w:color w:val="000000"/>
          <w:sz w:val="28"/>
        </w:rPr>
        <w:t>1是否定期____安全检查，有完整的安全台账和记录，并及时落实整改；</w:t>
      </w:r>
    </w:p>
    <w:p w:rsidR="00A77B3E">
      <w:pPr>
        <w:bidi w:val="0"/>
        <w:spacing w:line="360" w:lineRule="auto"/>
        <w:ind w:firstLine="600"/>
        <w:jc w:val="left"/>
        <w:rPr>
          <w:rFonts w:ascii="仿宋" w:eastAsia="仿宋" w:hAnsi="仿宋" w:cs="仿宋"/>
          <w:b w:val="0"/>
          <w:color w:val="000000"/>
          <w:sz w:val="28"/>
        </w:rPr>
        <w:sectPr>
          <w:footerReference w:type="default" r:id="rId15"/>
          <w:type w:val="nextPage"/>
          <w:pgSz w:w="12240" w:h="15840"/>
          <w:pgMar w:top="1440" w:right="1083" w:bottom="1440" w:left="1083" w:header="708" w:footer="708" w:gutter="0"/>
          <w:pgNumType w:start="12"/>
          <w:cols w:space="708"/>
          <w:titlePg w:val="0"/>
          <w:docGrid w:linePitch="360"/>
        </w:sectPr>
      </w:pPr>
      <w:r>
        <w:rPr>
          <w:rFonts w:ascii="仿宋" w:eastAsia="仿宋" w:hAnsi="仿宋" w:cs="仿宋"/>
          <w:b/>
          <w:color w:val="000000"/>
          <w:sz w:val="28"/>
        </w:rPr>
        <w:t>6.</w:t>
      </w:r>
      <w:r>
        <w:rPr>
          <w:rFonts w:ascii="仿宋" w:eastAsia="仿宋" w:hAnsi="仿宋" w:cs="仿宋"/>
          <w:b w:val="0"/>
          <w:color w:val="000000"/>
          <w:sz w:val="28"/>
        </w:rPr>
        <w:t>2施工现场平面布置合理，平面布置方案经甲方、监理确认；</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6.</w:t>
      </w:r>
      <w:r>
        <w:rPr>
          <w:rFonts w:ascii="仿宋" w:eastAsia="仿宋" w:hAnsi="仿宋" w:cs="仿宋"/>
          <w:b w:val="0"/>
          <w:color w:val="000000"/>
          <w:sz w:val="28"/>
        </w:rPr>
        <w:t>3现场标志标牌、材料堆放、场地硬化、道路符合要求，楼层及场地垃圾清运及时；</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6.</w:t>
      </w:r>
      <w:r>
        <w:rPr>
          <w:rFonts w:ascii="仿宋" w:eastAsia="仿宋" w:hAnsi="仿宋" w:cs="仿宋"/>
          <w:b w:val="0"/>
          <w:color w:val="000000"/>
          <w:sz w:val="28"/>
        </w:rPr>
        <w:t>4安全员持证上岗；对工人进行定期安全教育，并有记录；</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6.</w:t>
      </w:r>
      <w:r>
        <w:rPr>
          <w:rFonts w:ascii="仿宋" w:eastAsia="仿宋" w:hAnsi="仿宋" w:cs="仿宋"/>
          <w:b w:val="0"/>
          <w:color w:val="000000"/>
          <w:sz w:val="28"/>
        </w:rPr>
        <w:t>5安全防护到位、无大的安全隐患、未发生有人员伤亡的重大安全事故、未发生媒体曝光事件；如出现媒体曝光，则一票否决相应权重的考评分值；</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6.</w:t>
      </w:r>
      <w:r>
        <w:rPr>
          <w:rFonts w:ascii="仿宋" w:eastAsia="仿宋" w:hAnsi="仿宋" w:cs="仿宋"/>
          <w:b w:val="0"/>
          <w:color w:val="000000"/>
          <w:sz w:val="28"/>
        </w:rPr>
        <w:t>6《安全文明施工管理评分细则》见附件8。</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七、成本管理巡查(已调整)</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7.</w:t>
      </w:r>
      <w:r>
        <w:rPr>
          <w:rFonts w:ascii="仿宋" w:eastAsia="仿宋" w:hAnsi="仿宋" w:cs="仿宋"/>
          <w:b w:val="0"/>
          <w:color w:val="000000"/>
          <w:sz w:val="28"/>
        </w:rPr>
        <w:t>1成本控制的巡查，主要是针对施工过程中工程成本的管理巡查；项目公司按批准的项目目标工程成本执行并进行有效管理控制，动态成本应控制在批准的目标工程成本以内；</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____项</w:t>
      </w:r>
      <w:r>
        <w:rPr>
          <w:rFonts w:ascii="仿宋" w:eastAsia="仿宋" w:hAnsi="仿宋" w:cs="仿宋"/>
          <w:b w:val="0"/>
          <w:color w:val="000000"/>
          <w:sz w:val="28"/>
        </w:rPr>
        <w:t>目公司按照《项目成本管理制度》、《工程采购管理制度》、《项目成本管理操作细则》等制度有效执行；</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7.</w:t>
      </w:r>
      <w:r>
        <w:rPr>
          <w:rFonts w:ascii="仿宋" w:eastAsia="仿宋" w:hAnsi="仿宋" w:cs="仿宋"/>
          <w:b w:val="0"/>
          <w:color w:val="000000"/>
          <w:sz w:val="28"/>
        </w:rPr>
        <w:t>3按照《项目成本管理制度》，目标工程成本的调整须报本级审核，集团推进办审批；</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____项</w:t>
      </w:r>
      <w:r>
        <w:rPr>
          <w:rFonts w:ascii="仿宋" w:eastAsia="仿宋" w:hAnsi="仿宋" w:cs="仿宋"/>
          <w:b w:val="0"/>
          <w:color w:val="000000"/>
          <w:sz w:val="28"/>
        </w:rPr>
        <w:t>目公司应建立成本控制预警机制，对预计超支成本项目的应有原因说明和解决措施；</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7.</w:t>
      </w:r>
      <w:r>
        <w:rPr>
          <w:rFonts w:ascii="仿宋" w:eastAsia="仿宋" w:hAnsi="仿宋" w:cs="仿宋"/>
          <w:b w:val="0"/>
          <w:color w:val="000000"/>
          <w:sz w:val="28"/>
        </w:rPr>
        <w:t>5工程成本三级科目不应超越该科目标成本，四级科目是否存在平衡使用；</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7.6合同审批流程(审批采购、招标采购)应符合要求，采购环节是否规范，合同范本是否使用，相关资料是否齐全；</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7.</w:t>
      </w:r>
      <w:r>
        <w:rPr>
          <w:rFonts w:ascii="仿宋" w:eastAsia="仿宋" w:hAnsi="仿宋" w:cs="仿宋"/>
          <w:b w:val="0"/>
          <w:color w:val="000000"/>
          <w:sz w:val="28"/>
        </w:rPr>
        <w:t>7涉及工程价款变化的设计变更、现场签证、乙供材料设备核价和施工索赔审批流程，应按相应流程及要求进行有效控制；</w:t>
      </w:r>
    </w:p>
    <w:p w:rsidR="00A77B3E">
      <w:pPr>
        <w:bidi w:val="0"/>
        <w:spacing w:line="360" w:lineRule="auto"/>
        <w:ind w:firstLine="600"/>
        <w:jc w:val="left"/>
        <w:rPr>
          <w:rFonts w:ascii="仿宋" w:eastAsia="仿宋" w:hAnsi="仿宋" w:cs="仿宋"/>
          <w:b w:val="0"/>
          <w:color w:val="000000"/>
          <w:sz w:val="28"/>
        </w:rPr>
        <w:sectPr>
          <w:footerReference w:type="default" r:id="rId16"/>
          <w:type w:val="nextPage"/>
          <w:pgSz w:w="12240" w:h="15840"/>
          <w:pgMar w:top="1440" w:right="1083" w:bottom="1440" w:left="1083" w:header="708" w:footer="708" w:gutter="0"/>
          <w:pgNumType w:start="13"/>
          <w:cols w:space="708"/>
          <w:titlePg w:val="0"/>
          <w:docGrid w:linePitch="360"/>
        </w:sectPr>
      </w:pPr>
      <w:r>
        <w:rPr>
          <w:rFonts w:ascii="仿宋" w:eastAsia="仿宋" w:hAnsi="仿宋" w:cs="仿宋"/>
          <w:b/>
          <w:color w:val="000000"/>
          <w:sz w:val="28"/>
        </w:rPr>
        <w:t>7.</w:t>
      </w:r>
      <w:r>
        <w:rPr>
          <w:rFonts w:ascii="仿宋" w:eastAsia="仿宋" w:hAnsi="仿宋" w:cs="仿宋"/>
          <w:b w:val="0"/>
          <w:color w:val="000000"/>
          <w:sz w:val="28"/>
        </w:rPr>
        <w:t>8涉及验工计价、进度工程款审核审批流程，应按相应流程及要求进行有效控制；</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7.</w:t>
      </w:r>
      <w:r>
        <w:rPr>
          <w:rFonts w:ascii="仿宋" w:eastAsia="仿宋" w:hAnsi="仿宋" w:cs="仿宋"/>
          <w:b w:val="0"/>
          <w:color w:val="000000"/>
          <w:sz w:val="28"/>
        </w:rPr>
        <w:t>9甲供材料设备、甲指乙供材料设备价格形成，应按相应流程及要求进行有效控制；</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7.</w:t>
      </w:r>
      <w:r>
        <w:rPr>
          <w:rFonts w:ascii="仿宋" w:eastAsia="仿宋" w:hAnsi="仿宋" w:cs="仿宋"/>
          <w:b w:val="0"/>
          <w:color w:val="000000"/>
          <w:sz w:val="28"/>
        </w:rPr>
        <w:t>10应建立“合同及付款台账”、“联系单台帐”等合约规划动态成本执行台账，台账填写是否符合要求；</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7.</w:t>
      </w:r>
      <w:r>
        <w:rPr>
          <w:rFonts w:ascii="仿宋" w:eastAsia="仿宋" w:hAnsi="仿宋" w:cs="仿宋"/>
          <w:b w:val="0"/>
          <w:color w:val="000000"/>
          <w:sz w:val="28"/>
        </w:rPr>
        <w:t>11联系单签证及时、准确，不得发生事后补办时间，不得发生越权签字行为；</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7.</w:t>
      </w:r>
      <w:r>
        <w:rPr>
          <w:rFonts w:ascii="仿宋" w:eastAsia="仿宋" w:hAnsi="仿宋" w:cs="仿宋"/>
          <w:b w:val="0"/>
          <w:color w:val="000000"/>
          <w:sz w:val="28"/>
        </w:rPr>
        <w:t>12工程竣工结算资料应按集团编报办法有效执行；</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7.</w:t>
      </w:r>
      <w:r>
        <w:rPr>
          <w:rFonts w:ascii="仿宋" w:eastAsia="仿宋" w:hAnsi="仿宋" w:cs="仿宋"/>
          <w:b w:val="0"/>
          <w:color w:val="000000"/>
          <w:sz w:val="28"/>
        </w:rPr>
        <w:t>13对全过程工程造价咨询单位进行有效管理；</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7.</w:t>
      </w:r>
      <w:r>
        <w:rPr>
          <w:rFonts w:ascii="仿宋" w:eastAsia="仿宋" w:hAnsi="仿宋" w:cs="仿宋"/>
          <w:b w:val="0"/>
          <w:color w:val="000000"/>
          <w:sz w:val="28"/>
        </w:rPr>
        <w:t>14为鼓励合理化建议，对在项目施工过程中，提出合理化建议，降低了工程成本费用，将建议本级公司根据实际情况给予奖励。</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八、巡查评比与考核</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8.</w:t>
      </w:r>
      <w:r>
        <w:rPr>
          <w:rFonts w:ascii="仿宋" w:eastAsia="仿宋" w:hAnsi="仿宋" w:cs="仿宋"/>
          <w:b w:val="0"/>
          <w:color w:val="000000"/>
          <w:sz w:val="28"/>
        </w:rPr>
        <w:t>1工程巡查记录按附件10《工程巡查记录表》格式填写，对现场工程质量及安全文明重要问题应进行拍照，以备用于“项目巡查报告照片说明”；</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8.</w:t>
      </w:r>
      <w:r>
        <w:rPr>
          <w:rFonts w:ascii="仿宋" w:eastAsia="仿宋" w:hAnsi="仿宋" w:cs="仿宋"/>
          <w:b w:val="0"/>
          <w:color w:val="000000"/>
          <w:sz w:val="28"/>
        </w:rPr>
        <w:t>2对巡查过程中发现的相关问题的整改情况，项目公司应在下次巡查前(最迟下周4下班前)结合项目内部巡查情况进行反馈，必要时应辅以影像资料；具体可结合附件1《项目内部巡查简报》来编制和反馈；</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8.</w:t>
      </w:r>
      <w:r>
        <w:rPr>
          <w:rFonts w:ascii="仿宋" w:eastAsia="仿宋" w:hAnsi="仿宋" w:cs="仿宋"/>
          <w:b w:val="0"/>
          <w:color w:val="000000"/>
          <w:sz w:val="28"/>
        </w:rPr>
        <w:t>3工程巡查引入评比考核制度，工程巡查小组根据巡查的内容和评分标准对各项目的巡查情况进行评分，并按考评分数从高到低排序，排序汇总见附表11《工程巡查考评排序汇总表》；</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8.</w:t>
      </w:r>
      <w:r>
        <w:rPr>
          <w:rFonts w:ascii="仿宋" w:eastAsia="仿宋" w:hAnsi="仿宋" w:cs="仿宋"/>
          <w:b w:val="0"/>
          <w:color w:val="000000"/>
          <w:sz w:val="28"/>
        </w:rPr>
        <w:t>4排序表经主管领导签发后，下发至各项目公司。</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8.</w:t>
      </w:r>
      <w:r>
        <w:rPr>
          <w:rFonts w:ascii="仿宋" w:eastAsia="仿宋" w:hAnsi="仿宋" w:cs="仿宋"/>
          <w:b w:val="0"/>
          <w:color w:val="000000"/>
          <w:sz w:val="28"/>
        </w:rPr>
        <w:t>5工程巡视小组巡查中，如发现监而不管，放任质量、进度、安全文明施工的行为，有权建议领导和本级公司人力资源部门进行人员调整；</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8.</w:t>
      </w:r>
      <w:r>
        <w:rPr>
          <w:rFonts w:ascii="仿宋" w:eastAsia="仿宋" w:hAnsi="仿宋" w:cs="仿宋"/>
          <w:b w:val="0"/>
          <w:color w:val="000000"/>
          <w:sz w:val="28"/>
        </w:rPr>
        <w:t>6、对工程巡查中发现并提出的整改的问题，项目部如未及时落实，将在巡查考评中进行额外扣分，并进行通报批评；</w:t>
      </w:r>
      <w:r>
        <w:rPr>
          <w:rFonts w:ascii="仿宋" w:eastAsia="仿宋" w:hAnsi="仿宋" w:cs="仿宋"/>
          <w:b w:val="0"/>
          <w:color w:val="000000"/>
          <w:sz w:val="28"/>
        </w:rPr>
        <w:br/>
      </w:r>
      <w:r>
        <w:rPr>
          <w:rFonts w:ascii="仿宋" w:eastAsia="仿宋" w:hAnsi="仿宋" w:cs="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7" w:history="1">
        <w:r>
          <w:rPr>
            <w:rFonts w:ascii="SimSun" w:eastAsia="SimSun" w:hAnsi="SimSun" w:cs="SimSun"/>
            <w:b/>
            <w:bCs/>
            <w:color w:val="0000EE"/>
            <w:sz w:val="30"/>
            <w:szCs w:val="30"/>
            <w:u w:val="single" w:color="0000EE"/>
          </w:rPr>
          <w:t>https://d.book118.com/137140016131006053</w:t>
        </w:r>
      </w:hyperlink>
    </w:p>
    <w:p w:rsidR="00A77B3E">
      <w:pPr>
        <w:bidi w:val="0"/>
        <w:spacing w:line="360" w:lineRule="auto"/>
        <w:ind w:firstLine="600"/>
        <w:jc w:val="left"/>
        <w:rPr>
          <w:rFonts w:ascii="仿宋" w:eastAsia="仿宋" w:hAnsi="仿宋" w:cs="仿宋"/>
          <w:b w:val="0"/>
          <w:color w:val="000000"/>
          <w:sz w:val="28"/>
        </w:rPr>
      </w:pPr>
    </w:p>
    <w:sectPr>
      <w:footerReference w:type="default" r:id="rId18"/>
      <w:type w:val="nextPage"/>
      <w:pgSz w:w="12240" w:h="15840"/>
      <w:pgMar w:top="1440" w:right="1083" w:bottom="1440" w:left="1083" w:header="708" w:footer="708" w:gutter="0"/>
      <w:pgNumType w:start="14"/>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15</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3</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15</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3</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15</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4</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15</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5</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15</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6</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15</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7</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15</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8</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15</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9</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15</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10</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15</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11</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15</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12</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15</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13</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15</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14</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15</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hyperlink" Target="https://d.book118.com/137140016131006053" TargetMode="External" /><Relationship Id="rId18" Type="http://schemas.openxmlformats.org/officeDocument/2006/relationships/footer" Target="footer14.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15</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