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罐头项目规划设计蓝图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03" w:history="1">
        <w:r>
          <w:rPr>
            <w:rFonts w:ascii="仿宋" w:eastAsia="仿宋" w:hAnsi="仿宋" w:cs="仿宋" w:hint="eastAsia"/>
            <w:lang w:eastAsia="zh-CN"/>
          </w:rPr>
          <w:t>序言</w:t>
        </w:r>
        <w:r>
          <w:tab/>
        </w:r>
        <w:r>
          <w:fldChar w:fldCharType="begin"/>
        </w:r>
        <w:r>
          <w:instrText xml:space="preserve"> PAGEREF _Toc28403 \h </w:instrText>
        </w:r>
        <w:r>
          <w:fldChar w:fldCharType="separate"/>
        </w:r>
        <w:r>
          <w:t>3</w:t>
        </w:r>
        <w:r>
          <w:fldChar w:fldCharType="end"/>
        </w:r>
      </w:hyperlink>
    </w:p>
    <w:p>
      <w:pPr>
        <w:pStyle w:val="TOC1"/>
        <w:tabs>
          <w:tab w:val="right" w:leader="dot" w:pos="8306"/>
        </w:tabs>
      </w:pPr>
      <w:hyperlink w:anchor="_Toc26325" w:history="1">
        <w:r>
          <w:rPr>
            <w:rFonts w:ascii="仿宋" w:eastAsia="仿宋" w:hAnsi="仿宋" w:cs="仿宋" w:hint="eastAsia"/>
            <w:lang w:eastAsia="zh-CN"/>
          </w:rPr>
          <w:t>一、罐头项目建设背景及必要性分析</w:t>
        </w:r>
        <w:r>
          <w:tab/>
        </w:r>
        <w:r>
          <w:fldChar w:fldCharType="begin"/>
        </w:r>
        <w:r>
          <w:instrText xml:space="preserve"> PAGEREF _Toc26325 \h </w:instrText>
        </w:r>
        <w:r>
          <w:fldChar w:fldCharType="separate"/>
        </w:r>
        <w:r>
          <w:t>3</w:t>
        </w:r>
        <w:r>
          <w:fldChar w:fldCharType="end"/>
        </w:r>
      </w:hyperlink>
    </w:p>
    <w:p>
      <w:pPr>
        <w:pStyle w:val="TOC2"/>
        <w:tabs>
          <w:tab w:val="right" w:leader="dot" w:pos="8306"/>
        </w:tabs>
      </w:pPr>
      <w:hyperlink w:anchor="_Toc7839" w:history="1">
        <w:r>
          <w:rPr>
            <w:rFonts w:ascii="仿宋" w:eastAsia="仿宋" w:hAnsi="仿宋" w:cs="仿宋" w:hint="eastAsia"/>
            <w:lang w:eastAsia="zh-CN"/>
          </w:rPr>
          <w:t>(一)、罐头项目背景分析</w:t>
        </w:r>
        <w:r>
          <w:tab/>
        </w:r>
        <w:r>
          <w:fldChar w:fldCharType="begin"/>
        </w:r>
        <w:r>
          <w:instrText xml:space="preserve"> PAGEREF _Toc7839 \h </w:instrText>
        </w:r>
        <w:r>
          <w:fldChar w:fldCharType="separate"/>
        </w:r>
        <w:r>
          <w:t>3</w:t>
        </w:r>
        <w:r>
          <w:fldChar w:fldCharType="end"/>
        </w:r>
      </w:hyperlink>
    </w:p>
    <w:p>
      <w:pPr>
        <w:pStyle w:val="TOC2"/>
        <w:tabs>
          <w:tab w:val="right" w:leader="dot" w:pos="8306"/>
        </w:tabs>
      </w:pPr>
      <w:hyperlink w:anchor="_Toc18082" w:history="1">
        <w:r>
          <w:rPr>
            <w:rFonts w:ascii="仿宋" w:eastAsia="仿宋" w:hAnsi="仿宋" w:cs="仿宋" w:hint="eastAsia"/>
            <w:lang w:eastAsia="zh-CN"/>
          </w:rPr>
          <w:t>(二)、罐头项目建设必要性分析</w:t>
        </w:r>
        <w:r>
          <w:tab/>
        </w:r>
        <w:r>
          <w:fldChar w:fldCharType="begin"/>
        </w:r>
        <w:r>
          <w:instrText xml:space="preserve"> PAGEREF _Toc18082 \h </w:instrText>
        </w:r>
        <w:r>
          <w:fldChar w:fldCharType="separate"/>
        </w:r>
        <w:r>
          <w:t>5</w:t>
        </w:r>
        <w:r>
          <w:fldChar w:fldCharType="end"/>
        </w:r>
      </w:hyperlink>
    </w:p>
    <w:p>
      <w:pPr>
        <w:pStyle w:val="TOC1"/>
        <w:tabs>
          <w:tab w:val="right" w:leader="dot" w:pos="8306"/>
        </w:tabs>
      </w:pPr>
      <w:hyperlink w:anchor="_Toc5990" w:history="1">
        <w:r>
          <w:rPr>
            <w:rFonts w:ascii="仿宋" w:eastAsia="仿宋" w:hAnsi="仿宋" w:cs="仿宋" w:hint="eastAsia"/>
            <w:lang w:eastAsia="zh-CN"/>
          </w:rPr>
          <w:t>二、罐头项目土建工程</w:t>
        </w:r>
        <w:r>
          <w:tab/>
        </w:r>
        <w:r>
          <w:fldChar w:fldCharType="begin"/>
        </w:r>
        <w:r>
          <w:instrText xml:space="preserve"> PAGEREF _Toc5990 \h </w:instrText>
        </w:r>
        <w:r>
          <w:fldChar w:fldCharType="separate"/>
        </w:r>
        <w:r>
          <w:t>6</w:t>
        </w:r>
        <w:r>
          <w:fldChar w:fldCharType="end"/>
        </w:r>
      </w:hyperlink>
    </w:p>
    <w:p>
      <w:pPr>
        <w:pStyle w:val="TOC2"/>
        <w:tabs>
          <w:tab w:val="right" w:leader="dot" w:pos="8306"/>
        </w:tabs>
      </w:pPr>
      <w:hyperlink w:anchor="_Toc26082" w:history="1">
        <w:r>
          <w:rPr>
            <w:rFonts w:ascii="仿宋" w:eastAsia="仿宋" w:hAnsi="仿宋" w:cs="仿宋" w:hint="eastAsia"/>
            <w:lang w:eastAsia="zh-CN"/>
          </w:rPr>
          <w:t>(一)、建筑工程设计原则</w:t>
        </w:r>
        <w:r>
          <w:tab/>
        </w:r>
        <w:r>
          <w:fldChar w:fldCharType="begin"/>
        </w:r>
        <w:r>
          <w:instrText xml:space="preserve"> PAGEREF _Toc26082 \h </w:instrText>
        </w:r>
        <w:r>
          <w:fldChar w:fldCharType="separate"/>
        </w:r>
        <w:r>
          <w:t>6</w:t>
        </w:r>
        <w:r>
          <w:fldChar w:fldCharType="end"/>
        </w:r>
      </w:hyperlink>
    </w:p>
    <w:p>
      <w:pPr>
        <w:pStyle w:val="TOC2"/>
        <w:tabs>
          <w:tab w:val="right" w:leader="dot" w:pos="8306"/>
        </w:tabs>
      </w:pPr>
      <w:hyperlink w:anchor="_Toc9861" w:history="1">
        <w:r>
          <w:rPr>
            <w:rFonts w:ascii="仿宋" w:eastAsia="仿宋" w:hAnsi="仿宋" w:cs="仿宋" w:hint="eastAsia"/>
            <w:lang w:eastAsia="zh-CN"/>
          </w:rPr>
          <w:t>(二)、土建工程设计年限及安全等级</w:t>
        </w:r>
        <w:r>
          <w:tab/>
        </w:r>
        <w:r>
          <w:fldChar w:fldCharType="begin"/>
        </w:r>
        <w:r>
          <w:instrText xml:space="preserve"> PAGEREF _Toc9861 \h </w:instrText>
        </w:r>
        <w:r>
          <w:fldChar w:fldCharType="separate"/>
        </w:r>
        <w:r>
          <w:t>7</w:t>
        </w:r>
        <w:r>
          <w:fldChar w:fldCharType="end"/>
        </w:r>
      </w:hyperlink>
    </w:p>
    <w:p>
      <w:pPr>
        <w:pStyle w:val="TOC2"/>
        <w:tabs>
          <w:tab w:val="right" w:leader="dot" w:pos="8306"/>
        </w:tabs>
      </w:pPr>
      <w:hyperlink w:anchor="_Toc21770" w:history="1">
        <w:r>
          <w:rPr>
            <w:rFonts w:ascii="仿宋" w:eastAsia="仿宋" w:hAnsi="仿宋" w:cs="仿宋" w:hint="eastAsia"/>
            <w:lang w:eastAsia="zh-CN"/>
          </w:rPr>
          <w:t>(三)、建筑工程设计总体要求</w:t>
        </w:r>
        <w:r>
          <w:tab/>
        </w:r>
        <w:r>
          <w:fldChar w:fldCharType="begin"/>
        </w:r>
        <w:r>
          <w:instrText xml:space="preserve"> PAGEREF _Toc21770 \h </w:instrText>
        </w:r>
        <w:r>
          <w:fldChar w:fldCharType="separate"/>
        </w:r>
        <w:r>
          <w:t>8</w:t>
        </w:r>
        <w:r>
          <w:fldChar w:fldCharType="end"/>
        </w:r>
      </w:hyperlink>
    </w:p>
    <w:p>
      <w:pPr>
        <w:pStyle w:val="TOC2"/>
        <w:tabs>
          <w:tab w:val="right" w:leader="dot" w:pos="8306"/>
        </w:tabs>
      </w:pPr>
      <w:hyperlink w:anchor="_Toc23067" w:history="1">
        <w:r>
          <w:rPr>
            <w:rFonts w:ascii="仿宋" w:eastAsia="仿宋" w:hAnsi="仿宋" w:cs="仿宋" w:hint="eastAsia"/>
            <w:lang w:eastAsia="zh-CN"/>
          </w:rPr>
          <w:t>(四)、土建工程建设指标</w:t>
        </w:r>
        <w:r>
          <w:tab/>
        </w:r>
        <w:r>
          <w:fldChar w:fldCharType="begin"/>
        </w:r>
        <w:r>
          <w:instrText xml:space="preserve"> PAGEREF _Toc23067 \h </w:instrText>
        </w:r>
        <w:r>
          <w:fldChar w:fldCharType="separate"/>
        </w:r>
        <w:r>
          <w:t>9</w:t>
        </w:r>
        <w:r>
          <w:fldChar w:fldCharType="end"/>
        </w:r>
      </w:hyperlink>
    </w:p>
    <w:p>
      <w:pPr>
        <w:pStyle w:val="TOC1"/>
        <w:tabs>
          <w:tab w:val="right" w:leader="dot" w:pos="8306"/>
        </w:tabs>
      </w:pPr>
      <w:hyperlink w:anchor="_Toc13110" w:history="1">
        <w:r>
          <w:rPr>
            <w:rFonts w:ascii="仿宋" w:eastAsia="仿宋" w:hAnsi="仿宋" w:cs="仿宋" w:hint="eastAsia"/>
            <w:lang w:eastAsia="zh-CN"/>
          </w:rPr>
          <w:t>三、罐头项目可持续发展</w:t>
        </w:r>
        <w:r>
          <w:tab/>
        </w:r>
        <w:r>
          <w:fldChar w:fldCharType="begin"/>
        </w:r>
        <w:r>
          <w:instrText xml:space="preserve"> PAGEREF _Toc13110 \h </w:instrText>
        </w:r>
        <w:r>
          <w:fldChar w:fldCharType="separate"/>
        </w:r>
        <w:r>
          <w:t>9</w:t>
        </w:r>
        <w:r>
          <w:fldChar w:fldCharType="end"/>
        </w:r>
      </w:hyperlink>
    </w:p>
    <w:p>
      <w:pPr>
        <w:pStyle w:val="TOC2"/>
        <w:tabs>
          <w:tab w:val="right" w:leader="dot" w:pos="8306"/>
        </w:tabs>
      </w:pPr>
      <w:hyperlink w:anchor="_Toc24686" w:history="1">
        <w:r>
          <w:rPr>
            <w:rFonts w:ascii="仿宋" w:eastAsia="仿宋" w:hAnsi="仿宋" w:cs="仿宋" w:hint="eastAsia"/>
            <w:lang w:eastAsia="zh-CN"/>
          </w:rPr>
          <w:t>(一)、可持续战略与实践</w:t>
        </w:r>
        <w:r>
          <w:tab/>
        </w:r>
        <w:r>
          <w:fldChar w:fldCharType="begin"/>
        </w:r>
        <w:r>
          <w:instrText xml:space="preserve"> PAGEREF _Toc24686 \h </w:instrText>
        </w:r>
        <w:r>
          <w:fldChar w:fldCharType="separate"/>
        </w:r>
        <w:r>
          <w:t>9</w:t>
        </w:r>
        <w:r>
          <w:fldChar w:fldCharType="end"/>
        </w:r>
      </w:hyperlink>
    </w:p>
    <w:p>
      <w:pPr>
        <w:pStyle w:val="TOC2"/>
        <w:tabs>
          <w:tab w:val="right" w:leader="dot" w:pos="8306"/>
        </w:tabs>
      </w:pPr>
      <w:hyperlink w:anchor="_Toc6879" w:history="1">
        <w:r>
          <w:rPr>
            <w:rFonts w:ascii="仿宋" w:eastAsia="仿宋" w:hAnsi="仿宋" w:cs="仿宋" w:hint="eastAsia"/>
            <w:lang w:eastAsia="zh-CN"/>
          </w:rPr>
          <w:t>(二)、环保与社会责任</w:t>
        </w:r>
        <w:r>
          <w:tab/>
        </w:r>
        <w:r>
          <w:fldChar w:fldCharType="begin"/>
        </w:r>
        <w:r>
          <w:instrText xml:space="preserve"> PAGEREF _Toc6879 \h </w:instrText>
        </w:r>
        <w:r>
          <w:fldChar w:fldCharType="separate"/>
        </w:r>
        <w:r>
          <w:t>10</w:t>
        </w:r>
        <w:r>
          <w:fldChar w:fldCharType="end"/>
        </w:r>
      </w:hyperlink>
    </w:p>
    <w:p>
      <w:pPr>
        <w:pStyle w:val="TOC1"/>
        <w:tabs>
          <w:tab w:val="right" w:leader="dot" w:pos="8306"/>
        </w:tabs>
      </w:pPr>
      <w:hyperlink w:anchor="_Toc8748" w:history="1">
        <w:r>
          <w:rPr>
            <w:rFonts w:ascii="仿宋" w:eastAsia="仿宋" w:hAnsi="仿宋" w:cs="仿宋" w:hint="eastAsia"/>
            <w:lang w:eastAsia="zh-CN"/>
          </w:rPr>
          <w:t>四、市场分析、调研</w:t>
        </w:r>
        <w:r>
          <w:tab/>
        </w:r>
        <w:r>
          <w:fldChar w:fldCharType="begin"/>
        </w:r>
        <w:r>
          <w:instrText xml:space="preserve"> PAGEREF _Toc8748 \h </w:instrText>
        </w:r>
        <w:r>
          <w:fldChar w:fldCharType="separate"/>
        </w:r>
        <w:r>
          <w:t>11</w:t>
        </w:r>
        <w:r>
          <w:fldChar w:fldCharType="end"/>
        </w:r>
      </w:hyperlink>
    </w:p>
    <w:p>
      <w:pPr>
        <w:pStyle w:val="TOC2"/>
        <w:tabs>
          <w:tab w:val="right" w:leader="dot" w:pos="8306"/>
        </w:tabs>
      </w:pPr>
      <w:hyperlink w:anchor="_Toc12692" w:history="1">
        <w:r>
          <w:rPr>
            <w:rFonts w:ascii="仿宋" w:eastAsia="仿宋" w:hAnsi="仿宋" w:cs="仿宋" w:hint="eastAsia"/>
            <w:lang w:eastAsia="zh-CN"/>
          </w:rPr>
          <w:t>(一)、罐头行业分析</w:t>
        </w:r>
        <w:r>
          <w:tab/>
        </w:r>
        <w:r>
          <w:fldChar w:fldCharType="begin"/>
        </w:r>
        <w:r>
          <w:instrText xml:space="preserve"> PAGEREF _Toc12692 \h </w:instrText>
        </w:r>
        <w:r>
          <w:fldChar w:fldCharType="separate"/>
        </w:r>
        <w:r>
          <w:t>11</w:t>
        </w:r>
        <w:r>
          <w:fldChar w:fldCharType="end"/>
        </w:r>
      </w:hyperlink>
    </w:p>
    <w:p>
      <w:pPr>
        <w:pStyle w:val="TOC2"/>
        <w:tabs>
          <w:tab w:val="right" w:leader="dot" w:pos="8306"/>
        </w:tabs>
      </w:pPr>
      <w:hyperlink w:anchor="_Toc30690" w:history="1">
        <w:r>
          <w:rPr>
            <w:rFonts w:ascii="仿宋" w:eastAsia="仿宋" w:hAnsi="仿宋" w:cs="仿宋" w:hint="eastAsia"/>
            <w:lang w:eastAsia="zh-CN"/>
          </w:rPr>
          <w:t>(二)、罐头市场分析预测</w:t>
        </w:r>
        <w:r>
          <w:tab/>
        </w:r>
        <w:r>
          <w:fldChar w:fldCharType="begin"/>
        </w:r>
        <w:r>
          <w:instrText xml:space="preserve"> PAGEREF _Toc30690 \h </w:instrText>
        </w:r>
        <w:r>
          <w:fldChar w:fldCharType="separate"/>
        </w:r>
        <w:r>
          <w:t>11</w:t>
        </w:r>
        <w:r>
          <w:fldChar w:fldCharType="end"/>
        </w:r>
      </w:hyperlink>
    </w:p>
    <w:p>
      <w:pPr>
        <w:pStyle w:val="TOC1"/>
        <w:tabs>
          <w:tab w:val="right" w:leader="dot" w:pos="8306"/>
        </w:tabs>
      </w:pPr>
      <w:hyperlink w:anchor="_Toc23065" w:history="1">
        <w:r>
          <w:rPr>
            <w:rFonts w:ascii="仿宋" w:eastAsia="仿宋" w:hAnsi="仿宋" w:cs="仿宋" w:hint="eastAsia"/>
            <w:lang w:eastAsia="zh-CN"/>
          </w:rPr>
          <w:t>五、罐头项目文档管理</w:t>
        </w:r>
        <w:r>
          <w:tab/>
        </w:r>
        <w:r>
          <w:fldChar w:fldCharType="begin"/>
        </w:r>
        <w:r>
          <w:instrText xml:space="preserve"> PAGEREF _Toc23065 \h </w:instrText>
        </w:r>
        <w:r>
          <w:fldChar w:fldCharType="separate"/>
        </w:r>
        <w:r>
          <w:t>12</w:t>
        </w:r>
        <w:r>
          <w:fldChar w:fldCharType="end"/>
        </w:r>
      </w:hyperlink>
    </w:p>
    <w:p>
      <w:pPr>
        <w:pStyle w:val="TOC2"/>
        <w:tabs>
          <w:tab w:val="right" w:leader="dot" w:pos="8306"/>
        </w:tabs>
      </w:pPr>
      <w:hyperlink w:anchor="_Toc7168" w:history="1">
        <w:r>
          <w:rPr>
            <w:rFonts w:ascii="仿宋" w:eastAsia="仿宋" w:hAnsi="仿宋" w:cs="仿宋" w:hint="eastAsia"/>
            <w:lang w:eastAsia="zh-CN"/>
          </w:rPr>
          <w:t>(一)、文档编制与审查</w:t>
        </w:r>
        <w:r>
          <w:tab/>
        </w:r>
        <w:r>
          <w:fldChar w:fldCharType="begin"/>
        </w:r>
        <w:r>
          <w:instrText xml:space="preserve"> PAGEREF _Toc7168 \h </w:instrText>
        </w:r>
        <w:r>
          <w:fldChar w:fldCharType="separate"/>
        </w:r>
        <w:r>
          <w:t>12</w:t>
        </w:r>
        <w:r>
          <w:fldChar w:fldCharType="end"/>
        </w:r>
      </w:hyperlink>
    </w:p>
    <w:p>
      <w:pPr>
        <w:pStyle w:val="TOC2"/>
        <w:tabs>
          <w:tab w:val="right" w:leader="dot" w:pos="8306"/>
        </w:tabs>
      </w:pPr>
      <w:hyperlink w:anchor="_Toc17623" w:history="1">
        <w:r>
          <w:rPr>
            <w:rFonts w:ascii="仿宋" w:eastAsia="仿宋" w:hAnsi="仿宋" w:cs="仿宋" w:hint="eastAsia"/>
            <w:lang w:eastAsia="zh-CN"/>
          </w:rPr>
          <w:t>(二)、文档发布与分发</w:t>
        </w:r>
        <w:r>
          <w:tab/>
        </w:r>
        <w:r>
          <w:fldChar w:fldCharType="begin"/>
        </w:r>
        <w:r>
          <w:instrText xml:space="preserve"> PAGEREF _Toc17623 \h </w:instrText>
        </w:r>
        <w:r>
          <w:fldChar w:fldCharType="separate"/>
        </w:r>
        <w:r>
          <w:t>13</w:t>
        </w:r>
        <w:r>
          <w:fldChar w:fldCharType="end"/>
        </w:r>
      </w:hyperlink>
    </w:p>
    <w:p>
      <w:pPr>
        <w:pStyle w:val="TOC2"/>
        <w:tabs>
          <w:tab w:val="right" w:leader="dot" w:pos="8306"/>
        </w:tabs>
      </w:pPr>
      <w:hyperlink w:anchor="_Toc17952" w:history="1">
        <w:r>
          <w:rPr>
            <w:rFonts w:ascii="仿宋" w:eastAsia="仿宋" w:hAnsi="仿宋" w:cs="仿宋" w:hint="eastAsia"/>
            <w:lang w:eastAsia="zh-CN"/>
          </w:rPr>
          <w:t>(三)、文档存档与归档</w:t>
        </w:r>
        <w:r>
          <w:tab/>
        </w:r>
        <w:r>
          <w:fldChar w:fldCharType="begin"/>
        </w:r>
        <w:r>
          <w:instrText xml:space="preserve"> PAGEREF _Toc17952 \h </w:instrText>
        </w:r>
        <w:r>
          <w:fldChar w:fldCharType="separate"/>
        </w:r>
        <w:r>
          <w:t>14</w:t>
        </w:r>
        <w:r>
          <w:fldChar w:fldCharType="end"/>
        </w:r>
      </w:hyperlink>
    </w:p>
    <w:p>
      <w:pPr>
        <w:pStyle w:val="TOC1"/>
        <w:tabs>
          <w:tab w:val="right" w:leader="dot" w:pos="8306"/>
        </w:tabs>
      </w:pPr>
      <w:hyperlink w:anchor="_Toc14474" w:history="1">
        <w:r>
          <w:rPr>
            <w:rFonts w:ascii="仿宋" w:eastAsia="仿宋" w:hAnsi="仿宋" w:cs="仿宋" w:hint="eastAsia"/>
            <w:lang w:eastAsia="zh-CN"/>
          </w:rPr>
          <w:t>六、罐头项目建设单位说明</w:t>
        </w:r>
        <w:r>
          <w:tab/>
        </w:r>
        <w:r>
          <w:fldChar w:fldCharType="begin"/>
        </w:r>
        <w:r>
          <w:instrText xml:space="preserve"> PAGEREF _Toc14474 \h </w:instrText>
        </w:r>
        <w:r>
          <w:fldChar w:fldCharType="separate"/>
        </w:r>
        <w:r>
          <w:t>16</w:t>
        </w:r>
        <w:r>
          <w:fldChar w:fldCharType="end"/>
        </w:r>
      </w:hyperlink>
    </w:p>
    <w:p>
      <w:pPr>
        <w:pStyle w:val="TOC2"/>
        <w:tabs>
          <w:tab w:val="right" w:leader="dot" w:pos="8306"/>
        </w:tabs>
      </w:pPr>
      <w:hyperlink w:anchor="_Toc366" w:history="1">
        <w:r>
          <w:rPr>
            <w:rFonts w:ascii="仿宋" w:eastAsia="仿宋" w:hAnsi="仿宋" w:cs="仿宋" w:hint="eastAsia"/>
            <w:lang w:eastAsia="zh-CN"/>
          </w:rPr>
          <w:t>(一)、罐头项目承办单位基本情况</w:t>
        </w:r>
        <w:r>
          <w:tab/>
        </w:r>
        <w:r>
          <w:fldChar w:fldCharType="begin"/>
        </w:r>
        <w:r>
          <w:instrText xml:space="preserve"> PAGEREF _Toc366 \h </w:instrText>
        </w:r>
        <w:r>
          <w:fldChar w:fldCharType="separate"/>
        </w:r>
        <w:r>
          <w:t>16</w:t>
        </w:r>
        <w:r>
          <w:fldChar w:fldCharType="end"/>
        </w:r>
      </w:hyperlink>
    </w:p>
    <w:p>
      <w:pPr>
        <w:pStyle w:val="TOC2"/>
        <w:tabs>
          <w:tab w:val="right" w:leader="dot" w:pos="8306"/>
        </w:tabs>
      </w:pPr>
      <w:hyperlink w:anchor="_Toc32135" w:history="1">
        <w:r>
          <w:rPr>
            <w:rFonts w:ascii="仿宋" w:eastAsia="仿宋" w:hAnsi="仿宋" w:cs="仿宋" w:hint="eastAsia"/>
            <w:lang w:eastAsia="zh-CN"/>
          </w:rPr>
          <w:t>(二)、公司经济效益分析</w:t>
        </w:r>
        <w:r>
          <w:tab/>
        </w:r>
        <w:r>
          <w:fldChar w:fldCharType="begin"/>
        </w:r>
        <w:r>
          <w:instrText xml:space="preserve"> PAGEREF _Toc32135 \h </w:instrText>
        </w:r>
        <w:r>
          <w:fldChar w:fldCharType="separate"/>
        </w:r>
        <w:r>
          <w:t>16</w:t>
        </w:r>
        <w:r>
          <w:fldChar w:fldCharType="end"/>
        </w:r>
      </w:hyperlink>
    </w:p>
    <w:p>
      <w:pPr>
        <w:pStyle w:val="TOC1"/>
        <w:tabs>
          <w:tab w:val="right" w:leader="dot" w:pos="8306"/>
        </w:tabs>
      </w:pPr>
      <w:hyperlink w:anchor="_Toc8033" w:history="1">
        <w:r>
          <w:rPr>
            <w:rFonts w:ascii="仿宋" w:eastAsia="仿宋" w:hAnsi="仿宋" w:cs="仿宋" w:hint="eastAsia"/>
            <w:lang w:eastAsia="zh-CN"/>
          </w:rPr>
          <w:t>七、罐头项目人力资源管理</w:t>
        </w:r>
        <w:r>
          <w:tab/>
        </w:r>
        <w:r>
          <w:fldChar w:fldCharType="begin"/>
        </w:r>
        <w:r>
          <w:instrText xml:space="preserve"> PAGEREF _Toc8033 \h </w:instrText>
        </w:r>
        <w:r>
          <w:fldChar w:fldCharType="separate"/>
        </w:r>
        <w:r>
          <w:t>17</w:t>
        </w:r>
        <w:r>
          <w:fldChar w:fldCharType="end"/>
        </w:r>
      </w:hyperlink>
    </w:p>
    <w:p>
      <w:pPr>
        <w:pStyle w:val="TOC2"/>
        <w:tabs>
          <w:tab w:val="right" w:leader="dot" w:pos="8306"/>
        </w:tabs>
      </w:pPr>
      <w:hyperlink w:anchor="_Toc26644" w:history="1">
        <w:r>
          <w:rPr>
            <w:rFonts w:ascii="仿宋" w:eastAsia="仿宋" w:hAnsi="仿宋" w:cs="仿宋" w:hint="eastAsia"/>
            <w:lang w:eastAsia="zh-CN"/>
          </w:rPr>
          <w:t>(一)、建立健全的预算管理制度</w:t>
        </w:r>
        <w:r>
          <w:tab/>
        </w:r>
        <w:r>
          <w:fldChar w:fldCharType="begin"/>
        </w:r>
        <w:r>
          <w:instrText xml:space="preserve"> PAGEREF _Toc26644 \h </w:instrText>
        </w:r>
        <w:r>
          <w:fldChar w:fldCharType="separate"/>
        </w:r>
        <w:r>
          <w:t>17</w:t>
        </w:r>
        <w:r>
          <w:fldChar w:fldCharType="end"/>
        </w:r>
      </w:hyperlink>
    </w:p>
    <w:p>
      <w:pPr>
        <w:pStyle w:val="TOC2"/>
        <w:tabs>
          <w:tab w:val="right" w:leader="dot" w:pos="8306"/>
        </w:tabs>
      </w:pPr>
      <w:hyperlink w:anchor="_Toc28965" w:history="1">
        <w:r>
          <w:rPr>
            <w:rFonts w:ascii="仿宋" w:eastAsia="仿宋" w:hAnsi="仿宋" w:cs="仿宋" w:hint="eastAsia"/>
            <w:lang w:eastAsia="zh-CN"/>
          </w:rPr>
          <w:t>(二)、加强资金流动监控</w:t>
        </w:r>
        <w:r>
          <w:tab/>
        </w:r>
        <w:r>
          <w:fldChar w:fldCharType="begin"/>
        </w:r>
        <w:r>
          <w:instrText xml:space="preserve"> PAGEREF _Toc28965 \h </w:instrText>
        </w:r>
        <w:r>
          <w:fldChar w:fldCharType="separate"/>
        </w:r>
        <w:r>
          <w:t>19</w:t>
        </w:r>
        <w:r>
          <w:fldChar w:fldCharType="end"/>
        </w:r>
      </w:hyperlink>
    </w:p>
    <w:p>
      <w:pPr>
        <w:pStyle w:val="TOC2"/>
        <w:tabs>
          <w:tab w:val="right" w:leader="dot" w:pos="8306"/>
        </w:tabs>
      </w:pPr>
      <w:hyperlink w:anchor="_Toc8874" w:history="1">
        <w:r>
          <w:rPr>
            <w:rFonts w:ascii="仿宋" w:eastAsia="仿宋" w:hAnsi="仿宋" w:cs="仿宋" w:hint="eastAsia"/>
            <w:lang w:eastAsia="zh-CN"/>
          </w:rPr>
          <w:t>(三)、制定完善的风险控制机制</w:t>
        </w:r>
        <w:r>
          <w:tab/>
        </w:r>
        <w:r>
          <w:fldChar w:fldCharType="begin"/>
        </w:r>
        <w:r>
          <w:instrText xml:space="preserve"> PAGEREF _Toc8874 \h </w:instrText>
        </w:r>
        <w:r>
          <w:fldChar w:fldCharType="separate"/>
        </w:r>
        <w:r>
          <w:t>20</w:t>
        </w:r>
        <w:r>
          <w:fldChar w:fldCharType="end"/>
        </w:r>
      </w:hyperlink>
    </w:p>
    <w:p>
      <w:pPr>
        <w:pStyle w:val="TOC2"/>
        <w:tabs>
          <w:tab w:val="right" w:leader="dot" w:pos="8306"/>
        </w:tabs>
      </w:pPr>
      <w:hyperlink w:anchor="_Toc1377" w:history="1">
        <w:r>
          <w:rPr>
            <w:rFonts w:ascii="仿宋" w:eastAsia="仿宋" w:hAnsi="仿宋" w:cs="仿宋" w:hint="eastAsia"/>
            <w:lang w:eastAsia="zh-CN"/>
          </w:rPr>
          <w:t>(四)、优化成本管理</w:t>
        </w:r>
        <w:r>
          <w:tab/>
        </w:r>
        <w:r>
          <w:fldChar w:fldCharType="begin"/>
        </w:r>
        <w:r>
          <w:instrText xml:space="preserve"> PAGEREF _Toc1377 \h </w:instrText>
        </w:r>
        <w:r>
          <w:fldChar w:fldCharType="separate"/>
        </w:r>
        <w:r>
          <w:t>21</w:t>
        </w:r>
        <w:r>
          <w:fldChar w:fldCharType="end"/>
        </w:r>
      </w:hyperlink>
    </w:p>
    <w:p>
      <w:pPr>
        <w:pStyle w:val="TOC1"/>
        <w:tabs>
          <w:tab w:val="right" w:leader="dot" w:pos="8306"/>
        </w:tabs>
      </w:pPr>
      <w:hyperlink w:anchor="_Toc7960" w:history="1">
        <w:r>
          <w:rPr>
            <w:rFonts w:ascii="仿宋" w:eastAsia="仿宋" w:hAnsi="仿宋" w:cs="仿宋" w:hint="eastAsia"/>
            <w:lang w:eastAsia="zh-CN"/>
          </w:rPr>
          <w:t>八、罐头项目环境影响分析</w:t>
        </w:r>
        <w:r>
          <w:tab/>
        </w:r>
        <w:r>
          <w:fldChar w:fldCharType="begin"/>
        </w:r>
        <w:r>
          <w:instrText xml:space="preserve"> PAGEREF _Toc7960 \h </w:instrText>
        </w:r>
        <w:r>
          <w:fldChar w:fldCharType="separate"/>
        </w:r>
        <w:r>
          <w:t>22</w:t>
        </w:r>
        <w:r>
          <w:fldChar w:fldCharType="end"/>
        </w:r>
      </w:hyperlink>
    </w:p>
    <w:p>
      <w:pPr>
        <w:pStyle w:val="TOC2"/>
        <w:tabs>
          <w:tab w:val="right" w:leader="dot" w:pos="8306"/>
        </w:tabs>
      </w:pPr>
      <w:hyperlink w:anchor="_Toc21835" w:history="1">
        <w:r>
          <w:rPr>
            <w:rFonts w:ascii="仿宋" w:eastAsia="仿宋" w:hAnsi="仿宋" w:cs="仿宋" w:hint="eastAsia"/>
            <w:lang w:eastAsia="zh-CN"/>
          </w:rPr>
          <w:t>(一)、建设区域环境质量现状</w:t>
        </w:r>
        <w:r>
          <w:tab/>
        </w:r>
        <w:r>
          <w:fldChar w:fldCharType="begin"/>
        </w:r>
        <w:r>
          <w:instrText xml:space="preserve"> PAGEREF _Toc21835 \h </w:instrText>
        </w:r>
        <w:r>
          <w:fldChar w:fldCharType="separate"/>
        </w:r>
        <w:r>
          <w:t>22</w:t>
        </w:r>
        <w:r>
          <w:fldChar w:fldCharType="end"/>
        </w:r>
      </w:hyperlink>
    </w:p>
    <w:p>
      <w:pPr>
        <w:pStyle w:val="TOC2"/>
        <w:tabs>
          <w:tab w:val="right" w:leader="dot" w:pos="8306"/>
        </w:tabs>
      </w:pPr>
      <w:hyperlink w:anchor="_Toc3548" w:history="1">
        <w:r>
          <w:rPr>
            <w:rFonts w:ascii="仿宋" w:eastAsia="仿宋" w:hAnsi="仿宋" w:cs="仿宋" w:hint="eastAsia"/>
            <w:lang w:eastAsia="zh-CN"/>
          </w:rPr>
          <w:t>(二)、建设期环境保护</w:t>
        </w:r>
        <w:r>
          <w:tab/>
        </w:r>
        <w:r>
          <w:fldChar w:fldCharType="begin"/>
        </w:r>
        <w:r>
          <w:instrText xml:space="preserve"> PAGEREF _Toc3548 \h </w:instrText>
        </w:r>
        <w:r>
          <w:fldChar w:fldCharType="separate"/>
        </w:r>
        <w:r>
          <w:t>24</w:t>
        </w:r>
        <w:r>
          <w:fldChar w:fldCharType="end"/>
        </w:r>
      </w:hyperlink>
    </w:p>
    <w:p>
      <w:pPr>
        <w:pStyle w:val="TOC2"/>
        <w:tabs>
          <w:tab w:val="right" w:leader="dot" w:pos="8306"/>
        </w:tabs>
      </w:pPr>
      <w:hyperlink w:anchor="_Toc25372" w:history="1">
        <w:r>
          <w:rPr>
            <w:rFonts w:ascii="仿宋" w:eastAsia="仿宋" w:hAnsi="仿宋" w:cs="仿宋" w:hint="eastAsia"/>
            <w:lang w:eastAsia="zh-CN"/>
          </w:rPr>
          <w:t>(三)、运营期环境保护</w:t>
        </w:r>
        <w:r>
          <w:tab/>
        </w:r>
        <w:r>
          <w:fldChar w:fldCharType="begin"/>
        </w:r>
        <w:r>
          <w:instrText xml:space="preserve"> PAGEREF _Toc25372 \h </w:instrText>
        </w:r>
        <w:r>
          <w:fldChar w:fldCharType="separate"/>
        </w:r>
        <w:r>
          <w:t>25</w:t>
        </w:r>
        <w:r>
          <w:fldChar w:fldCharType="end"/>
        </w:r>
      </w:hyperlink>
    </w:p>
    <w:p>
      <w:pPr>
        <w:pStyle w:val="TOC2"/>
        <w:tabs>
          <w:tab w:val="right" w:leader="dot" w:pos="8306"/>
        </w:tabs>
      </w:pPr>
      <w:hyperlink w:anchor="_Toc30001" w:history="1">
        <w:r>
          <w:rPr>
            <w:rFonts w:ascii="仿宋" w:eastAsia="仿宋" w:hAnsi="仿宋" w:cs="仿宋" w:hint="eastAsia"/>
            <w:lang w:eastAsia="zh-CN"/>
          </w:rPr>
          <w:t>(四)、罐头项目建设对区域经济的影响</w:t>
        </w:r>
        <w:r>
          <w:tab/>
        </w:r>
        <w:r>
          <w:fldChar w:fldCharType="begin"/>
        </w:r>
        <w:r>
          <w:instrText xml:space="preserve"> PAGEREF _Toc30001 \h </w:instrText>
        </w:r>
        <w:r>
          <w:fldChar w:fldCharType="separate"/>
        </w:r>
        <w:r>
          <w:t>27</w:t>
        </w:r>
        <w:r>
          <w:fldChar w:fldCharType="end"/>
        </w:r>
      </w:hyperlink>
    </w:p>
    <w:p>
      <w:pPr>
        <w:pStyle w:val="TOC2"/>
        <w:tabs>
          <w:tab w:val="right" w:leader="dot" w:pos="8306"/>
        </w:tabs>
      </w:pPr>
      <w:hyperlink w:anchor="_Toc7524" w:history="1">
        <w:r>
          <w:rPr>
            <w:rFonts w:ascii="仿宋" w:eastAsia="仿宋" w:hAnsi="仿宋" w:cs="仿宋" w:hint="eastAsia"/>
            <w:lang w:eastAsia="zh-CN"/>
          </w:rPr>
          <w:t>(五)、废弃物处理</w:t>
        </w:r>
        <w:r>
          <w:tab/>
        </w:r>
        <w:r>
          <w:fldChar w:fldCharType="begin"/>
        </w:r>
        <w:r>
          <w:instrText xml:space="preserve"> PAGEREF _Toc7524 \h </w:instrText>
        </w:r>
        <w:r>
          <w:fldChar w:fldCharType="separate"/>
        </w:r>
        <w:r>
          <w:t>28</w:t>
        </w:r>
        <w:r>
          <w:fldChar w:fldCharType="end"/>
        </w:r>
      </w:hyperlink>
    </w:p>
    <w:p>
      <w:pPr>
        <w:pStyle w:val="TOC2"/>
        <w:tabs>
          <w:tab w:val="right" w:leader="dot" w:pos="8306"/>
        </w:tabs>
      </w:pPr>
      <w:hyperlink w:anchor="_Toc3490" w:history="1">
        <w:r>
          <w:rPr>
            <w:rFonts w:ascii="仿宋" w:eastAsia="仿宋" w:hAnsi="仿宋" w:cs="仿宋" w:hint="eastAsia"/>
            <w:lang w:eastAsia="zh-CN"/>
          </w:rPr>
          <w:t>(六)、特殊环境影响分析</w:t>
        </w:r>
        <w:r>
          <w:tab/>
        </w:r>
        <w:r>
          <w:fldChar w:fldCharType="begin"/>
        </w:r>
        <w:r>
          <w:instrText xml:space="preserve"> PAGEREF _Toc3490 \h </w:instrText>
        </w:r>
        <w:r>
          <w:fldChar w:fldCharType="separate"/>
        </w:r>
        <w:r>
          <w:t>29</w:t>
        </w:r>
        <w:r>
          <w:fldChar w:fldCharType="end"/>
        </w:r>
      </w:hyperlink>
    </w:p>
    <w:p>
      <w:pPr>
        <w:pStyle w:val="TOC2"/>
        <w:tabs>
          <w:tab w:val="right" w:leader="dot" w:pos="8306"/>
        </w:tabs>
      </w:pPr>
      <w:hyperlink w:anchor="_Toc13781" w:history="1">
        <w:r>
          <w:rPr>
            <w:rFonts w:ascii="仿宋" w:eastAsia="仿宋" w:hAnsi="仿宋" w:cs="仿宋" w:hint="eastAsia"/>
            <w:lang w:eastAsia="zh-CN"/>
          </w:rPr>
          <w:t>(七)、清洁生产</w:t>
        </w:r>
        <w:r>
          <w:tab/>
        </w:r>
        <w:r>
          <w:fldChar w:fldCharType="begin"/>
        </w:r>
        <w:r>
          <w:instrText xml:space="preserve"> PAGEREF _Toc13781 \h </w:instrText>
        </w:r>
        <w:r>
          <w:fldChar w:fldCharType="separate"/>
        </w:r>
        <w:r>
          <w:t>31</w:t>
        </w:r>
        <w:r>
          <w:fldChar w:fldCharType="end"/>
        </w:r>
      </w:hyperlink>
    </w:p>
    <w:p>
      <w:pPr>
        <w:pStyle w:val="TOC2"/>
        <w:tabs>
          <w:tab w:val="right" w:leader="dot" w:pos="8306"/>
        </w:tabs>
      </w:pPr>
      <w:hyperlink w:anchor="_Toc30755" w:history="1">
        <w:r>
          <w:rPr>
            <w:rFonts w:ascii="仿宋" w:eastAsia="仿宋" w:hAnsi="仿宋" w:cs="仿宋" w:hint="eastAsia"/>
            <w:lang w:eastAsia="zh-CN"/>
          </w:rPr>
          <w:t>(八)、环境保护综合评价</w:t>
        </w:r>
        <w:r>
          <w:tab/>
        </w:r>
        <w:r>
          <w:fldChar w:fldCharType="begin"/>
        </w:r>
        <w:r>
          <w:instrText xml:space="preserve"> PAGEREF _Toc30755 \h </w:instrText>
        </w:r>
        <w:r>
          <w:fldChar w:fldCharType="separate"/>
        </w:r>
        <w:r>
          <w:t>32</w:t>
        </w:r>
        <w:r>
          <w:fldChar w:fldCharType="end"/>
        </w:r>
      </w:hyperlink>
    </w:p>
    <w:p>
      <w:pPr>
        <w:pStyle w:val="TOC1"/>
        <w:tabs>
          <w:tab w:val="right" w:leader="dot" w:pos="8306"/>
        </w:tabs>
      </w:pPr>
      <w:hyperlink w:anchor="_Toc20342" w:history="1">
        <w:r>
          <w:rPr>
            <w:rFonts w:ascii="仿宋" w:eastAsia="仿宋" w:hAnsi="仿宋" w:cs="仿宋" w:hint="eastAsia"/>
            <w:lang w:eastAsia="zh-CN"/>
          </w:rPr>
          <w:t>九、罐头项目财务管理</w:t>
        </w:r>
        <w:r>
          <w:tab/>
        </w:r>
        <w:r>
          <w:fldChar w:fldCharType="begin"/>
        </w:r>
        <w:r>
          <w:instrText xml:space="preserve"> PAGEREF _Toc20342 \h </w:instrText>
        </w:r>
        <w:r>
          <w:fldChar w:fldCharType="separate"/>
        </w:r>
        <w:r>
          <w:t>33</w:t>
        </w:r>
        <w:r>
          <w:fldChar w:fldCharType="end"/>
        </w:r>
      </w:hyperlink>
    </w:p>
    <w:p>
      <w:pPr>
        <w:pStyle w:val="TOC2"/>
        <w:tabs>
          <w:tab w:val="right" w:leader="dot" w:pos="8306"/>
        </w:tabs>
      </w:pPr>
      <w:hyperlink w:anchor="_Toc16892" w:history="1">
        <w:r>
          <w:rPr>
            <w:rFonts w:ascii="仿宋" w:eastAsia="仿宋" w:hAnsi="仿宋" w:cs="仿宋" w:hint="eastAsia"/>
            <w:lang w:eastAsia="zh-CN"/>
          </w:rPr>
          <w:t>(一)、资金需求大</w:t>
        </w:r>
        <w:r>
          <w:tab/>
        </w:r>
        <w:r>
          <w:fldChar w:fldCharType="begin"/>
        </w:r>
        <w:r>
          <w:instrText xml:space="preserve"> PAGEREF _Toc16892 \h </w:instrText>
        </w:r>
        <w:r>
          <w:fldChar w:fldCharType="separate"/>
        </w:r>
        <w:r>
          <w:t>33</w:t>
        </w:r>
        <w:r>
          <w:fldChar w:fldCharType="end"/>
        </w:r>
      </w:hyperlink>
    </w:p>
    <w:p>
      <w:pPr>
        <w:pStyle w:val="TOC2"/>
        <w:tabs>
          <w:tab w:val="right" w:leader="dot" w:pos="8306"/>
        </w:tabs>
      </w:pPr>
      <w:hyperlink w:anchor="_Toc18269" w:history="1">
        <w:r>
          <w:rPr>
            <w:rFonts w:ascii="仿宋" w:eastAsia="仿宋" w:hAnsi="仿宋" w:cs="仿宋" w:hint="eastAsia"/>
            <w:lang w:eastAsia="zh-CN"/>
          </w:rPr>
          <w:t>(二)、研发周期长</w:t>
        </w:r>
        <w:r>
          <w:tab/>
        </w:r>
        <w:r>
          <w:fldChar w:fldCharType="begin"/>
        </w:r>
        <w:r>
          <w:instrText xml:space="preserve"> PAGEREF _Toc18269 \h </w:instrText>
        </w:r>
        <w:r>
          <w:fldChar w:fldCharType="separate"/>
        </w:r>
        <w:r>
          <w:t>34</w:t>
        </w:r>
        <w:r>
          <w:fldChar w:fldCharType="end"/>
        </w:r>
      </w:hyperlink>
    </w:p>
    <w:p>
      <w:pPr>
        <w:pStyle w:val="TOC2"/>
        <w:tabs>
          <w:tab w:val="right" w:leader="dot" w:pos="8306"/>
        </w:tabs>
      </w:pPr>
      <w:hyperlink w:anchor="_Toc3342" w:history="1">
        <w:r>
          <w:rPr>
            <w:rFonts w:ascii="仿宋" w:eastAsia="仿宋" w:hAnsi="仿宋" w:cs="仿宋" w:hint="eastAsia"/>
            <w:lang w:eastAsia="zh-CN"/>
          </w:rPr>
          <w:t>(三)、市场风险大</w:t>
        </w:r>
        <w:r>
          <w:tab/>
        </w:r>
        <w:r>
          <w:fldChar w:fldCharType="begin"/>
        </w:r>
        <w:r>
          <w:instrText xml:space="preserve"> PAGEREF _Toc3342 \h </w:instrText>
        </w:r>
        <w:r>
          <w:fldChar w:fldCharType="separate"/>
        </w:r>
        <w:r>
          <w:t>35</w:t>
        </w:r>
        <w:r>
          <w:fldChar w:fldCharType="end"/>
        </w:r>
      </w:hyperlink>
    </w:p>
    <w:p>
      <w:pPr>
        <w:pStyle w:val="TOC2"/>
        <w:tabs>
          <w:tab w:val="right" w:leader="dot" w:pos="8306"/>
        </w:tabs>
      </w:pPr>
      <w:hyperlink w:anchor="_Toc13418" w:history="1">
        <w:r>
          <w:rPr>
            <w:rFonts w:ascii="仿宋" w:eastAsia="仿宋" w:hAnsi="仿宋" w:cs="仿宋" w:hint="eastAsia"/>
            <w:lang w:eastAsia="zh-CN"/>
          </w:rPr>
          <w:t>(四)、利润率高</w:t>
        </w:r>
        <w:r>
          <w:tab/>
        </w:r>
        <w:r>
          <w:fldChar w:fldCharType="begin"/>
        </w:r>
        <w:r>
          <w:instrText xml:space="preserve"> PAGEREF _Toc13418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41" w:history="1">
        <w:r>
          <w:rPr>
            <w:rFonts w:ascii="仿宋" w:eastAsia="仿宋" w:hAnsi="仿宋" w:cs="仿宋" w:hint="eastAsia"/>
            <w:lang w:eastAsia="zh-CN"/>
          </w:rPr>
          <w:t>十、罐头项目创新与研发</w:t>
        </w:r>
        <w:r>
          <w:tab/>
        </w:r>
        <w:r>
          <w:fldChar w:fldCharType="begin"/>
        </w:r>
        <w:r>
          <w:instrText xml:space="preserve"> PAGEREF _Toc10041 \h </w:instrText>
        </w:r>
        <w:r>
          <w:fldChar w:fldCharType="separate"/>
        </w:r>
        <w:r>
          <w:t>40</w:t>
        </w:r>
        <w:r>
          <w:fldChar w:fldCharType="end"/>
        </w:r>
      </w:hyperlink>
    </w:p>
    <w:p>
      <w:pPr>
        <w:pStyle w:val="TOC2"/>
        <w:tabs>
          <w:tab w:val="right" w:leader="dot" w:pos="8306"/>
        </w:tabs>
      </w:pPr>
      <w:hyperlink w:anchor="_Toc23954" w:history="1">
        <w:r>
          <w:rPr>
            <w:rFonts w:ascii="仿宋" w:eastAsia="仿宋" w:hAnsi="仿宋" w:cs="仿宋" w:hint="eastAsia"/>
            <w:lang w:eastAsia="zh-CN"/>
          </w:rPr>
          <w:t>(一)、创新策略与方向</w:t>
        </w:r>
        <w:r>
          <w:tab/>
        </w:r>
        <w:r>
          <w:fldChar w:fldCharType="begin"/>
        </w:r>
        <w:r>
          <w:instrText xml:space="preserve"> PAGEREF _Toc23954 \h </w:instrText>
        </w:r>
        <w:r>
          <w:fldChar w:fldCharType="separate"/>
        </w:r>
        <w:r>
          <w:t>40</w:t>
        </w:r>
        <w:r>
          <w:fldChar w:fldCharType="end"/>
        </w:r>
      </w:hyperlink>
    </w:p>
    <w:p>
      <w:pPr>
        <w:pStyle w:val="TOC2"/>
        <w:tabs>
          <w:tab w:val="right" w:leader="dot" w:pos="8306"/>
        </w:tabs>
      </w:pPr>
      <w:hyperlink w:anchor="_Toc29160" w:history="1">
        <w:r>
          <w:rPr>
            <w:rFonts w:ascii="仿宋" w:eastAsia="仿宋" w:hAnsi="仿宋" w:cs="仿宋" w:hint="eastAsia"/>
            <w:lang w:eastAsia="zh-CN"/>
          </w:rPr>
          <w:t>(二)、研发规划与投入</w:t>
        </w:r>
        <w:r>
          <w:tab/>
        </w:r>
        <w:r>
          <w:fldChar w:fldCharType="begin"/>
        </w:r>
        <w:r>
          <w:instrText xml:space="preserve"> PAGEREF _Toc29160 \h </w:instrText>
        </w:r>
        <w:r>
          <w:fldChar w:fldCharType="separate"/>
        </w:r>
        <w:r>
          <w:t>41</w:t>
        </w:r>
        <w:r>
          <w:fldChar w:fldCharType="end"/>
        </w:r>
      </w:hyperlink>
    </w:p>
    <w:p>
      <w:pPr>
        <w:pStyle w:val="TOC1"/>
        <w:tabs>
          <w:tab w:val="right" w:leader="dot" w:pos="8306"/>
        </w:tabs>
      </w:pPr>
      <w:hyperlink w:anchor="_Toc9142" w:history="1">
        <w:r>
          <w:rPr>
            <w:rFonts w:ascii="仿宋" w:eastAsia="仿宋" w:hAnsi="仿宋" w:cs="仿宋" w:hint="eastAsia"/>
            <w:lang w:eastAsia="zh-CN"/>
          </w:rPr>
          <w:t>十一、罐头项目人力资源培养与发展</w:t>
        </w:r>
        <w:r>
          <w:tab/>
        </w:r>
        <w:r>
          <w:fldChar w:fldCharType="begin"/>
        </w:r>
        <w:r>
          <w:instrText xml:space="preserve"> PAGEREF _Toc9142 \h </w:instrText>
        </w:r>
        <w:r>
          <w:fldChar w:fldCharType="separate"/>
        </w:r>
        <w:r>
          <w:t>43</w:t>
        </w:r>
        <w:r>
          <w:fldChar w:fldCharType="end"/>
        </w:r>
      </w:hyperlink>
    </w:p>
    <w:p>
      <w:pPr>
        <w:pStyle w:val="TOC2"/>
        <w:tabs>
          <w:tab w:val="right" w:leader="dot" w:pos="8306"/>
        </w:tabs>
      </w:pPr>
      <w:hyperlink w:anchor="_Toc17167" w:history="1">
        <w:r>
          <w:rPr>
            <w:rFonts w:ascii="仿宋" w:eastAsia="仿宋" w:hAnsi="仿宋" w:cs="仿宋" w:hint="eastAsia"/>
            <w:lang w:eastAsia="zh-CN"/>
          </w:rPr>
          <w:t>(一)、人才需求与规划</w:t>
        </w:r>
        <w:r>
          <w:tab/>
        </w:r>
        <w:r>
          <w:fldChar w:fldCharType="begin"/>
        </w:r>
        <w:r>
          <w:instrText xml:space="preserve"> PAGEREF _Toc17167 \h </w:instrText>
        </w:r>
        <w:r>
          <w:fldChar w:fldCharType="separate"/>
        </w:r>
        <w:r>
          <w:t>43</w:t>
        </w:r>
        <w:r>
          <w:fldChar w:fldCharType="end"/>
        </w:r>
      </w:hyperlink>
    </w:p>
    <w:p>
      <w:pPr>
        <w:pStyle w:val="TOC2"/>
        <w:tabs>
          <w:tab w:val="right" w:leader="dot" w:pos="8306"/>
        </w:tabs>
      </w:pPr>
      <w:hyperlink w:anchor="_Toc806" w:history="1">
        <w:r>
          <w:rPr>
            <w:rFonts w:ascii="仿宋" w:eastAsia="仿宋" w:hAnsi="仿宋" w:cs="仿宋" w:hint="eastAsia"/>
            <w:lang w:eastAsia="zh-CN"/>
          </w:rPr>
          <w:t>(二)、培训与发展计划</w:t>
        </w:r>
        <w:r>
          <w:tab/>
        </w:r>
        <w:r>
          <w:fldChar w:fldCharType="begin"/>
        </w:r>
        <w:r>
          <w:instrText xml:space="preserve"> PAGEREF _Toc806 \h </w:instrText>
        </w:r>
        <w:r>
          <w:fldChar w:fldCharType="separate"/>
        </w:r>
        <w:r>
          <w:t>43</w:t>
        </w:r>
        <w:r>
          <w:fldChar w:fldCharType="end"/>
        </w:r>
      </w:hyperlink>
    </w:p>
    <w:p>
      <w:pPr>
        <w:pStyle w:val="TOC1"/>
        <w:tabs>
          <w:tab w:val="right" w:leader="dot" w:pos="8306"/>
        </w:tabs>
      </w:pPr>
      <w:hyperlink w:anchor="_Toc29481" w:history="1">
        <w:r>
          <w:rPr>
            <w:rFonts w:ascii="仿宋" w:eastAsia="仿宋" w:hAnsi="仿宋" w:cs="仿宋" w:hint="eastAsia"/>
            <w:lang w:eastAsia="zh-CN"/>
          </w:rPr>
          <w:t>十二、罐头项目风险管理</w:t>
        </w:r>
        <w:r>
          <w:tab/>
        </w:r>
        <w:r>
          <w:fldChar w:fldCharType="begin"/>
        </w:r>
        <w:r>
          <w:instrText xml:space="preserve"> PAGEREF _Toc29481 \h </w:instrText>
        </w:r>
        <w:r>
          <w:fldChar w:fldCharType="separate"/>
        </w:r>
        <w:r>
          <w:t>44</w:t>
        </w:r>
        <w:r>
          <w:fldChar w:fldCharType="end"/>
        </w:r>
      </w:hyperlink>
    </w:p>
    <w:p>
      <w:pPr>
        <w:pStyle w:val="TOC2"/>
        <w:tabs>
          <w:tab w:val="right" w:leader="dot" w:pos="8306"/>
        </w:tabs>
      </w:pPr>
      <w:hyperlink w:anchor="_Toc12857" w:history="1">
        <w:r>
          <w:rPr>
            <w:rFonts w:ascii="仿宋" w:eastAsia="仿宋" w:hAnsi="仿宋" w:cs="仿宋" w:hint="eastAsia"/>
            <w:lang w:eastAsia="zh-CN"/>
          </w:rPr>
          <w:t>(一)、风险识别与评估</w:t>
        </w:r>
        <w:r>
          <w:tab/>
        </w:r>
        <w:r>
          <w:fldChar w:fldCharType="begin"/>
        </w:r>
        <w:r>
          <w:instrText xml:space="preserve"> PAGEREF _Toc12857 \h </w:instrText>
        </w:r>
        <w:r>
          <w:fldChar w:fldCharType="separate"/>
        </w:r>
        <w:r>
          <w:t>44</w:t>
        </w:r>
        <w:r>
          <w:fldChar w:fldCharType="end"/>
        </w:r>
      </w:hyperlink>
    </w:p>
    <w:p>
      <w:pPr>
        <w:pStyle w:val="TOC2"/>
        <w:tabs>
          <w:tab w:val="right" w:leader="dot" w:pos="8306"/>
        </w:tabs>
      </w:pPr>
      <w:hyperlink w:anchor="_Toc10219" w:history="1">
        <w:r>
          <w:rPr>
            <w:rFonts w:ascii="仿宋" w:eastAsia="仿宋" w:hAnsi="仿宋" w:cs="仿宋" w:hint="eastAsia"/>
            <w:lang w:eastAsia="zh-CN"/>
          </w:rPr>
          <w:t>(二)、风险应对策略</w:t>
        </w:r>
        <w:r>
          <w:tab/>
        </w:r>
        <w:r>
          <w:fldChar w:fldCharType="begin"/>
        </w:r>
        <w:r>
          <w:instrText xml:space="preserve"> PAGEREF _Toc10219 \h </w:instrText>
        </w:r>
        <w:r>
          <w:fldChar w:fldCharType="separate"/>
        </w:r>
        <w:r>
          <w:t>45</w:t>
        </w:r>
        <w:r>
          <w:fldChar w:fldCharType="end"/>
        </w:r>
      </w:hyperlink>
    </w:p>
    <w:p>
      <w:pPr>
        <w:pStyle w:val="TOC2"/>
        <w:tabs>
          <w:tab w:val="right" w:leader="dot" w:pos="8306"/>
        </w:tabs>
      </w:pPr>
      <w:hyperlink w:anchor="_Toc19874" w:history="1">
        <w:r>
          <w:rPr>
            <w:rFonts w:ascii="仿宋" w:eastAsia="仿宋" w:hAnsi="仿宋" w:cs="仿宋" w:hint="eastAsia"/>
            <w:lang w:eastAsia="zh-CN"/>
          </w:rPr>
          <w:t>(三)、风险监控与控制</w:t>
        </w:r>
        <w:r>
          <w:tab/>
        </w:r>
        <w:r>
          <w:fldChar w:fldCharType="begin"/>
        </w:r>
        <w:r>
          <w:instrText xml:space="preserve"> PAGEREF _Toc19874 \h </w:instrText>
        </w:r>
        <w:r>
          <w:fldChar w:fldCharType="separate"/>
        </w:r>
        <w:r>
          <w:t>47</w:t>
        </w:r>
        <w:r>
          <w:fldChar w:fldCharType="end"/>
        </w:r>
      </w:hyperlink>
    </w:p>
    <w:p>
      <w:pPr>
        <w:pStyle w:val="TOC1"/>
        <w:tabs>
          <w:tab w:val="right" w:leader="dot" w:pos="8306"/>
        </w:tabs>
      </w:pPr>
      <w:hyperlink w:anchor="_Toc10696" w:history="1">
        <w:r>
          <w:rPr>
            <w:rFonts w:ascii="仿宋" w:eastAsia="仿宋" w:hAnsi="仿宋" w:cs="仿宋" w:hint="eastAsia"/>
            <w:lang w:eastAsia="zh-CN"/>
          </w:rPr>
          <w:t>十三、利益相关者分析与沟通计划</w:t>
        </w:r>
        <w:r>
          <w:tab/>
        </w:r>
        <w:r>
          <w:fldChar w:fldCharType="begin"/>
        </w:r>
        <w:r>
          <w:instrText xml:space="preserve"> PAGEREF _Toc10696 \h </w:instrText>
        </w:r>
        <w:r>
          <w:fldChar w:fldCharType="separate"/>
        </w:r>
        <w:r>
          <w:t>48</w:t>
        </w:r>
        <w:r>
          <w:fldChar w:fldCharType="end"/>
        </w:r>
      </w:hyperlink>
    </w:p>
    <w:p>
      <w:pPr>
        <w:pStyle w:val="TOC2"/>
        <w:tabs>
          <w:tab w:val="right" w:leader="dot" w:pos="8306"/>
        </w:tabs>
      </w:pPr>
      <w:hyperlink w:anchor="_Toc18534" w:history="1">
        <w:r>
          <w:rPr>
            <w:rFonts w:ascii="仿宋" w:eastAsia="仿宋" w:hAnsi="仿宋" w:cs="仿宋" w:hint="eastAsia"/>
            <w:lang w:eastAsia="zh-CN"/>
          </w:rPr>
          <w:t>(一)、利益相关者分析</w:t>
        </w:r>
        <w:r>
          <w:tab/>
        </w:r>
        <w:r>
          <w:fldChar w:fldCharType="begin"/>
        </w:r>
        <w:r>
          <w:instrText xml:space="preserve"> PAGEREF _Toc18534 \h </w:instrText>
        </w:r>
        <w:r>
          <w:fldChar w:fldCharType="separate"/>
        </w:r>
        <w:r>
          <w:t>48</w:t>
        </w:r>
        <w:r>
          <w:fldChar w:fldCharType="end"/>
        </w:r>
      </w:hyperlink>
    </w:p>
    <w:p>
      <w:pPr>
        <w:pStyle w:val="TOC2"/>
        <w:tabs>
          <w:tab w:val="right" w:leader="dot" w:pos="8306"/>
        </w:tabs>
      </w:pPr>
      <w:hyperlink w:anchor="_Toc17030" w:history="1">
        <w:r>
          <w:rPr>
            <w:rFonts w:ascii="仿宋" w:eastAsia="仿宋" w:hAnsi="仿宋" w:cs="仿宋" w:hint="eastAsia"/>
            <w:lang w:eastAsia="zh-CN"/>
          </w:rPr>
          <w:t>(二)、沟通计划</w:t>
        </w:r>
        <w:r>
          <w:tab/>
        </w:r>
        <w:r>
          <w:fldChar w:fldCharType="begin"/>
        </w:r>
        <w:r>
          <w:instrText xml:space="preserve"> PAGEREF _Toc17030 \h </w:instrText>
        </w:r>
        <w:r>
          <w:fldChar w:fldCharType="separate"/>
        </w:r>
        <w:r>
          <w:t>49</w:t>
        </w:r>
        <w:r>
          <w:fldChar w:fldCharType="end"/>
        </w:r>
      </w:hyperlink>
    </w:p>
    <w:p>
      <w:pPr>
        <w:pStyle w:val="TOC1"/>
        <w:tabs>
          <w:tab w:val="right" w:leader="dot" w:pos="8306"/>
        </w:tabs>
      </w:pPr>
      <w:hyperlink w:anchor="_Toc17578" w:history="1">
        <w:r>
          <w:rPr>
            <w:rFonts w:ascii="仿宋" w:eastAsia="仿宋" w:hAnsi="仿宋" w:cs="仿宋" w:hint="eastAsia"/>
            <w:lang w:eastAsia="zh-CN"/>
          </w:rPr>
          <w:t>十四、质量管理体系</w:t>
        </w:r>
        <w:r>
          <w:tab/>
        </w:r>
        <w:r>
          <w:fldChar w:fldCharType="begin"/>
        </w:r>
        <w:r>
          <w:instrText xml:space="preserve"> PAGEREF _Toc17578 \h </w:instrText>
        </w:r>
        <w:r>
          <w:fldChar w:fldCharType="separate"/>
        </w:r>
        <w:r>
          <w:t>50</w:t>
        </w:r>
        <w:r>
          <w:fldChar w:fldCharType="end"/>
        </w:r>
      </w:hyperlink>
    </w:p>
    <w:p>
      <w:pPr>
        <w:pStyle w:val="TOC2"/>
        <w:tabs>
          <w:tab w:val="right" w:leader="dot" w:pos="8306"/>
        </w:tabs>
      </w:pPr>
      <w:hyperlink w:anchor="_Toc21863" w:history="1">
        <w:r>
          <w:rPr>
            <w:rFonts w:ascii="仿宋" w:eastAsia="仿宋" w:hAnsi="仿宋" w:cs="仿宋" w:hint="eastAsia"/>
            <w:lang w:eastAsia="zh-CN"/>
          </w:rPr>
          <w:t>(一)、质量目标与方针</w:t>
        </w:r>
        <w:r>
          <w:tab/>
        </w:r>
        <w:r>
          <w:fldChar w:fldCharType="begin"/>
        </w:r>
        <w:r>
          <w:instrText xml:space="preserve"> PAGEREF _Toc21863 \h </w:instrText>
        </w:r>
        <w:r>
          <w:fldChar w:fldCharType="separate"/>
        </w:r>
        <w:r>
          <w:t>50</w:t>
        </w:r>
        <w:r>
          <w:fldChar w:fldCharType="end"/>
        </w:r>
      </w:hyperlink>
    </w:p>
    <w:p>
      <w:pPr>
        <w:pStyle w:val="TOC2"/>
        <w:tabs>
          <w:tab w:val="right" w:leader="dot" w:pos="8306"/>
        </w:tabs>
      </w:pPr>
      <w:hyperlink w:anchor="_Toc25509" w:history="1">
        <w:r>
          <w:rPr>
            <w:rFonts w:ascii="仿宋" w:eastAsia="仿宋" w:hAnsi="仿宋" w:cs="仿宋" w:hint="eastAsia"/>
            <w:lang w:eastAsia="zh-CN"/>
          </w:rPr>
          <w:t>(二)、质量管理责任</w:t>
        </w:r>
        <w:r>
          <w:tab/>
        </w:r>
        <w:r>
          <w:fldChar w:fldCharType="begin"/>
        </w:r>
        <w:r>
          <w:instrText xml:space="preserve"> PAGEREF _Toc25509 \h </w:instrText>
        </w:r>
        <w:r>
          <w:fldChar w:fldCharType="separate"/>
        </w:r>
        <w:r>
          <w:t>51</w:t>
        </w:r>
        <w:r>
          <w:fldChar w:fldCharType="end"/>
        </w:r>
      </w:hyperlink>
    </w:p>
    <w:p>
      <w:pPr>
        <w:pStyle w:val="TOC2"/>
        <w:tabs>
          <w:tab w:val="right" w:leader="dot" w:pos="8306"/>
        </w:tabs>
      </w:pPr>
      <w:hyperlink w:anchor="_Toc9657" w:history="1">
        <w:r>
          <w:rPr>
            <w:rFonts w:ascii="仿宋" w:eastAsia="仿宋" w:hAnsi="仿宋" w:cs="仿宋" w:hint="eastAsia"/>
            <w:lang w:eastAsia="zh-CN"/>
          </w:rPr>
          <w:t>(三)、质量管理体系文件</w:t>
        </w:r>
        <w:r>
          <w:tab/>
        </w:r>
        <w:r>
          <w:fldChar w:fldCharType="begin"/>
        </w:r>
        <w:r>
          <w:instrText xml:space="preserve"> PAGEREF _Toc9657 \h </w:instrText>
        </w:r>
        <w:r>
          <w:fldChar w:fldCharType="separate"/>
        </w:r>
        <w:r>
          <w:t>52</w:t>
        </w:r>
        <w:r>
          <w:fldChar w:fldCharType="end"/>
        </w:r>
      </w:hyperlink>
    </w:p>
    <w:p>
      <w:pPr>
        <w:pStyle w:val="TOC2"/>
        <w:tabs>
          <w:tab w:val="right" w:leader="dot" w:pos="8306"/>
        </w:tabs>
      </w:pPr>
      <w:hyperlink w:anchor="_Toc20098" w:history="1">
        <w:r>
          <w:rPr>
            <w:rFonts w:ascii="仿宋" w:eastAsia="仿宋" w:hAnsi="仿宋" w:cs="仿宋" w:hint="eastAsia"/>
            <w:lang w:eastAsia="zh-CN"/>
          </w:rPr>
          <w:t>(四)、质量培训与教育</w:t>
        </w:r>
        <w:r>
          <w:tab/>
        </w:r>
        <w:r>
          <w:fldChar w:fldCharType="begin"/>
        </w:r>
        <w:r>
          <w:instrText xml:space="preserve"> PAGEREF _Toc20098 \h </w:instrText>
        </w:r>
        <w:r>
          <w:fldChar w:fldCharType="separate"/>
        </w:r>
        <w:r>
          <w:t>54</w:t>
        </w:r>
        <w:r>
          <w:fldChar w:fldCharType="end"/>
        </w:r>
      </w:hyperlink>
    </w:p>
    <w:p>
      <w:pPr>
        <w:pStyle w:val="TOC2"/>
        <w:tabs>
          <w:tab w:val="right" w:leader="dot" w:pos="8306"/>
        </w:tabs>
      </w:pPr>
      <w:hyperlink w:anchor="_Toc9931" w:history="1">
        <w:r>
          <w:rPr>
            <w:rFonts w:ascii="仿宋" w:eastAsia="仿宋" w:hAnsi="仿宋" w:cs="仿宋" w:hint="eastAsia"/>
            <w:lang w:eastAsia="zh-CN"/>
          </w:rPr>
          <w:t>(五)、质量审核与评价</w:t>
        </w:r>
        <w:r>
          <w:tab/>
        </w:r>
        <w:r>
          <w:fldChar w:fldCharType="begin"/>
        </w:r>
        <w:r>
          <w:instrText xml:space="preserve"> PAGEREF _Toc9931 \h </w:instrText>
        </w:r>
        <w:r>
          <w:fldChar w:fldCharType="separate"/>
        </w:r>
        <w:r>
          <w:t>56</w:t>
        </w:r>
        <w:r>
          <w:fldChar w:fldCharType="end"/>
        </w:r>
      </w:hyperlink>
    </w:p>
    <w:p>
      <w:pPr>
        <w:pStyle w:val="TOC2"/>
        <w:tabs>
          <w:tab w:val="right" w:leader="dot" w:pos="8306"/>
        </w:tabs>
      </w:pPr>
      <w:hyperlink w:anchor="_Toc1782" w:history="1">
        <w:r>
          <w:rPr>
            <w:rFonts w:ascii="仿宋" w:eastAsia="仿宋" w:hAnsi="仿宋" w:cs="仿宋" w:hint="eastAsia"/>
            <w:lang w:eastAsia="zh-CN"/>
          </w:rPr>
          <w:t>(六)、不符合与纠正措施</w:t>
        </w:r>
        <w:r>
          <w:tab/>
        </w:r>
        <w:r>
          <w:fldChar w:fldCharType="begin"/>
        </w:r>
        <w:r>
          <w:instrText xml:space="preserve"> PAGEREF _Toc1782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25"/>
      <w:r>
        <w:rPr>
          <w:rFonts w:ascii="仿宋" w:eastAsia="仿宋" w:hAnsi="仿宋" w:cs="仿宋" w:hint="eastAsia"/>
          <w:sz w:val="28"/>
          <w:lang w:eastAsia="zh-CN"/>
        </w:rPr>
        <w:t>一、罐头项目建设背景及必要性分析</w:t>
      </w:r>
      <w:bookmarkEnd w:id="2"/>
    </w:p>
    <w:p>
      <w:pPr>
        <w:pStyle w:val="Heading2"/>
        <w:rPr>
          <w:rFonts w:ascii="仿宋" w:eastAsia="仿宋" w:hAnsi="仿宋" w:cs="仿宋" w:hint="eastAsia"/>
          <w:lang w:eastAsia="zh-CN"/>
        </w:rPr>
      </w:pPr>
      <w:bookmarkStart w:id="3" w:name="_Toc7839"/>
      <w:r>
        <w:rPr>
          <w:rFonts w:ascii="仿宋" w:eastAsia="仿宋" w:hAnsi="仿宋" w:cs="仿宋" w:hint="eastAsia"/>
          <w:lang w:eastAsia="zh-CN"/>
        </w:rPr>
        <w:t>(一)、罐头项目背景分析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罐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我们的背景分析将深入挖掘当前行业的发展趋势，通过对竞争态势的全面审视，找到罐头项目在这个潮流中的定位。同时，我们将关注行业内涌现的新兴机遇，以便罐头项目更好地融入行业发展的潮流中。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罐头项目提供了强大的发展动力。我们将聚焦于行业内最新的技术发展趋势，包括但不限于人工智能、大数据分析、物联网等领域。通过深度的技术研究，我们将确保罐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罐头项目发展的源泉。我们将投入更多的精力对市场需求进行深入剖析，超越表面的需求，深入挖掘潜在的市场痛点和机遇。通过对市场需求的细致了解，罐头项目将更有针对性地设计解决方案，满足市场的多样化需求，从而更好地促进罐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罐头项目战略至关重要。我们将对竞争态势进行更为深入的分析，包括但不限于市场份额、产品特点、客户满意度等多个维度。通过深度的竞争分析，罐头项目将能够更准确地把握市场脉搏，制定具有竞争力的罐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罐头项目的发展具有直接的影响。我们将进行更为全面的法规和政策分析，了解行业发展中的潜在法律风险和合规挑战。通过充分了解和遵守相关法规，罐头项目将确保在法律框架内合法合规运营，为罐头项目的稳健发展提供有力支持。</w:t>
      </w:r>
    </w:p>
    <w:p>
      <w:pPr>
        <w:pStyle w:val="Heading2"/>
        <w:ind w:firstLine="560" w:firstLineChars="200"/>
        <w:rPr>
          <w:rFonts w:ascii="仿宋" w:eastAsia="仿宋" w:hAnsi="仿宋" w:cs="仿宋" w:hint="eastAsia"/>
          <w:sz w:val="28"/>
          <w:lang w:eastAsia="zh-CN"/>
        </w:rPr>
      </w:pPr>
      <w:bookmarkStart w:id="4" w:name="_Toc18082"/>
      <w:r>
        <w:rPr>
          <w:rFonts w:ascii="仿宋" w:eastAsia="仿宋" w:hAnsi="仿宋" w:cs="仿宋" w:hint="eastAsia"/>
          <w:sz w:val="28"/>
          <w:lang w:eastAsia="zh-CN"/>
        </w:rPr>
        <w:t>(二)、罐头项目建设必要性分析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建设的迫切性源于对行业发展趋势的深刻洞察。我们正处于一个行业变革的时代，科技创新、数字化转型成为企业发展的关键动力。罐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建设不仅仅是为了跟上潮流，更是为了通过技术创新推动企业的持续发展。通过引入先进的技术和解决方案，罐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罐头项目的建设成为必然选择，通过提高产品质量、拓展服务领域，从而在竞争中获得更多的机会。罐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罐头项目建设的必要性体现在对客户需求更精准的满足。通过罐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建设的背后是对企业持续创新的追求。只有通过不断创新，企业才能在竞争中立于不败之地。罐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990"/>
      <w:r>
        <w:rPr>
          <w:rFonts w:ascii="仿宋" w:eastAsia="仿宋" w:hAnsi="仿宋" w:cs="仿宋" w:hint="eastAsia"/>
          <w:sz w:val="28"/>
          <w:lang w:eastAsia="zh-CN"/>
        </w:rPr>
        <w:t>二、罐头项目土建工程</w:t>
      </w:r>
      <w:bookmarkEnd w:id="5"/>
    </w:p>
    <w:p>
      <w:pPr>
        <w:pStyle w:val="Heading2"/>
        <w:rPr>
          <w:rFonts w:ascii="仿宋" w:eastAsia="仿宋" w:hAnsi="仿宋" w:cs="仿宋" w:hint="eastAsia"/>
          <w:lang w:eastAsia="zh-CN"/>
        </w:rPr>
      </w:pPr>
      <w:bookmarkStart w:id="6" w:name="_Toc260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在罐头项目的建筑工程设计中，我们将秉承一系列重要的设计原则，以确保罐头项目建筑在功能、美观、可持续性等方面达到最佳效果。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首要原则是确保建筑的功能性得到最大化的发挥。我们将充分理解罐头项目的实际需求，合理布局各个功能区域，保证建筑在满足业务需求的同时，提供高效的工作环境。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在建筑设计中，我们将综合考虑建设和运营成本。通过精细的经济效益分析，确保设计方案在高效利用资源的同时，对罐头项目的长期盈利能力有积极的贡献。</w:t>
      </w:r>
    </w:p>
    <w:p>
      <w:pPr>
        <w:pStyle w:val="Heading2"/>
        <w:ind w:firstLine="560" w:firstLineChars="200"/>
        <w:rPr>
          <w:rFonts w:ascii="仿宋" w:eastAsia="仿宋" w:hAnsi="仿宋" w:cs="仿宋" w:hint="eastAsia"/>
          <w:sz w:val="28"/>
          <w:lang w:eastAsia="zh-CN"/>
        </w:rPr>
      </w:pPr>
      <w:bookmarkStart w:id="7" w:name="_Toc98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项目的土建工程设计中，我们将精准设定设计年限，结合罐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罐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77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罐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罐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罐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06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本期工程罐头项目预计总建筑面积XXX平方米，其中：计容建筑面积XXX平方米，计划建筑工程投资XX万元，占罐头项目总投资的XX%。</w:t>
      </w:r>
    </w:p>
    <w:p>
      <w:pPr>
        <w:pStyle w:val="Heading1"/>
        <w:ind w:firstLine="560" w:firstLineChars="200"/>
        <w:rPr>
          <w:rFonts w:ascii="仿宋" w:eastAsia="仿宋" w:hAnsi="仿宋" w:cs="仿宋" w:hint="eastAsia"/>
          <w:sz w:val="28"/>
          <w:lang w:eastAsia="zh-CN"/>
        </w:rPr>
      </w:pPr>
      <w:bookmarkStart w:id="10" w:name="_Toc13110"/>
      <w:r>
        <w:rPr>
          <w:rFonts w:ascii="仿宋" w:eastAsia="仿宋" w:hAnsi="仿宋" w:cs="仿宋" w:hint="eastAsia"/>
          <w:sz w:val="28"/>
          <w:lang w:eastAsia="zh-CN"/>
        </w:rPr>
        <w:t>三、罐头项目可持续发展</w:t>
      </w:r>
      <w:bookmarkEnd w:id="10"/>
    </w:p>
    <w:p>
      <w:pPr>
        <w:pStyle w:val="Heading2"/>
        <w:rPr>
          <w:rFonts w:ascii="仿宋" w:eastAsia="仿宋" w:hAnsi="仿宋" w:cs="仿宋" w:hint="eastAsia"/>
          <w:lang w:eastAsia="zh-CN"/>
        </w:rPr>
      </w:pPr>
      <w:bookmarkStart w:id="11" w:name="_Toc2468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项目中，罐头项目团队着眼于未来，明确了可持续发展的战略方向。制定的具体可持续发展目标包括降低资源使用、采用环保技术、最大化社会效益等。这一步骤不仅有助于罐头项目在环保和社会责任方面达到最高标准，也为未来提供了明确的指引，确保罐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可持续实践的融入罐头项目管理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罐头项目管理周期。从罐头项目规划开始，罐头项目团队就考虑了环境和社会的因素。在执行阶段，罐头项目团队积极推动绿色技术的应用，优化资源利用。此外，关注员工的社会责任，通过培训和沟通活动提高员工对可持续发展的认知，使他们能够在日常工作中践行可持续实践。这些举措不仅为罐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687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扎根于罐头项目的可持续发展理念，我们深信环保与社会责任是罐头项目成功的关键支柱。在罐头项目的每一步，我们都致力于通过创新和实践，履行对环境和社会的坚定责任。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团队通过引入先进的环保技术、建立高效的废物处理系统以及推动能源节约措施，积极履行环保责任。定期的环保监测和评估确保罐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不仅致力于自身可持续发展，还注重对社会的回馈。通过支持社区罐头项目、参与慈善事业、提供培训机会等方式，罐头项目积极履行社会责任。与当地社区建立积极互动，关注员工的工作与生活平衡，以及员工的身心健康，是罐头项目在社会责任层面的关键举措。这样的实践不仅增强了罐头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874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2692"/>
      <w:r>
        <w:rPr>
          <w:rFonts w:ascii="仿宋" w:eastAsia="仿宋" w:hAnsi="仿宋" w:cs="仿宋" w:hint="eastAsia"/>
          <w:lang w:eastAsia="zh-CN"/>
        </w:rPr>
        <w:t>(一)、罐头行业分析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罐头行业一直以来都是市场的关注焦点。行业内的发展趋势、竞争态势以及潜在机会都对罐头项目的推进产生深远的影响。通过深入研究行业的整体概貌，我们将更好地理解行业的核心特征，为罐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头行业，技术一直是推动创新和发展的关键因素。我们将对当前技术趋势进行详尽分析，包括但不限于人工智能、大数据应用、先进制造技术等。这有助于罐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罐头项目成功的基础。我们将对主要竞争对手进行深入研究，包括其市场份额、产品特点、市场定位等。通过全面了解竞争对手的优势和劣势，罐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690"/>
      <w:r>
        <w:rPr>
          <w:rFonts w:ascii="仿宋" w:eastAsia="仿宋" w:hAnsi="仿宋" w:cs="仿宋" w:hint="eastAsia"/>
          <w:sz w:val="28"/>
          <w:lang w:eastAsia="zh-CN"/>
        </w:rPr>
        <w:t>(二)、罐头市场分析预测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通过对市场规模的深入调研，我们将预测罐头市场未来的增长趋势。这包括市场的整体规模、各细分领域的发展趋势等。罐头项目可以根据市场的扩张速度和潜在机会，制定更符合市场需求的发展策略。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了解消费者的需求是市场分析的核心。我们将通过调查研究，深入挖掘目标消费者的需求特点、购买习惯以及对产品和服务的期望。这有助于罐头项目更好地定位目标市场，提供更符合消费者期待的解决方案。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罐头项目实施过程中需要充分考虑的因素。我们将对市场风险进行全面评估，包括但不限于政策法规风险、市场竞争风险、技术变革风险等。通过对潜在风险的深入分析，罐头项目可以制定相应的风险缓解策略，降低不确定性对罐头项目的影响。</w:t>
      </w:r>
    </w:p>
    <w:p>
      <w:pPr>
        <w:pStyle w:val="Heading1"/>
        <w:ind w:firstLine="560" w:firstLineChars="200"/>
        <w:rPr>
          <w:rFonts w:ascii="仿宋" w:eastAsia="仿宋" w:hAnsi="仿宋" w:cs="仿宋" w:hint="eastAsia"/>
          <w:sz w:val="28"/>
          <w:lang w:eastAsia="zh-CN"/>
        </w:rPr>
      </w:pPr>
      <w:bookmarkStart w:id="16" w:name="_Toc23065"/>
      <w:r>
        <w:rPr>
          <w:rFonts w:ascii="仿宋" w:eastAsia="仿宋" w:hAnsi="仿宋" w:cs="仿宋" w:hint="eastAsia"/>
          <w:sz w:val="28"/>
          <w:lang w:eastAsia="zh-CN"/>
        </w:rPr>
        <w:t>五、罐头项目文档管理</w:t>
      </w:r>
      <w:bookmarkEnd w:id="16"/>
    </w:p>
    <w:p>
      <w:pPr>
        <w:pStyle w:val="Heading2"/>
        <w:rPr>
          <w:rFonts w:ascii="仿宋" w:eastAsia="仿宋" w:hAnsi="仿宋" w:cs="仿宋" w:hint="eastAsia"/>
          <w:lang w:eastAsia="zh-CN"/>
        </w:rPr>
      </w:pPr>
      <w:bookmarkStart w:id="17" w:name="_Toc716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罐头项目高度重视文档的质量和准确性，以支持罐头项目的各项活动和决策。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文档的编制始于罐头项目计划的初期，我们制定了详细的文档编制计划，明确了每个文档的内容、格式和编写责任人。在罐头项目启动阶段，我们首先编制了罐头项目章程，明确定义了罐头项目的目标、范围、风险等关键要素。随后，罐头项目团队根据计划陆续编制了需求文档、设计文档、测试文档等各类文档，确保罐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罐头项目管理中的重要环节，旨在确保罐头项目文档符合质量标准和罐头项目需求。在罐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除了内部审查，我们还进行了外部审查，邀请罐头项目相关利益方和专业领域的专家对文档进行独立审查。这有助于获取更全面、客观的反馈，确保罐头项目文档不仅符合内部标准，也满足外部需求。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罐头项目在文档编制与审查方面建立了严格的管理机制，通过规范的流程和多维度的审查，确保罐头项目文档的质量、准确性和可靠性，为罐头项目的顺利推进提供了有力支持。</w:t>
      </w:r>
    </w:p>
    <w:p>
      <w:pPr>
        <w:pStyle w:val="Heading2"/>
        <w:ind w:firstLine="560" w:firstLineChars="200"/>
        <w:rPr>
          <w:rFonts w:ascii="仿宋" w:eastAsia="仿宋" w:hAnsi="仿宋" w:cs="仿宋" w:hint="eastAsia"/>
          <w:sz w:val="28"/>
          <w:lang w:eastAsia="zh-CN"/>
        </w:rPr>
      </w:pPr>
      <w:bookmarkStart w:id="18" w:name="_Toc1762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我们通过多渠道发布文档，包括电子邮件、罐头项目管理平台、内部网站等，以满足不同团队成员的偏好和需求。多渠道发布确保了信息的全面覆盖。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我们采用了精细的权限控制，确保只有授权人员可以访问敏感信息。这种安全措施保护了罐头项目文档的机密性，防止了未经授权的信息泄露。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795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文档存档与归档是罐头项目生命周期中一个至关重要的环节，直接关系到罐头项目信息的长期保存和历史记录的完整性。在罐头项目中，我们实施了一系列有效的文档存档与归档管理策略：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4474"/>
      <w:r>
        <w:rPr>
          <w:rFonts w:ascii="仿宋" w:eastAsia="仿宋" w:hAnsi="仿宋" w:cs="仿宋" w:hint="eastAsia"/>
          <w:sz w:val="28"/>
          <w:lang w:eastAsia="zh-CN"/>
        </w:rPr>
        <w:t>六、罐头项目建设单位说明</w:t>
      </w:r>
      <w:bookmarkEnd w:id="20"/>
    </w:p>
    <w:p>
      <w:pPr>
        <w:pStyle w:val="Heading2"/>
        <w:rPr>
          <w:rFonts w:ascii="仿宋" w:eastAsia="仿宋" w:hAnsi="仿宋" w:cs="仿宋" w:hint="eastAsia"/>
          <w:lang w:eastAsia="zh-CN"/>
        </w:rPr>
      </w:pPr>
      <w:bookmarkStart w:id="21" w:name="_Toc366"/>
      <w:r>
        <w:rPr>
          <w:rFonts w:ascii="仿宋" w:eastAsia="仿宋" w:hAnsi="仿宋" w:cs="仿宋" w:hint="eastAsia"/>
          <w:lang w:eastAsia="zh-CN"/>
        </w:rPr>
        <w:t>(一)、罐头项目承办单位基本情况</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32135"/>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罐头项目承办单位的XXXX，我们着眼于实现可持续的经济效益。通过技术创新和解决方案的提供，公司预计在罐头项目执行期间将获得可观的收入增长。这一收入来源主要包括罐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同时，我们注重成本控制和效率提升，以确保罐头项目的可持续盈利。透过精细的管理和资源优化，公司期望实现罐头项目利润最大化。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https://d.book118.com/137142116104006025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8604DB"/>
    <w:rsid w:val="698604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42116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2024-01-02T14:06:00Z</dcterms:created>
  <dcterms:modified xsi:type="dcterms:W3CDTF">2024-01-02T14:06:31Z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67449AA2FCC44608AE065DDF55386665_11</vt:lpwstr>
  </property>
  <property fmtid="{D5CDD505-2E9C-101B-9397-08002B2CF9AE}" pid="3" name="KSOProductBuildVer">
    <vt:lpwstr>2052-12.1.0.16120</vt:lpwstr>
  </property>
</Properties>
</file>