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防雾涂料项目规划设计蓝图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99" w:history="1">
        <w:r>
          <w:rPr>
            <w:rFonts w:ascii="仿宋" w:eastAsia="仿宋" w:hAnsi="仿宋" w:cs="仿宋" w:hint="eastAsia"/>
            <w:lang w:eastAsia="zh-CN"/>
          </w:rPr>
          <w:t>前言</w:t>
        </w:r>
        <w:r>
          <w:tab/>
        </w:r>
        <w:r>
          <w:fldChar w:fldCharType="begin"/>
        </w:r>
        <w:r>
          <w:instrText xml:space="preserve"> PAGEREF _Toc8099 \h </w:instrText>
        </w:r>
        <w:r>
          <w:fldChar w:fldCharType="separate"/>
        </w:r>
        <w:r>
          <w:t>3</w:t>
        </w:r>
        <w:r>
          <w:fldChar w:fldCharType="end"/>
        </w:r>
      </w:hyperlink>
    </w:p>
    <w:p>
      <w:pPr>
        <w:pStyle w:val="TOC1"/>
        <w:tabs>
          <w:tab w:val="right" w:leader="dot" w:pos="8306"/>
        </w:tabs>
      </w:pPr>
      <w:hyperlink w:anchor="_Toc11052" w:history="1">
        <w:r>
          <w:rPr>
            <w:rFonts w:ascii="仿宋" w:eastAsia="仿宋" w:hAnsi="仿宋" w:cs="仿宋" w:hint="eastAsia"/>
            <w:lang w:eastAsia="zh-CN"/>
          </w:rPr>
          <w:t>一、市场分析、调研</w:t>
        </w:r>
        <w:r>
          <w:tab/>
        </w:r>
        <w:r>
          <w:fldChar w:fldCharType="begin"/>
        </w:r>
        <w:r>
          <w:instrText xml:space="preserve"> PAGEREF _Toc11052 \h </w:instrText>
        </w:r>
        <w:r>
          <w:fldChar w:fldCharType="separate"/>
        </w:r>
        <w:r>
          <w:t>3</w:t>
        </w:r>
        <w:r>
          <w:fldChar w:fldCharType="end"/>
        </w:r>
      </w:hyperlink>
    </w:p>
    <w:p>
      <w:pPr>
        <w:pStyle w:val="TOC2"/>
        <w:tabs>
          <w:tab w:val="right" w:leader="dot" w:pos="8306"/>
        </w:tabs>
      </w:pPr>
      <w:hyperlink w:anchor="_Toc19568" w:history="1">
        <w:r>
          <w:rPr>
            <w:rFonts w:ascii="仿宋" w:eastAsia="仿宋" w:hAnsi="仿宋" w:cs="仿宋" w:hint="eastAsia"/>
            <w:lang w:eastAsia="zh-CN"/>
          </w:rPr>
          <w:t>(一)、防雾涂料行业分析</w:t>
        </w:r>
        <w:r>
          <w:tab/>
        </w:r>
        <w:r>
          <w:fldChar w:fldCharType="begin"/>
        </w:r>
        <w:r>
          <w:instrText xml:space="preserve"> PAGEREF _Toc19568 \h </w:instrText>
        </w:r>
        <w:r>
          <w:fldChar w:fldCharType="separate"/>
        </w:r>
        <w:r>
          <w:t>3</w:t>
        </w:r>
        <w:r>
          <w:fldChar w:fldCharType="end"/>
        </w:r>
      </w:hyperlink>
    </w:p>
    <w:p>
      <w:pPr>
        <w:pStyle w:val="TOC2"/>
        <w:tabs>
          <w:tab w:val="right" w:leader="dot" w:pos="8306"/>
        </w:tabs>
      </w:pPr>
      <w:hyperlink w:anchor="_Toc4728" w:history="1">
        <w:r>
          <w:rPr>
            <w:rFonts w:ascii="仿宋" w:eastAsia="仿宋" w:hAnsi="仿宋" w:cs="仿宋" w:hint="eastAsia"/>
            <w:lang w:eastAsia="zh-CN"/>
          </w:rPr>
          <w:t>(二)、防雾涂料市场分析预测</w:t>
        </w:r>
        <w:r>
          <w:tab/>
        </w:r>
        <w:r>
          <w:fldChar w:fldCharType="begin"/>
        </w:r>
        <w:r>
          <w:instrText xml:space="preserve"> PAGEREF _Toc4728 \h </w:instrText>
        </w:r>
        <w:r>
          <w:fldChar w:fldCharType="separate"/>
        </w:r>
        <w:r>
          <w:t>4</w:t>
        </w:r>
        <w:r>
          <w:fldChar w:fldCharType="end"/>
        </w:r>
      </w:hyperlink>
    </w:p>
    <w:p>
      <w:pPr>
        <w:pStyle w:val="TOC1"/>
        <w:tabs>
          <w:tab w:val="right" w:leader="dot" w:pos="8306"/>
        </w:tabs>
      </w:pPr>
      <w:hyperlink w:anchor="_Toc8853" w:history="1">
        <w:r>
          <w:rPr>
            <w:rFonts w:ascii="仿宋" w:eastAsia="仿宋" w:hAnsi="仿宋" w:cs="仿宋" w:hint="eastAsia"/>
            <w:lang w:eastAsia="zh-CN"/>
          </w:rPr>
          <w:t>二、防雾涂料项目建设单位说明</w:t>
        </w:r>
        <w:r>
          <w:tab/>
        </w:r>
        <w:r>
          <w:fldChar w:fldCharType="begin"/>
        </w:r>
        <w:r>
          <w:instrText xml:space="preserve"> PAGEREF _Toc8853 \h </w:instrText>
        </w:r>
        <w:r>
          <w:fldChar w:fldCharType="separate"/>
        </w:r>
        <w:r>
          <w:t>5</w:t>
        </w:r>
        <w:r>
          <w:fldChar w:fldCharType="end"/>
        </w:r>
      </w:hyperlink>
    </w:p>
    <w:p>
      <w:pPr>
        <w:pStyle w:val="TOC2"/>
        <w:tabs>
          <w:tab w:val="right" w:leader="dot" w:pos="8306"/>
        </w:tabs>
      </w:pPr>
      <w:hyperlink w:anchor="_Toc27796" w:history="1">
        <w:r>
          <w:rPr>
            <w:rFonts w:ascii="仿宋" w:eastAsia="仿宋" w:hAnsi="仿宋" w:cs="仿宋" w:hint="eastAsia"/>
            <w:lang w:eastAsia="zh-CN"/>
          </w:rPr>
          <w:t>(一)、防雾涂料项目承办单位基本情况</w:t>
        </w:r>
        <w:r>
          <w:tab/>
        </w:r>
        <w:r>
          <w:fldChar w:fldCharType="begin"/>
        </w:r>
        <w:r>
          <w:instrText xml:space="preserve"> PAGEREF _Toc27796 \h </w:instrText>
        </w:r>
        <w:r>
          <w:fldChar w:fldCharType="separate"/>
        </w:r>
        <w:r>
          <w:t>5</w:t>
        </w:r>
        <w:r>
          <w:fldChar w:fldCharType="end"/>
        </w:r>
      </w:hyperlink>
    </w:p>
    <w:p>
      <w:pPr>
        <w:pStyle w:val="TOC2"/>
        <w:tabs>
          <w:tab w:val="right" w:leader="dot" w:pos="8306"/>
        </w:tabs>
      </w:pPr>
      <w:hyperlink w:anchor="_Toc31941" w:history="1">
        <w:r>
          <w:rPr>
            <w:rFonts w:ascii="仿宋" w:eastAsia="仿宋" w:hAnsi="仿宋" w:cs="仿宋" w:hint="eastAsia"/>
            <w:lang w:eastAsia="zh-CN"/>
          </w:rPr>
          <w:t>(二)、公司经济效益分析</w:t>
        </w:r>
        <w:r>
          <w:tab/>
        </w:r>
        <w:r>
          <w:fldChar w:fldCharType="begin"/>
        </w:r>
        <w:r>
          <w:instrText xml:space="preserve"> PAGEREF _Toc31941 \h </w:instrText>
        </w:r>
        <w:r>
          <w:fldChar w:fldCharType="separate"/>
        </w:r>
        <w:r>
          <w:t>5</w:t>
        </w:r>
        <w:r>
          <w:fldChar w:fldCharType="end"/>
        </w:r>
      </w:hyperlink>
    </w:p>
    <w:p>
      <w:pPr>
        <w:pStyle w:val="TOC1"/>
        <w:tabs>
          <w:tab w:val="right" w:leader="dot" w:pos="8306"/>
        </w:tabs>
      </w:pPr>
      <w:hyperlink w:anchor="_Toc10773" w:history="1">
        <w:r>
          <w:rPr>
            <w:rFonts w:ascii="仿宋" w:eastAsia="仿宋" w:hAnsi="仿宋" w:cs="仿宋" w:hint="eastAsia"/>
            <w:lang w:eastAsia="zh-CN"/>
          </w:rPr>
          <w:t>三、防雾涂料项目可持续发展</w:t>
        </w:r>
        <w:r>
          <w:tab/>
        </w:r>
        <w:r>
          <w:fldChar w:fldCharType="begin"/>
        </w:r>
        <w:r>
          <w:instrText xml:space="preserve"> PAGEREF _Toc10773 \h </w:instrText>
        </w:r>
        <w:r>
          <w:fldChar w:fldCharType="separate"/>
        </w:r>
        <w:r>
          <w:t>6</w:t>
        </w:r>
        <w:r>
          <w:fldChar w:fldCharType="end"/>
        </w:r>
      </w:hyperlink>
    </w:p>
    <w:p>
      <w:pPr>
        <w:pStyle w:val="TOC2"/>
        <w:tabs>
          <w:tab w:val="right" w:leader="dot" w:pos="8306"/>
        </w:tabs>
      </w:pPr>
      <w:hyperlink w:anchor="_Toc20269" w:history="1">
        <w:r>
          <w:rPr>
            <w:rFonts w:ascii="仿宋" w:eastAsia="仿宋" w:hAnsi="仿宋" w:cs="仿宋" w:hint="eastAsia"/>
            <w:lang w:eastAsia="zh-CN"/>
          </w:rPr>
          <w:t>(一)、可持续战略与实践</w:t>
        </w:r>
        <w:r>
          <w:tab/>
        </w:r>
        <w:r>
          <w:fldChar w:fldCharType="begin"/>
        </w:r>
        <w:r>
          <w:instrText xml:space="preserve"> PAGEREF _Toc20269 \h </w:instrText>
        </w:r>
        <w:r>
          <w:fldChar w:fldCharType="separate"/>
        </w:r>
        <w:r>
          <w:t>6</w:t>
        </w:r>
        <w:r>
          <w:fldChar w:fldCharType="end"/>
        </w:r>
      </w:hyperlink>
    </w:p>
    <w:p>
      <w:pPr>
        <w:pStyle w:val="TOC2"/>
        <w:tabs>
          <w:tab w:val="right" w:leader="dot" w:pos="8306"/>
        </w:tabs>
      </w:pPr>
      <w:hyperlink w:anchor="_Toc17592" w:history="1">
        <w:r>
          <w:rPr>
            <w:rFonts w:ascii="仿宋" w:eastAsia="仿宋" w:hAnsi="仿宋" w:cs="仿宋" w:hint="eastAsia"/>
            <w:lang w:eastAsia="zh-CN"/>
          </w:rPr>
          <w:t>(二)、环保与社会责任</w:t>
        </w:r>
        <w:r>
          <w:tab/>
        </w:r>
        <w:r>
          <w:fldChar w:fldCharType="begin"/>
        </w:r>
        <w:r>
          <w:instrText xml:space="preserve"> PAGEREF _Toc17592 \h </w:instrText>
        </w:r>
        <w:r>
          <w:fldChar w:fldCharType="separate"/>
        </w:r>
        <w:r>
          <w:t>7</w:t>
        </w:r>
        <w:r>
          <w:fldChar w:fldCharType="end"/>
        </w:r>
      </w:hyperlink>
    </w:p>
    <w:p>
      <w:pPr>
        <w:pStyle w:val="TOC1"/>
        <w:tabs>
          <w:tab w:val="right" w:leader="dot" w:pos="8306"/>
        </w:tabs>
      </w:pPr>
      <w:hyperlink w:anchor="_Toc12756" w:history="1">
        <w:r>
          <w:rPr>
            <w:rFonts w:ascii="仿宋" w:eastAsia="仿宋" w:hAnsi="仿宋" w:cs="仿宋" w:hint="eastAsia"/>
            <w:lang w:eastAsia="zh-CN"/>
          </w:rPr>
          <w:t>四、防雾涂料项目概论</w:t>
        </w:r>
        <w:r>
          <w:tab/>
        </w:r>
        <w:r>
          <w:fldChar w:fldCharType="begin"/>
        </w:r>
        <w:r>
          <w:instrText xml:space="preserve"> PAGEREF _Toc12756 \h </w:instrText>
        </w:r>
        <w:r>
          <w:fldChar w:fldCharType="separate"/>
        </w:r>
        <w:r>
          <w:t>8</w:t>
        </w:r>
        <w:r>
          <w:fldChar w:fldCharType="end"/>
        </w:r>
      </w:hyperlink>
    </w:p>
    <w:p>
      <w:pPr>
        <w:pStyle w:val="TOC2"/>
        <w:tabs>
          <w:tab w:val="right" w:leader="dot" w:pos="8306"/>
        </w:tabs>
      </w:pPr>
      <w:hyperlink w:anchor="_Toc19643" w:history="1">
        <w:r>
          <w:rPr>
            <w:rFonts w:ascii="仿宋" w:eastAsia="仿宋" w:hAnsi="仿宋" w:cs="仿宋" w:hint="eastAsia"/>
            <w:lang w:eastAsia="zh-CN"/>
          </w:rPr>
          <w:t>(一)、防雾涂料项目概况</w:t>
        </w:r>
        <w:r>
          <w:tab/>
        </w:r>
        <w:r>
          <w:fldChar w:fldCharType="begin"/>
        </w:r>
        <w:r>
          <w:instrText xml:space="preserve"> PAGEREF _Toc19643 \h </w:instrText>
        </w:r>
        <w:r>
          <w:fldChar w:fldCharType="separate"/>
        </w:r>
        <w:r>
          <w:t>8</w:t>
        </w:r>
        <w:r>
          <w:fldChar w:fldCharType="end"/>
        </w:r>
      </w:hyperlink>
    </w:p>
    <w:p>
      <w:pPr>
        <w:pStyle w:val="TOC2"/>
        <w:tabs>
          <w:tab w:val="right" w:leader="dot" w:pos="8306"/>
        </w:tabs>
      </w:pPr>
      <w:hyperlink w:anchor="_Toc13058" w:history="1">
        <w:r>
          <w:rPr>
            <w:rFonts w:ascii="仿宋" w:eastAsia="仿宋" w:hAnsi="仿宋" w:cs="仿宋" w:hint="eastAsia"/>
            <w:lang w:eastAsia="zh-CN"/>
          </w:rPr>
          <w:t>(二)、防雾涂料项目目标</w:t>
        </w:r>
        <w:r>
          <w:tab/>
        </w:r>
        <w:r>
          <w:fldChar w:fldCharType="begin"/>
        </w:r>
        <w:r>
          <w:instrText xml:space="preserve"> PAGEREF _Toc13058 \h </w:instrText>
        </w:r>
        <w:r>
          <w:fldChar w:fldCharType="separate"/>
        </w:r>
        <w:r>
          <w:t>10</w:t>
        </w:r>
        <w:r>
          <w:fldChar w:fldCharType="end"/>
        </w:r>
      </w:hyperlink>
    </w:p>
    <w:p>
      <w:pPr>
        <w:pStyle w:val="TOC2"/>
        <w:tabs>
          <w:tab w:val="right" w:leader="dot" w:pos="8306"/>
        </w:tabs>
      </w:pPr>
      <w:hyperlink w:anchor="_Toc550" w:history="1">
        <w:r>
          <w:rPr>
            <w:rFonts w:ascii="仿宋" w:eastAsia="仿宋" w:hAnsi="仿宋" w:cs="仿宋" w:hint="eastAsia"/>
            <w:lang w:eastAsia="zh-CN"/>
          </w:rPr>
          <w:t>(三)、防雾涂料项目提出的理由</w:t>
        </w:r>
        <w:r>
          <w:tab/>
        </w:r>
        <w:r>
          <w:fldChar w:fldCharType="begin"/>
        </w:r>
        <w:r>
          <w:instrText xml:space="preserve"> PAGEREF _Toc550 \h </w:instrText>
        </w:r>
        <w:r>
          <w:fldChar w:fldCharType="separate"/>
        </w:r>
        <w:r>
          <w:t>11</w:t>
        </w:r>
        <w:r>
          <w:fldChar w:fldCharType="end"/>
        </w:r>
      </w:hyperlink>
    </w:p>
    <w:p>
      <w:pPr>
        <w:pStyle w:val="TOC2"/>
        <w:tabs>
          <w:tab w:val="right" w:leader="dot" w:pos="8306"/>
        </w:tabs>
      </w:pPr>
      <w:hyperlink w:anchor="_Toc23040" w:history="1">
        <w:r>
          <w:rPr>
            <w:rFonts w:ascii="仿宋" w:eastAsia="仿宋" w:hAnsi="仿宋" w:cs="仿宋" w:hint="eastAsia"/>
            <w:lang w:eastAsia="zh-CN"/>
          </w:rPr>
          <w:t>(四)、防雾涂料项目意义</w:t>
        </w:r>
        <w:r>
          <w:tab/>
        </w:r>
        <w:r>
          <w:fldChar w:fldCharType="begin"/>
        </w:r>
        <w:r>
          <w:instrText xml:space="preserve"> PAGEREF _Toc23040 \h </w:instrText>
        </w:r>
        <w:r>
          <w:fldChar w:fldCharType="separate"/>
        </w:r>
        <w:r>
          <w:t>13</w:t>
        </w:r>
        <w:r>
          <w:fldChar w:fldCharType="end"/>
        </w:r>
      </w:hyperlink>
    </w:p>
    <w:p>
      <w:pPr>
        <w:pStyle w:val="TOC2"/>
        <w:tabs>
          <w:tab w:val="right" w:leader="dot" w:pos="8306"/>
        </w:tabs>
      </w:pPr>
      <w:hyperlink w:anchor="_Toc24850" w:history="1">
        <w:r>
          <w:rPr>
            <w:rFonts w:ascii="仿宋" w:eastAsia="仿宋" w:hAnsi="仿宋" w:cs="仿宋" w:hint="eastAsia"/>
            <w:lang w:eastAsia="zh-CN"/>
          </w:rPr>
          <w:t>(五)、防雾涂料项目背景</w:t>
        </w:r>
        <w:r>
          <w:tab/>
        </w:r>
        <w:r>
          <w:fldChar w:fldCharType="begin"/>
        </w:r>
        <w:r>
          <w:instrText xml:space="preserve"> PAGEREF _Toc24850 \h </w:instrText>
        </w:r>
        <w:r>
          <w:fldChar w:fldCharType="separate"/>
        </w:r>
        <w:r>
          <w:t>13</w:t>
        </w:r>
        <w:r>
          <w:fldChar w:fldCharType="end"/>
        </w:r>
      </w:hyperlink>
    </w:p>
    <w:p>
      <w:pPr>
        <w:pStyle w:val="TOC1"/>
        <w:tabs>
          <w:tab w:val="right" w:leader="dot" w:pos="8306"/>
        </w:tabs>
      </w:pPr>
      <w:hyperlink w:anchor="_Toc17576" w:history="1">
        <w:r>
          <w:rPr>
            <w:rFonts w:ascii="仿宋" w:eastAsia="仿宋" w:hAnsi="仿宋" w:cs="仿宋" w:hint="eastAsia"/>
            <w:lang w:eastAsia="zh-CN"/>
          </w:rPr>
          <w:t>五、防雾涂料项目危机管理</w:t>
        </w:r>
        <w:r>
          <w:tab/>
        </w:r>
        <w:r>
          <w:fldChar w:fldCharType="begin"/>
        </w:r>
        <w:r>
          <w:instrText xml:space="preserve"> PAGEREF _Toc17576 \h </w:instrText>
        </w:r>
        <w:r>
          <w:fldChar w:fldCharType="separate"/>
        </w:r>
        <w:r>
          <w:t>14</w:t>
        </w:r>
        <w:r>
          <w:fldChar w:fldCharType="end"/>
        </w:r>
      </w:hyperlink>
    </w:p>
    <w:p>
      <w:pPr>
        <w:pStyle w:val="TOC2"/>
        <w:tabs>
          <w:tab w:val="right" w:leader="dot" w:pos="8306"/>
        </w:tabs>
      </w:pPr>
      <w:hyperlink w:anchor="_Toc371" w:history="1">
        <w:r>
          <w:rPr>
            <w:rFonts w:ascii="仿宋" w:eastAsia="仿宋" w:hAnsi="仿宋" w:cs="仿宋" w:hint="eastAsia"/>
            <w:lang w:eastAsia="zh-CN"/>
          </w:rPr>
          <w:t>(一)、危机预警与识别</w:t>
        </w:r>
        <w:r>
          <w:tab/>
        </w:r>
        <w:r>
          <w:fldChar w:fldCharType="begin"/>
        </w:r>
        <w:r>
          <w:instrText xml:space="preserve"> PAGEREF _Toc371 \h </w:instrText>
        </w:r>
        <w:r>
          <w:fldChar w:fldCharType="separate"/>
        </w:r>
        <w:r>
          <w:t>14</w:t>
        </w:r>
        <w:r>
          <w:fldChar w:fldCharType="end"/>
        </w:r>
      </w:hyperlink>
    </w:p>
    <w:p>
      <w:pPr>
        <w:pStyle w:val="TOC2"/>
        <w:tabs>
          <w:tab w:val="right" w:leader="dot" w:pos="8306"/>
        </w:tabs>
      </w:pPr>
      <w:hyperlink w:anchor="_Toc24220" w:history="1">
        <w:r>
          <w:rPr>
            <w:rFonts w:ascii="仿宋" w:eastAsia="仿宋" w:hAnsi="仿宋" w:cs="仿宋" w:hint="eastAsia"/>
            <w:lang w:eastAsia="zh-CN"/>
          </w:rPr>
          <w:t>(二)、危机应对与恢复</w:t>
        </w:r>
        <w:r>
          <w:tab/>
        </w:r>
        <w:r>
          <w:fldChar w:fldCharType="begin"/>
        </w:r>
        <w:r>
          <w:instrText xml:space="preserve"> PAGEREF _Toc24220 \h </w:instrText>
        </w:r>
        <w:r>
          <w:fldChar w:fldCharType="separate"/>
        </w:r>
        <w:r>
          <w:t>15</w:t>
        </w:r>
        <w:r>
          <w:fldChar w:fldCharType="end"/>
        </w:r>
      </w:hyperlink>
    </w:p>
    <w:p>
      <w:pPr>
        <w:pStyle w:val="TOC1"/>
        <w:tabs>
          <w:tab w:val="right" w:leader="dot" w:pos="8306"/>
        </w:tabs>
      </w:pPr>
      <w:hyperlink w:anchor="_Toc28147" w:history="1">
        <w:r>
          <w:rPr>
            <w:rFonts w:ascii="仿宋" w:eastAsia="仿宋" w:hAnsi="仿宋" w:cs="仿宋" w:hint="eastAsia"/>
            <w:lang w:eastAsia="zh-CN"/>
          </w:rPr>
          <w:t>六、防雾涂料项目建设背景及必要性分析</w:t>
        </w:r>
        <w:r>
          <w:tab/>
        </w:r>
        <w:r>
          <w:fldChar w:fldCharType="begin"/>
        </w:r>
        <w:r>
          <w:instrText xml:space="preserve"> PAGEREF _Toc28147 \h </w:instrText>
        </w:r>
        <w:r>
          <w:fldChar w:fldCharType="separate"/>
        </w:r>
        <w:r>
          <w:t>17</w:t>
        </w:r>
        <w:r>
          <w:fldChar w:fldCharType="end"/>
        </w:r>
      </w:hyperlink>
    </w:p>
    <w:p>
      <w:pPr>
        <w:pStyle w:val="TOC2"/>
        <w:tabs>
          <w:tab w:val="right" w:leader="dot" w:pos="8306"/>
        </w:tabs>
      </w:pPr>
      <w:hyperlink w:anchor="_Toc26405" w:history="1">
        <w:r>
          <w:rPr>
            <w:rFonts w:ascii="仿宋" w:eastAsia="仿宋" w:hAnsi="仿宋" w:cs="仿宋" w:hint="eastAsia"/>
            <w:lang w:eastAsia="zh-CN"/>
          </w:rPr>
          <w:t>(一)、防雾涂料项目背景分析</w:t>
        </w:r>
        <w:r>
          <w:tab/>
        </w:r>
        <w:r>
          <w:fldChar w:fldCharType="begin"/>
        </w:r>
        <w:r>
          <w:instrText xml:space="preserve"> PAGEREF _Toc26405 \h </w:instrText>
        </w:r>
        <w:r>
          <w:fldChar w:fldCharType="separate"/>
        </w:r>
        <w:r>
          <w:t>17</w:t>
        </w:r>
        <w:r>
          <w:fldChar w:fldCharType="end"/>
        </w:r>
      </w:hyperlink>
    </w:p>
    <w:p>
      <w:pPr>
        <w:pStyle w:val="TOC2"/>
        <w:tabs>
          <w:tab w:val="right" w:leader="dot" w:pos="8306"/>
        </w:tabs>
      </w:pPr>
      <w:hyperlink w:anchor="_Toc29405" w:history="1">
        <w:r>
          <w:rPr>
            <w:rFonts w:ascii="仿宋" w:eastAsia="仿宋" w:hAnsi="仿宋" w:cs="仿宋" w:hint="eastAsia"/>
            <w:lang w:eastAsia="zh-CN"/>
          </w:rPr>
          <w:t>(二)、防雾涂料项目建设必要性分析</w:t>
        </w:r>
        <w:r>
          <w:tab/>
        </w:r>
        <w:r>
          <w:fldChar w:fldCharType="begin"/>
        </w:r>
        <w:r>
          <w:instrText xml:space="preserve"> PAGEREF _Toc29405 \h </w:instrText>
        </w:r>
        <w:r>
          <w:fldChar w:fldCharType="separate"/>
        </w:r>
        <w:r>
          <w:t>18</w:t>
        </w:r>
        <w:r>
          <w:fldChar w:fldCharType="end"/>
        </w:r>
      </w:hyperlink>
    </w:p>
    <w:p>
      <w:pPr>
        <w:pStyle w:val="TOC1"/>
        <w:tabs>
          <w:tab w:val="right" w:leader="dot" w:pos="8306"/>
        </w:tabs>
      </w:pPr>
      <w:hyperlink w:anchor="_Toc25343" w:history="1">
        <w:r>
          <w:rPr>
            <w:rFonts w:ascii="仿宋" w:eastAsia="仿宋" w:hAnsi="仿宋" w:cs="仿宋" w:hint="eastAsia"/>
            <w:lang w:eastAsia="zh-CN"/>
          </w:rPr>
          <w:t>七、防雾涂料项目风险管理</w:t>
        </w:r>
        <w:r>
          <w:tab/>
        </w:r>
        <w:r>
          <w:fldChar w:fldCharType="begin"/>
        </w:r>
        <w:r>
          <w:instrText xml:space="preserve"> PAGEREF _Toc25343 \h </w:instrText>
        </w:r>
        <w:r>
          <w:fldChar w:fldCharType="separate"/>
        </w:r>
        <w:r>
          <w:t>20</w:t>
        </w:r>
        <w:r>
          <w:fldChar w:fldCharType="end"/>
        </w:r>
      </w:hyperlink>
    </w:p>
    <w:p>
      <w:pPr>
        <w:pStyle w:val="TOC2"/>
        <w:tabs>
          <w:tab w:val="right" w:leader="dot" w:pos="8306"/>
        </w:tabs>
      </w:pPr>
      <w:hyperlink w:anchor="_Toc11562" w:history="1">
        <w:r>
          <w:rPr>
            <w:rFonts w:ascii="仿宋" w:eastAsia="仿宋" w:hAnsi="仿宋" w:cs="仿宋" w:hint="eastAsia"/>
            <w:lang w:eastAsia="zh-CN"/>
          </w:rPr>
          <w:t>(一)、风险识别与评估</w:t>
        </w:r>
        <w:r>
          <w:tab/>
        </w:r>
        <w:r>
          <w:fldChar w:fldCharType="begin"/>
        </w:r>
        <w:r>
          <w:instrText xml:space="preserve"> PAGEREF _Toc11562 \h </w:instrText>
        </w:r>
        <w:r>
          <w:fldChar w:fldCharType="separate"/>
        </w:r>
        <w:r>
          <w:t>20</w:t>
        </w:r>
        <w:r>
          <w:fldChar w:fldCharType="end"/>
        </w:r>
      </w:hyperlink>
    </w:p>
    <w:p>
      <w:pPr>
        <w:pStyle w:val="TOC2"/>
        <w:tabs>
          <w:tab w:val="right" w:leader="dot" w:pos="8306"/>
        </w:tabs>
      </w:pPr>
      <w:hyperlink w:anchor="_Toc16804" w:history="1">
        <w:r>
          <w:rPr>
            <w:rFonts w:ascii="仿宋" w:eastAsia="仿宋" w:hAnsi="仿宋" w:cs="仿宋" w:hint="eastAsia"/>
            <w:lang w:eastAsia="zh-CN"/>
          </w:rPr>
          <w:t>(二)、风险应对策略</w:t>
        </w:r>
        <w:r>
          <w:tab/>
        </w:r>
        <w:r>
          <w:fldChar w:fldCharType="begin"/>
        </w:r>
        <w:r>
          <w:instrText xml:space="preserve"> PAGEREF _Toc16804 \h </w:instrText>
        </w:r>
        <w:r>
          <w:fldChar w:fldCharType="separate"/>
        </w:r>
        <w:r>
          <w:t>21</w:t>
        </w:r>
        <w:r>
          <w:fldChar w:fldCharType="end"/>
        </w:r>
      </w:hyperlink>
    </w:p>
    <w:p>
      <w:pPr>
        <w:pStyle w:val="TOC2"/>
        <w:tabs>
          <w:tab w:val="right" w:leader="dot" w:pos="8306"/>
        </w:tabs>
      </w:pPr>
      <w:hyperlink w:anchor="_Toc9007" w:history="1">
        <w:r>
          <w:rPr>
            <w:rFonts w:ascii="仿宋" w:eastAsia="仿宋" w:hAnsi="仿宋" w:cs="仿宋" w:hint="eastAsia"/>
            <w:lang w:eastAsia="zh-CN"/>
          </w:rPr>
          <w:t>(三)、风险监控与控制</w:t>
        </w:r>
        <w:r>
          <w:tab/>
        </w:r>
        <w:r>
          <w:fldChar w:fldCharType="begin"/>
        </w:r>
        <w:r>
          <w:instrText xml:space="preserve"> PAGEREF _Toc9007 \h </w:instrText>
        </w:r>
        <w:r>
          <w:fldChar w:fldCharType="separate"/>
        </w:r>
        <w:r>
          <w:t>23</w:t>
        </w:r>
        <w:r>
          <w:fldChar w:fldCharType="end"/>
        </w:r>
      </w:hyperlink>
    </w:p>
    <w:p>
      <w:pPr>
        <w:pStyle w:val="TOC1"/>
        <w:tabs>
          <w:tab w:val="right" w:leader="dot" w:pos="8306"/>
        </w:tabs>
      </w:pPr>
      <w:hyperlink w:anchor="_Toc31190" w:history="1">
        <w:r>
          <w:rPr>
            <w:rFonts w:ascii="仿宋" w:eastAsia="仿宋" w:hAnsi="仿宋" w:cs="仿宋" w:hint="eastAsia"/>
            <w:lang w:eastAsia="zh-CN"/>
          </w:rPr>
          <w:t>八、防雾涂料项目经营效益</w:t>
        </w:r>
        <w:r>
          <w:tab/>
        </w:r>
        <w:r>
          <w:fldChar w:fldCharType="begin"/>
        </w:r>
        <w:r>
          <w:instrText xml:space="preserve"> PAGEREF _Toc31190 \h </w:instrText>
        </w:r>
        <w:r>
          <w:fldChar w:fldCharType="separate"/>
        </w:r>
        <w:r>
          <w:t>24</w:t>
        </w:r>
        <w:r>
          <w:fldChar w:fldCharType="end"/>
        </w:r>
      </w:hyperlink>
    </w:p>
    <w:p>
      <w:pPr>
        <w:pStyle w:val="TOC2"/>
        <w:tabs>
          <w:tab w:val="right" w:leader="dot" w:pos="8306"/>
        </w:tabs>
      </w:pPr>
      <w:hyperlink w:anchor="_Toc15227" w:history="1">
        <w:r>
          <w:rPr>
            <w:rFonts w:ascii="仿宋" w:eastAsia="仿宋" w:hAnsi="仿宋" w:cs="仿宋" w:hint="eastAsia"/>
            <w:lang w:eastAsia="zh-CN"/>
          </w:rPr>
          <w:t>(一)、经济评价财务测算</w:t>
        </w:r>
        <w:r>
          <w:tab/>
        </w:r>
        <w:r>
          <w:fldChar w:fldCharType="begin"/>
        </w:r>
        <w:r>
          <w:instrText xml:space="preserve"> PAGEREF _Toc15227 \h </w:instrText>
        </w:r>
        <w:r>
          <w:fldChar w:fldCharType="separate"/>
        </w:r>
        <w:r>
          <w:t>24</w:t>
        </w:r>
        <w:r>
          <w:fldChar w:fldCharType="end"/>
        </w:r>
      </w:hyperlink>
    </w:p>
    <w:p>
      <w:pPr>
        <w:pStyle w:val="TOC2"/>
        <w:tabs>
          <w:tab w:val="right" w:leader="dot" w:pos="8306"/>
        </w:tabs>
      </w:pPr>
      <w:hyperlink w:anchor="_Toc16238" w:history="1">
        <w:r>
          <w:rPr>
            <w:rFonts w:ascii="仿宋" w:eastAsia="仿宋" w:hAnsi="仿宋" w:cs="仿宋" w:hint="eastAsia"/>
            <w:lang w:eastAsia="zh-CN"/>
          </w:rPr>
          <w:t>(二)、防雾涂料项目盈利能力分析</w:t>
        </w:r>
        <w:r>
          <w:tab/>
        </w:r>
        <w:r>
          <w:fldChar w:fldCharType="begin"/>
        </w:r>
        <w:r>
          <w:instrText xml:space="preserve"> PAGEREF _Toc16238 \h </w:instrText>
        </w:r>
        <w:r>
          <w:fldChar w:fldCharType="separate"/>
        </w:r>
        <w:r>
          <w:t>25</w:t>
        </w:r>
        <w:r>
          <w:fldChar w:fldCharType="end"/>
        </w:r>
      </w:hyperlink>
    </w:p>
    <w:p>
      <w:pPr>
        <w:pStyle w:val="TOC1"/>
        <w:tabs>
          <w:tab w:val="right" w:leader="dot" w:pos="8306"/>
        </w:tabs>
      </w:pPr>
      <w:hyperlink w:anchor="_Toc19429" w:history="1">
        <w:r>
          <w:rPr>
            <w:rFonts w:ascii="仿宋" w:eastAsia="仿宋" w:hAnsi="仿宋" w:cs="仿宋" w:hint="eastAsia"/>
            <w:lang w:eastAsia="zh-CN"/>
          </w:rPr>
          <w:t>九、防雾涂料项目社会影响</w:t>
        </w:r>
        <w:r>
          <w:tab/>
        </w:r>
        <w:r>
          <w:fldChar w:fldCharType="begin"/>
        </w:r>
        <w:r>
          <w:instrText xml:space="preserve"> PAGEREF _Toc19429 \h </w:instrText>
        </w:r>
        <w:r>
          <w:fldChar w:fldCharType="separate"/>
        </w:r>
        <w:r>
          <w:t>26</w:t>
        </w:r>
        <w:r>
          <w:fldChar w:fldCharType="end"/>
        </w:r>
      </w:hyperlink>
    </w:p>
    <w:p>
      <w:pPr>
        <w:pStyle w:val="TOC2"/>
        <w:tabs>
          <w:tab w:val="right" w:leader="dot" w:pos="8306"/>
        </w:tabs>
      </w:pPr>
      <w:hyperlink w:anchor="_Toc17599" w:history="1">
        <w:r>
          <w:rPr>
            <w:rFonts w:ascii="仿宋" w:eastAsia="仿宋" w:hAnsi="仿宋" w:cs="仿宋" w:hint="eastAsia"/>
            <w:lang w:eastAsia="zh-CN"/>
          </w:rPr>
          <w:t>(一)、社会责任与义务</w:t>
        </w:r>
        <w:r>
          <w:tab/>
        </w:r>
        <w:r>
          <w:fldChar w:fldCharType="begin"/>
        </w:r>
        <w:r>
          <w:instrText xml:space="preserve"> PAGEREF _Toc17599 \h </w:instrText>
        </w:r>
        <w:r>
          <w:fldChar w:fldCharType="separate"/>
        </w:r>
        <w:r>
          <w:t>26</w:t>
        </w:r>
        <w:r>
          <w:fldChar w:fldCharType="end"/>
        </w:r>
      </w:hyperlink>
    </w:p>
    <w:p>
      <w:pPr>
        <w:pStyle w:val="TOC2"/>
        <w:tabs>
          <w:tab w:val="right" w:leader="dot" w:pos="8306"/>
        </w:tabs>
      </w:pPr>
      <w:hyperlink w:anchor="_Toc2531" w:history="1">
        <w:r>
          <w:rPr>
            <w:rFonts w:ascii="仿宋" w:eastAsia="仿宋" w:hAnsi="仿宋" w:cs="仿宋" w:hint="eastAsia"/>
            <w:lang w:eastAsia="zh-CN"/>
          </w:rPr>
          <w:t>(二)、社会参与与沟通</w:t>
        </w:r>
        <w:r>
          <w:tab/>
        </w:r>
        <w:r>
          <w:fldChar w:fldCharType="begin"/>
        </w:r>
        <w:r>
          <w:instrText xml:space="preserve"> PAGEREF _Toc2531 \h </w:instrText>
        </w:r>
        <w:r>
          <w:fldChar w:fldCharType="separate"/>
        </w:r>
        <w:r>
          <w:t>26</w:t>
        </w:r>
        <w:r>
          <w:fldChar w:fldCharType="end"/>
        </w:r>
      </w:hyperlink>
    </w:p>
    <w:p>
      <w:pPr>
        <w:pStyle w:val="TOC1"/>
        <w:tabs>
          <w:tab w:val="right" w:leader="dot" w:pos="8306"/>
        </w:tabs>
      </w:pPr>
      <w:hyperlink w:anchor="_Toc19477" w:history="1">
        <w:r>
          <w:rPr>
            <w:rFonts w:ascii="仿宋" w:eastAsia="仿宋" w:hAnsi="仿宋" w:cs="仿宋" w:hint="eastAsia"/>
            <w:lang w:eastAsia="zh-CN"/>
          </w:rPr>
          <w:t>十、防雾涂料项目人力资源管理</w:t>
        </w:r>
        <w:r>
          <w:tab/>
        </w:r>
        <w:r>
          <w:fldChar w:fldCharType="begin"/>
        </w:r>
        <w:r>
          <w:instrText xml:space="preserve"> PAGEREF _Toc19477 \h </w:instrText>
        </w:r>
        <w:r>
          <w:fldChar w:fldCharType="separate"/>
        </w:r>
        <w:r>
          <w:t>27</w:t>
        </w:r>
        <w:r>
          <w:fldChar w:fldCharType="end"/>
        </w:r>
      </w:hyperlink>
    </w:p>
    <w:p>
      <w:pPr>
        <w:pStyle w:val="TOC2"/>
        <w:tabs>
          <w:tab w:val="right" w:leader="dot" w:pos="8306"/>
        </w:tabs>
      </w:pPr>
      <w:hyperlink w:anchor="_Toc11921" w:history="1">
        <w:r>
          <w:rPr>
            <w:rFonts w:ascii="仿宋" w:eastAsia="仿宋" w:hAnsi="仿宋" w:cs="仿宋" w:hint="eastAsia"/>
            <w:lang w:eastAsia="zh-CN"/>
          </w:rPr>
          <w:t>(一)、建立健全的预算管理制度</w:t>
        </w:r>
        <w:r>
          <w:tab/>
        </w:r>
        <w:r>
          <w:fldChar w:fldCharType="begin"/>
        </w:r>
        <w:r>
          <w:instrText xml:space="preserve"> PAGEREF _Toc11921 \h </w:instrText>
        </w:r>
        <w:r>
          <w:fldChar w:fldCharType="separate"/>
        </w:r>
        <w:r>
          <w:t>27</w:t>
        </w:r>
        <w:r>
          <w:fldChar w:fldCharType="end"/>
        </w:r>
      </w:hyperlink>
    </w:p>
    <w:p>
      <w:pPr>
        <w:pStyle w:val="TOC2"/>
        <w:tabs>
          <w:tab w:val="right" w:leader="dot" w:pos="8306"/>
        </w:tabs>
      </w:pPr>
      <w:hyperlink w:anchor="_Toc12819" w:history="1">
        <w:r>
          <w:rPr>
            <w:rFonts w:ascii="仿宋" w:eastAsia="仿宋" w:hAnsi="仿宋" w:cs="仿宋" w:hint="eastAsia"/>
            <w:lang w:eastAsia="zh-CN"/>
          </w:rPr>
          <w:t>(二)、加强资金流动监控</w:t>
        </w:r>
        <w:r>
          <w:tab/>
        </w:r>
        <w:r>
          <w:fldChar w:fldCharType="begin"/>
        </w:r>
        <w:r>
          <w:instrText xml:space="preserve"> PAGEREF _Toc12819 \h </w:instrText>
        </w:r>
        <w:r>
          <w:fldChar w:fldCharType="separate"/>
        </w:r>
        <w:r>
          <w:t>29</w:t>
        </w:r>
        <w:r>
          <w:fldChar w:fldCharType="end"/>
        </w:r>
      </w:hyperlink>
    </w:p>
    <w:p>
      <w:pPr>
        <w:pStyle w:val="TOC2"/>
        <w:tabs>
          <w:tab w:val="right" w:leader="dot" w:pos="8306"/>
        </w:tabs>
      </w:pPr>
      <w:hyperlink w:anchor="_Toc29727" w:history="1">
        <w:r>
          <w:rPr>
            <w:rFonts w:ascii="仿宋" w:eastAsia="仿宋" w:hAnsi="仿宋" w:cs="仿宋" w:hint="eastAsia"/>
            <w:lang w:eastAsia="zh-CN"/>
          </w:rPr>
          <w:t>(三)、制定完善的风险控制机制</w:t>
        </w:r>
        <w:r>
          <w:tab/>
        </w:r>
        <w:r>
          <w:fldChar w:fldCharType="begin"/>
        </w:r>
        <w:r>
          <w:instrText xml:space="preserve"> PAGEREF _Toc29727 \h </w:instrText>
        </w:r>
        <w:r>
          <w:fldChar w:fldCharType="separate"/>
        </w:r>
        <w:r>
          <w:t>30</w:t>
        </w:r>
        <w:r>
          <w:fldChar w:fldCharType="end"/>
        </w:r>
      </w:hyperlink>
    </w:p>
    <w:p>
      <w:pPr>
        <w:pStyle w:val="TOC2"/>
        <w:tabs>
          <w:tab w:val="right" w:leader="dot" w:pos="8306"/>
        </w:tabs>
      </w:pPr>
      <w:hyperlink w:anchor="_Toc8178" w:history="1">
        <w:r>
          <w:rPr>
            <w:rFonts w:ascii="仿宋" w:eastAsia="仿宋" w:hAnsi="仿宋" w:cs="仿宋" w:hint="eastAsia"/>
            <w:lang w:eastAsia="zh-CN"/>
          </w:rPr>
          <w:t>(四)、优化成本管理</w:t>
        </w:r>
        <w:r>
          <w:tab/>
        </w:r>
        <w:r>
          <w:fldChar w:fldCharType="begin"/>
        </w:r>
        <w:r>
          <w:instrText xml:space="preserve"> PAGEREF _Toc8178 \h </w:instrText>
        </w:r>
        <w:r>
          <w:fldChar w:fldCharType="separate"/>
        </w:r>
        <w:r>
          <w:t>31</w:t>
        </w:r>
        <w:r>
          <w:fldChar w:fldCharType="end"/>
        </w:r>
      </w:hyperlink>
    </w:p>
    <w:p>
      <w:pPr>
        <w:pStyle w:val="TOC1"/>
        <w:tabs>
          <w:tab w:val="right" w:leader="dot" w:pos="8306"/>
        </w:tabs>
      </w:pPr>
      <w:hyperlink w:anchor="_Toc32637" w:history="1">
        <w:r>
          <w:rPr>
            <w:rFonts w:ascii="仿宋" w:eastAsia="仿宋" w:hAnsi="仿宋" w:cs="仿宋" w:hint="eastAsia"/>
            <w:lang w:eastAsia="zh-CN"/>
          </w:rPr>
          <w:t>十一、防雾涂料项目环境影响分析</w:t>
        </w:r>
        <w:r>
          <w:tab/>
        </w:r>
        <w:r>
          <w:fldChar w:fldCharType="begin"/>
        </w:r>
        <w:r>
          <w:instrText xml:space="preserve"> PAGEREF _Toc32637 \h </w:instrText>
        </w:r>
        <w:r>
          <w:fldChar w:fldCharType="separate"/>
        </w:r>
        <w:r>
          <w:t>33</w:t>
        </w:r>
        <w:r>
          <w:fldChar w:fldCharType="end"/>
        </w:r>
      </w:hyperlink>
    </w:p>
    <w:p>
      <w:pPr>
        <w:pStyle w:val="TOC2"/>
        <w:tabs>
          <w:tab w:val="right" w:leader="dot" w:pos="8306"/>
        </w:tabs>
      </w:pPr>
      <w:hyperlink w:anchor="_Toc19714" w:history="1">
        <w:r>
          <w:rPr>
            <w:rFonts w:ascii="仿宋" w:eastAsia="仿宋" w:hAnsi="仿宋" w:cs="仿宋" w:hint="eastAsia"/>
            <w:lang w:eastAsia="zh-CN"/>
          </w:rPr>
          <w:t>(一)、建设区域环境质量现状</w:t>
        </w:r>
        <w:r>
          <w:tab/>
        </w:r>
        <w:r>
          <w:fldChar w:fldCharType="begin"/>
        </w:r>
        <w:r>
          <w:instrText xml:space="preserve"> PAGEREF _Toc19714 \h </w:instrText>
        </w:r>
        <w:r>
          <w:fldChar w:fldCharType="separate"/>
        </w:r>
        <w:r>
          <w:t>33</w:t>
        </w:r>
        <w:r>
          <w:fldChar w:fldCharType="end"/>
        </w:r>
      </w:hyperlink>
    </w:p>
    <w:p>
      <w:pPr>
        <w:pStyle w:val="TOC2"/>
        <w:tabs>
          <w:tab w:val="right" w:leader="dot" w:pos="8306"/>
        </w:tabs>
      </w:pPr>
      <w:hyperlink w:anchor="_Toc8307" w:history="1">
        <w:r>
          <w:rPr>
            <w:rFonts w:ascii="仿宋" w:eastAsia="仿宋" w:hAnsi="仿宋" w:cs="仿宋" w:hint="eastAsia"/>
            <w:lang w:eastAsia="zh-CN"/>
          </w:rPr>
          <w:t>(二)、建设期环境保护</w:t>
        </w:r>
        <w:r>
          <w:tab/>
        </w:r>
        <w:r>
          <w:fldChar w:fldCharType="begin"/>
        </w:r>
        <w:r>
          <w:instrText xml:space="preserve"> PAGEREF _Toc8307 \h </w:instrText>
        </w:r>
        <w:r>
          <w:fldChar w:fldCharType="separate"/>
        </w:r>
        <w:r>
          <w:t>34</w:t>
        </w:r>
        <w:r>
          <w:fldChar w:fldCharType="end"/>
        </w:r>
      </w:hyperlink>
    </w:p>
    <w:p>
      <w:pPr>
        <w:pStyle w:val="TOC2"/>
        <w:tabs>
          <w:tab w:val="right" w:leader="dot" w:pos="8306"/>
        </w:tabs>
      </w:pPr>
      <w:hyperlink w:anchor="_Toc12498" w:history="1">
        <w:r>
          <w:rPr>
            <w:rFonts w:ascii="仿宋" w:eastAsia="仿宋" w:hAnsi="仿宋" w:cs="仿宋" w:hint="eastAsia"/>
            <w:lang w:eastAsia="zh-CN"/>
          </w:rPr>
          <w:t>(三)、运营期环境保护</w:t>
        </w:r>
        <w:r>
          <w:tab/>
        </w:r>
        <w:r>
          <w:fldChar w:fldCharType="begin"/>
        </w:r>
        <w:r>
          <w:instrText xml:space="preserve"> PAGEREF _Toc12498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90" w:history="1">
        <w:r>
          <w:rPr>
            <w:rFonts w:ascii="仿宋" w:eastAsia="仿宋" w:hAnsi="仿宋" w:cs="仿宋" w:hint="eastAsia"/>
            <w:lang w:eastAsia="zh-CN"/>
          </w:rPr>
          <w:t>(四)、防雾涂料项目建设对区域经济的影响</w:t>
        </w:r>
        <w:r>
          <w:tab/>
        </w:r>
        <w:r>
          <w:fldChar w:fldCharType="begin"/>
        </w:r>
        <w:r>
          <w:instrText xml:space="preserve"> PAGEREF _Toc25490 \h </w:instrText>
        </w:r>
        <w:r>
          <w:fldChar w:fldCharType="separate"/>
        </w:r>
        <w:r>
          <w:t>37</w:t>
        </w:r>
        <w:r>
          <w:fldChar w:fldCharType="end"/>
        </w:r>
      </w:hyperlink>
    </w:p>
    <w:p>
      <w:pPr>
        <w:pStyle w:val="TOC2"/>
        <w:tabs>
          <w:tab w:val="right" w:leader="dot" w:pos="8306"/>
        </w:tabs>
      </w:pPr>
      <w:hyperlink w:anchor="_Toc21478" w:history="1">
        <w:r>
          <w:rPr>
            <w:rFonts w:ascii="仿宋" w:eastAsia="仿宋" w:hAnsi="仿宋" w:cs="仿宋" w:hint="eastAsia"/>
            <w:lang w:eastAsia="zh-CN"/>
          </w:rPr>
          <w:t>(五)、废弃物处理</w:t>
        </w:r>
        <w:r>
          <w:tab/>
        </w:r>
        <w:r>
          <w:fldChar w:fldCharType="begin"/>
        </w:r>
        <w:r>
          <w:instrText xml:space="preserve"> PAGEREF _Toc21478 \h </w:instrText>
        </w:r>
        <w:r>
          <w:fldChar w:fldCharType="separate"/>
        </w:r>
        <w:r>
          <w:t>38</w:t>
        </w:r>
        <w:r>
          <w:fldChar w:fldCharType="end"/>
        </w:r>
      </w:hyperlink>
    </w:p>
    <w:p>
      <w:pPr>
        <w:pStyle w:val="TOC2"/>
        <w:tabs>
          <w:tab w:val="right" w:leader="dot" w:pos="8306"/>
        </w:tabs>
      </w:pPr>
      <w:hyperlink w:anchor="_Toc3236" w:history="1">
        <w:r>
          <w:rPr>
            <w:rFonts w:ascii="仿宋" w:eastAsia="仿宋" w:hAnsi="仿宋" w:cs="仿宋" w:hint="eastAsia"/>
            <w:lang w:eastAsia="zh-CN"/>
          </w:rPr>
          <w:t>(六)、特殊环境影响分析</w:t>
        </w:r>
        <w:r>
          <w:tab/>
        </w:r>
        <w:r>
          <w:fldChar w:fldCharType="begin"/>
        </w:r>
        <w:r>
          <w:instrText xml:space="preserve"> PAGEREF _Toc3236 \h </w:instrText>
        </w:r>
        <w:r>
          <w:fldChar w:fldCharType="separate"/>
        </w:r>
        <w:r>
          <w:t>40</w:t>
        </w:r>
        <w:r>
          <w:fldChar w:fldCharType="end"/>
        </w:r>
      </w:hyperlink>
    </w:p>
    <w:p>
      <w:pPr>
        <w:pStyle w:val="TOC2"/>
        <w:tabs>
          <w:tab w:val="right" w:leader="dot" w:pos="8306"/>
        </w:tabs>
      </w:pPr>
      <w:hyperlink w:anchor="_Toc6893" w:history="1">
        <w:r>
          <w:rPr>
            <w:rFonts w:ascii="仿宋" w:eastAsia="仿宋" w:hAnsi="仿宋" w:cs="仿宋" w:hint="eastAsia"/>
            <w:lang w:eastAsia="zh-CN"/>
          </w:rPr>
          <w:t>(七)、清洁生产</w:t>
        </w:r>
        <w:r>
          <w:tab/>
        </w:r>
        <w:r>
          <w:fldChar w:fldCharType="begin"/>
        </w:r>
        <w:r>
          <w:instrText xml:space="preserve"> PAGEREF _Toc6893 \h </w:instrText>
        </w:r>
        <w:r>
          <w:fldChar w:fldCharType="separate"/>
        </w:r>
        <w:r>
          <w:t>41</w:t>
        </w:r>
        <w:r>
          <w:fldChar w:fldCharType="end"/>
        </w:r>
      </w:hyperlink>
    </w:p>
    <w:p>
      <w:pPr>
        <w:pStyle w:val="TOC2"/>
        <w:tabs>
          <w:tab w:val="right" w:leader="dot" w:pos="8306"/>
        </w:tabs>
      </w:pPr>
      <w:hyperlink w:anchor="_Toc1400" w:history="1">
        <w:r>
          <w:rPr>
            <w:rFonts w:ascii="仿宋" w:eastAsia="仿宋" w:hAnsi="仿宋" w:cs="仿宋" w:hint="eastAsia"/>
            <w:lang w:eastAsia="zh-CN"/>
          </w:rPr>
          <w:t>(八)、环境保护综合评价</w:t>
        </w:r>
        <w:r>
          <w:tab/>
        </w:r>
        <w:r>
          <w:fldChar w:fldCharType="begin"/>
        </w:r>
        <w:r>
          <w:instrText xml:space="preserve"> PAGEREF _Toc1400 \h </w:instrText>
        </w:r>
        <w:r>
          <w:fldChar w:fldCharType="separate"/>
        </w:r>
        <w:r>
          <w:t>42</w:t>
        </w:r>
        <w:r>
          <w:fldChar w:fldCharType="end"/>
        </w:r>
      </w:hyperlink>
    </w:p>
    <w:p>
      <w:pPr>
        <w:pStyle w:val="TOC1"/>
        <w:tabs>
          <w:tab w:val="right" w:leader="dot" w:pos="8306"/>
        </w:tabs>
      </w:pPr>
      <w:hyperlink w:anchor="_Toc2257" w:history="1">
        <w:r>
          <w:rPr>
            <w:rFonts w:ascii="仿宋" w:eastAsia="仿宋" w:hAnsi="仿宋" w:cs="仿宋" w:hint="eastAsia"/>
            <w:lang w:eastAsia="zh-CN"/>
          </w:rPr>
          <w:t>十二、防雾涂料项目人力资源培养与发展</w:t>
        </w:r>
        <w:r>
          <w:tab/>
        </w:r>
        <w:r>
          <w:fldChar w:fldCharType="begin"/>
        </w:r>
        <w:r>
          <w:instrText xml:space="preserve"> PAGEREF _Toc2257 \h </w:instrText>
        </w:r>
        <w:r>
          <w:fldChar w:fldCharType="separate"/>
        </w:r>
        <w:r>
          <w:t>43</w:t>
        </w:r>
        <w:r>
          <w:fldChar w:fldCharType="end"/>
        </w:r>
      </w:hyperlink>
    </w:p>
    <w:p>
      <w:pPr>
        <w:pStyle w:val="TOC2"/>
        <w:tabs>
          <w:tab w:val="right" w:leader="dot" w:pos="8306"/>
        </w:tabs>
      </w:pPr>
      <w:hyperlink w:anchor="_Toc27718" w:history="1">
        <w:r>
          <w:rPr>
            <w:rFonts w:ascii="仿宋" w:eastAsia="仿宋" w:hAnsi="仿宋" w:cs="仿宋" w:hint="eastAsia"/>
            <w:lang w:eastAsia="zh-CN"/>
          </w:rPr>
          <w:t>(一)、人才需求与规划</w:t>
        </w:r>
        <w:r>
          <w:tab/>
        </w:r>
        <w:r>
          <w:fldChar w:fldCharType="begin"/>
        </w:r>
        <w:r>
          <w:instrText xml:space="preserve"> PAGEREF _Toc27718 \h </w:instrText>
        </w:r>
        <w:r>
          <w:fldChar w:fldCharType="separate"/>
        </w:r>
        <w:r>
          <w:t>43</w:t>
        </w:r>
        <w:r>
          <w:fldChar w:fldCharType="end"/>
        </w:r>
      </w:hyperlink>
    </w:p>
    <w:p>
      <w:pPr>
        <w:pStyle w:val="TOC2"/>
        <w:tabs>
          <w:tab w:val="right" w:leader="dot" w:pos="8306"/>
        </w:tabs>
      </w:pPr>
      <w:hyperlink w:anchor="_Toc5656" w:history="1">
        <w:r>
          <w:rPr>
            <w:rFonts w:ascii="仿宋" w:eastAsia="仿宋" w:hAnsi="仿宋" w:cs="仿宋" w:hint="eastAsia"/>
            <w:lang w:eastAsia="zh-CN"/>
          </w:rPr>
          <w:t>(二)、培训与发展计划</w:t>
        </w:r>
        <w:r>
          <w:tab/>
        </w:r>
        <w:r>
          <w:fldChar w:fldCharType="begin"/>
        </w:r>
        <w:r>
          <w:instrText xml:space="preserve"> PAGEREF _Toc5656 \h </w:instrText>
        </w:r>
        <w:r>
          <w:fldChar w:fldCharType="separate"/>
        </w:r>
        <w:r>
          <w:t>44</w:t>
        </w:r>
        <w:r>
          <w:fldChar w:fldCharType="end"/>
        </w:r>
      </w:hyperlink>
    </w:p>
    <w:p>
      <w:pPr>
        <w:pStyle w:val="TOC1"/>
        <w:tabs>
          <w:tab w:val="right" w:leader="dot" w:pos="8306"/>
        </w:tabs>
      </w:pPr>
      <w:hyperlink w:anchor="_Toc1535" w:history="1">
        <w:r>
          <w:rPr>
            <w:rFonts w:ascii="仿宋" w:eastAsia="仿宋" w:hAnsi="仿宋" w:cs="仿宋" w:hint="eastAsia"/>
            <w:lang w:eastAsia="zh-CN"/>
          </w:rPr>
          <w:t>十三、利益相关者分析与沟通计划</w:t>
        </w:r>
        <w:r>
          <w:tab/>
        </w:r>
        <w:r>
          <w:fldChar w:fldCharType="begin"/>
        </w:r>
        <w:r>
          <w:instrText xml:space="preserve"> PAGEREF _Toc1535 \h </w:instrText>
        </w:r>
        <w:r>
          <w:fldChar w:fldCharType="separate"/>
        </w:r>
        <w:r>
          <w:t>44</w:t>
        </w:r>
        <w:r>
          <w:fldChar w:fldCharType="end"/>
        </w:r>
      </w:hyperlink>
    </w:p>
    <w:p>
      <w:pPr>
        <w:pStyle w:val="TOC2"/>
        <w:tabs>
          <w:tab w:val="right" w:leader="dot" w:pos="8306"/>
        </w:tabs>
      </w:pPr>
      <w:hyperlink w:anchor="_Toc28776" w:history="1">
        <w:r>
          <w:rPr>
            <w:rFonts w:ascii="仿宋" w:eastAsia="仿宋" w:hAnsi="仿宋" w:cs="仿宋" w:hint="eastAsia"/>
            <w:lang w:eastAsia="zh-CN"/>
          </w:rPr>
          <w:t>(一)、利益相关者分析</w:t>
        </w:r>
        <w:r>
          <w:tab/>
        </w:r>
        <w:r>
          <w:fldChar w:fldCharType="begin"/>
        </w:r>
        <w:r>
          <w:instrText xml:space="preserve"> PAGEREF _Toc28776 \h </w:instrText>
        </w:r>
        <w:r>
          <w:fldChar w:fldCharType="separate"/>
        </w:r>
        <w:r>
          <w:t>44</w:t>
        </w:r>
        <w:r>
          <w:fldChar w:fldCharType="end"/>
        </w:r>
      </w:hyperlink>
    </w:p>
    <w:p>
      <w:pPr>
        <w:pStyle w:val="TOC2"/>
        <w:tabs>
          <w:tab w:val="right" w:leader="dot" w:pos="8306"/>
        </w:tabs>
      </w:pPr>
      <w:hyperlink w:anchor="_Toc15422" w:history="1">
        <w:r>
          <w:rPr>
            <w:rFonts w:ascii="仿宋" w:eastAsia="仿宋" w:hAnsi="仿宋" w:cs="仿宋" w:hint="eastAsia"/>
            <w:lang w:eastAsia="zh-CN"/>
          </w:rPr>
          <w:t>(二)、沟通计划</w:t>
        </w:r>
        <w:r>
          <w:tab/>
        </w:r>
        <w:r>
          <w:fldChar w:fldCharType="begin"/>
        </w:r>
        <w:r>
          <w:instrText xml:space="preserve"> PAGEREF _Toc15422 \h </w:instrText>
        </w:r>
        <w:r>
          <w:fldChar w:fldCharType="separate"/>
        </w:r>
        <w:r>
          <w:t>46</w:t>
        </w:r>
        <w:r>
          <w:fldChar w:fldCharType="end"/>
        </w:r>
      </w:hyperlink>
    </w:p>
    <w:p>
      <w:pPr>
        <w:pStyle w:val="TOC1"/>
        <w:tabs>
          <w:tab w:val="right" w:leader="dot" w:pos="8306"/>
        </w:tabs>
      </w:pPr>
      <w:hyperlink w:anchor="_Toc19259" w:history="1">
        <w:r>
          <w:rPr>
            <w:rFonts w:ascii="仿宋" w:eastAsia="仿宋" w:hAnsi="仿宋" w:cs="仿宋" w:hint="eastAsia"/>
            <w:lang w:eastAsia="zh-CN"/>
          </w:rPr>
          <w:t>十四、防雾涂料项目治理与监督</w:t>
        </w:r>
        <w:r>
          <w:tab/>
        </w:r>
        <w:r>
          <w:fldChar w:fldCharType="begin"/>
        </w:r>
        <w:r>
          <w:instrText xml:space="preserve"> PAGEREF _Toc19259 \h </w:instrText>
        </w:r>
        <w:r>
          <w:fldChar w:fldCharType="separate"/>
        </w:r>
        <w:r>
          <w:t>47</w:t>
        </w:r>
        <w:r>
          <w:fldChar w:fldCharType="end"/>
        </w:r>
      </w:hyperlink>
    </w:p>
    <w:p>
      <w:pPr>
        <w:pStyle w:val="TOC2"/>
        <w:tabs>
          <w:tab w:val="right" w:leader="dot" w:pos="8306"/>
        </w:tabs>
      </w:pPr>
      <w:hyperlink w:anchor="_Toc19390" w:history="1">
        <w:r>
          <w:rPr>
            <w:rFonts w:ascii="仿宋" w:eastAsia="仿宋" w:hAnsi="仿宋" w:cs="仿宋" w:hint="eastAsia"/>
            <w:lang w:eastAsia="zh-CN"/>
          </w:rPr>
          <w:t>(一)、防雾涂料项目治理结构</w:t>
        </w:r>
        <w:r>
          <w:tab/>
        </w:r>
        <w:r>
          <w:fldChar w:fldCharType="begin"/>
        </w:r>
        <w:r>
          <w:instrText xml:space="preserve"> PAGEREF _Toc19390 \h </w:instrText>
        </w:r>
        <w:r>
          <w:fldChar w:fldCharType="separate"/>
        </w:r>
        <w:r>
          <w:t>47</w:t>
        </w:r>
        <w:r>
          <w:fldChar w:fldCharType="end"/>
        </w:r>
      </w:hyperlink>
    </w:p>
    <w:p>
      <w:pPr>
        <w:pStyle w:val="TOC2"/>
        <w:tabs>
          <w:tab w:val="right" w:leader="dot" w:pos="8306"/>
        </w:tabs>
      </w:pPr>
      <w:hyperlink w:anchor="_Toc29429" w:history="1">
        <w:r>
          <w:rPr>
            <w:rFonts w:ascii="仿宋" w:eastAsia="仿宋" w:hAnsi="仿宋" w:cs="仿宋" w:hint="eastAsia"/>
            <w:lang w:eastAsia="zh-CN"/>
          </w:rPr>
          <w:t>(二)、监督与审计</w:t>
        </w:r>
        <w:r>
          <w:tab/>
        </w:r>
        <w:r>
          <w:fldChar w:fldCharType="begin"/>
        </w:r>
        <w:r>
          <w:instrText xml:space="preserve"> PAGEREF _Toc29429 \h </w:instrText>
        </w:r>
        <w:r>
          <w:fldChar w:fldCharType="separate"/>
        </w:r>
        <w:r>
          <w:t>48</w:t>
        </w:r>
        <w:r>
          <w:fldChar w:fldCharType="end"/>
        </w:r>
      </w:hyperlink>
    </w:p>
    <w:p>
      <w:pPr>
        <w:pStyle w:val="TOC1"/>
        <w:tabs>
          <w:tab w:val="right" w:leader="dot" w:pos="8306"/>
        </w:tabs>
      </w:pPr>
      <w:hyperlink w:anchor="_Toc12159" w:history="1">
        <w:r>
          <w:rPr>
            <w:rFonts w:ascii="仿宋" w:eastAsia="仿宋" w:hAnsi="仿宋" w:cs="仿宋" w:hint="eastAsia"/>
            <w:lang w:eastAsia="zh-CN"/>
          </w:rPr>
          <w:t>十五、营销与推广策略</w:t>
        </w:r>
        <w:r>
          <w:tab/>
        </w:r>
        <w:r>
          <w:fldChar w:fldCharType="begin"/>
        </w:r>
        <w:r>
          <w:instrText xml:space="preserve"> PAGEREF _Toc12159 \h </w:instrText>
        </w:r>
        <w:r>
          <w:fldChar w:fldCharType="separate"/>
        </w:r>
        <w:r>
          <w:t>49</w:t>
        </w:r>
        <w:r>
          <w:fldChar w:fldCharType="end"/>
        </w:r>
      </w:hyperlink>
    </w:p>
    <w:p>
      <w:pPr>
        <w:pStyle w:val="TOC2"/>
        <w:tabs>
          <w:tab w:val="right" w:leader="dot" w:pos="8306"/>
        </w:tabs>
      </w:pPr>
      <w:hyperlink w:anchor="_Toc7684" w:history="1">
        <w:r>
          <w:rPr>
            <w:rFonts w:ascii="仿宋" w:eastAsia="仿宋" w:hAnsi="仿宋" w:cs="仿宋" w:hint="eastAsia"/>
            <w:lang w:eastAsia="zh-CN"/>
          </w:rPr>
          <w:t>(一)、产品/服务定位与特点</w:t>
        </w:r>
        <w:r>
          <w:tab/>
        </w:r>
        <w:r>
          <w:fldChar w:fldCharType="begin"/>
        </w:r>
        <w:r>
          <w:instrText xml:space="preserve"> PAGEREF _Toc7684 \h </w:instrText>
        </w:r>
        <w:r>
          <w:fldChar w:fldCharType="separate"/>
        </w:r>
        <w:r>
          <w:t>49</w:t>
        </w:r>
        <w:r>
          <w:fldChar w:fldCharType="end"/>
        </w:r>
      </w:hyperlink>
    </w:p>
    <w:p>
      <w:pPr>
        <w:pStyle w:val="TOC2"/>
        <w:tabs>
          <w:tab w:val="right" w:leader="dot" w:pos="8306"/>
        </w:tabs>
      </w:pPr>
      <w:hyperlink w:anchor="_Toc30202" w:history="1">
        <w:r>
          <w:rPr>
            <w:rFonts w:ascii="仿宋" w:eastAsia="仿宋" w:hAnsi="仿宋" w:cs="仿宋" w:hint="eastAsia"/>
            <w:lang w:eastAsia="zh-CN"/>
          </w:rPr>
          <w:t>(二)、市场定位与竞争分析</w:t>
        </w:r>
        <w:r>
          <w:tab/>
        </w:r>
        <w:r>
          <w:fldChar w:fldCharType="begin"/>
        </w:r>
        <w:r>
          <w:instrText xml:space="preserve"> PAGEREF _Toc30202 \h </w:instrText>
        </w:r>
        <w:r>
          <w:fldChar w:fldCharType="separate"/>
        </w:r>
        <w:r>
          <w:t>51</w:t>
        </w:r>
        <w:r>
          <w:fldChar w:fldCharType="end"/>
        </w:r>
      </w:hyperlink>
    </w:p>
    <w:p>
      <w:pPr>
        <w:pStyle w:val="TOC2"/>
        <w:tabs>
          <w:tab w:val="right" w:leader="dot" w:pos="8306"/>
        </w:tabs>
      </w:pPr>
      <w:hyperlink w:anchor="_Toc5047" w:history="1">
        <w:r>
          <w:rPr>
            <w:rFonts w:ascii="仿宋" w:eastAsia="仿宋" w:hAnsi="仿宋" w:cs="仿宋" w:hint="eastAsia"/>
            <w:lang w:eastAsia="zh-CN"/>
          </w:rPr>
          <w:t>(三)、营销渠道与策略</w:t>
        </w:r>
        <w:r>
          <w:tab/>
        </w:r>
        <w:r>
          <w:fldChar w:fldCharType="begin"/>
        </w:r>
        <w:r>
          <w:instrText xml:space="preserve"> PAGEREF _Toc5047 \h </w:instrText>
        </w:r>
        <w:r>
          <w:fldChar w:fldCharType="separate"/>
        </w:r>
        <w:r>
          <w:t>52</w:t>
        </w:r>
        <w:r>
          <w:fldChar w:fldCharType="end"/>
        </w:r>
      </w:hyperlink>
    </w:p>
    <w:p>
      <w:pPr>
        <w:pStyle w:val="TOC2"/>
        <w:tabs>
          <w:tab w:val="right" w:leader="dot" w:pos="8306"/>
        </w:tabs>
      </w:pPr>
      <w:hyperlink w:anchor="_Toc22807" w:history="1">
        <w:r>
          <w:rPr>
            <w:rFonts w:ascii="仿宋" w:eastAsia="仿宋" w:hAnsi="仿宋" w:cs="仿宋" w:hint="eastAsia"/>
            <w:lang w:eastAsia="zh-CN"/>
          </w:rPr>
          <w:t>(四)、推广与宣传活动</w:t>
        </w:r>
        <w:r>
          <w:tab/>
        </w:r>
        <w:r>
          <w:fldChar w:fldCharType="begin"/>
        </w:r>
        <w:r>
          <w:instrText xml:space="preserve"> PAGEREF _Toc22807 \h </w:instrText>
        </w:r>
        <w:r>
          <w:fldChar w:fldCharType="separate"/>
        </w:r>
        <w:r>
          <w:t>53</w:t>
        </w:r>
        <w:r>
          <w:fldChar w:fldCharType="end"/>
        </w:r>
      </w:hyperlink>
    </w:p>
    <w:p>
      <w:pPr>
        <w:pStyle w:val="TOC1"/>
        <w:tabs>
          <w:tab w:val="right" w:leader="dot" w:pos="8306"/>
        </w:tabs>
      </w:pPr>
      <w:hyperlink w:anchor="_Toc16093" w:history="1">
        <w:r>
          <w:rPr>
            <w:rFonts w:ascii="仿宋" w:eastAsia="仿宋" w:hAnsi="仿宋" w:cs="仿宋" w:hint="eastAsia"/>
            <w:lang w:eastAsia="zh-CN"/>
          </w:rPr>
          <w:t>十六、防雾涂料项目变更管理</w:t>
        </w:r>
        <w:r>
          <w:tab/>
        </w:r>
        <w:r>
          <w:fldChar w:fldCharType="begin"/>
        </w:r>
        <w:r>
          <w:instrText xml:space="preserve"> PAGEREF _Toc16093 \h </w:instrText>
        </w:r>
        <w:r>
          <w:fldChar w:fldCharType="separate"/>
        </w:r>
        <w:r>
          <w:t>58</w:t>
        </w:r>
        <w:r>
          <w:fldChar w:fldCharType="end"/>
        </w:r>
      </w:hyperlink>
    </w:p>
    <w:p>
      <w:pPr>
        <w:pStyle w:val="TOC2"/>
        <w:tabs>
          <w:tab w:val="right" w:leader="dot" w:pos="8306"/>
        </w:tabs>
      </w:pPr>
      <w:hyperlink w:anchor="_Toc30409" w:history="1">
        <w:r>
          <w:rPr>
            <w:rFonts w:ascii="仿宋" w:eastAsia="仿宋" w:hAnsi="仿宋" w:cs="仿宋" w:hint="eastAsia"/>
            <w:lang w:eastAsia="zh-CN"/>
          </w:rPr>
          <w:t>(一)、变更申请与评估</w:t>
        </w:r>
        <w:r>
          <w:tab/>
        </w:r>
        <w:r>
          <w:fldChar w:fldCharType="begin"/>
        </w:r>
        <w:r>
          <w:instrText xml:space="preserve"> PAGEREF _Toc30409 \h </w:instrText>
        </w:r>
        <w:r>
          <w:fldChar w:fldCharType="separate"/>
        </w:r>
        <w:r>
          <w:t>58</w:t>
        </w:r>
        <w:r>
          <w:fldChar w:fldCharType="end"/>
        </w:r>
      </w:hyperlink>
    </w:p>
    <w:p>
      <w:pPr>
        <w:pStyle w:val="TOC2"/>
        <w:tabs>
          <w:tab w:val="right" w:leader="dot" w:pos="8306"/>
        </w:tabs>
      </w:pPr>
      <w:hyperlink w:anchor="_Toc12925" w:history="1">
        <w:r>
          <w:rPr>
            <w:rFonts w:ascii="仿宋" w:eastAsia="仿宋" w:hAnsi="仿宋" w:cs="仿宋" w:hint="eastAsia"/>
            <w:lang w:eastAsia="zh-CN"/>
          </w:rPr>
          <w:t>(二)、变更实施与控制</w:t>
        </w:r>
        <w:r>
          <w:tab/>
        </w:r>
        <w:r>
          <w:fldChar w:fldCharType="begin"/>
        </w:r>
        <w:r>
          <w:instrText xml:space="preserve"> PAGEREF _Toc12925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05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568"/>
      <w:r>
        <w:rPr>
          <w:rFonts w:ascii="仿宋" w:eastAsia="仿宋" w:hAnsi="仿宋" w:cs="仿宋" w:hint="eastAsia"/>
          <w:lang w:eastAsia="zh-CN"/>
        </w:rPr>
        <w:t>(一)、防雾涂料行业分析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行业一直以来都是市场的关注焦点。行业内的发展趋势、竞争态势以及潜在机会都对防雾涂料项目的推进产生深远的影响。通过深入研究行业的整体概貌，我们将更好地理解行业的核心特征，为防雾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雾涂料行业，技术一直是推动创新和发展的关键因素。我们将对当前技术趋势进行详尽分析，包括但不限于人工智能、大数据应用、先进制造技术等。这有助于防雾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防雾涂料项目成功的基础。我们将对主要竞争对手进行深入研究，包括其市场份额、产品特点、市场定位等。通过全面了解竞争对手的优势和劣势，防雾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4728"/>
      <w:r>
        <w:rPr>
          <w:rFonts w:ascii="仿宋" w:eastAsia="仿宋" w:hAnsi="仿宋" w:cs="仿宋" w:hint="eastAsia"/>
          <w:sz w:val="28"/>
          <w:lang w:eastAsia="zh-CN"/>
        </w:rPr>
        <w:t>(二)、防雾涂料市场分析预测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通过对市场规模的深入调研，我们将预测防雾涂料市场未来的增长趋势。这包括市场的整体规模、各细分领域的发展趋势等。防雾涂料项目可以根据市场的扩张速度和潜在机会，制定更符合市场需求的发展策略。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防雾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防雾涂料项目实施过程中需要充分考虑的因素。我们将对市场风险进行全面评估，包括但不限于政策法规风险、市场竞争风险、技术变革风险等。通过对潜在风险的深入分析，防雾涂料项目可以制定相应的风险缓解策略，降低不确定性对防雾涂料项目的影响。</w:t>
      </w:r>
    </w:p>
    <w:p>
      <w:pPr>
        <w:pStyle w:val="Heading1"/>
        <w:ind w:firstLine="560" w:firstLineChars="200"/>
        <w:rPr>
          <w:rFonts w:ascii="仿宋" w:eastAsia="仿宋" w:hAnsi="仿宋" w:cs="仿宋" w:hint="eastAsia"/>
          <w:sz w:val="28"/>
          <w:lang w:eastAsia="zh-CN"/>
        </w:rPr>
      </w:pPr>
      <w:bookmarkStart w:id="5" w:name="_Toc8853"/>
      <w:r>
        <w:rPr>
          <w:rFonts w:ascii="仿宋" w:eastAsia="仿宋" w:hAnsi="仿宋" w:cs="仿宋" w:hint="eastAsia"/>
          <w:sz w:val="28"/>
          <w:lang w:eastAsia="zh-CN"/>
        </w:rPr>
        <w:t>二、防雾涂料项目建设单位说明</w:t>
      </w:r>
      <w:bookmarkEnd w:id="5"/>
    </w:p>
    <w:p>
      <w:pPr>
        <w:pStyle w:val="Heading2"/>
        <w:rPr>
          <w:rFonts w:ascii="仿宋" w:eastAsia="仿宋" w:hAnsi="仿宋" w:cs="仿宋" w:hint="eastAsia"/>
          <w:lang w:eastAsia="zh-CN"/>
        </w:rPr>
      </w:pPr>
      <w:bookmarkStart w:id="6" w:name="_Toc27796"/>
      <w:r>
        <w:rPr>
          <w:rFonts w:ascii="仿宋" w:eastAsia="仿宋" w:hAnsi="仿宋" w:cs="仿宋" w:hint="eastAsia"/>
          <w:lang w:eastAsia="zh-CN"/>
        </w:rPr>
        <w:t>(一)、防雾涂料项目承办单位基本情况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194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雾涂料项目承办单位的XXXX，我们着眼于实现可持续的经济效益。通过技术创新和解决方案的提供，公司预计在防雾涂料项目执行期间将获得可观的收入增长。这一收入来源主要包括防雾涂料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同时，我们注重成本控制和效率提升，以确保防雾涂料项目的可持续盈利。透过精细的管理和资源优化，公司期望实现防雾涂料项目利润最大化。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雾涂料项目实施进行全面的投资评估，包括防雾涂料项目启动阶段的资金投入和后续运营成本。通过对防雾涂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雾涂料项目实施过程中具备足够的资金流动性，公司将进行详尽的现金流分析。这包括资金需求的合理预测、防雾涂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0773"/>
      <w:r>
        <w:rPr>
          <w:rFonts w:ascii="仿宋" w:eastAsia="仿宋" w:hAnsi="仿宋" w:cs="仿宋" w:hint="eastAsia"/>
          <w:sz w:val="28"/>
          <w:lang w:eastAsia="zh-CN"/>
        </w:rPr>
        <w:t>三、防雾涂料项目可持续发展</w:t>
      </w:r>
      <w:bookmarkEnd w:id="8"/>
    </w:p>
    <w:p>
      <w:pPr>
        <w:pStyle w:val="Heading2"/>
        <w:rPr>
          <w:rFonts w:ascii="仿宋" w:eastAsia="仿宋" w:hAnsi="仿宋" w:cs="仿宋" w:hint="eastAsia"/>
          <w:lang w:eastAsia="zh-CN"/>
        </w:rPr>
      </w:pPr>
      <w:bookmarkStart w:id="9" w:name="_Toc20269"/>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防雾涂料项目中，防雾涂料项目团队着眼于未来，明确了可持续发展的战略方向。制定的具体可持续发展目标包括降低资源使用、采用环保技术、最大化社会效益等。这一步骤不仅有助于防雾涂料项目在环保和社会责任方面达到最高标准，也为未来提供了明确的指引，确保防雾涂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可持续实践的融入防雾涂料项目管理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防雾涂料项目管理周期。从防雾涂料项目规划开始，防雾涂料项目团队就考虑了环境和社会的因素。在执行阶段，防雾涂料项目团队积极推动绿色技术的应用，优化资源利用。此外，关注员工的社会责任，通过培训和沟通活动提高员工对可持续发展的认知，使他们能够在日常工作中践行可持续实践。这些举措不仅为防雾涂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7592"/>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扎根于防雾涂料项目的可持续发展理念，我们深信环保与社会责任是防雾涂料项目成功的关键支柱。在防雾涂料项目的每一步，我们都致力于通过创新和实践，履行对环境和社会的坚定责任。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团队通过引入先进的环保技术、建立高效的废物处理系统以及推动能源节约措施，积极履行环保责任。定期的环保监测和评估确保防雾涂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不仅致力于自身可持续发展，还注重对社会的回馈。通过支持社区防雾涂料项目、参与慈善事业、提供培训机会等方式，防雾涂料项目积极履行社会责任。与当地社区建立积极互动，关注员工的工作与生活平衡，以及员工的身心健康，是防雾涂料项目在社会责任层面的关键举措。这样的实践不仅增强了防雾涂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2756"/>
      <w:r>
        <w:rPr>
          <w:rFonts w:ascii="仿宋" w:eastAsia="仿宋" w:hAnsi="仿宋" w:cs="仿宋" w:hint="eastAsia"/>
          <w:sz w:val="28"/>
          <w:lang w:eastAsia="zh-CN"/>
        </w:rPr>
        <w:t>四、防雾涂料项目概论</w:t>
      </w:r>
      <w:bookmarkEnd w:id="11"/>
    </w:p>
    <w:p>
      <w:pPr>
        <w:pStyle w:val="Heading2"/>
        <w:rPr>
          <w:rFonts w:ascii="仿宋" w:eastAsia="仿宋" w:hAnsi="仿宋" w:cs="仿宋" w:hint="eastAsia"/>
          <w:lang w:eastAsia="zh-CN"/>
        </w:rPr>
      </w:pPr>
      <w:bookmarkStart w:id="12" w:name="_Toc19643"/>
      <w:r>
        <w:rPr>
          <w:rFonts w:ascii="仿宋" w:eastAsia="仿宋" w:hAnsi="仿宋" w:cs="仿宋" w:hint="eastAsia"/>
          <w:lang w:eastAsia="zh-CN"/>
        </w:rPr>
        <w:t>(一)、防雾涂料项目概况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起源追溯至对市场的深入洞察。市场的不断演变与变革为防雾涂料项目提供了难得的机遇。当前市场存在的需求缺口和变革的大环境共同构成了防雾涂料项目的背景。这个防雾涂料项目旨在充分利用市场机遇，填补行业中尚未满足的需求，为客户提供全新的解决方案。市场的变革和需求的增长使得这个防雾涂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防雾涂料项目名称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正式命名为防雾涂料。这个名称不仅仅是一个标识，更代表了防雾涂料项目的核心理念和愿景。它蕴含着防雾涂料项目所要解决问题的关键字，具有强烈的表达和辨识度，为防雾涂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防雾涂料项目目标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核心目标是提供一种全新、高效的解决方案，满足客户日益增长的需求。防雾涂料项目追求的不仅仅是满足市场需求，更是在市场中获得卓越的竞争优势。通过不断提升产品或服务的质量和创新水平，防雾涂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防雾涂料项目范围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全面涵盖了产品研发、制造、市场推广和售后服务，确保从产品设计到最终用户体验的全方位关注。这一全面的防雾涂料项目范围是为了确保防雾涂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防雾涂料项目时间表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防雾涂料项目计划在未来18个月内完成，包括研发、测试、市场试点和正式推出等不同阶段。这个时间表的合理设计是为了确保防雾涂料项目各个阶段的顺利推进，以便按时交付高质量的成果。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防雾涂料项目预算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防雾涂料项目总预算估算为XX百万美元，主要分配在研发、市场推广、人员培训和运营等方面。这一充足的预算为防雾涂料项目提供了充足的资源，确保防雾涂料项目在各个方面都能取得优异的表现。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防雾涂料项目风险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防雾涂料项目可能面临的风险包括市场接受度低、技术难题、竞争激烈等。防雾涂料项目团队已经制定了相应的风险应对计划，通过前瞻性的风险管理，确保防雾涂料项目在面对不确定性时能够迅速做出应对。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防雾涂料项目团队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防雾涂料项目汇聚了一支经验丰富、多领域专业素养的核心团队，确保防雾涂料项目在各个方面都能拥有高水平的执行力。团队的协同作战是防雾涂料项目成功的关键因素之一。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防雾涂料项目背景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防雾涂料项目的背景根植于市场对更高效、创新产品的渴望，同时也受到科技发展对行业格局的深刻改变的影响。这为防雾涂料项目提供了广阔的发展空间和市场需求。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防雾涂料项目现状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截至目前，防雾涂料项目已完成市场调研和技术验证，取得了初步的成功。这为防雾涂料项目在未来的发展奠定了坚实的基础，为更远大的目标打下了坚实的基石。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3058"/>
      <w:r>
        <w:rPr>
          <w:rFonts w:ascii="仿宋" w:eastAsia="仿宋" w:hAnsi="仿宋" w:cs="仿宋" w:hint="eastAsia"/>
          <w:sz w:val="28"/>
          <w:lang w:eastAsia="zh-CN"/>
        </w:rPr>
        <w:t>(二)、防雾涂料项目目标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keyword》防雾涂料项目首要业务目标是在市场中占据有利地位，实现产品/服务的成功推广和销售。通过不断提升产品质量、创新性，防雾涂料项目追求成为行业中的领导者，赢得更多客户的青睐。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在科技迅速发展的时代，防雾涂料项目着眼于技术创新。通过持续的研发和技术升级，防雾涂料项目旨在推出更具创新性的产品或服务，以满足市场对新鲜、先进解决方案的需求。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为了建立可持续的客户关系，防雾涂料项目设定了客户满意度目标。通过提供卓越的产品质量和优质的客户服务，防雾涂料项目追求赢得客户的信任和忠诚度，确保他们的满意度达到行业领先水平。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防雾涂料项目注重社会责任和可持续发展。通过实施环保、社会责任防雾涂料项目，防雾涂料项目致力于在经济发展的同时保护环境，促进社会公平，实现可持续经营。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防雾涂料项目的团队是实现目标的核心驱动力。因此，防雾涂料项目设定了团队发展目标，包括提升团队成员的专业技能、培养领导力，以及搭建协同高效的团队工作氛围。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550"/>
      <w:r>
        <w:rPr>
          <w:rFonts w:ascii="仿宋" w:eastAsia="仿宋" w:hAnsi="仿宋" w:cs="仿宋" w:hint="eastAsia"/>
          <w:sz w:val="28"/>
          <w:lang w:eastAsia="zh-CN"/>
        </w:rPr>
        <w:t>(三)、防雾涂料项目提出的理由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防雾涂料项目提出的理由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提出源于对市场机遇的深刻洞察。当前市场中存在的需求缺口和行业发展趋势表明，有巨大的商业机会等待被开发。通过准确捕捉市场机遇，防雾涂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理念基于对技术创新的信仰。通过持续的研发和技术投入，防雾涂料项目有望推出更具创新性的产品或服务。在科技飞速发展的当下，防雾涂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提出是为了增强企业的行业竞争力。通过提升产品或服务的质量和独特性，防雾涂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响应了消费者需求的变化。随着社会和科技的不断发展，消费者对产品和服务的需求也在发生变化。通过深入了解并及时回应消费者的新需求，防雾涂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防雾涂料项目的提出是企业战略发展规划的一部分。在面对日益激烈的市场竞争和不断变化的商业环境中，防雾涂料项目作为企业战略的一环，旨在为企业开辟新的增长领域，巩固企业在行业中的地位。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提出不仅仅是基于商业考量，还注重社会责任。通过推出环保、社会责任等方面的防雾涂料项目，防雾涂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防雾涂料项目的提出反映了对利益相关者期望的关注。包括客户、员工、投资者等利益相关者在企业发展中都有着各自的期望，防雾涂料项目力求在满足这些期望的同时，取得更大的共赢。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23040"/>
      <w:r>
        <w:rPr>
          <w:rFonts w:ascii="仿宋" w:eastAsia="仿宋" w:hAnsi="仿宋" w:cs="仿宋" w:hint="eastAsia"/>
          <w:sz w:val="28"/>
          <w:lang w:eastAsia="zh-CN"/>
        </w:rPr>
        <w:t>(四)、防雾涂料项目意义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在实施防雾涂料项目的过程中，我们不仅仅是在追逐商业成功，更是为企业和社会的多个层面创造了深远的意义。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雾涂料项目的首要意义在于提升企业的市场竞争力。通过持续的创新和对产品质量的高标准要求，防雾涂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防雾涂料项目的推进将促使行业技术水平的提升。通过引入先进技术和创新性解决方案，防雾涂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防雾涂料项目不仅创造了大量就业机会，提高了就业水平，还注重社会责任和环保。通过参与社会公益事业和推动环保防雾涂料项目，防雾涂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综合而言，防雾涂料项目意义重大，不仅推动了企业的发展，也为行业和社会的进步贡献了积极力量。这是一个全面而深刻的影响，将在未来产生可持续的正面效应。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4850"/>
      <w:r>
        <w:rPr>
          <w:rFonts w:ascii="仿宋" w:eastAsia="仿宋" w:hAnsi="仿宋" w:cs="仿宋" w:hint="eastAsia"/>
          <w:sz w:val="28"/>
          <w:lang w:eastAsia="zh-CN"/>
        </w:rPr>
        <w:t>(五)、防雾涂料项目背景</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在当今迅猛发展的商业环境中，防雾涂料项目的动因根植于对多方面因素的审慎考量。这个防雾涂料项目的提出并非孤立的决策，而是对企业所处背景深入思考的产物。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市场的不断演变是防雾涂料项目背后的首要原因。科技的迅速发展和全球市场的快速变化使得企业必须灵活应对。防雾涂料项目应运而生，旨在通过创新性的解决方案迎合市场的多变需求，赢得竞争中的先机。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竞争的激烈程度也是防雾涂料项目背景中不可忽视的一环。企业需要在激烈竞争中脱颖而出，为此，防雾涂料项目致力于打破常规，提供独特的价值主张，以吸引客户并确保市场份额的增长。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技术的迅速发展为企业带来了机遇与挑战。作为防雾涂料项目启动的背景之一，对新兴技术的应用将有助于提升企业的技术水平，使其在不断演进的商业环境中保持竞争优势。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此外，社会对企业责任的期望也在逐渐升高。防雾涂料项目充分融入了社会责任的理念，通过可持续经营和社会公益防雾涂料项目，企图为社会贡献一份力量，在商业成功的同时关注社会价值。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7576"/>
      <w:r>
        <w:rPr>
          <w:rFonts w:ascii="仿宋" w:eastAsia="仿宋" w:hAnsi="仿宋" w:cs="仿宋" w:hint="eastAsia"/>
          <w:sz w:val="28"/>
          <w:lang w:eastAsia="zh-CN"/>
        </w:rPr>
        <w:t>五、防雾涂料项目危机管理</w:t>
      </w:r>
      <w:bookmarkEnd w:id="17"/>
    </w:p>
    <w:p>
      <w:pPr>
        <w:pStyle w:val="Heading2"/>
        <w:rPr>
          <w:rFonts w:ascii="仿宋" w:eastAsia="仿宋" w:hAnsi="仿宋" w:cs="仿宋" w:hint="eastAsia"/>
          <w:lang w:eastAsia="zh-CN"/>
        </w:rPr>
      </w:pPr>
      <w:bookmarkStart w:id="18" w:name="_Toc371"/>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防雾涂料项目危机管理中，危机预警与识别是确保防雾涂料项目稳健运行的核心步骤。通过建立全面的监测机制，防雾涂料项目团队旨在及时发现和理解潜在的风险和危机因素，以便采取及时的预防和应对措施，确保防雾涂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首先，通过深入的风险评估，防雾涂料项目团队全面分析了整个防雾涂料项目和各个阶段可能存在的威胁。这包括准确评估每个潜在风险的发生概率和可能影响的程度，为后续危机预警提供了有力支持。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雾涂料项目团队着重于明确定义防雾涂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雾涂料项目进展的持续监控，团队能够及时发现潜在问题并作出迅速反应。防雾涂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在这一阶段，团队的专业素养和反应速度将发挥至关重要的作用，以确保潜在危机能够在初期得到有效的处理，最大程度地减轻负面影响。通过危机预警与识别，防雾涂料项目得以更有序、可控地推进。</w:t>
      </w:r>
    </w:p>
    <w:p>
      <w:pPr>
        <w:pStyle w:val="Heading2"/>
        <w:ind w:firstLine="560" w:firstLineChars="200"/>
        <w:rPr>
          <w:rFonts w:ascii="仿宋" w:eastAsia="仿宋" w:hAnsi="仿宋" w:cs="仿宋" w:hint="eastAsia"/>
          <w:sz w:val="28"/>
          <w:lang w:eastAsia="zh-CN"/>
        </w:rPr>
      </w:pPr>
      <w:bookmarkStart w:id="19" w:name="_Toc24220"/>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在危机发生时，防雾涂料项目团队立即行动，成立了应急小组。该小组的任务是迅速制定并实施紧急应对措施，以最小化潜在损失。以下是采取的主要措施：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暂停防雾涂料项目进度：为遏制危机蔓延，防雾涂料项目暂时停止进行，以便全面评估当前状况。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资源重新分配：重新评估防雾涂料项目资源的分配，确保最大限度地减小损失。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实时沟通：与关键利益相关者建立实时沟通机制，向他们传递防雾涂料项目危机的实际状况，保障防雾涂料项目核心利益。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在紧急应对的同时，防雾涂料项目团队强调了团队协作和有效沟通的重要性。以下是团队协作的关键举措：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信息共享机制：建立了信息共享平台，确保团队成员能够及时获取防雾涂料项目危机的实时信息。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领导者沟通：防雾涂料项目领导者通过定期会议和即时沟通工具，指导团队应对危机，保持团队稳定运行。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随着危机得到初步控制，防雾涂料项目团队转向制定恢复计划，以确保防雾涂料项目能够从中迅速恢复。主要恢复计划包括：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修复受损的进度计划：重新评估防雾涂料项目进度，制定修复计划，确保防雾涂料项目尽快回归正常进程。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重新调整资源分配：优化资源分配，确保防雾涂料项目在有限资源下高效运转。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风险管理机制加强：对防雾涂料项目风险进行全面评估，制定更强化的风险管理策略，以预防未来可能的危机。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https://d.book118.com/137143150131006051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防雾涂料项目规划设计蓝图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CC7CFC"/>
    <w:rsid w:val="1ACC7C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7143150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2024-03-03T20:05:00Z</dcterms:created>
  <dcterms:modified xsi:type="dcterms:W3CDTF">2024-03-03T20:05:23Z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7CB68422D94A4BF1AB6158AE2C89424E_11</vt:lpwstr>
  </property>
  <property fmtid="{D5CDD505-2E9C-101B-9397-08002B2CF9AE}" pid="3" name="KSOProductBuildVer">
    <vt:lpwstr>2052-12.1.0.16388</vt:lpwstr>
  </property>
</Properties>
</file>