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私募股权投资项目计划设计方案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69" w:history="1">
        <w:r>
          <w:rPr>
            <w:rFonts w:ascii="仿宋" w:eastAsia="仿宋" w:hAnsi="仿宋" w:cs="仿宋" w:hint="eastAsia"/>
            <w:lang w:eastAsia="zh-CN"/>
          </w:rPr>
          <w:t>概论</w:t>
        </w:r>
        <w:r>
          <w:tab/>
        </w:r>
        <w:r>
          <w:fldChar w:fldCharType="begin"/>
        </w:r>
        <w:r>
          <w:instrText xml:space="preserve"> PAGEREF _Toc21069 \h </w:instrText>
        </w:r>
        <w:r>
          <w:fldChar w:fldCharType="separate"/>
        </w:r>
        <w:r>
          <w:t>3</w:t>
        </w:r>
        <w:r>
          <w:fldChar w:fldCharType="end"/>
        </w:r>
      </w:hyperlink>
    </w:p>
    <w:p>
      <w:pPr>
        <w:pStyle w:val="TOC1"/>
        <w:tabs>
          <w:tab w:val="right" w:leader="dot" w:pos="8306"/>
        </w:tabs>
      </w:pPr>
      <w:hyperlink w:anchor="_Toc14162" w:history="1">
        <w:r>
          <w:rPr>
            <w:rFonts w:ascii="仿宋" w:eastAsia="仿宋" w:hAnsi="仿宋" w:cs="仿宋" w:hint="eastAsia"/>
            <w:lang w:eastAsia="zh-CN"/>
          </w:rPr>
          <w:t>一、私募股权投资项目危机管理</w:t>
        </w:r>
        <w:r>
          <w:tab/>
        </w:r>
        <w:r>
          <w:fldChar w:fldCharType="begin"/>
        </w:r>
        <w:r>
          <w:instrText xml:space="preserve"> PAGEREF _Toc14162 \h </w:instrText>
        </w:r>
        <w:r>
          <w:fldChar w:fldCharType="separate"/>
        </w:r>
        <w:r>
          <w:t>3</w:t>
        </w:r>
        <w:r>
          <w:fldChar w:fldCharType="end"/>
        </w:r>
      </w:hyperlink>
    </w:p>
    <w:p>
      <w:pPr>
        <w:pStyle w:val="TOC2"/>
        <w:tabs>
          <w:tab w:val="right" w:leader="dot" w:pos="8306"/>
        </w:tabs>
      </w:pPr>
      <w:hyperlink w:anchor="_Toc19334" w:history="1">
        <w:r>
          <w:rPr>
            <w:rFonts w:ascii="仿宋" w:eastAsia="仿宋" w:hAnsi="仿宋" w:cs="仿宋" w:hint="eastAsia"/>
            <w:lang w:eastAsia="zh-CN"/>
          </w:rPr>
          <w:t>(一)、危机预警与识别</w:t>
        </w:r>
        <w:r>
          <w:tab/>
        </w:r>
        <w:r>
          <w:fldChar w:fldCharType="begin"/>
        </w:r>
        <w:r>
          <w:instrText xml:space="preserve"> PAGEREF _Toc19334 \h </w:instrText>
        </w:r>
        <w:r>
          <w:fldChar w:fldCharType="separate"/>
        </w:r>
        <w:r>
          <w:t>3</w:t>
        </w:r>
        <w:r>
          <w:fldChar w:fldCharType="end"/>
        </w:r>
      </w:hyperlink>
    </w:p>
    <w:p>
      <w:pPr>
        <w:pStyle w:val="TOC2"/>
        <w:tabs>
          <w:tab w:val="right" w:leader="dot" w:pos="8306"/>
        </w:tabs>
      </w:pPr>
      <w:hyperlink w:anchor="_Toc15062" w:history="1">
        <w:r>
          <w:rPr>
            <w:rFonts w:ascii="仿宋" w:eastAsia="仿宋" w:hAnsi="仿宋" w:cs="仿宋" w:hint="eastAsia"/>
            <w:lang w:eastAsia="zh-CN"/>
          </w:rPr>
          <w:t>(二)、危机应对与恢复</w:t>
        </w:r>
        <w:r>
          <w:tab/>
        </w:r>
        <w:r>
          <w:fldChar w:fldCharType="begin"/>
        </w:r>
        <w:r>
          <w:instrText xml:space="preserve"> PAGEREF _Toc15062 \h </w:instrText>
        </w:r>
        <w:r>
          <w:fldChar w:fldCharType="separate"/>
        </w:r>
        <w:r>
          <w:t>4</w:t>
        </w:r>
        <w:r>
          <w:fldChar w:fldCharType="end"/>
        </w:r>
      </w:hyperlink>
    </w:p>
    <w:p>
      <w:pPr>
        <w:pStyle w:val="TOC1"/>
        <w:tabs>
          <w:tab w:val="right" w:leader="dot" w:pos="8306"/>
        </w:tabs>
      </w:pPr>
      <w:hyperlink w:anchor="_Toc18452" w:history="1">
        <w:r>
          <w:rPr>
            <w:rFonts w:ascii="仿宋" w:eastAsia="仿宋" w:hAnsi="仿宋" w:cs="仿宋" w:hint="eastAsia"/>
            <w:lang w:eastAsia="zh-CN"/>
          </w:rPr>
          <w:t>二、私募股权投资项目绩效评估</w:t>
        </w:r>
        <w:r>
          <w:tab/>
        </w:r>
        <w:r>
          <w:fldChar w:fldCharType="begin"/>
        </w:r>
        <w:r>
          <w:instrText xml:space="preserve"> PAGEREF _Toc18452 \h </w:instrText>
        </w:r>
        <w:r>
          <w:fldChar w:fldCharType="separate"/>
        </w:r>
        <w:r>
          <w:t>5</w:t>
        </w:r>
        <w:r>
          <w:fldChar w:fldCharType="end"/>
        </w:r>
      </w:hyperlink>
    </w:p>
    <w:p>
      <w:pPr>
        <w:pStyle w:val="TOC2"/>
        <w:tabs>
          <w:tab w:val="right" w:leader="dot" w:pos="8306"/>
        </w:tabs>
      </w:pPr>
      <w:hyperlink w:anchor="_Toc12794" w:history="1">
        <w:r>
          <w:rPr>
            <w:rFonts w:ascii="仿宋" w:eastAsia="仿宋" w:hAnsi="仿宋" w:cs="仿宋" w:hint="eastAsia"/>
            <w:lang w:eastAsia="zh-CN"/>
          </w:rPr>
          <w:t>(一)、绩效评估指标</w:t>
        </w:r>
        <w:r>
          <w:tab/>
        </w:r>
        <w:r>
          <w:fldChar w:fldCharType="begin"/>
        </w:r>
        <w:r>
          <w:instrText xml:space="preserve"> PAGEREF _Toc12794 \h </w:instrText>
        </w:r>
        <w:r>
          <w:fldChar w:fldCharType="separate"/>
        </w:r>
        <w:r>
          <w:t>5</w:t>
        </w:r>
        <w:r>
          <w:fldChar w:fldCharType="end"/>
        </w:r>
      </w:hyperlink>
    </w:p>
    <w:p>
      <w:pPr>
        <w:pStyle w:val="TOC2"/>
        <w:tabs>
          <w:tab w:val="right" w:leader="dot" w:pos="8306"/>
        </w:tabs>
      </w:pPr>
      <w:hyperlink w:anchor="_Toc5584" w:history="1">
        <w:r>
          <w:rPr>
            <w:rFonts w:ascii="仿宋" w:eastAsia="仿宋" w:hAnsi="仿宋" w:cs="仿宋" w:hint="eastAsia"/>
            <w:lang w:eastAsia="zh-CN"/>
          </w:rPr>
          <w:t>(二)、绩效评估方法</w:t>
        </w:r>
        <w:r>
          <w:tab/>
        </w:r>
        <w:r>
          <w:fldChar w:fldCharType="begin"/>
        </w:r>
        <w:r>
          <w:instrText xml:space="preserve"> PAGEREF _Toc5584 \h </w:instrText>
        </w:r>
        <w:r>
          <w:fldChar w:fldCharType="separate"/>
        </w:r>
        <w:r>
          <w:t>7</w:t>
        </w:r>
        <w:r>
          <w:fldChar w:fldCharType="end"/>
        </w:r>
      </w:hyperlink>
    </w:p>
    <w:p>
      <w:pPr>
        <w:pStyle w:val="TOC2"/>
        <w:tabs>
          <w:tab w:val="right" w:leader="dot" w:pos="8306"/>
        </w:tabs>
      </w:pPr>
      <w:hyperlink w:anchor="_Toc17001" w:history="1">
        <w:r>
          <w:rPr>
            <w:rFonts w:ascii="仿宋" w:eastAsia="仿宋" w:hAnsi="仿宋" w:cs="仿宋" w:hint="eastAsia"/>
            <w:lang w:eastAsia="zh-CN"/>
          </w:rPr>
          <w:t>(三)、绩效评估周期</w:t>
        </w:r>
        <w:r>
          <w:tab/>
        </w:r>
        <w:r>
          <w:fldChar w:fldCharType="begin"/>
        </w:r>
        <w:r>
          <w:instrText xml:space="preserve"> PAGEREF _Toc17001 \h </w:instrText>
        </w:r>
        <w:r>
          <w:fldChar w:fldCharType="separate"/>
        </w:r>
        <w:r>
          <w:t>8</w:t>
        </w:r>
        <w:r>
          <w:fldChar w:fldCharType="end"/>
        </w:r>
      </w:hyperlink>
    </w:p>
    <w:p>
      <w:pPr>
        <w:pStyle w:val="TOC1"/>
        <w:tabs>
          <w:tab w:val="right" w:leader="dot" w:pos="8306"/>
        </w:tabs>
      </w:pPr>
      <w:hyperlink w:anchor="_Toc15936" w:history="1">
        <w:r>
          <w:rPr>
            <w:rFonts w:ascii="仿宋" w:eastAsia="仿宋" w:hAnsi="仿宋" w:cs="仿宋" w:hint="eastAsia"/>
            <w:lang w:eastAsia="zh-CN"/>
          </w:rPr>
          <w:t>三、私募股权投资项目建设背景及必要性分析</w:t>
        </w:r>
        <w:r>
          <w:tab/>
        </w:r>
        <w:r>
          <w:fldChar w:fldCharType="begin"/>
        </w:r>
        <w:r>
          <w:instrText xml:space="preserve"> PAGEREF _Toc15936 \h </w:instrText>
        </w:r>
        <w:r>
          <w:fldChar w:fldCharType="separate"/>
        </w:r>
        <w:r>
          <w:t>9</w:t>
        </w:r>
        <w:r>
          <w:fldChar w:fldCharType="end"/>
        </w:r>
      </w:hyperlink>
    </w:p>
    <w:p>
      <w:pPr>
        <w:pStyle w:val="TOC2"/>
        <w:tabs>
          <w:tab w:val="right" w:leader="dot" w:pos="8306"/>
        </w:tabs>
      </w:pPr>
      <w:hyperlink w:anchor="_Toc26629" w:history="1">
        <w:r>
          <w:rPr>
            <w:rFonts w:ascii="仿宋" w:eastAsia="仿宋" w:hAnsi="仿宋" w:cs="仿宋" w:hint="eastAsia"/>
            <w:lang w:eastAsia="zh-CN"/>
          </w:rPr>
          <w:t>(一)、私募股权投资项目背景分析</w:t>
        </w:r>
        <w:r>
          <w:tab/>
        </w:r>
        <w:r>
          <w:fldChar w:fldCharType="begin"/>
        </w:r>
        <w:r>
          <w:instrText xml:space="preserve"> PAGEREF _Toc26629 \h </w:instrText>
        </w:r>
        <w:r>
          <w:fldChar w:fldCharType="separate"/>
        </w:r>
        <w:r>
          <w:t>9</w:t>
        </w:r>
        <w:r>
          <w:fldChar w:fldCharType="end"/>
        </w:r>
      </w:hyperlink>
    </w:p>
    <w:p>
      <w:pPr>
        <w:pStyle w:val="TOC2"/>
        <w:tabs>
          <w:tab w:val="right" w:leader="dot" w:pos="8306"/>
        </w:tabs>
      </w:pPr>
      <w:hyperlink w:anchor="_Toc27726" w:history="1">
        <w:r>
          <w:rPr>
            <w:rFonts w:ascii="仿宋" w:eastAsia="仿宋" w:hAnsi="仿宋" w:cs="仿宋" w:hint="eastAsia"/>
            <w:lang w:eastAsia="zh-CN"/>
          </w:rPr>
          <w:t>(二)、私募股权投资项目建设必要性分析</w:t>
        </w:r>
        <w:r>
          <w:tab/>
        </w:r>
        <w:r>
          <w:fldChar w:fldCharType="begin"/>
        </w:r>
        <w:r>
          <w:instrText xml:space="preserve"> PAGEREF _Toc27726 \h </w:instrText>
        </w:r>
        <w:r>
          <w:fldChar w:fldCharType="separate"/>
        </w:r>
        <w:r>
          <w:t>10</w:t>
        </w:r>
        <w:r>
          <w:fldChar w:fldCharType="end"/>
        </w:r>
      </w:hyperlink>
    </w:p>
    <w:p>
      <w:pPr>
        <w:pStyle w:val="TOC1"/>
        <w:tabs>
          <w:tab w:val="right" w:leader="dot" w:pos="8306"/>
        </w:tabs>
      </w:pPr>
      <w:hyperlink w:anchor="_Toc3671" w:history="1">
        <w:r>
          <w:rPr>
            <w:rFonts w:ascii="仿宋" w:eastAsia="仿宋" w:hAnsi="仿宋" w:cs="仿宋" w:hint="eastAsia"/>
            <w:lang w:eastAsia="zh-CN"/>
          </w:rPr>
          <w:t>四、私募股权投资项目选址可行性分析</w:t>
        </w:r>
        <w:r>
          <w:tab/>
        </w:r>
        <w:r>
          <w:fldChar w:fldCharType="begin"/>
        </w:r>
        <w:r>
          <w:instrText xml:space="preserve"> PAGEREF _Toc3671 \h </w:instrText>
        </w:r>
        <w:r>
          <w:fldChar w:fldCharType="separate"/>
        </w:r>
        <w:r>
          <w:t>12</w:t>
        </w:r>
        <w:r>
          <w:fldChar w:fldCharType="end"/>
        </w:r>
      </w:hyperlink>
    </w:p>
    <w:p>
      <w:pPr>
        <w:pStyle w:val="TOC2"/>
        <w:tabs>
          <w:tab w:val="right" w:leader="dot" w:pos="8306"/>
        </w:tabs>
      </w:pPr>
      <w:hyperlink w:anchor="_Toc16510" w:history="1">
        <w:r>
          <w:rPr>
            <w:rFonts w:ascii="仿宋" w:eastAsia="仿宋" w:hAnsi="仿宋" w:cs="仿宋" w:hint="eastAsia"/>
            <w:lang w:eastAsia="zh-CN"/>
          </w:rPr>
          <w:t>(一)、私募股权投资项目选址</w:t>
        </w:r>
        <w:r>
          <w:tab/>
        </w:r>
        <w:r>
          <w:fldChar w:fldCharType="begin"/>
        </w:r>
        <w:r>
          <w:instrText xml:space="preserve"> PAGEREF _Toc16510 \h </w:instrText>
        </w:r>
        <w:r>
          <w:fldChar w:fldCharType="separate"/>
        </w:r>
        <w:r>
          <w:t>12</w:t>
        </w:r>
        <w:r>
          <w:fldChar w:fldCharType="end"/>
        </w:r>
      </w:hyperlink>
    </w:p>
    <w:p>
      <w:pPr>
        <w:pStyle w:val="TOC2"/>
        <w:tabs>
          <w:tab w:val="right" w:leader="dot" w:pos="8306"/>
        </w:tabs>
      </w:pPr>
      <w:hyperlink w:anchor="_Toc12914" w:history="1">
        <w:r>
          <w:rPr>
            <w:rFonts w:ascii="仿宋" w:eastAsia="仿宋" w:hAnsi="仿宋" w:cs="仿宋" w:hint="eastAsia"/>
            <w:lang w:eastAsia="zh-CN"/>
          </w:rPr>
          <w:t>(二)、用地控制指标</w:t>
        </w:r>
        <w:r>
          <w:tab/>
        </w:r>
        <w:r>
          <w:fldChar w:fldCharType="begin"/>
        </w:r>
        <w:r>
          <w:instrText xml:space="preserve"> PAGEREF _Toc12914 \h </w:instrText>
        </w:r>
        <w:r>
          <w:fldChar w:fldCharType="separate"/>
        </w:r>
        <w:r>
          <w:t>12</w:t>
        </w:r>
        <w:r>
          <w:fldChar w:fldCharType="end"/>
        </w:r>
      </w:hyperlink>
    </w:p>
    <w:p>
      <w:pPr>
        <w:pStyle w:val="TOC2"/>
        <w:tabs>
          <w:tab w:val="right" w:leader="dot" w:pos="8306"/>
        </w:tabs>
      </w:pPr>
      <w:hyperlink w:anchor="_Toc4046" w:history="1">
        <w:r>
          <w:rPr>
            <w:rFonts w:ascii="仿宋" w:eastAsia="仿宋" w:hAnsi="仿宋" w:cs="仿宋" w:hint="eastAsia"/>
            <w:lang w:eastAsia="zh-CN"/>
          </w:rPr>
          <w:t>(三)、节约用地措施</w:t>
        </w:r>
        <w:r>
          <w:tab/>
        </w:r>
        <w:r>
          <w:fldChar w:fldCharType="begin"/>
        </w:r>
        <w:r>
          <w:instrText xml:space="preserve"> PAGEREF _Toc4046 \h </w:instrText>
        </w:r>
        <w:r>
          <w:fldChar w:fldCharType="separate"/>
        </w:r>
        <w:r>
          <w:t>14</w:t>
        </w:r>
        <w:r>
          <w:fldChar w:fldCharType="end"/>
        </w:r>
      </w:hyperlink>
    </w:p>
    <w:p>
      <w:pPr>
        <w:pStyle w:val="TOC2"/>
        <w:tabs>
          <w:tab w:val="right" w:leader="dot" w:pos="8306"/>
        </w:tabs>
      </w:pPr>
      <w:hyperlink w:anchor="_Toc14533" w:history="1">
        <w:r>
          <w:rPr>
            <w:rFonts w:ascii="仿宋" w:eastAsia="仿宋" w:hAnsi="仿宋" w:cs="仿宋" w:hint="eastAsia"/>
            <w:lang w:eastAsia="zh-CN"/>
          </w:rPr>
          <w:t>(四)、总图布置方案</w:t>
        </w:r>
        <w:r>
          <w:tab/>
        </w:r>
        <w:r>
          <w:fldChar w:fldCharType="begin"/>
        </w:r>
        <w:r>
          <w:instrText xml:space="preserve"> PAGEREF _Toc14533 \h </w:instrText>
        </w:r>
        <w:r>
          <w:fldChar w:fldCharType="separate"/>
        </w:r>
        <w:r>
          <w:t>15</w:t>
        </w:r>
        <w:r>
          <w:fldChar w:fldCharType="end"/>
        </w:r>
      </w:hyperlink>
    </w:p>
    <w:p>
      <w:pPr>
        <w:pStyle w:val="TOC2"/>
        <w:tabs>
          <w:tab w:val="right" w:leader="dot" w:pos="8306"/>
        </w:tabs>
      </w:pPr>
      <w:hyperlink w:anchor="_Toc10925" w:history="1">
        <w:r>
          <w:rPr>
            <w:rFonts w:ascii="仿宋" w:eastAsia="仿宋" w:hAnsi="仿宋" w:cs="仿宋" w:hint="eastAsia"/>
            <w:lang w:eastAsia="zh-CN"/>
          </w:rPr>
          <w:t>(五)、选址综合评价</w:t>
        </w:r>
        <w:r>
          <w:tab/>
        </w:r>
        <w:r>
          <w:fldChar w:fldCharType="begin"/>
        </w:r>
        <w:r>
          <w:instrText xml:space="preserve"> PAGEREF _Toc10925 \h </w:instrText>
        </w:r>
        <w:r>
          <w:fldChar w:fldCharType="separate"/>
        </w:r>
        <w:r>
          <w:t>16</w:t>
        </w:r>
        <w:r>
          <w:fldChar w:fldCharType="end"/>
        </w:r>
      </w:hyperlink>
    </w:p>
    <w:p>
      <w:pPr>
        <w:pStyle w:val="TOC1"/>
        <w:tabs>
          <w:tab w:val="right" w:leader="dot" w:pos="8306"/>
        </w:tabs>
      </w:pPr>
      <w:hyperlink w:anchor="_Toc16058" w:history="1">
        <w:r>
          <w:rPr>
            <w:rFonts w:ascii="仿宋" w:eastAsia="仿宋" w:hAnsi="仿宋" w:cs="仿宋" w:hint="eastAsia"/>
            <w:lang w:eastAsia="zh-CN"/>
          </w:rPr>
          <w:t>五、私募股权投资项目土建工程</w:t>
        </w:r>
        <w:r>
          <w:tab/>
        </w:r>
        <w:r>
          <w:fldChar w:fldCharType="begin"/>
        </w:r>
        <w:r>
          <w:instrText xml:space="preserve"> PAGEREF _Toc16058 \h </w:instrText>
        </w:r>
        <w:r>
          <w:fldChar w:fldCharType="separate"/>
        </w:r>
        <w:r>
          <w:t>17</w:t>
        </w:r>
        <w:r>
          <w:fldChar w:fldCharType="end"/>
        </w:r>
      </w:hyperlink>
    </w:p>
    <w:p>
      <w:pPr>
        <w:pStyle w:val="TOC2"/>
        <w:tabs>
          <w:tab w:val="right" w:leader="dot" w:pos="8306"/>
        </w:tabs>
      </w:pPr>
      <w:hyperlink w:anchor="_Toc29876" w:history="1">
        <w:r>
          <w:rPr>
            <w:rFonts w:ascii="仿宋" w:eastAsia="仿宋" w:hAnsi="仿宋" w:cs="仿宋" w:hint="eastAsia"/>
            <w:lang w:eastAsia="zh-CN"/>
          </w:rPr>
          <w:t>(一)、建筑工程设计原则</w:t>
        </w:r>
        <w:r>
          <w:tab/>
        </w:r>
        <w:r>
          <w:fldChar w:fldCharType="begin"/>
        </w:r>
        <w:r>
          <w:instrText xml:space="preserve"> PAGEREF _Toc29876 \h </w:instrText>
        </w:r>
        <w:r>
          <w:fldChar w:fldCharType="separate"/>
        </w:r>
        <w:r>
          <w:t>17</w:t>
        </w:r>
        <w:r>
          <w:fldChar w:fldCharType="end"/>
        </w:r>
      </w:hyperlink>
    </w:p>
    <w:p>
      <w:pPr>
        <w:pStyle w:val="TOC2"/>
        <w:tabs>
          <w:tab w:val="right" w:leader="dot" w:pos="8306"/>
        </w:tabs>
      </w:pPr>
      <w:hyperlink w:anchor="_Toc11796" w:history="1">
        <w:r>
          <w:rPr>
            <w:rFonts w:ascii="仿宋" w:eastAsia="仿宋" w:hAnsi="仿宋" w:cs="仿宋" w:hint="eastAsia"/>
            <w:lang w:eastAsia="zh-CN"/>
          </w:rPr>
          <w:t>(二)、土建工程设计年限及安全等级</w:t>
        </w:r>
        <w:r>
          <w:tab/>
        </w:r>
        <w:r>
          <w:fldChar w:fldCharType="begin"/>
        </w:r>
        <w:r>
          <w:instrText xml:space="preserve"> PAGEREF _Toc11796 \h </w:instrText>
        </w:r>
        <w:r>
          <w:fldChar w:fldCharType="separate"/>
        </w:r>
        <w:r>
          <w:t>18</w:t>
        </w:r>
        <w:r>
          <w:fldChar w:fldCharType="end"/>
        </w:r>
      </w:hyperlink>
    </w:p>
    <w:p>
      <w:pPr>
        <w:pStyle w:val="TOC2"/>
        <w:tabs>
          <w:tab w:val="right" w:leader="dot" w:pos="8306"/>
        </w:tabs>
      </w:pPr>
      <w:hyperlink w:anchor="_Toc6907" w:history="1">
        <w:r>
          <w:rPr>
            <w:rFonts w:ascii="仿宋" w:eastAsia="仿宋" w:hAnsi="仿宋" w:cs="仿宋" w:hint="eastAsia"/>
            <w:lang w:eastAsia="zh-CN"/>
          </w:rPr>
          <w:t>(三)、建筑工程设计总体要求</w:t>
        </w:r>
        <w:r>
          <w:tab/>
        </w:r>
        <w:r>
          <w:fldChar w:fldCharType="begin"/>
        </w:r>
        <w:r>
          <w:instrText xml:space="preserve"> PAGEREF _Toc6907 \h </w:instrText>
        </w:r>
        <w:r>
          <w:fldChar w:fldCharType="separate"/>
        </w:r>
        <w:r>
          <w:t>20</w:t>
        </w:r>
        <w:r>
          <w:fldChar w:fldCharType="end"/>
        </w:r>
      </w:hyperlink>
    </w:p>
    <w:p>
      <w:pPr>
        <w:pStyle w:val="TOC2"/>
        <w:tabs>
          <w:tab w:val="right" w:leader="dot" w:pos="8306"/>
        </w:tabs>
      </w:pPr>
      <w:hyperlink w:anchor="_Toc18531" w:history="1">
        <w:r>
          <w:rPr>
            <w:rFonts w:ascii="仿宋" w:eastAsia="仿宋" w:hAnsi="仿宋" w:cs="仿宋" w:hint="eastAsia"/>
            <w:lang w:eastAsia="zh-CN"/>
          </w:rPr>
          <w:t>(四)、土建工程建设指标</w:t>
        </w:r>
        <w:r>
          <w:tab/>
        </w:r>
        <w:r>
          <w:fldChar w:fldCharType="begin"/>
        </w:r>
        <w:r>
          <w:instrText xml:space="preserve"> PAGEREF _Toc18531 \h </w:instrText>
        </w:r>
        <w:r>
          <w:fldChar w:fldCharType="separate"/>
        </w:r>
        <w:r>
          <w:t>20</w:t>
        </w:r>
        <w:r>
          <w:fldChar w:fldCharType="end"/>
        </w:r>
      </w:hyperlink>
    </w:p>
    <w:p>
      <w:pPr>
        <w:pStyle w:val="TOC1"/>
        <w:tabs>
          <w:tab w:val="right" w:leader="dot" w:pos="8306"/>
        </w:tabs>
      </w:pPr>
      <w:hyperlink w:anchor="_Toc26178" w:history="1">
        <w:r>
          <w:rPr>
            <w:rFonts w:ascii="仿宋" w:eastAsia="仿宋" w:hAnsi="仿宋" w:cs="仿宋" w:hint="eastAsia"/>
            <w:lang w:eastAsia="zh-CN"/>
          </w:rPr>
          <w:t>六、产品规划分析</w:t>
        </w:r>
        <w:r>
          <w:tab/>
        </w:r>
        <w:r>
          <w:fldChar w:fldCharType="begin"/>
        </w:r>
        <w:r>
          <w:instrText xml:space="preserve"> PAGEREF _Toc26178 \h </w:instrText>
        </w:r>
        <w:r>
          <w:fldChar w:fldCharType="separate"/>
        </w:r>
        <w:r>
          <w:t>20</w:t>
        </w:r>
        <w:r>
          <w:fldChar w:fldCharType="end"/>
        </w:r>
      </w:hyperlink>
    </w:p>
    <w:p>
      <w:pPr>
        <w:pStyle w:val="TOC2"/>
        <w:tabs>
          <w:tab w:val="right" w:leader="dot" w:pos="8306"/>
        </w:tabs>
      </w:pPr>
      <w:hyperlink w:anchor="_Toc21266" w:history="1">
        <w:r>
          <w:rPr>
            <w:rFonts w:ascii="仿宋" w:eastAsia="仿宋" w:hAnsi="仿宋" w:cs="仿宋" w:hint="eastAsia"/>
            <w:lang w:eastAsia="zh-CN"/>
          </w:rPr>
          <w:t>(一)、产品规划</w:t>
        </w:r>
        <w:r>
          <w:tab/>
        </w:r>
        <w:r>
          <w:fldChar w:fldCharType="begin"/>
        </w:r>
        <w:r>
          <w:instrText xml:space="preserve"> PAGEREF _Toc21266 \h </w:instrText>
        </w:r>
        <w:r>
          <w:fldChar w:fldCharType="separate"/>
        </w:r>
        <w:r>
          <w:t>20</w:t>
        </w:r>
        <w:r>
          <w:fldChar w:fldCharType="end"/>
        </w:r>
      </w:hyperlink>
    </w:p>
    <w:p>
      <w:pPr>
        <w:pStyle w:val="TOC2"/>
        <w:tabs>
          <w:tab w:val="right" w:leader="dot" w:pos="8306"/>
        </w:tabs>
      </w:pPr>
      <w:hyperlink w:anchor="_Toc20299" w:history="1">
        <w:r>
          <w:rPr>
            <w:rFonts w:ascii="仿宋" w:eastAsia="仿宋" w:hAnsi="仿宋" w:cs="仿宋" w:hint="eastAsia"/>
            <w:lang w:eastAsia="zh-CN"/>
          </w:rPr>
          <w:t>(二)、建设规模</w:t>
        </w:r>
        <w:r>
          <w:tab/>
        </w:r>
        <w:r>
          <w:fldChar w:fldCharType="begin"/>
        </w:r>
        <w:r>
          <w:instrText xml:space="preserve"> PAGEREF _Toc20299 \h </w:instrText>
        </w:r>
        <w:r>
          <w:fldChar w:fldCharType="separate"/>
        </w:r>
        <w:r>
          <w:t>21</w:t>
        </w:r>
        <w:r>
          <w:fldChar w:fldCharType="end"/>
        </w:r>
      </w:hyperlink>
    </w:p>
    <w:p>
      <w:pPr>
        <w:pStyle w:val="TOC1"/>
        <w:tabs>
          <w:tab w:val="right" w:leader="dot" w:pos="8306"/>
        </w:tabs>
      </w:pPr>
      <w:hyperlink w:anchor="_Toc4306" w:history="1">
        <w:r>
          <w:rPr>
            <w:rFonts w:ascii="仿宋" w:eastAsia="仿宋" w:hAnsi="仿宋" w:cs="仿宋" w:hint="eastAsia"/>
            <w:lang w:eastAsia="zh-CN"/>
          </w:rPr>
          <w:t>七、私募股权投资项目财务管理</w:t>
        </w:r>
        <w:r>
          <w:tab/>
        </w:r>
        <w:r>
          <w:fldChar w:fldCharType="begin"/>
        </w:r>
        <w:r>
          <w:instrText xml:space="preserve"> PAGEREF _Toc4306 \h </w:instrText>
        </w:r>
        <w:r>
          <w:fldChar w:fldCharType="separate"/>
        </w:r>
        <w:r>
          <w:t>22</w:t>
        </w:r>
        <w:r>
          <w:fldChar w:fldCharType="end"/>
        </w:r>
      </w:hyperlink>
    </w:p>
    <w:p>
      <w:pPr>
        <w:pStyle w:val="TOC2"/>
        <w:tabs>
          <w:tab w:val="right" w:leader="dot" w:pos="8306"/>
        </w:tabs>
      </w:pPr>
      <w:hyperlink w:anchor="_Toc28438" w:history="1">
        <w:r>
          <w:rPr>
            <w:rFonts w:ascii="仿宋" w:eastAsia="仿宋" w:hAnsi="仿宋" w:cs="仿宋" w:hint="eastAsia"/>
            <w:lang w:eastAsia="zh-CN"/>
          </w:rPr>
          <w:t>(一)、资金需求大</w:t>
        </w:r>
        <w:r>
          <w:tab/>
        </w:r>
        <w:r>
          <w:fldChar w:fldCharType="begin"/>
        </w:r>
        <w:r>
          <w:instrText xml:space="preserve"> PAGEREF _Toc28438 \h </w:instrText>
        </w:r>
        <w:r>
          <w:fldChar w:fldCharType="separate"/>
        </w:r>
        <w:r>
          <w:t>22</w:t>
        </w:r>
        <w:r>
          <w:fldChar w:fldCharType="end"/>
        </w:r>
      </w:hyperlink>
    </w:p>
    <w:p>
      <w:pPr>
        <w:pStyle w:val="TOC2"/>
        <w:tabs>
          <w:tab w:val="right" w:leader="dot" w:pos="8306"/>
        </w:tabs>
      </w:pPr>
      <w:hyperlink w:anchor="_Toc23409" w:history="1">
        <w:r>
          <w:rPr>
            <w:rFonts w:ascii="仿宋" w:eastAsia="仿宋" w:hAnsi="仿宋" w:cs="仿宋" w:hint="eastAsia"/>
            <w:lang w:eastAsia="zh-CN"/>
          </w:rPr>
          <w:t>(二)、研发周期长</w:t>
        </w:r>
        <w:r>
          <w:tab/>
        </w:r>
        <w:r>
          <w:fldChar w:fldCharType="begin"/>
        </w:r>
        <w:r>
          <w:instrText xml:space="preserve"> PAGEREF _Toc23409 \h </w:instrText>
        </w:r>
        <w:r>
          <w:fldChar w:fldCharType="separate"/>
        </w:r>
        <w:r>
          <w:t>23</w:t>
        </w:r>
        <w:r>
          <w:fldChar w:fldCharType="end"/>
        </w:r>
      </w:hyperlink>
    </w:p>
    <w:p>
      <w:pPr>
        <w:pStyle w:val="TOC2"/>
        <w:tabs>
          <w:tab w:val="right" w:leader="dot" w:pos="8306"/>
        </w:tabs>
      </w:pPr>
      <w:hyperlink w:anchor="_Toc29147" w:history="1">
        <w:r>
          <w:rPr>
            <w:rFonts w:ascii="仿宋" w:eastAsia="仿宋" w:hAnsi="仿宋" w:cs="仿宋" w:hint="eastAsia"/>
            <w:lang w:eastAsia="zh-CN"/>
          </w:rPr>
          <w:t>(三)、市场风险大</w:t>
        </w:r>
        <w:r>
          <w:tab/>
        </w:r>
        <w:r>
          <w:fldChar w:fldCharType="begin"/>
        </w:r>
        <w:r>
          <w:instrText xml:space="preserve"> PAGEREF _Toc29147 \h </w:instrText>
        </w:r>
        <w:r>
          <w:fldChar w:fldCharType="separate"/>
        </w:r>
        <w:r>
          <w:t>25</w:t>
        </w:r>
        <w:r>
          <w:fldChar w:fldCharType="end"/>
        </w:r>
      </w:hyperlink>
    </w:p>
    <w:p>
      <w:pPr>
        <w:pStyle w:val="TOC2"/>
        <w:tabs>
          <w:tab w:val="right" w:leader="dot" w:pos="8306"/>
        </w:tabs>
      </w:pPr>
      <w:hyperlink w:anchor="_Toc2401" w:history="1">
        <w:r>
          <w:rPr>
            <w:rFonts w:ascii="仿宋" w:eastAsia="仿宋" w:hAnsi="仿宋" w:cs="仿宋" w:hint="eastAsia"/>
            <w:lang w:eastAsia="zh-CN"/>
          </w:rPr>
          <w:t>(四)、利润率高</w:t>
        </w:r>
        <w:r>
          <w:tab/>
        </w:r>
        <w:r>
          <w:fldChar w:fldCharType="begin"/>
        </w:r>
        <w:r>
          <w:instrText xml:space="preserve"> PAGEREF _Toc2401 \h </w:instrText>
        </w:r>
        <w:r>
          <w:fldChar w:fldCharType="separate"/>
        </w:r>
        <w:r>
          <w:t>27</w:t>
        </w:r>
        <w:r>
          <w:fldChar w:fldCharType="end"/>
        </w:r>
      </w:hyperlink>
    </w:p>
    <w:p>
      <w:pPr>
        <w:pStyle w:val="TOC1"/>
        <w:tabs>
          <w:tab w:val="right" w:leader="dot" w:pos="8306"/>
        </w:tabs>
      </w:pPr>
      <w:hyperlink w:anchor="_Toc10996" w:history="1">
        <w:r>
          <w:rPr>
            <w:rFonts w:ascii="仿宋" w:eastAsia="仿宋" w:hAnsi="仿宋" w:cs="仿宋" w:hint="eastAsia"/>
            <w:lang w:eastAsia="zh-CN"/>
          </w:rPr>
          <w:t>八、私募股权投资项目创新与研发</w:t>
        </w:r>
        <w:r>
          <w:tab/>
        </w:r>
        <w:r>
          <w:fldChar w:fldCharType="begin"/>
        </w:r>
        <w:r>
          <w:instrText xml:space="preserve"> PAGEREF _Toc10996 \h </w:instrText>
        </w:r>
        <w:r>
          <w:fldChar w:fldCharType="separate"/>
        </w:r>
        <w:r>
          <w:t>30</w:t>
        </w:r>
        <w:r>
          <w:fldChar w:fldCharType="end"/>
        </w:r>
      </w:hyperlink>
    </w:p>
    <w:p>
      <w:pPr>
        <w:pStyle w:val="TOC2"/>
        <w:tabs>
          <w:tab w:val="right" w:leader="dot" w:pos="8306"/>
        </w:tabs>
      </w:pPr>
      <w:hyperlink w:anchor="_Toc25720" w:history="1">
        <w:r>
          <w:rPr>
            <w:rFonts w:ascii="仿宋" w:eastAsia="仿宋" w:hAnsi="仿宋" w:cs="仿宋" w:hint="eastAsia"/>
            <w:lang w:eastAsia="zh-CN"/>
          </w:rPr>
          <w:t>(一)、创新策略与方向</w:t>
        </w:r>
        <w:r>
          <w:tab/>
        </w:r>
        <w:r>
          <w:fldChar w:fldCharType="begin"/>
        </w:r>
        <w:r>
          <w:instrText xml:space="preserve"> PAGEREF _Toc25720 \h </w:instrText>
        </w:r>
        <w:r>
          <w:fldChar w:fldCharType="separate"/>
        </w:r>
        <w:r>
          <w:t>30</w:t>
        </w:r>
        <w:r>
          <w:fldChar w:fldCharType="end"/>
        </w:r>
      </w:hyperlink>
    </w:p>
    <w:p>
      <w:pPr>
        <w:pStyle w:val="TOC2"/>
        <w:tabs>
          <w:tab w:val="right" w:leader="dot" w:pos="8306"/>
        </w:tabs>
      </w:pPr>
      <w:hyperlink w:anchor="_Toc6435" w:history="1">
        <w:r>
          <w:rPr>
            <w:rFonts w:ascii="仿宋" w:eastAsia="仿宋" w:hAnsi="仿宋" w:cs="仿宋" w:hint="eastAsia"/>
            <w:lang w:eastAsia="zh-CN"/>
          </w:rPr>
          <w:t>(二)、研发规划与投入</w:t>
        </w:r>
        <w:r>
          <w:tab/>
        </w:r>
        <w:r>
          <w:fldChar w:fldCharType="begin"/>
        </w:r>
        <w:r>
          <w:instrText xml:space="preserve"> PAGEREF _Toc6435 \h </w:instrText>
        </w:r>
        <w:r>
          <w:fldChar w:fldCharType="separate"/>
        </w:r>
        <w:r>
          <w:t>31</w:t>
        </w:r>
        <w:r>
          <w:fldChar w:fldCharType="end"/>
        </w:r>
      </w:hyperlink>
    </w:p>
    <w:p>
      <w:pPr>
        <w:pStyle w:val="TOC1"/>
        <w:tabs>
          <w:tab w:val="right" w:leader="dot" w:pos="8306"/>
        </w:tabs>
      </w:pPr>
      <w:hyperlink w:anchor="_Toc25521" w:history="1">
        <w:r>
          <w:rPr>
            <w:rFonts w:ascii="仿宋" w:eastAsia="仿宋" w:hAnsi="仿宋" w:cs="仿宋" w:hint="eastAsia"/>
            <w:lang w:eastAsia="zh-CN"/>
          </w:rPr>
          <w:t>九、私募股权投资项目社会影响</w:t>
        </w:r>
        <w:r>
          <w:tab/>
        </w:r>
        <w:r>
          <w:fldChar w:fldCharType="begin"/>
        </w:r>
        <w:r>
          <w:instrText xml:space="preserve"> PAGEREF _Toc25521 \h </w:instrText>
        </w:r>
        <w:r>
          <w:fldChar w:fldCharType="separate"/>
        </w:r>
        <w:r>
          <w:t>33</w:t>
        </w:r>
        <w:r>
          <w:fldChar w:fldCharType="end"/>
        </w:r>
      </w:hyperlink>
    </w:p>
    <w:p>
      <w:pPr>
        <w:pStyle w:val="TOC2"/>
        <w:tabs>
          <w:tab w:val="right" w:leader="dot" w:pos="8306"/>
        </w:tabs>
      </w:pPr>
      <w:hyperlink w:anchor="_Toc26054" w:history="1">
        <w:r>
          <w:rPr>
            <w:rFonts w:ascii="仿宋" w:eastAsia="仿宋" w:hAnsi="仿宋" w:cs="仿宋" w:hint="eastAsia"/>
            <w:lang w:eastAsia="zh-CN"/>
          </w:rPr>
          <w:t>(一)、社会责任与义务</w:t>
        </w:r>
        <w:r>
          <w:tab/>
        </w:r>
        <w:r>
          <w:fldChar w:fldCharType="begin"/>
        </w:r>
        <w:r>
          <w:instrText xml:space="preserve"> PAGEREF _Toc26054 \h </w:instrText>
        </w:r>
        <w:r>
          <w:fldChar w:fldCharType="separate"/>
        </w:r>
        <w:r>
          <w:t>33</w:t>
        </w:r>
        <w:r>
          <w:fldChar w:fldCharType="end"/>
        </w:r>
      </w:hyperlink>
    </w:p>
    <w:p>
      <w:pPr>
        <w:pStyle w:val="TOC2"/>
        <w:tabs>
          <w:tab w:val="right" w:leader="dot" w:pos="8306"/>
        </w:tabs>
      </w:pPr>
      <w:hyperlink w:anchor="_Toc10232" w:history="1">
        <w:r>
          <w:rPr>
            <w:rFonts w:ascii="仿宋" w:eastAsia="仿宋" w:hAnsi="仿宋" w:cs="仿宋" w:hint="eastAsia"/>
            <w:lang w:eastAsia="zh-CN"/>
          </w:rPr>
          <w:t>(二)、社会参与与沟通</w:t>
        </w:r>
        <w:r>
          <w:tab/>
        </w:r>
        <w:r>
          <w:fldChar w:fldCharType="begin"/>
        </w:r>
        <w:r>
          <w:instrText xml:space="preserve"> PAGEREF _Toc10232 \h </w:instrText>
        </w:r>
        <w:r>
          <w:fldChar w:fldCharType="separate"/>
        </w:r>
        <w:r>
          <w:t>34</w:t>
        </w:r>
        <w:r>
          <w:fldChar w:fldCharType="end"/>
        </w:r>
      </w:hyperlink>
    </w:p>
    <w:p>
      <w:pPr>
        <w:pStyle w:val="TOC1"/>
        <w:tabs>
          <w:tab w:val="right" w:leader="dot" w:pos="8306"/>
        </w:tabs>
      </w:pPr>
      <w:hyperlink w:anchor="_Toc32512" w:history="1">
        <w:r>
          <w:rPr>
            <w:rFonts w:ascii="仿宋" w:eastAsia="仿宋" w:hAnsi="仿宋" w:cs="仿宋" w:hint="eastAsia"/>
            <w:lang w:eastAsia="zh-CN"/>
          </w:rPr>
          <w:t>十、私募股权投资项目经营效益</w:t>
        </w:r>
        <w:r>
          <w:tab/>
        </w:r>
        <w:r>
          <w:fldChar w:fldCharType="begin"/>
        </w:r>
        <w:r>
          <w:instrText xml:space="preserve"> PAGEREF _Toc32512 \h </w:instrText>
        </w:r>
        <w:r>
          <w:fldChar w:fldCharType="separate"/>
        </w:r>
        <w:r>
          <w:t>34</w:t>
        </w:r>
        <w:r>
          <w:fldChar w:fldCharType="end"/>
        </w:r>
      </w:hyperlink>
    </w:p>
    <w:p>
      <w:pPr>
        <w:pStyle w:val="TOC2"/>
        <w:tabs>
          <w:tab w:val="right" w:leader="dot" w:pos="8306"/>
        </w:tabs>
      </w:pPr>
      <w:hyperlink w:anchor="_Toc31810" w:history="1">
        <w:r>
          <w:rPr>
            <w:rFonts w:ascii="仿宋" w:eastAsia="仿宋" w:hAnsi="仿宋" w:cs="仿宋" w:hint="eastAsia"/>
            <w:lang w:eastAsia="zh-CN"/>
          </w:rPr>
          <w:t>(一)、经济评价财务测算</w:t>
        </w:r>
        <w:r>
          <w:tab/>
        </w:r>
        <w:r>
          <w:fldChar w:fldCharType="begin"/>
        </w:r>
        <w:r>
          <w:instrText xml:space="preserve"> PAGEREF _Toc31810 \h </w:instrText>
        </w:r>
        <w:r>
          <w:fldChar w:fldCharType="separate"/>
        </w:r>
        <w:r>
          <w:t>34</w:t>
        </w:r>
        <w:r>
          <w:fldChar w:fldCharType="end"/>
        </w:r>
      </w:hyperlink>
    </w:p>
    <w:p>
      <w:pPr>
        <w:pStyle w:val="TOC2"/>
        <w:tabs>
          <w:tab w:val="right" w:leader="dot" w:pos="8306"/>
        </w:tabs>
      </w:pPr>
      <w:hyperlink w:anchor="_Toc11233" w:history="1">
        <w:r>
          <w:rPr>
            <w:rFonts w:ascii="仿宋" w:eastAsia="仿宋" w:hAnsi="仿宋" w:cs="仿宋" w:hint="eastAsia"/>
            <w:lang w:eastAsia="zh-CN"/>
          </w:rPr>
          <w:t>(二)、私募股权投资项目盈利能力分析</w:t>
        </w:r>
        <w:r>
          <w:tab/>
        </w:r>
        <w:r>
          <w:fldChar w:fldCharType="begin"/>
        </w:r>
        <w:r>
          <w:instrText xml:space="preserve"> PAGEREF _Toc11233 \h </w:instrText>
        </w:r>
        <w:r>
          <w:fldChar w:fldCharType="separate"/>
        </w:r>
        <w:r>
          <w:t>36</w:t>
        </w:r>
        <w:r>
          <w:fldChar w:fldCharType="end"/>
        </w:r>
      </w:hyperlink>
    </w:p>
    <w:p>
      <w:pPr>
        <w:pStyle w:val="TOC1"/>
        <w:tabs>
          <w:tab w:val="right" w:leader="dot" w:pos="8306"/>
        </w:tabs>
      </w:pPr>
      <w:hyperlink w:anchor="_Toc23426" w:history="1">
        <w:r>
          <w:rPr>
            <w:rFonts w:ascii="仿宋" w:eastAsia="仿宋" w:hAnsi="仿宋" w:cs="仿宋" w:hint="eastAsia"/>
            <w:lang w:eastAsia="zh-CN"/>
          </w:rPr>
          <w:t>十一、私募股权投资项目人力资源培养与发展</w:t>
        </w:r>
        <w:r>
          <w:tab/>
        </w:r>
        <w:r>
          <w:fldChar w:fldCharType="begin"/>
        </w:r>
        <w:r>
          <w:instrText xml:space="preserve"> PAGEREF _Toc23426 \h </w:instrText>
        </w:r>
        <w:r>
          <w:fldChar w:fldCharType="separate"/>
        </w:r>
        <w:r>
          <w:t>36</w:t>
        </w:r>
        <w:r>
          <w:fldChar w:fldCharType="end"/>
        </w:r>
      </w:hyperlink>
    </w:p>
    <w:p>
      <w:pPr>
        <w:pStyle w:val="TOC2"/>
        <w:tabs>
          <w:tab w:val="right" w:leader="dot" w:pos="8306"/>
        </w:tabs>
      </w:pPr>
      <w:hyperlink w:anchor="_Toc13073" w:history="1">
        <w:r>
          <w:rPr>
            <w:rFonts w:ascii="仿宋" w:eastAsia="仿宋" w:hAnsi="仿宋" w:cs="仿宋" w:hint="eastAsia"/>
            <w:lang w:eastAsia="zh-CN"/>
          </w:rPr>
          <w:t>(一)、人才需求与规划</w:t>
        </w:r>
        <w:r>
          <w:tab/>
        </w:r>
        <w:r>
          <w:fldChar w:fldCharType="begin"/>
        </w:r>
        <w:r>
          <w:instrText xml:space="preserve"> PAGEREF _Toc13073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12" w:history="1">
        <w:r>
          <w:rPr>
            <w:rFonts w:ascii="仿宋" w:eastAsia="仿宋" w:hAnsi="仿宋" w:cs="仿宋" w:hint="eastAsia"/>
            <w:lang w:eastAsia="zh-CN"/>
          </w:rPr>
          <w:t>(二)、培训与发展计划</w:t>
        </w:r>
        <w:r>
          <w:tab/>
        </w:r>
        <w:r>
          <w:fldChar w:fldCharType="begin"/>
        </w:r>
        <w:r>
          <w:instrText xml:space="preserve"> PAGEREF _Toc21312 \h </w:instrText>
        </w:r>
        <w:r>
          <w:fldChar w:fldCharType="separate"/>
        </w:r>
        <w:r>
          <w:t>37</w:t>
        </w:r>
        <w:r>
          <w:fldChar w:fldCharType="end"/>
        </w:r>
      </w:hyperlink>
    </w:p>
    <w:p>
      <w:pPr>
        <w:pStyle w:val="TOC1"/>
        <w:tabs>
          <w:tab w:val="right" w:leader="dot" w:pos="8306"/>
        </w:tabs>
      </w:pPr>
      <w:hyperlink w:anchor="_Toc12170" w:history="1">
        <w:r>
          <w:rPr>
            <w:rFonts w:ascii="仿宋" w:eastAsia="仿宋" w:hAnsi="仿宋" w:cs="仿宋" w:hint="eastAsia"/>
            <w:lang w:eastAsia="zh-CN"/>
          </w:rPr>
          <w:t>十二、私募股权投资项目环境影响分析</w:t>
        </w:r>
        <w:r>
          <w:tab/>
        </w:r>
        <w:r>
          <w:fldChar w:fldCharType="begin"/>
        </w:r>
        <w:r>
          <w:instrText xml:space="preserve"> PAGEREF _Toc12170 \h </w:instrText>
        </w:r>
        <w:r>
          <w:fldChar w:fldCharType="separate"/>
        </w:r>
        <w:r>
          <w:t>38</w:t>
        </w:r>
        <w:r>
          <w:fldChar w:fldCharType="end"/>
        </w:r>
      </w:hyperlink>
    </w:p>
    <w:p>
      <w:pPr>
        <w:pStyle w:val="TOC2"/>
        <w:tabs>
          <w:tab w:val="right" w:leader="dot" w:pos="8306"/>
        </w:tabs>
      </w:pPr>
      <w:hyperlink w:anchor="_Toc4055" w:history="1">
        <w:r>
          <w:rPr>
            <w:rFonts w:ascii="仿宋" w:eastAsia="仿宋" w:hAnsi="仿宋" w:cs="仿宋" w:hint="eastAsia"/>
            <w:lang w:eastAsia="zh-CN"/>
          </w:rPr>
          <w:t>(一)、建设区域环境质量现状</w:t>
        </w:r>
        <w:r>
          <w:tab/>
        </w:r>
        <w:r>
          <w:fldChar w:fldCharType="begin"/>
        </w:r>
        <w:r>
          <w:instrText xml:space="preserve"> PAGEREF _Toc4055 \h </w:instrText>
        </w:r>
        <w:r>
          <w:fldChar w:fldCharType="separate"/>
        </w:r>
        <w:r>
          <w:t>38</w:t>
        </w:r>
        <w:r>
          <w:fldChar w:fldCharType="end"/>
        </w:r>
      </w:hyperlink>
    </w:p>
    <w:p>
      <w:pPr>
        <w:pStyle w:val="TOC2"/>
        <w:tabs>
          <w:tab w:val="right" w:leader="dot" w:pos="8306"/>
        </w:tabs>
      </w:pPr>
      <w:hyperlink w:anchor="_Toc19553" w:history="1">
        <w:r>
          <w:rPr>
            <w:rFonts w:ascii="仿宋" w:eastAsia="仿宋" w:hAnsi="仿宋" w:cs="仿宋" w:hint="eastAsia"/>
            <w:lang w:eastAsia="zh-CN"/>
          </w:rPr>
          <w:t>(二)、建设期环境保护</w:t>
        </w:r>
        <w:r>
          <w:tab/>
        </w:r>
        <w:r>
          <w:fldChar w:fldCharType="begin"/>
        </w:r>
        <w:r>
          <w:instrText xml:space="preserve"> PAGEREF _Toc19553 \h </w:instrText>
        </w:r>
        <w:r>
          <w:fldChar w:fldCharType="separate"/>
        </w:r>
        <w:r>
          <w:t>39</w:t>
        </w:r>
        <w:r>
          <w:fldChar w:fldCharType="end"/>
        </w:r>
      </w:hyperlink>
    </w:p>
    <w:p>
      <w:pPr>
        <w:pStyle w:val="TOC2"/>
        <w:tabs>
          <w:tab w:val="right" w:leader="dot" w:pos="8306"/>
        </w:tabs>
      </w:pPr>
      <w:hyperlink w:anchor="_Toc1952" w:history="1">
        <w:r>
          <w:rPr>
            <w:rFonts w:ascii="仿宋" w:eastAsia="仿宋" w:hAnsi="仿宋" w:cs="仿宋" w:hint="eastAsia"/>
            <w:lang w:eastAsia="zh-CN"/>
          </w:rPr>
          <w:t>(三)、运营期环境保护</w:t>
        </w:r>
        <w:r>
          <w:tab/>
        </w:r>
        <w:r>
          <w:fldChar w:fldCharType="begin"/>
        </w:r>
        <w:r>
          <w:instrText xml:space="preserve"> PAGEREF _Toc1952 \h </w:instrText>
        </w:r>
        <w:r>
          <w:fldChar w:fldCharType="separate"/>
        </w:r>
        <w:r>
          <w:t>40</w:t>
        </w:r>
        <w:r>
          <w:fldChar w:fldCharType="end"/>
        </w:r>
      </w:hyperlink>
    </w:p>
    <w:p>
      <w:pPr>
        <w:pStyle w:val="TOC2"/>
        <w:tabs>
          <w:tab w:val="right" w:leader="dot" w:pos="8306"/>
        </w:tabs>
      </w:pPr>
      <w:hyperlink w:anchor="_Toc10169" w:history="1">
        <w:r>
          <w:rPr>
            <w:rFonts w:ascii="仿宋" w:eastAsia="仿宋" w:hAnsi="仿宋" w:cs="仿宋" w:hint="eastAsia"/>
            <w:lang w:eastAsia="zh-CN"/>
          </w:rPr>
          <w:t>(四)、私募股权投资项目建设对区域经济的影响</w:t>
        </w:r>
        <w:r>
          <w:tab/>
        </w:r>
        <w:r>
          <w:fldChar w:fldCharType="begin"/>
        </w:r>
        <w:r>
          <w:instrText xml:space="preserve"> PAGEREF _Toc10169 \h </w:instrText>
        </w:r>
        <w:r>
          <w:fldChar w:fldCharType="separate"/>
        </w:r>
        <w:r>
          <w:t>42</w:t>
        </w:r>
        <w:r>
          <w:fldChar w:fldCharType="end"/>
        </w:r>
      </w:hyperlink>
    </w:p>
    <w:p>
      <w:pPr>
        <w:pStyle w:val="TOC2"/>
        <w:tabs>
          <w:tab w:val="right" w:leader="dot" w:pos="8306"/>
        </w:tabs>
      </w:pPr>
      <w:hyperlink w:anchor="_Toc9376" w:history="1">
        <w:r>
          <w:rPr>
            <w:rFonts w:ascii="仿宋" w:eastAsia="仿宋" w:hAnsi="仿宋" w:cs="仿宋" w:hint="eastAsia"/>
            <w:lang w:eastAsia="zh-CN"/>
          </w:rPr>
          <w:t>(五)、废弃物处理</w:t>
        </w:r>
        <w:r>
          <w:tab/>
        </w:r>
        <w:r>
          <w:fldChar w:fldCharType="begin"/>
        </w:r>
        <w:r>
          <w:instrText xml:space="preserve"> PAGEREF _Toc9376 \h </w:instrText>
        </w:r>
        <w:r>
          <w:fldChar w:fldCharType="separate"/>
        </w:r>
        <w:r>
          <w:t>44</w:t>
        </w:r>
        <w:r>
          <w:fldChar w:fldCharType="end"/>
        </w:r>
      </w:hyperlink>
    </w:p>
    <w:p>
      <w:pPr>
        <w:pStyle w:val="TOC2"/>
        <w:tabs>
          <w:tab w:val="right" w:leader="dot" w:pos="8306"/>
        </w:tabs>
      </w:pPr>
      <w:hyperlink w:anchor="_Toc24135" w:history="1">
        <w:r>
          <w:rPr>
            <w:rFonts w:ascii="仿宋" w:eastAsia="仿宋" w:hAnsi="仿宋" w:cs="仿宋" w:hint="eastAsia"/>
            <w:lang w:eastAsia="zh-CN"/>
          </w:rPr>
          <w:t>(六)、特殊环境影响分析</w:t>
        </w:r>
        <w:r>
          <w:tab/>
        </w:r>
        <w:r>
          <w:fldChar w:fldCharType="begin"/>
        </w:r>
        <w:r>
          <w:instrText xml:space="preserve"> PAGEREF _Toc24135 \h </w:instrText>
        </w:r>
        <w:r>
          <w:fldChar w:fldCharType="separate"/>
        </w:r>
        <w:r>
          <w:t>45</w:t>
        </w:r>
        <w:r>
          <w:fldChar w:fldCharType="end"/>
        </w:r>
      </w:hyperlink>
    </w:p>
    <w:p>
      <w:pPr>
        <w:pStyle w:val="TOC2"/>
        <w:tabs>
          <w:tab w:val="right" w:leader="dot" w:pos="8306"/>
        </w:tabs>
      </w:pPr>
      <w:hyperlink w:anchor="_Toc2156" w:history="1">
        <w:r>
          <w:rPr>
            <w:rFonts w:ascii="仿宋" w:eastAsia="仿宋" w:hAnsi="仿宋" w:cs="仿宋" w:hint="eastAsia"/>
            <w:lang w:eastAsia="zh-CN"/>
          </w:rPr>
          <w:t>(七)、清洁生产</w:t>
        </w:r>
        <w:r>
          <w:tab/>
        </w:r>
        <w:r>
          <w:fldChar w:fldCharType="begin"/>
        </w:r>
        <w:r>
          <w:instrText xml:space="preserve"> PAGEREF _Toc2156 \h </w:instrText>
        </w:r>
        <w:r>
          <w:fldChar w:fldCharType="separate"/>
        </w:r>
        <w:r>
          <w:t>46</w:t>
        </w:r>
        <w:r>
          <w:fldChar w:fldCharType="end"/>
        </w:r>
      </w:hyperlink>
    </w:p>
    <w:p>
      <w:pPr>
        <w:pStyle w:val="TOC2"/>
        <w:tabs>
          <w:tab w:val="right" w:leader="dot" w:pos="8306"/>
        </w:tabs>
      </w:pPr>
      <w:hyperlink w:anchor="_Toc3101" w:history="1">
        <w:r>
          <w:rPr>
            <w:rFonts w:ascii="仿宋" w:eastAsia="仿宋" w:hAnsi="仿宋" w:cs="仿宋" w:hint="eastAsia"/>
            <w:lang w:eastAsia="zh-CN"/>
          </w:rPr>
          <w:t>(八)、环境保护综合评价</w:t>
        </w:r>
        <w:r>
          <w:tab/>
        </w:r>
        <w:r>
          <w:fldChar w:fldCharType="begin"/>
        </w:r>
        <w:r>
          <w:instrText xml:space="preserve"> PAGEREF _Toc3101 \h </w:instrText>
        </w:r>
        <w:r>
          <w:fldChar w:fldCharType="separate"/>
        </w:r>
        <w:r>
          <w:t>47</w:t>
        </w:r>
        <w:r>
          <w:fldChar w:fldCharType="end"/>
        </w:r>
      </w:hyperlink>
    </w:p>
    <w:p>
      <w:pPr>
        <w:pStyle w:val="TOC1"/>
        <w:tabs>
          <w:tab w:val="right" w:leader="dot" w:pos="8306"/>
        </w:tabs>
      </w:pPr>
      <w:hyperlink w:anchor="_Toc9311" w:history="1">
        <w:r>
          <w:rPr>
            <w:rFonts w:ascii="仿宋" w:eastAsia="仿宋" w:hAnsi="仿宋" w:cs="仿宋" w:hint="eastAsia"/>
            <w:lang w:eastAsia="zh-CN"/>
          </w:rPr>
          <w:t>十三、营销与推广策略</w:t>
        </w:r>
        <w:r>
          <w:tab/>
        </w:r>
        <w:r>
          <w:fldChar w:fldCharType="begin"/>
        </w:r>
        <w:r>
          <w:instrText xml:space="preserve"> PAGEREF _Toc9311 \h </w:instrText>
        </w:r>
        <w:r>
          <w:fldChar w:fldCharType="separate"/>
        </w:r>
        <w:r>
          <w:t>48</w:t>
        </w:r>
        <w:r>
          <w:fldChar w:fldCharType="end"/>
        </w:r>
      </w:hyperlink>
    </w:p>
    <w:p>
      <w:pPr>
        <w:pStyle w:val="TOC2"/>
        <w:tabs>
          <w:tab w:val="right" w:leader="dot" w:pos="8306"/>
        </w:tabs>
      </w:pPr>
      <w:hyperlink w:anchor="_Toc13451" w:history="1">
        <w:r>
          <w:rPr>
            <w:rFonts w:ascii="仿宋" w:eastAsia="仿宋" w:hAnsi="仿宋" w:cs="仿宋" w:hint="eastAsia"/>
            <w:lang w:eastAsia="zh-CN"/>
          </w:rPr>
          <w:t>(一)、产品/服务定位与特点</w:t>
        </w:r>
        <w:r>
          <w:tab/>
        </w:r>
        <w:r>
          <w:fldChar w:fldCharType="begin"/>
        </w:r>
        <w:r>
          <w:instrText xml:space="preserve"> PAGEREF _Toc13451 \h </w:instrText>
        </w:r>
        <w:r>
          <w:fldChar w:fldCharType="separate"/>
        </w:r>
        <w:r>
          <w:t>48</w:t>
        </w:r>
        <w:r>
          <w:fldChar w:fldCharType="end"/>
        </w:r>
      </w:hyperlink>
    </w:p>
    <w:p>
      <w:pPr>
        <w:pStyle w:val="TOC2"/>
        <w:tabs>
          <w:tab w:val="right" w:leader="dot" w:pos="8306"/>
        </w:tabs>
      </w:pPr>
      <w:hyperlink w:anchor="_Toc28763" w:history="1">
        <w:r>
          <w:rPr>
            <w:rFonts w:ascii="仿宋" w:eastAsia="仿宋" w:hAnsi="仿宋" w:cs="仿宋" w:hint="eastAsia"/>
            <w:lang w:eastAsia="zh-CN"/>
          </w:rPr>
          <w:t>(二)、市场定位与竞争分析</w:t>
        </w:r>
        <w:r>
          <w:tab/>
        </w:r>
        <w:r>
          <w:fldChar w:fldCharType="begin"/>
        </w:r>
        <w:r>
          <w:instrText xml:space="preserve"> PAGEREF _Toc28763 \h </w:instrText>
        </w:r>
        <w:r>
          <w:fldChar w:fldCharType="separate"/>
        </w:r>
        <w:r>
          <w:t>50</w:t>
        </w:r>
        <w:r>
          <w:fldChar w:fldCharType="end"/>
        </w:r>
      </w:hyperlink>
    </w:p>
    <w:p>
      <w:pPr>
        <w:pStyle w:val="TOC2"/>
        <w:tabs>
          <w:tab w:val="right" w:leader="dot" w:pos="8306"/>
        </w:tabs>
      </w:pPr>
      <w:hyperlink w:anchor="_Toc21087" w:history="1">
        <w:r>
          <w:rPr>
            <w:rFonts w:ascii="仿宋" w:eastAsia="仿宋" w:hAnsi="仿宋" w:cs="仿宋" w:hint="eastAsia"/>
            <w:lang w:eastAsia="zh-CN"/>
          </w:rPr>
          <w:t>(三)、营销渠道与策略</w:t>
        </w:r>
        <w:r>
          <w:tab/>
        </w:r>
        <w:r>
          <w:fldChar w:fldCharType="begin"/>
        </w:r>
        <w:r>
          <w:instrText xml:space="preserve"> PAGEREF _Toc21087 \h </w:instrText>
        </w:r>
        <w:r>
          <w:fldChar w:fldCharType="separate"/>
        </w:r>
        <w:r>
          <w:t>51</w:t>
        </w:r>
        <w:r>
          <w:fldChar w:fldCharType="end"/>
        </w:r>
      </w:hyperlink>
    </w:p>
    <w:p>
      <w:pPr>
        <w:pStyle w:val="TOC2"/>
        <w:tabs>
          <w:tab w:val="right" w:leader="dot" w:pos="8306"/>
        </w:tabs>
      </w:pPr>
      <w:hyperlink w:anchor="_Toc7334" w:history="1">
        <w:r>
          <w:rPr>
            <w:rFonts w:ascii="仿宋" w:eastAsia="仿宋" w:hAnsi="仿宋" w:cs="仿宋" w:hint="eastAsia"/>
            <w:lang w:eastAsia="zh-CN"/>
          </w:rPr>
          <w:t>(四)、推广与宣传活动</w:t>
        </w:r>
        <w:r>
          <w:tab/>
        </w:r>
        <w:r>
          <w:fldChar w:fldCharType="begin"/>
        </w:r>
        <w:r>
          <w:instrText xml:space="preserve"> PAGEREF _Toc7334 \h </w:instrText>
        </w:r>
        <w:r>
          <w:fldChar w:fldCharType="separate"/>
        </w:r>
        <w:r>
          <w:t>52</w:t>
        </w:r>
        <w:r>
          <w:fldChar w:fldCharType="end"/>
        </w:r>
      </w:hyperlink>
    </w:p>
    <w:p>
      <w:pPr>
        <w:pStyle w:val="TOC1"/>
        <w:tabs>
          <w:tab w:val="right" w:leader="dot" w:pos="8306"/>
        </w:tabs>
      </w:pPr>
      <w:hyperlink w:anchor="_Toc6858" w:history="1">
        <w:r>
          <w:rPr>
            <w:rFonts w:ascii="仿宋" w:eastAsia="仿宋" w:hAnsi="仿宋" w:cs="仿宋" w:hint="eastAsia"/>
            <w:lang w:eastAsia="zh-CN"/>
          </w:rPr>
          <w:t>十四、供应链管理</w:t>
        </w:r>
        <w:r>
          <w:tab/>
        </w:r>
        <w:r>
          <w:fldChar w:fldCharType="begin"/>
        </w:r>
        <w:r>
          <w:instrText xml:space="preserve"> PAGEREF _Toc6858 \h </w:instrText>
        </w:r>
        <w:r>
          <w:fldChar w:fldCharType="separate"/>
        </w:r>
        <w:r>
          <w:t>57</w:t>
        </w:r>
        <w:r>
          <w:fldChar w:fldCharType="end"/>
        </w:r>
      </w:hyperlink>
    </w:p>
    <w:p>
      <w:pPr>
        <w:pStyle w:val="TOC2"/>
        <w:tabs>
          <w:tab w:val="right" w:leader="dot" w:pos="8306"/>
        </w:tabs>
      </w:pPr>
      <w:hyperlink w:anchor="_Toc16293" w:history="1">
        <w:r>
          <w:rPr>
            <w:rFonts w:ascii="仿宋" w:eastAsia="仿宋" w:hAnsi="仿宋" w:cs="仿宋" w:hint="eastAsia"/>
            <w:lang w:eastAsia="zh-CN"/>
          </w:rPr>
          <w:t>(一)、供应链战略规划</w:t>
        </w:r>
        <w:r>
          <w:tab/>
        </w:r>
        <w:r>
          <w:fldChar w:fldCharType="begin"/>
        </w:r>
        <w:r>
          <w:instrText xml:space="preserve"> PAGEREF _Toc16293 \h </w:instrText>
        </w:r>
        <w:r>
          <w:fldChar w:fldCharType="separate"/>
        </w:r>
        <w:r>
          <w:t>57</w:t>
        </w:r>
        <w:r>
          <w:fldChar w:fldCharType="end"/>
        </w:r>
      </w:hyperlink>
    </w:p>
    <w:p>
      <w:pPr>
        <w:pStyle w:val="TOC2"/>
        <w:tabs>
          <w:tab w:val="right" w:leader="dot" w:pos="8306"/>
        </w:tabs>
      </w:pPr>
      <w:hyperlink w:anchor="_Toc4267" w:history="1">
        <w:r>
          <w:rPr>
            <w:rFonts w:ascii="仿宋" w:eastAsia="仿宋" w:hAnsi="仿宋" w:cs="仿宋" w:hint="eastAsia"/>
            <w:lang w:eastAsia="zh-CN"/>
          </w:rPr>
          <w:t>(二)、供应商选择与合作</w:t>
        </w:r>
        <w:r>
          <w:tab/>
        </w:r>
        <w:r>
          <w:fldChar w:fldCharType="begin"/>
        </w:r>
        <w:r>
          <w:instrText xml:space="preserve"> PAGEREF _Toc4267 \h </w:instrText>
        </w:r>
        <w:r>
          <w:fldChar w:fldCharType="separate"/>
        </w:r>
        <w:r>
          <w:t>59</w:t>
        </w:r>
        <w:r>
          <w:fldChar w:fldCharType="end"/>
        </w:r>
      </w:hyperlink>
    </w:p>
    <w:p>
      <w:pPr>
        <w:pStyle w:val="TOC2"/>
        <w:tabs>
          <w:tab w:val="right" w:leader="dot" w:pos="8306"/>
        </w:tabs>
      </w:pPr>
      <w:hyperlink w:anchor="_Toc18055" w:history="1">
        <w:r>
          <w:rPr>
            <w:rFonts w:ascii="仿宋" w:eastAsia="仿宋" w:hAnsi="仿宋" w:cs="仿宋" w:hint="eastAsia"/>
            <w:lang w:eastAsia="zh-CN"/>
          </w:rPr>
          <w:t>(三)、物流与库存管理</w:t>
        </w:r>
        <w:r>
          <w:tab/>
        </w:r>
        <w:r>
          <w:fldChar w:fldCharType="begin"/>
        </w:r>
        <w:r>
          <w:instrText xml:space="preserve"> PAGEREF _Toc18055 \h </w:instrText>
        </w:r>
        <w:r>
          <w:fldChar w:fldCharType="separate"/>
        </w:r>
        <w:r>
          <w:t>60</w:t>
        </w:r>
        <w:r>
          <w:fldChar w:fldCharType="end"/>
        </w:r>
      </w:hyperlink>
    </w:p>
    <w:p>
      <w:pPr>
        <w:pStyle w:val="TOC1"/>
        <w:tabs>
          <w:tab w:val="right" w:leader="dot" w:pos="8306"/>
        </w:tabs>
      </w:pPr>
      <w:hyperlink w:anchor="_Toc13084" w:history="1">
        <w:r>
          <w:rPr>
            <w:rFonts w:ascii="仿宋" w:eastAsia="仿宋" w:hAnsi="仿宋" w:cs="仿宋" w:hint="eastAsia"/>
            <w:lang w:eastAsia="zh-CN"/>
          </w:rPr>
          <w:t>十五、私募股权投资项目实施时间节点</w:t>
        </w:r>
        <w:r>
          <w:tab/>
        </w:r>
        <w:r>
          <w:fldChar w:fldCharType="begin"/>
        </w:r>
        <w:r>
          <w:instrText xml:space="preserve"> PAGEREF _Toc13084 \h </w:instrText>
        </w:r>
        <w:r>
          <w:fldChar w:fldCharType="separate"/>
        </w:r>
        <w:r>
          <w:t>62</w:t>
        </w:r>
        <w:r>
          <w:fldChar w:fldCharType="end"/>
        </w:r>
      </w:hyperlink>
    </w:p>
    <w:p>
      <w:pPr>
        <w:pStyle w:val="TOC2"/>
        <w:tabs>
          <w:tab w:val="right" w:leader="dot" w:pos="8306"/>
        </w:tabs>
      </w:pPr>
      <w:hyperlink w:anchor="_Toc26645" w:history="1">
        <w:r>
          <w:rPr>
            <w:rFonts w:ascii="仿宋" w:eastAsia="仿宋" w:hAnsi="仿宋" w:cs="仿宋" w:hint="eastAsia"/>
            <w:lang w:eastAsia="zh-CN"/>
          </w:rPr>
          <w:t>(一)、私募股权投资项目启动阶段时间节点</w:t>
        </w:r>
        <w:r>
          <w:tab/>
        </w:r>
        <w:r>
          <w:fldChar w:fldCharType="begin"/>
        </w:r>
        <w:r>
          <w:instrText xml:space="preserve"> PAGEREF _Toc26645 \h </w:instrText>
        </w:r>
        <w:r>
          <w:fldChar w:fldCharType="separate"/>
        </w:r>
        <w:r>
          <w:t>62</w:t>
        </w:r>
        <w:r>
          <w:fldChar w:fldCharType="end"/>
        </w:r>
      </w:hyperlink>
    </w:p>
    <w:p>
      <w:pPr>
        <w:pStyle w:val="TOC2"/>
        <w:tabs>
          <w:tab w:val="right" w:leader="dot" w:pos="8306"/>
        </w:tabs>
      </w:pPr>
      <w:hyperlink w:anchor="_Toc10605" w:history="1">
        <w:r>
          <w:rPr>
            <w:rFonts w:ascii="仿宋" w:eastAsia="仿宋" w:hAnsi="仿宋" w:cs="仿宋" w:hint="eastAsia"/>
            <w:lang w:eastAsia="zh-CN"/>
          </w:rPr>
          <w:t>(二)、私募股权投资项目执行阶段时间节点</w:t>
        </w:r>
        <w:r>
          <w:tab/>
        </w:r>
        <w:r>
          <w:fldChar w:fldCharType="begin"/>
        </w:r>
        <w:r>
          <w:instrText xml:space="preserve"> PAGEREF _Toc10605 \h </w:instrText>
        </w:r>
        <w:r>
          <w:fldChar w:fldCharType="separate"/>
        </w:r>
        <w:r>
          <w:t>63</w:t>
        </w:r>
        <w:r>
          <w:fldChar w:fldCharType="end"/>
        </w:r>
      </w:hyperlink>
    </w:p>
    <w:p>
      <w:pPr>
        <w:pStyle w:val="TOC2"/>
        <w:tabs>
          <w:tab w:val="right" w:leader="dot" w:pos="8306"/>
        </w:tabs>
      </w:pPr>
      <w:hyperlink w:anchor="_Toc4939" w:history="1">
        <w:r>
          <w:rPr>
            <w:rFonts w:ascii="仿宋" w:eastAsia="仿宋" w:hAnsi="仿宋" w:cs="仿宋" w:hint="eastAsia"/>
            <w:lang w:eastAsia="zh-CN"/>
          </w:rPr>
          <w:t>(三)、私募股权投资项目完成阶段时间节点</w:t>
        </w:r>
        <w:r>
          <w:tab/>
        </w:r>
        <w:r>
          <w:fldChar w:fldCharType="begin"/>
        </w:r>
        <w:r>
          <w:instrText xml:space="preserve"> PAGEREF _Toc4939 \h </w:instrText>
        </w:r>
        <w:r>
          <w:fldChar w:fldCharType="separate"/>
        </w:r>
        <w:r>
          <w:t>64</w:t>
        </w:r>
        <w:r>
          <w:fldChar w:fldCharType="end"/>
        </w:r>
      </w:hyperlink>
    </w:p>
    <w:p>
      <w:pPr>
        <w:pStyle w:val="TOC1"/>
        <w:tabs>
          <w:tab w:val="right" w:leader="dot" w:pos="8306"/>
        </w:tabs>
      </w:pPr>
      <w:hyperlink w:anchor="_Toc8179" w:history="1">
        <w:r>
          <w:rPr>
            <w:rFonts w:ascii="仿宋" w:eastAsia="仿宋" w:hAnsi="仿宋" w:cs="仿宋" w:hint="eastAsia"/>
            <w:lang w:eastAsia="zh-CN"/>
          </w:rPr>
          <w:t>十六、利益相关者分析与沟通计划</w:t>
        </w:r>
        <w:r>
          <w:tab/>
        </w:r>
        <w:r>
          <w:fldChar w:fldCharType="begin"/>
        </w:r>
        <w:r>
          <w:instrText xml:space="preserve"> PAGEREF _Toc8179 \h </w:instrText>
        </w:r>
        <w:r>
          <w:fldChar w:fldCharType="separate"/>
        </w:r>
        <w:r>
          <w:t>65</w:t>
        </w:r>
        <w:r>
          <w:fldChar w:fldCharType="end"/>
        </w:r>
      </w:hyperlink>
    </w:p>
    <w:p>
      <w:pPr>
        <w:pStyle w:val="TOC2"/>
        <w:tabs>
          <w:tab w:val="right" w:leader="dot" w:pos="8306"/>
        </w:tabs>
      </w:pPr>
      <w:hyperlink w:anchor="_Toc24416" w:history="1">
        <w:r>
          <w:rPr>
            <w:rFonts w:ascii="仿宋" w:eastAsia="仿宋" w:hAnsi="仿宋" w:cs="仿宋" w:hint="eastAsia"/>
            <w:lang w:eastAsia="zh-CN"/>
          </w:rPr>
          <w:t>(一)、利益相关者分析</w:t>
        </w:r>
        <w:r>
          <w:tab/>
        </w:r>
        <w:r>
          <w:fldChar w:fldCharType="begin"/>
        </w:r>
        <w:r>
          <w:instrText xml:space="preserve"> PAGEREF _Toc24416 \h </w:instrText>
        </w:r>
        <w:r>
          <w:fldChar w:fldCharType="separate"/>
        </w:r>
        <w:r>
          <w:t>65</w:t>
        </w:r>
        <w:r>
          <w:fldChar w:fldCharType="end"/>
        </w:r>
      </w:hyperlink>
    </w:p>
    <w:p>
      <w:pPr>
        <w:pStyle w:val="TOC2"/>
        <w:tabs>
          <w:tab w:val="right" w:leader="dot" w:pos="8306"/>
        </w:tabs>
      </w:pPr>
      <w:hyperlink w:anchor="_Toc25688" w:history="1">
        <w:r>
          <w:rPr>
            <w:rFonts w:ascii="仿宋" w:eastAsia="仿宋" w:hAnsi="仿宋" w:cs="仿宋" w:hint="eastAsia"/>
            <w:lang w:eastAsia="zh-CN"/>
          </w:rPr>
          <w:t>(二)、沟通计划</w:t>
        </w:r>
        <w:r>
          <w:tab/>
        </w:r>
        <w:r>
          <w:fldChar w:fldCharType="begin"/>
        </w:r>
        <w:r>
          <w:instrText xml:space="preserve"> PAGEREF _Toc25688 \h </w:instrText>
        </w:r>
        <w:r>
          <w:fldChar w:fldCharType="separate"/>
        </w:r>
        <w:r>
          <w:t>66</w:t>
        </w:r>
        <w:r>
          <w:fldChar w:fldCharType="end"/>
        </w:r>
      </w:hyperlink>
    </w:p>
    <w:p>
      <w:pPr>
        <w:pStyle w:val="TOC1"/>
        <w:tabs>
          <w:tab w:val="right" w:leader="dot" w:pos="8306"/>
        </w:tabs>
      </w:pPr>
      <w:hyperlink w:anchor="_Toc29030" w:history="1">
        <w:r>
          <w:rPr>
            <w:rFonts w:ascii="仿宋" w:eastAsia="仿宋" w:hAnsi="仿宋" w:cs="仿宋" w:hint="eastAsia"/>
            <w:lang w:eastAsia="zh-CN"/>
          </w:rPr>
          <w:t>十七、风险识别与分类</w:t>
        </w:r>
        <w:r>
          <w:tab/>
        </w:r>
        <w:r>
          <w:fldChar w:fldCharType="begin"/>
        </w:r>
        <w:r>
          <w:instrText xml:space="preserve"> PAGEREF _Toc29030 \h </w:instrText>
        </w:r>
        <w:r>
          <w:fldChar w:fldCharType="separate"/>
        </w:r>
        <w:r>
          <w:t>67</w:t>
        </w:r>
        <w:r>
          <w:fldChar w:fldCharType="end"/>
        </w:r>
      </w:hyperlink>
    </w:p>
    <w:p>
      <w:pPr>
        <w:pStyle w:val="TOC2"/>
        <w:tabs>
          <w:tab w:val="right" w:leader="dot" w:pos="8306"/>
        </w:tabs>
      </w:pPr>
      <w:hyperlink w:anchor="_Toc1351" w:history="1">
        <w:r>
          <w:rPr>
            <w:rFonts w:ascii="仿宋" w:eastAsia="仿宋" w:hAnsi="仿宋" w:cs="仿宋" w:hint="eastAsia"/>
            <w:lang w:eastAsia="zh-CN"/>
          </w:rPr>
          <w:t>(一)、风险识别</w:t>
        </w:r>
        <w:r>
          <w:tab/>
        </w:r>
        <w:r>
          <w:fldChar w:fldCharType="begin"/>
        </w:r>
        <w:r>
          <w:instrText xml:space="preserve"> PAGEREF _Toc1351 \h </w:instrText>
        </w:r>
        <w:r>
          <w:fldChar w:fldCharType="separate"/>
        </w:r>
        <w:r>
          <w:t>67</w:t>
        </w:r>
        <w:r>
          <w:fldChar w:fldCharType="end"/>
        </w:r>
      </w:hyperlink>
    </w:p>
    <w:p>
      <w:pPr>
        <w:pStyle w:val="TOC2"/>
        <w:tabs>
          <w:tab w:val="right" w:leader="dot" w:pos="8306"/>
        </w:tabs>
      </w:pPr>
      <w:hyperlink w:anchor="_Toc11189" w:history="1">
        <w:r>
          <w:rPr>
            <w:rFonts w:ascii="仿宋" w:eastAsia="仿宋" w:hAnsi="仿宋" w:cs="仿宋" w:hint="eastAsia"/>
            <w:lang w:eastAsia="zh-CN"/>
          </w:rPr>
          <w:t>(二)、风险分类</w:t>
        </w:r>
        <w:r>
          <w:tab/>
        </w:r>
        <w:r>
          <w:fldChar w:fldCharType="begin"/>
        </w:r>
        <w:r>
          <w:instrText xml:space="preserve"> PAGEREF _Toc11189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62"/>
      <w:r>
        <w:rPr>
          <w:rFonts w:ascii="仿宋" w:eastAsia="仿宋" w:hAnsi="仿宋" w:cs="仿宋" w:hint="eastAsia"/>
          <w:sz w:val="28"/>
          <w:lang w:eastAsia="zh-CN"/>
        </w:rPr>
        <w:t>一、私募股权投资项目危机管理</w:t>
      </w:r>
      <w:bookmarkEnd w:id="2"/>
    </w:p>
    <w:p>
      <w:pPr>
        <w:pStyle w:val="Heading2"/>
        <w:rPr>
          <w:rFonts w:ascii="仿宋" w:eastAsia="仿宋" w:hAnsi="仿宋" w:cs="仿宋" w:hint="eastAsia"/>
          <w:lang w:eastAsia="zh-CN"/>
        </w:rPr>
      </w:pPr>
      <w:bookmarkStart w:id="3" w:name="_Toc193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私募股权投资项目危机管理中，危机预警与识别是确保私募股权投资项目稳健运行的核心步骤。通过建立全面的监测机制，私募股权投资项目团队旨在及时发现和理解潜在的风险和危机因素，以便采取及时的预防和应对措施，确保私募股权投资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首先，通过深入的风险评估，私募股权投资项目团队全面分析了整个私募股权投资项目和各个阶段可能存在的威胁。这包括准确评估每个潜在风险的发生概率和可能影响的程度，为后续危机预警提供了有力支持。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私募股权投资项目团队着重于明确定义私募股权投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私募股权投资项目进展的持续监控，团队能够及时发现潜在问题并作出迅速反应。私募股权投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在这一阶段，团队的专业素养和反应速度将发挥至关重要的作用，以确保潜在危机能够在初期得到有效的处理，最大程度地减轻负面影响。通过危机预警与识别，私募股权投资项目得以更有序、可控地推进。</w:t>
      </w:r>
    </w:p>
    <w:p>
      <w:pPr>
        <w:pStyle w:val="Heading2"/>
        <w:ind w:firstLine="560" w:firstLineChars="200"/>
        <w:rPr>
          <w:rFonts w:ascii="仿宋" w:eastAsia="仿宋" w:hAnsi="仿宋" w:cs="仿宋" w:hint="eastAsia"/>
          <w:sz w:val="28"/>
          <w:lang w:eastAsia="zh-CN"/>
        </w:rPr>
      </w:pPr>
      <w:bookmarkStart w:id="4" w:name="_Toc1506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在危机发生时，私募股权投资项目团队立即行动，成立了应急小组。该小组的任务是迅速制定并实施紧急应对措施，以最小化潜在损失。以下是采取的主要措施：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暂停私募股权投资项目进度：为遏制危机蔓延，私募股权投资项目暂时停止进行，以便全面评估当前状况。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资源重新分配：重新评估私募股权投资项目资源的分配，确保最大限度地减小损失。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实时沟通：与关键利益相关者建立实时沟通机制，向他们传递私募股权投资项目危机的实际状况，保障私募股权投资项目核心利益。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在紧急应对的同时，私募股权投资项目团队强调了团队协作和有效沟通的重要性。以下是团队协作的关键举措：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信息共享机制：建立了信息共享平台，确保团队成员能够及时获取私募股权投资项目危机的实时信息。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领导者沟通：私募股权投资项目领导者通过定期会议和即时沟通工具，指导团队应对危机，保持团队稳定运行。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随着危机得到初步控制，私募股权投资项目团队转向制定恢复计划，以确保私募股权投资项目能够从中迅速恢复。主要恢复计划包括：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修复受损的进度计划：重新评估私募股权投资项目进度，制定修复计划，确保私募股权投资项目尽快回归正常进程。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重新调整资源分配：优化资源分配，确保私募股权投资项目在有限资源下高效运转。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风险管理机制加强：对私募股权投资项目风险进行全面评估，制定更强化的风险管理策略，以预防未来可能的危机。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452"/>
      <w:r>
        <w:rPr>
          <w:rFonts w:ascii="仿宋" w:eastAsia="仿宋" w:hAnsi="仿宋" w:cs="仿宋" w:hint="eastAsia"/>
          <w:sz w:val="28"/>
          <w:lang w:eastAsia="zh-CN"/>
        </w:rPr>
        <w:t>二、私募股权投资项目绩效评估</w:t>
      </w:r>
      <w:bookmarkEnd w:id="5"/>
    </w:p>
    <w:p>
      <w:pPr>
        <w:pStyle w:val="Heading2"/>
        <w:rPr>
          <w:rFonts w:ascii="仿宋" w:eastAsia="仿宋" w:hAnsi="仿宋" w:cs="仿宋" w:hint="eastAsia"/>
          <w:lang w:eastAsia="zh-CN"/>
        </w:rPr>
      </w:pPr>
      <w:bookmarkStart w:id="6" w:name="_Toc1279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私募股权投资项目中，我们设计了一套全面的绩效评估指标，以确保私募股权投资项目的可控和成功交付。这些指标跨足私募股权投资项目目标、成本、进度和质量等多个维度，为我们提供了全面洞察私募股权投资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目标达成率是我们关注的首要指标。我们设定了明确的目标，并通过定期监测和评估，迅速发现并应对潜在的目标偏差。这为私募股权投资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成本绩效是另一个核心关注点。通过实际成本与预算成本的对比分析，我们深入了解成本差异的原因，及时调整资源分配，保持私募股权投资项目在经济效益方面的合理水平。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进度作为关键的绩效指标之一，得到了精心的关注。我们制定了详细的私募股权投资项目进度计划，并设立了进度符合度指标，确保实际进度与计划进度保持一致。这使我们能够快速发现和解决潜在的进度问题，保持私募股权投资项目的正常推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质量指标是我们评估私募股权投资项目绩效的不可或缺的一环。我们引入了一系列的质量标准和客户满意度指标，以确保私募股权投资项目交付的成果在质量上达到或超越预期水平。通过持续监测这些指标，我们努力提升私募股权投资项目整体质量水平，为私募股权投资项目的成功交付提供有力保障。通过这些科学且全面的绩效评估，我们能够更好地引导私募股权投资项目的持续改进，确保私募股权投资项目目标的顺利达成。</w:t>
      </w:r>
    </w:p>
    <w:p>
      <w:pPr>
        <w:pStyle w:val="Heading2"/>
        <w:ind w:firstLine="560" w:firstLineChars="200"/>
        <w:rPr>
          <w:rFonts w:ascii="仿宋" w:eastAsia="仿宋" w:hAnsi="仿宋" w:cs="仿宋" w:hint="eastAsia"/>
          <w:sz w:val="28"/>
          <w:lang w:eastAsia="zh-CN"/>
        </w:rPr>
      </w:pPr>
      <w:bookmarkStart w:id="7" w:name="_Toc558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绩效评估是私募股权投资项目中的关键环节，为确保私募股权投资项目达到预期目标，我们采用了多层次、多维度的绩效评估方法。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私募股权投资项目的战略目标对齐，确保每个决策和行动都与私募股权投资项目整体目标保持一致。团队会定期召开战略对齐会议，审视当前工作与私募股权投资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私募股权投资项目进度、质量、成本和风险等方面。这些指标通过数据收集和分析，为私募股权投资项目管理团队提供了客观的评估依据。例如，我们通过私募股权投资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绩效评估不仅仅停留在私募股权投资项目内部，还考虑了私募股权投资项目对外部环境的影响。我们定期进行干系人满意度调查，以了解各利益相关方对私募股权投资项目的期望和满意度，并及时做出调整。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这种多层次、多角度的绩效评估方法，使得我们能够全面了解私募股权投资项目的运行状态，及时做出调整，确保私募股权投资项目在不断变化的环境中保持稳健前行。</w:t>
      </w:r>
    </w:p>
    <w:p>
      <w:pPr>
        <w:pStyle w:val="Heading2"/>
        <w:ind w:firstLine="560" w:firstLineChars="200"/>
        <w:rPr>
          <w:rFonts w:ascii="仿宋" w:eastAsia="仿宋" w:hAnsi="仿宋" w:cs="仿宋" w:hint="eastAsia"/>
          <w:sz w:val="28"/>
          <w:lang w:eastAsia="zh-CN"/>
        </w:rPr>
      </w:pPr>
      <w:bookmarkStart w:id="8" w:name="_Toc1700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为了确保私募股权投资项目的有效管理和不断优化，我们采用了精心设计的绩效评估周期。这个周期旨在实现灵活、实时和全面的评估，以适应私募股权投资项目执行中的各种挑战。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私募股权投资项目的不同需求，分为短期、中期和长期。短期评估关注每个迭代或工作周期，以及时发现和解决当前任务中的问题。中期评估涵盖几个迭代，深入了解整体私募股权投资项目的趋势和性能。长期评估则着眼于整个私募股权投资项目阶段，确保私募股权投资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私募股权投资项目管理工具和协作平台，团队成员能够随时更新和分享私募股权投资项目数据。这种实时性的反馈机制使我们能够及时察觉潜在问题，快速调整，保持私募股权投资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与私募股权投资项目的决策制定密不可分。每个周期的私募股权投资项目回顾会议成为集体总结经验、识别问题深层次原因并找到创新解决方案的平台。这种定期的反思与调整机制使私募股权投资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936"/>
      <w:r>
        <w:rPr>
          <w:rFonts w:ascii="仿宋" w:eastAsia="仿宋" w:hAnsi="仿宋" w:cs="仿宋" w:hint="eastAsia"/>
          <w:sz w:val="28"/>
          <w:lang w:eastAsia="zh-CN"/>
        </w:rPr>
        <w:t>三、私募股权投资项目建设背景及必要性分析</w:t>
      </w:r>
      <w:bookmarkEnd w:id="9"/>
    </w:p>
    <w:p>
      <w:pPr>
        <w:pStyle w:val="Heading2"/>
        <w:rPr>
          <w:rFonts w:ascii="仿宋" w:eastAsia="仿宋" w:hAnsi="仿宋" w:cs="仿宋" w:hint="eastAsia"/>
          <w:lang w:eastAsia="zh-CN"/>
        </w:rPr>
      </w:pPr>
      <w:bookmarkStart w:id="10" w:name="_Toc26629"/>
      <w:r>
        <w:rPr>
          <w:rFonts w:ascii="仿宋" w:eastAsia="仿宋" w:hAnsi="仿宋" w:cs="仿宋" w:hint="eastAsia"/>
          <w:lang w:eastAsia="zh-CN"/>
        </w:rPr>
        <w:t>(一)、私募股权投资项目背景分析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私募股权投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私募股权投资项目在这个潮流中的定位。同时，我们将关注行业内涌现的新兴机遇，以便私募股权投资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私募股权投资项目提供了强大的发展动力。我们将聚焦于行业内最新的技术发展趋势，包括但不限于人工智能、大数据分析、物联网等领域。通过深度的技术研究，我们将确保私募股权投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私募股权投资项目发展的源泉。我们将投入更多的精力对市场需求进行深入剖析，超越表面的需求，深入挖掘潜在的市场痛点和机遇。通过对市场需求的细致了解，私募股权投资项目将更有针对性地设计解决方案，满足市场的多样化需求，从而更好地促进私募股权投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私募股权投资项目战略至关重要。我们将对竞争态势进行更为深入的分析，包括但不限于市场份额、产品特点、客户满意度等多个维度。通过深度的竞争分析，私募股权投资项目将能够更准确地把握市场脉搏，制定具有竞争力的私募股权投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私募股权投资项目的发展具有直接的影响。我们将进行更为全面的法规和政策分析，了解行业发展中的潜在法律风险和合规挑战。通过充分了解和遵守相关法规，私募股权投资项目将确保在法律框架内合法合规运营，为私募股权投资项目的稳健发展提供有力支持。</w:t>
      </w:r>
    </w:p>
    <w:p>
      <w:pPr>
        <w:pStyle w:val="Heading2"/>
        <w:ind w:firstLine="560" w:firstLineChars="200"/>
        <w:rPr>
          <w:rFonts w:ascii="仿宋" w:eastAsia="仿宋" w:hAnsi="仿宋" w:cs="仿宋" w:hint="eastAsia"/>
          <w:sz w:val="28"/>
          <w:lang w:eastAsia="zh-CN"/>
        </w:rPr>
      </w:pPr>
      <w:bookmarkStart w:id="11" w:name="_Toc27726"/>
      <w:r>
        <w:rPr>
          <w:rFonts w:ascii="仿宋" w:eastAsia="仿宋" w:hAnsi="仿宋" w:cs="仿宋" w:hint="eastAsia"/>
          <w:sz w:val="28"/>
          <w:lang w:eastAsia="zh-CN"/>
        </w:rPr>
        <w:t>(二)、私募股权投资项目建设必要性分析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建设的迫切性源于对行业发展趋势的深刻洞察。我们正处于一个行业变革的时代，科技创新、数字化转型成为企业发展的关键动力。私募股权投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建设不仅仅是为了跟上潮流，更是为了通过技术创新推动企业的持续发展。通过引入先进的技术和解决方案，私募股权投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私募股权投资项目的建设成为必然选择，通过提高产品质量、拓展服务领域，从而在竞争中获得更多的机会。私募股权投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私募股权投资项目建设的必要性体现在对客户需求更精准的满足。通过私募股权投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私募股权投资项目建设的背后是对企业持续创新的追求。只有通过不断创新，企业才能在竞争中立于不败之地。私募股权投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671"/>
      <w:r>
        <w:rPr>
          <w:rFonts w:ascii="仿宋" w:eastAsia="仿宋" w:hAnsi="仿宋" w:cs="仿宋" w:hint="eastAsia"/>
          <w:sz w:val="28"/>
          <w:lang w:eastAsia="zh-CN"/>
        </w:rPr>
        <w:t>四、私募股权投资项目选址可行性分析</w:t>
      </w:r>
      <w:bookmarkEnd w:id="12"/>
    </w:p>
    <w:p>
      <w:pPr>
        <w:pStyle w:val="Heading2"/>
        <w:rPr>
          <w:rFonts w:ascii="仿宋" w:eastAsia="仿宋" w:hAnsi="仿宋" w:cs="仿宋" w:hint="eastAsia"/>
          <w:lang w:eastAsia="zh-CN"/>
        </w:rPr>
      </w:pPr>
      <w:bookmarkStart w:id="13" w:name="_Toc16510"/>
      <w:r>
        <w:rPr>
          <w:rFonts w:ascii="仿宋" w:eastAsia="仿宋" w:hAnsi="仿宋" w:cs="仿宋" w:hint="eastAsia"/>
          <w:lang w:eastAsia="zh-CN"/>
        </w:rPr>
        <w:t>(一)、私募股权投资项目选址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该私募股权投资项目选址位于XX省XX市XX区XXX街道</w:t>
      </w:r>
    </w:p>
    <w:p>
      <w:pPr>
        <w:pStyle w:val="Heading2"/>
        <w:ind w:firstLine="560" w:firstLineChars="200"/>
        <w:rPr>
          <w:rFonts w:ascii="仿宋" w:eastAsia="仿宋" w:hAnsi="仿宋" w:cs="仿宋" w:hint="eastAsia"/>
          <w:sz w:val="28"/>
          <w:lang w:eastAsia="zh-CN"/>
        </w:rPr>
      </w:pPr>
      <w:bookmarkStart w:id="14" w:name="_Toc1291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私募股权投资项目的征地面积将根据私募股权投资项目的实际规模和需求进行精确规划。具体面积XXX平方米，旨在确保私募股权投资项目不仅能够满足当前的发展需求，还能够预留空间以适应未来的扩展。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净用地面积是在征地面积基础上去除不可利用面积后的实际可开发用地。具体面积XXX平方米，考虑到环保、交通、安全等多方面因素，以确保私募股权投资项目在整体利用效率上达到最优。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私募股权投资项目计划建设的建筑总规模具体面积XXX平方米。这一规模的确定综合考虑了私募股权投资项目的性质、规模，以及城市规划的相关要求，确保建筑布局与周边环境协调一致。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绿地率是私募股权投资项目用地中被规划为绿地的比例。具体面积XXX平方米，旨在通过合理规划绿地，改善私募股权投资项目周边环境，提升居民生活质量，并符合城市整体绿化规划。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容积率是用地上可以建设的建筑总体积与用地面积之比。具体面积XXX，通过合理的容积率规划，确保私募股权投资项目建筑规模与周边环境和谐共生。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私募股权投资项目选址与当地城市规划相一致，具体面积XXX平方米。通过与城市规划部门深入沟通，确保私募股权投资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私募股权投资项目选址符合当地产业政策，具体面积XXX平方米。这包括私募股权投资项目对当地经济的促进作用，以及对相关产业的带动效应，确保私募股权投资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用地总体要求必须符合环保和可持续发展的原则，具体面积XXX平方米。通过采用绿色建筑设计、节能减排等措施，确保私募股权投资项目在建设和运营过程中对环境的影响最小化，达到可持续发展的要求。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确保私募股权投资项目选址具备必要的公共设施配套，具体面积XXX平方米。这包括交通便利性、教育、医疗等基础设施，以提高居民生活品质，使得私募股权投资项目选址更具吸引力。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考虑用地总体要求对当地社会稳定性的影响，具体面积XXX平方米。通过深入了解当地社区反馈，确保私募股权投资项目的选址和建设过程对当地社会和谐稳定产生积极作用。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私募股权投资项目选址不仅符合法规和规划，还在实际操作中具有可行性。这一全面规划将为私募股权投资项目的成功实施提供坚实的基础，确保私募股权投资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4046"/>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私募股权投资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私募股权投资项目的设备规划和空间设计中，我们将采取灵活设备布局的措施。设备布局将根据实际需求进行灵活设计，避免不必要的浪费。通过合理规划设备摆放位置，我们将提高设备的利用率，减少设备间距，以确保私募股权投资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私募股权投资项目内部引入共享设施的概念，例如共享会议室、办公区等。通过这种方式，我们可以减少对资源的重复建设，提高资源共享效率，从而减小私募股权投资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453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私募股权投资项目的总图布置中，我们将不同功能区域进行明确的规划，以最大程度满足私募股权投资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092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私募股权投资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私募股权投资项目对环境的影响是综合评价的重要因素之一。我们将详细考虑选址周边的自然环境、生态保护区、水源地等情况，确保私募股权投资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https://d.book118.com/137160161026006040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私募股权投资项目计划设计方案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D239B3"/>
    <w:rsid w:val="1DD239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716016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2024-02-01T18:11:00Z</dcterms:created>
  <dcterms:modified xsi:type="dcterms:W3CDTF">2024-02-01T18:11:22Z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B51FE8B2217D4B8099AD8D11ED16B8CD_11</vt:lpwstr>
  </property>
  <property fmtid="{D5CDD505-2E9C-101B-9397-08002B2CF9AE}" pid="3" name="KSOProductBuildVer">
    <vt:lpwstr>2052-12.1.0.16250</vt:lpwstr>
  </property>
</Properties>
</file>