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E3E17">
        <w:rPr>
          <w:rFonts w:ascii="微软雅黑" w:eastAsia="微软雅黑" w:hAnsi="微软雅黑"/>
          <w:sz w:val="28"/>
          <w:szCs w:val="28"/>
        </w:rPr>
        <w:t>最新加班记录怎么弄(十三篇)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E3E17">
        <w:rPr>
          <w:rFonts w:ascii="微软雅黑" w:eastAsia="微软雅黑" w:hAnsi="微软雅黑"/>
          <w:sz w:val="24"/>
          <w:szCs w:val="24"/>
        </w:rPr>
        <w:t xml:space="preserve"> 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最新加班记录怎么弄(十三篇)一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1、为规范公司员工加班的管理，提高工作效率，在正常的工作时间内努力完成工作任务。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2、劳逸结合，保护员工身体健康。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3、保证公司运营的有序进行，根据《中华人民共和国劳动法》、《劳动合同法》及相关法律法规，结合本公司实际情况，特制定本制度。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1、公司非提成人员确因工作需要加班，适用本规定。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2、按提成制度结算的营销人员和不适用本规定。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1、加班：指在规定工作时间外，因本身工作需要或主管指定事项，必须继续工作者，称为加班。加班分为两种：即计划加班和应急加班。因工作岗位不能断续，需周末或国家法定节假日继续工作，称为计划加班。正常工作日内因工作繁忙、临时性工作增加需要在规定时间外继续工作，或休息日突发事件称为应急加班。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2、计划加班员工应填写《加班申请单》（附表一），经部门主管同意签字后，送交人事部审核备案，由人事部呈总经理批准后，方可实施加班。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3、特殊原因（下班之后因紧急事件加班，或休息日突发事件加班的）可以事后补填《加班申请单》，并注明“补填”；非特殊原因一律不得事后补填，否则不认定为加班。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1、效率至上原则：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E3E17">
        <w:rPr>
          <w:rFonts w:ascii="微软雅黑" w:eastAsia="微软雅黑" w:hAnsi="微软雅黑"/>
          <w:sz w:val="24"/>
          <w:szCs w:val="24"/>
        </w:rPr>
        <w:t xml:space="preserve"> 公司鼓励员工在每天8小时工作制内完成本职工作，不鼓励加班，原则上不安排加班，由于部门工作需要必须加班完成的工作，按照加班审批程序进行。员工需有计划的组织展开各项工作，提高工时利用率，对加班加点从严控制。确因工作需要加班或值班，才予批准。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2、加班时间限制：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（1）一般周一至周五工作日内，因工作需要每日加班不超过4小时的不算加班；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（2）每月累计加班一般不应超过36小时，超过36小时按36小时计算。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3、健康第一原则：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在安排加班时，必须结合加班人员身体状况，对加班频次、时间长短及与正常上班时间的间隔做出合理安排，保证员工的身体健康。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4、调休优先原则：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员工加班后，原则上优先安排调休，确因工作需要无法调休的，计算加班费。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5、怀孕七个月以上（含七个月）或处于哺乳期（即产假结束后至婴儿满一周岁）内的女职工，公司不安排其从事夜班劳动（当日22点至次日6点之内从事的劳动和工作）或加班加点。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1、只有在具备下列条件之一时，才可组织员工加班：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①在正常休息时间和节假日内工作不能间断，须连续作业的；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②发生有可能造成较大负面影响，需要紧急处理的；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③为完成公司下达的紧急任务的。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2、公司所有员工按公司规定在国家法定节假日（元旦、春节、清明、五一、端午、中秋、十一）继续工作均算加班。</w:t>
        <w:br/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="00BE3E17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https://d.book118.com/137164043000006033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E3E1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37164043000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2325</Words>
  <Characters>13256</Characters>
  <Application>Microsoft Office Word</Application>
  <DocSecurity>0</DocSecurity>
  <Lines>110</Lines>
  <Paragraphs>31</Paragraphs>
  <ScaleCrop>false</ScaleCrop>
  <Company/>
  <LinksUpToDate>false</LinksUpToDate>
  <CharactersWithSpaces>15550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