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自动输送设备项目规划设计蓝图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36" w:history="1">
        <w:r>
          <w:rPr>
            <w:rFonts w:ascii="仿宋" w:eastAsia="仿宋" w:hAnsi="仿宋" w:cs="仿宋" w:hint="eastAsia"/>
            <w:lang w:eastAsia="zh-CN"/>
          </w:rPr>
          <w:t>概论</w:t>
        </w:r>
        <w:r>
          <w:tab/>
        </w:r>
        <w:r>
          <w:fldChar w:fldCharType="begin"/>
        </w:r>
        <w:r>
          <w:instrText xml:space="preserve"> PAGEREF _Toc17936 \h </w:instrText>
        </w:r>
        <w:r>
          <w:fldChar w:fldCharType="separate"/>
        </w:r>
        <w:r>
          <w:t>3</w:t>
        </w:r>
        <w:r>
          <w:fldChar w:fldCharType="end"/>
        </w:r>
      </w:hyperlink>
    </w:p>
    <w:p>
      <w:pPr>
        <w:pStyle w:val="TOC1"/>
        <w:tabs>
          <w:tab w:val="right" w:leader="dot" w:pos="8306"/>
        </w:tabs>
      </w:pPr>
      <w:hyperlink w:anchor="_Toc19457" w:history="1">
        <w:r>
          <w:rPr>
            <w:rFonts w:ascii="仿宋" w:eastAsia="仿宋" w:hAnsi="仿宋" w:cs="仿宋" w:hint="eastAsia"/>
            <w:lang w:eastAsia="zh-CN"/>
          </w:rPr>
          <w:t>一、自动输送设备项目危机管理</w:t>
        </w:r>
        <w:r>
          <w:tab/>
        </w:r>
        <w:r>
          <w:fldChar w:fldCharType="begin"/>
        </w:r>
        <w:r>
          <w:instrText xml:space="preserve"> PAGEREF _Toc19457 \h </w:instrText>
        </w:r>
        <w:r>
          <w:fldChar w:fldCharType="separate"/>
        </w:r>
        <w:r>
          <w:t>3</w:t>
        </w:r>
        <w:r>
          <w:fldChar w:fldCharType="end"/>
        </w:r>
      </w:hyperlink>
    </w:p>
    <w:p>
      <w:pPr>
        <w:pStyle w:val="TOC2"/>
        <w:tabs>
          <w:tab w:val="right" w:leader="dot" w:pos="8306"/>
        </w:tabs>
      </w:pPr>
      <w:hyperlink w:anchor="_Toc7555" w:history="1">
        <w:r>
          <w:rPr>
            <w:rFonts w:ascii="仿宋" w:eastAsia="仿宋" w:hAnsi="仿宋" w:cs="仿宋" w:hint="eastAsia"/>
            <w:lang w:eastAsia="zh-CN"/>
          </w:rPr>
          <w:t>(一)、危机预警与识别</w:t>
        </w:r>
        <w:r>
          <w:tab/>
        </w:r>
        <w:r>
          <w:fldChar w:fldCharType="begin"/>
        </w:r>
        <w:r>
          <w:instrText xml:space="preserve"> PAGEREF _Toc7555 \h </w:instrText>
        </w:r>
        <w:r>
          <w:fldChar w:fldCharType="separate"/>
        </w:r>
        <w:r>
          <w:t>3</w:t>
        </w:r>
        <w:r>
          <w:fldChar w:fldCharType="end"/>
        </w:r>
      </w:hyperlink>
    </w:p>
    <w:p>
      <w:pPr>
        <w:pStyle w:val="TOC2"/>
        <w:tabs>
          <w:tab w:val="right" w:leader="dot" w:pos="8306"/>
        </w:tabs>
      </w:pPr>
      <w:hyperlink w:anchor="_Toc13551" w:history="1">
        <w:r>
          <w:rPr>
            <w:rFonts w:ascii="仿宋" w:eastAsia="仿宋" w:hAnsi="仿宋" w:cs="仿宋" w:hint="eastAsia"/>
            <w:lang w:eastAsia="zh-CN"/>
          </w:rPr>
          <w:t>(二)、危机应对与恢复</w:t>
        </w:r>
        <w:r>
          <w:tab/>
        </w:r>
        <w:r>
          <w:fldChar w:fldCharType="begin"/>
        </w:r>
        <w:r>
          <w:instrText xml:space="preserve"> PAGEREF _Toc13551 \h </w:instrText>
        </w:r>
        <w:r>
          <w:fldChar w:fldCharType="separate"/>
        </w:r>
        <w:r>
          <w:t>4</w:t>
        </w:r>
        <w:r>
          <w:fldChar w:fldCharType="end"/>
        </w:r>
      </w:hyperlink>
    </w:p>
    <w:p>
      <w:pPr>
        <w:pStyle w:val="TOC1"/>
        <w:tabs>
          <w:tab w:val="right" w:leader="dot" w:pos="8306"/>
        </w:tabs>
      </w:pPr>
      <w:hyperlink w:anchor="_Toc26885" w:history="1">
        <w:r>
          <w:rPr>
            <w:rFonts w:ascii="仿宋" w:eastAsia="仿宋" w:hAnsi="仿宋" w:cs="仿宋" w:hint="eastAsia"/>
            <w:lang w:eastAsia="zh-CN"/>
          </w:rPr>
          <w:t>二、自动输送设备项目文档管理</w:t>
        </w:r>
        <w:r>
          <w:tab/>
        </w:r>
        <w:r>
          <w:fldChar w:fldCharType="begin"/>
        </w:r>
        <w:r>
          <w:instrText xml:space="preserve"> PAGEREF _Toc26885 \h </w:instrText>
        </w:r>
        <w:r>
          <w:fldChar w:fldCharType="separate"/>
        </w:r>
        <w:r>
          <w:t>5</w:t>
        </w:r>
        <w:r>
          <w:fldChar w:fldCharType="end"/>
        </w:r>
      </w:hyperlink>
    </w:p>
    <w:p>
      <w:pPr>
        <w:pStyle w:val="TOC2"/>
        <w:tabs>
          <w:tab w:val="right" w:leader="dot" w:pos="8306"/>
        </w:tabs>
      </w:pPr>
      <w:hyperlink w:anchor="_Toc17187" w:history="1">
        <w:r>
          <w:rPr>
            <w:rFonts w:ascii="仿宋" w:eastAsia="仿宋" w:hAnsi="仿宋" w:cs="仿宋" w:hint="eastAsia"/>
            <w:lang w:eastAsia="zh-CN"/>
          </w:rPr>
          <w:t>(一)、文档编制与审查</w:t>
        </w:r>
        <w:r>
          <w:tab/>
        </w:r>
        <w:r>
          <w:fldChar w:fldCharType="begin"/>
        </w:r>
        <w:r>
          <w:instrText xml:space="preserve"> PAGEREF _Toc17187 \h </w:instrText>
        </w:r>
        <w:r>
          <w:fldChar w:fldCharType="separate"/>
        </w:r>
        <w:r>
          <w:t>5</w:t>
        </w:r>
        <w:r>
          <w:fldChar w:fldCharType="end"/>
        </w:r>
      </w:hyperlink>
    </w:p>
    <w:p>
      <w:pPr>
        <w:pStyle w:val="TOC2"/>
        <w:tabs>
          <w:tab w:val="right" w:leader="dot" w:pos="8306"/>
        </w:tabs>
      </w:pPr>
      <w:hyperlink w:anchor="_Toc24919" w:history="1">
        <w:r>
          <w:rPr>
            <w:rFonts w:ascii="仿宋" w:eastAsia="仿宋" w:hAnsi="仿宋" w:cs="仿宋" w:hint="eastAsia"/>
            <w:lang w:eastAsia="zh-CN"/>
          </w:rPr>
          <w:t>(二)、文档发布与分发</w:t>
        </w:r>
        <w:r>
          <w:tab/>
        </w:r>
        <w:r>
          <w:fldChar w:fldCharType="begin"/>
        </w:r>
        <w:r>
          <w:instrText xml:space="preserve"> PAGEREF _Toc24919 \h </w:instrText>
        </w:r>
        <w:r>
          <w:fldChar w:fldCharType="separate"/>
        </w:r>
        <w:r>
          <w:t>7</w:t>
        </w:r>
        <w:r>
          <w:fldChar w:fldCharType="end"/>
        </w:r>
      </w:hyperlink>
    </w:p>
    <w:p>
      <w:pPr>
        <w:pStyle w:val="TOC2"/>
        <w:tabs>
          <w:tab w:val="right" w:leader="dot" w:pos="8306"/>
        </w:tabs>
      </w:pPr>
      <w:hyperlink w:anchor="_Toc4605" w:history="1">
        <w:r>
          <w:rPr>
            <w:rFonts w:ascii="仿宋" w:eastAsia="仿宋" w:hAnsi="仿宋" w:cs="仿宋" w:hint="eastAsia"/>
            <w:lang w:eastAsia="zh-CN"/>
          </w:rPr>
          <w:t>(三)、文档存档与归档</w:t>
        </w:r>
        <w:r>
          <w:tab/>
        </w:r>
        <w:r>
          <w:fldChar w:fldCharType="begin"/>
        </w:r>
        <w:r>
          <w:instrText xml:space="preserve"> PAGEREF _Toc4605 \h </w:instrText>
        </w:r>
        <w:r>
          <w:fldChar w:fldCharType="separate"/>
        </w:r>
        <w:r>
          <w:t>8</w:t>
        </w:r>
        <w:r>
          <w:fldChar w:fldCharType="end"/>
        </w:r>
      </w:hyperlink>
    </w:p>
    <w:p>
      <w:pPr>
        <w:pStyle w:val="TOC1"/>
        <w:tabs>
          <w:tab w:val="right" w:leader="dot" w:pos="8306"/>
        </w:tabs>
      </w:pPr>
      <w:hyperlink w:anchor="_Toc27511" w:history="1">
        <w:r>
          <w:rPr>
            <w:rFonts w:ascii="仿宋" w:eastAsia="仿宋" w:hAnsi="仿宋" w:cs="仿宋" w:hint="eastAsia"/>
            <w:lang w:eastAsia="zh-CN"/>
          </w:rPr>
          <w:t>三、自动输送设备项目土建工程</w:t>
        </w:r>
        <w:r>
          <w:tab/>
        </w:r>
        <w:r>
          <w:fldChar w:fldCharType="begin"/>
        </w:r>
        <w:r>
          <w:instrText xml:space="preserve"> PAGEREF _Toc27511 \h </w:instrText>
        </w:r>
        <w:r>
          <w:fldChar w:fldCharType="separate"/>
        </w:r>
        <w:r>
          <w:t>9</w:t>
        </w:r>
        <w:r>
          <w:fldChar w:fldCharType="end"/>
        </w:r>
      </w:hyperlink>
    </w:p>
    <w:p>
      <w:pPr>
        <w:pStyle w:val="TOC2"/>
        <w:tabs>
          <w:tab w:val="right" w:leader="dot" w:pos="8306"/>
        </w:tabs>
      </w:pPr>
      <w:hyperlink w:anchor="_Toc13623" w:history="1">
        <w:r>
          <w:rPr>
            <w:rFonts w:ascii="仿宋" w:eastAsia="仿宋" w:hAnsi="仿宋" w:cs="仿宋" w:hint="eastAsia"/>
            <w:lang w:eastAsia="zh-CN"/>
          </w:rPr>
          <w:t>(一)、建筑工程设计原则</w:t>
        </w:r>
        <w:r>
          <w:tab/>
        </w:r>
        <w:r>
          <w:fldChar w:fldCharType="begin"/>
        </w:r>
        <w:r>
          <w:instrText xml:space="preserve"> PAGEREF _Toc13623 \h </w:instrText>
        </w:r>
        <w:r>
          <w:fldChar w:fldCharType="separate"/>
        </w:r>
        <w:r>
          <w:t>9</w:t>
        </w:r>
        <w:r>
          <w:fldChar w:fldCharType="end"/>
        </w:r>
      </w:hyperlink>
    </w:p>
    <w:p>
      <w:pPr>
        <w:pStyle w:val="TOC2"/>
        <w:tabs>
          <w:tab w:val="right" w:leader="dot" w:pos="8306"/>
        </w:tabs>
      </w:pPr>
      <w:hyperlink w:anchor="_Toc19485" w:history="1">
        <w:r>
          <w:rPr>
            <w:rFonts w:ascii="仿宋" w:eastAsia="仿宋" w:hAnsi="仿宋" w:cs="仿宋" w:hint="eastAsia"/>
            <w:lang w:eastAsia="zh-CN"/>
          </w:rPr>
          <w:t>(二)、土建工程设计年限及安全等级</w:t>
        </w:r>
        <w:r>
          <w:tab/>
        </w:r>
        <w:r>
          <w:fldChar w:fldCharType="begin"/>
        </w:r>
        <w:r>
          <w:instrText xml:space="preserve"> PAGEREF _Toc19485 \h </w:instrText>
        </w:r>
        <w:r>
          <w:fldChar w:fldCharType="separate"/>
        </w:r>
        <w:r>
          <w:t>10</w:t>
        </w:r>
        <w:r>
          <w:fldChar w:fldCharType="end"/>
        </w:r>
      </w:hyperlink>
    </w:p>
    <w:p>
      <w:pPr>
        <w:pStyle w:val="TOC2"/>
        <w:tabs>
          <w:tab w:val="right" w:leader="dot" w:pos="8306"/>
        </w:tabs>
      </w:pPr>
      <w:hyperlink w:anchor="_Toc1768" w:history="1">
        <w:r>
          <w:rPr>
            <w:rFonts w:ascii="仿宋" w:eastAsia="仿宋" w:hAnsi="仿宋" w:cs="仿宋" w:hint="eastAsia"/>
            <w:lang w:eastAsia="zh-CN"/>
          </w:rPr>
          <w:t>(三)、建筑工程设计总体要求</w:t>
        </w:r>
        <w:r>
          <w:tab/>
        </w:r>
        <w:r>
          <w:fldChar w:fldCharType="begin"/>
        </w:r>
        <w:r>
          <w:instrText xml:space="preserve"> PAGEREF _Toc1768 \h </w:instrText>
        </w:r>
        <w:r>
          <w:fldChar w:fldCharType="separate"/>
        </w:r>
        <w:r>
          <w:t>11</w:t>
        </w:r>
        <w:r>
          <w:fldChar w:fldCharType="end"/>
        </w:r>
      </w:hyperlink>
    </w:p>
    <w:p>
      <w:pPr>
        <w:pStyle w:val="TOC2"/>
        <w:tabs>
          <w:tab w:val="right" w:leader="dot" w:pos="8306"/>
        </w:tabs>
      </w:pPr>
      <w:hyperlink w:anchor="_Toc1089" w:history="1">
        <w:r>
          <w:rPr>
            <w:rFonts w:ascii="仿宋" w:eastAsia="仿宋" w:hAnsi="仿宋" w:cs="仿宋" w:hint="eastAsia"/>
            <w:lang w:eastAsia="zh-CN"/>
          </w:rPr>
          <w:t>(四)、土建工程建设指标</w:t>
        </w:r>
        <w:r>
          <w:tab/>
        </w:r>
        <w:r>
          <w:fldChar w:fldCharType="begin"/>
        </w:r>
        <w:r>
          <w:instrText xml:space="preserve"> PAGEREF _Toc1089 \h </w:instrText>
        </w:r>
        <w:r>
          <w:fldChar w:fldCharType="separate"/>
        </w:r>
        <w:r>
          <w:t>12</w:t>
        </w:r>
        <w:r>
          <w:fldChar w:fldCharType="end"/>
        </w:r>
      </w:hyperlink>
    </w:p>
    <w:p>
      <w:pPr>
        <w:pStyle w:val="TOC1"/>
        <w:tabs>
          <w:tab w:val="right" w:leader="dot" w:pos="8306"/>
        </w:tabs>
      </w:pPr>
      <w:hyperlink w:anchor="_Toc15998" w:history="1">
        <w:r>
          <w:rPr>
            <w:rFonts w:ascii="仿宋" w:eastAsia="仿宋" w:hAnsi="仿宋" w:cs="仿宋" w:hint="eastAsia"/>
            <w:lang w:eastAsia="zh-CN"/>
          </w:rPr>
          <w:t>四、自动输送设备项目建设背景及必要性分析</w:t>
        </w:r>
        <w:r>
          <w:tab/>
        </w:r>
        <w:r>
          <w:fldChar w:fldCharType="begin"/>
        </w:r>
        <w:r>
          <w:instrText xml:space="preserve"> PAGEREF _Toc15998 \h </w:instrText>
        </w:r>
        <w:r>
          <w:fldChar w:fldCharType="separate"/>
        </w:r>
        <w:r>
          <w:t>12</w:t>
        </w:r>
        <w:r>
          <w:fldChar w:fldCharType="end"/>
        </w:r>
      </w:hyperlink>
    </w:p>
    <w:p>
      <w:pPr>
        <w:pStyle w:val="TOC2"/>
        <w:tabs>
          <w:tab w:val="right" w:leader="dot" w:pos="8306"/>
        </w:tabs>
      </w:pPr>
      <w:hyperlink w:anchor="_Toc1694" w:history="1">
        <w:r>
          <w:rPr>
            <w:rFonts w:ascii="仿宋" w:eastAsia="仿宋" w:hAnsi="仿宋" w:cs="仿宋" w:hint="eastAsia"/>
            <w:lang w:eastAsia="zh-CN"/>
          </w:rPr>
          <w:t>(一)、自动输送设备项目背景分析</w:t>
        </w:r>
        <w:r>
          <w:tab/>
        </w:r>
        <w:r>
          <w:fldChar w:fldCharType="begin"/>
        </w:r>
        <w:r>
          <w:instrText xml:space="preserve"> PAGEREF _Toc1694 \h </w:instrText>
        </w:r>
        <w:r>
          <w:fldChar w:fldCharType="separate"/>
        </w:r>
        <w:r>
          <w:t>12</w:t>
        </w:r>
        <w:r>
          <w:fldChar w:fldCharType="end"/>
        </w:r>
      </w:hyperlink>
    </w:p>
    <w:p>
      <w:pPr>
        <w:pStyle w:val="TOC2"/>
        <w:tabs>
          <w:tab w:val="right" w:leader="dot" w:pos="8306"/>
        </w:tabs>
      </w:pPr>
      <w:hyperlink w:anchor="_Toc24738" w:history="1">
        <w:r>
          <w:rPr>
            <w:rFonts w:ascii="仿宋" w:eastAsia="仿宋" w:hAnsi="仿宋" w:cs="仿宋" w:hint="eastAsia"/>
            <w:lang w:eastAsia="zh-CN"/>
          </w:rPr>
          <w:t>(二)、自动输送设备项目建设必要性分析</w:t>
        </w:r>
        <w:r>
          <w:tab/>
        </w:r>
        <w:r>
          <w:fldChar w:fldCharType="begin"/>
        </w:r>
        <w:r>
          <w:instrText xml:space="preserve"> PAGEREF _Toc24738 \h </w:instrText>
        </w:r>
        <w:r>
          <w:fldChar w:fldCharType="separate"/>
        </w:r>
        <w:r>
          <w:t>14</w:t>
        </w:r>
        <w:r>
          <w:fldChar w:fldCharType="end"/>
        </w:r>
      </w:hyperlink>
    </w:p>
    <w:p>
      <w:pPr>
        <w:pStyle w:val="TOC1"/>
        <w:tabs>
          <w:tab w:val="right" w:leader="dot" w:pos="8306"/>
        </w:tabs>
      </w:pPr>
      <w:hyperlink w:anchor="_Toc13975" w:history="1">
        <w:r>
          <w:rPr>
            <w:rFonts w:ascii="仿宋" w:eastAsia="仿宋" w:hAnsi="仿宋" w:cs="仿宋" w:hint="eastAsia"/>
            <w:lang w:eastAsia="zh-CN"/>
          </w:rPr>
          <w:t>五、自动输送设备项目选址可行性分析</w:t>
        </w:r>
        <w:r>
          <w:tab/>
        </w:r>
        <w:r>
          <w:fldChar w:fldCharType="begin"/>
        </w:r>
        <w:r>
          <w:instrText xml:space="preserve"> PAGEREF _Toc13975 \h </w:instrText>
        </w:r>
        <w:r>
          <w:fldChar w:fldCharType="separate"/>
        </w:r>
        <w:r>
          <w:t>15</w:t>
        </w:r>
        <w:r>
          <w:fldChar w:fldCharType="end"/>
        </w:r>
      </w:hyperlink>
    </w:p>
    <w:p>
      <w:pPr>
        <w:pStyle w:val="TOC2"/>
        <w:tabs>
          <w:tab w:val="right" w:leader="dot" w:pos="8306"/>
        </w:tabs>
      </w:pPr>
      <w:hyperlink w:anchor="_Toc22310" w:history="1">
        <w:r>
          <w:rPr>
            <w:rFonts w:ascii="仿宋" w:eastAsia="仿宋" w:hAnsi="仿宋" w:cs="仿宋" w:hint="eastAsia"/>
            <w:lang w:eastAsia="zh-CN"/>
          </w:rPr>
          <w:t>(一)、自动输送设备项目选址</w:t>
        </w:r>
        <w:r>
          <w:tab/>
        </w:r>
        <w:r>
          <w:fldChar w:fldCharType="begin"/>
        </w:r>
        <w:r>
          <w:instrText xml:space="preserve"> PAGEREF _Toc22310 \h </w:instrText>
        </w:r>
        <w:r>
          <w:fldChar w:fldCharType="separate"/>
        </w:r>
        <w:r>
          <w:t>15</w:t>
        </w:r>
        <w:r>
          <w:fldChar w:fldCharType="end"/>
        </w:r>
      </w:hyperlink>
    </w:p>
    <w:p>
      <w:pPr>
        <w:pStyle w:val="TOC2"/>
        <w:tabs>
          <w:tab w:val="right" w:leader="dot" w:pos="8306"/>
        </w:tabs>
      </w:pPr>
      <w:hyperlink w:anchor="_Toc25314" w:history="1">
        <w:r>
          <w:rPr>
            <w:rFonts w:ascii="仿宋" w:eastAsia="仿宋" w:hAnsi="仿宋" w:cs="仿宋" w:hint="eastAsia"/>
            <w:lang w:eastAsia="zh-CN"/>
          </w:rPr>
          <w:t>(二)、用地控制指标</w:t>
        </w:r>
        <w:r>
          <w:tab/>
        </w:r>
        <w:r>
          <w:fldChar w:fldCharType="begin"/>
        </w:r>
        <w:r>
          <w:instrText xml:space="preserve"> PAGEREF _Toc25314 \h </w:instrText>
        </w:r>
        <w:r>
          <w:fldChar w:fldCharType="separate"/>
        </w:r>
        <w:r>
          <w:t>15</w:t>
        </w:r>
        <w:r>
          <w:fldChar w:fldCharType="end"/>
        </w:r>
      </w:hyperlink>
    </w:p>
    <w:p>
      <w:pPr>
        <w:pStyle w:val="TOC2"/>
        <w:tabs>
          <w:tab w:val="right" w:leader="dot" w:pos="8306"/>
        </w:tabs>
      </w:pPr>
      <w:hyperlink w:anchor="_Toc14693" w:history="1">
        <w:r>
          <w:rPr>
            <w:rFonts w:ascii="仿宋" w:eastAsia="仿宋" w:hAnsi="仿宋" w:cs="仿宋" w:hint="eastAsia"/>
            <w:lang w:eastAsia="zh-CN"/>
          </w:rPr>
          <w:t>(三)、节约用地措施</w:t>
        </w:r>
        <w:r>
          <w:tab/>
        </w:r>
        <w:r>
          <w:fldChar w:fldCharType="begin"/>
        </w:r>
        <w:r>
          <w:instrText xml:space="preserve"> PAGEREF _Toc14693 \h </w:instrText>
        </w:r>
        <w:r>
          <w:fldChar w:fldCharType="separate"/>
        </w:r>
        <w:r>
          <w:t>17</w:t>
        </w:r>
        <w:r>
          <w:fldChar w:fldCharType="end"/>
        </w:r>
      </w:hyperlink>
    </w:p>
    <w:p>
      <w:pPr>
        <w:pStyle w:val="TOC2"/>
        <w:tabs>
          <w:tab w:val="right" w:leader="dot" w:pos="8306"/>
        </w:tabs>
      </w:pPr>
      <w:hyperlink w:anchor="_Toc17122" w:history="1">
        <w:r>
          <w:rPr>
            <w:rFonts w:ascii="仿宋" w:eastAsia="仿宋" w:hAnsi="仿宋" w:cs="仿宋" w:hint="eastAsia"/>
            <w:lang w:eastAsia="zh-CN"/>
          </w:rPr>
          <w:t>(四)、总图布置方案</w:t>
        </w:r>
        <w:r>
          <w:tab/>
        </w:r>
        <w:r>
          <w:fldChar w:fldCharType="begin"/>
        </w:r>
        <w:r>
          <w:instrText xml:space="preserve"> PAGEREF _Toc17122 \h </w:instrText>
        </w:r>
        <w:r>
          <w:fldChar w:fldCharType="separate"/>
        </w:r>
        <w:r>
          <w:t>18</w:t>
        </w:r>
        <w:r>
          <w:fldChar w:fldCharType="end"/>
        </w:r>
      </w:hyperlink>
    </w:p>
    <w:p>
      <w:pPr>
        <w:pStyle w:val="TOC2"/>
        <w:tabs>
          <w:tab w:val="right" w:leader="dot" w:pos="8306"/>
        </w:tabs>
      </w:pPr>
      <w:hyperlink w:anchor="_Toc20683" w:history="1">
        <w:r>
          <w:rPr>
            <w:rFonts w:ascii="仿宋" w:eastAsia="仿宋" w:hAnsi="仿宋" w:cs="仿宋" w:hint="eastAsia"/>
            <w:lang w:eastAsia="zh-CN"/>
          </w:rPr>
          <w:t>(五)、选址综合评价</w:t>
        </w:r>
        <w:r>
          <w:tab/>
        </w:r>
        <w:r>
          <w:fldChar w:fldCharType="begin"/>
        </w:r>
        <w:r>
          <w:instrText xml:space="preserve"> PAGEREF _Toc20683 \h </w:instrText>
        </w:r>
        <w:r>
          <w:fldChar w:fldCharType="separate"/>
        </w:r>
        <w:r>
          <w:t>19</w:t>
        </w:r>
        <w:r>
          <w:fldChar w:fldCharType="end"/>
        </w:r>
      </w:hyperlink>
    </w:p>
    <w:p>
      <w:pPr>
        <w:pStyle w:val="TOC1"/>
        <w:tabs>
          <w:tab w:val="right" w:leader="dot" w:pos="8306"/>
        </w:tabs>
      </w:pPr>
      <w:hyperlink w:anchor="_Toc29603" w:history="1">
        <w:r>
          <w:rPr>
            <w:rFonts w:ascii="仿宋" w:eastAsia="仿宋" w:hAnsi="仿宋" w:cs="仿宋" w:hint="eastAsia"/>
            <w:lang w:eastAsia="zh-CN"/>
          </w:rPr>
          <w:t>六、自动输送设备项目概论</w:t>
        </w:r>
        <w:r>
          <w:tab/>
        </w:r>
        <w:r>
          <w:fldChar w:fldCharType="begin"/>
        </w:r>
        <w:r>
          <w:instrText xml:space="preserve"> PAGEREF _Toc29603 \h </w:instrText>
        </w:r>
        <w:r>
          <w:fldChar w:fldCharType="separate"/>
        </w:r>
        <w:r>
          <w:t>21</w:t>
        </w:r>
        <w:r>
          <w:fldChar w:fldCharType="end"/>
        </w:r>
      </w:hyperlink>
    </w:p>
    <w:p>
      <w:pPr>
        <w:pStyle w:val="TOC2"/>
        <w:tabs>
          <w:tab w:val="right" w:leader="dot" w:pos="8306"/>
        </w:tabs>
      </w:pPr>
      <w:hyperlink w:anchor="_Toc594" w:history="1">
        <w:r>
          <w:rPr>
            <w:rFonts w:ascii="仿宋" w:eastAsia="仿宋" w:hAnsi="仿宋" w:cs="仿宋" w:hint="eastAsia"/>
            <w:lang w:eastAsia="zh-CN"/>
          </w:rPr>
          <w:t>(一)、自动输送设备项目概况</w:t>
        </w:r>
        <w:r>
          <w:tab/>
        </w:r>
        <w:r>
          <w:fldChar w:fldCharType="begin"/>
        </w:r>
        <w:r>
          <w:instrText xml:space="preserve"> PAGEREF _Toc594 \h </w:instrText>
        </w:r>
        <w:r>
          <w:fldChar w:fldCharType="separate"/>
        </w:r>
        <w:r>
          <w:t>21</w:t>
        </w:r>
        <w:r>
          <w:fldChar w:fldCharType="end"/>
        </w:r>
      </w:hyperlink>
    </w:p>
    <w:p>
      <w:pPr>
        <w:pStyle w:val="TOC2"/>
        <w:tabs>
          <w:tab w:val="right" w:leader="dot" w:pos="8306"/>
        </w:tabs>
      </w:pPr>
      <w:hyperlink w:anchor="_Toc6603" w:history="1">
        <w:r>
          <w:rPr>
            <w:rFonts w:ascii="仿宋" w:eastAsia="仿宋" w:hAnsi="仿宋" w:cs="仿宋" w:hint="eastAsia"/>
            <w:lang w:eastAsia="zh-CN"/>
          </w:rPr>
          <w:t>(二)、自动输送设备项目目标</w:t>
        </w:r>
        <w:r>
          <w:tab/>
        </w:r>
        <w:r>
          <w:fldChar w:fldCharType="begin"/>
        </w:r>
        <w:r>
          <w:instrText xml:space="preserve"> PAGEREF _Toc6603 \h </w:instrText>
        </w:r>
        <w:r>
          <w:fldChar w:fldCharType="separate"/>
        </w:r>
        <w:r>
          <w:t>23</w:t>
        </w:r>
        <w:r>
          <w:fldChar w:fldCharType="end"/>
        </w:r>
      </w:hyperlink>
    </w:p>
    <w:p>
      <w:pPr>
        <w:pStyle w:val="TOC2"/>
        <w:tabs>
          <w:tab w:val="right" w:leader="dot" w:pos="8306"/>
        </w:tabs>
      </w:pPr>
      <w:hyperlink w:anchor="_Toc19773" w:history="1">
        <w:r>
          <w:rPr>
            <w:rFonts w:ascii="仿宋" w:eastAsia="仿宋" w:hAnsi="仿宋" w:cs="仿宋" w:hint="eastAsia"/>
            <w:lang w:eastAsia="zh-CN"/>
          </w:rPr>
          <w:t>(三)、自动输送设备项目提出的理由</w:t>
        </w:r>
        <w:r>
          <w:tab/>
        </w:r>
        <w:r>
          <w:fldChar w:fldCharType="begin"/>
        </w:r>
        <w:r>
          <w:instrText xml:space="preserve"> PAGEREF _Toc19773 \h </w:instrText>
        </w:r>
        <w:r>
          <w:fldChar w:fldCharType="separate"/>
        </w:r>
        <w:r>
          <w:t>24</w:t>
        </w:r>
        <w:r>
          <w:fldChar w:fldCharType="end"/>
        </w:r>
      </w:hyperlink>
    </w:p>
    <w:p>
      <w:pPr>
        <w:pStyle w:val="TOC2"/>
        <w:tabs>
          <w:tab w:val="right" w:leader="dot" w:pos="8306"/>
        </w:tabs>
      </w:pPr>
      <w:hyperlink w:anchor="_Toc14337" w:history="1">
        <w:r>
          <w:rPr>
            <w:rFonts w:ascii="仿宋" w:eastAsia="仿宋" w:hAnsi="仿宋" w:cs="仿宋" w:hint="eastAsia"/>
            <w:lang w:eastAsia="zh-CN"/>
          </w:rPr>
          <w:t>(四)、自动输送设备项目意义</w:t>
        </w:r>
        <w:r>
          <w:tab/>
        </w:r>
        <w:r>
          <w:fldChar w:fldCharType="begin"/>
        </w:r>
        <w:r>
          <w:instrText xml:space="preserve"> PAGEREF _Toc14337 \h </w:instrText>
        </w:r>
        <w:r>
          <w:fldChar w:fldCharType="separate"/>
        </w:r>
        <w:r>
          <w:t>26</w:t>
        </w:r>
        <w:r>
          <w:fldChar w:fldCharType="end"/>
        </w:r>
      </w:hyperlink>
    </w:p>
    <w:p>
      <w:pPr>
        <w:pStyle w:val="TOC2"/>
        <w:tabs>
          <w:tab w:val="right" w:leader="dot" w:pos="8306"/>
        </w:tabs>
      </w:pPr>
      <w:hyperlink w:anchor="_Toc20569" w:history="1">
        <w:r>
          <w:rPr>
            <w:rFonts w:ascii="仿宋" w:eastAsia="仿宋" w:hAnsi="仿宋" w:cs="仿宋" w:hint="eastAsia"/>
            <w:lang w:eastAsia="zh-CN"/>
          </w:rPr>
          <w:t>(五)、自动输送设备项目背景</w:t>
        </w:r>
        <w:r>
          <w:tab/>
        </w:r>
        <w:r>
          <w:fldChar w:fldCharType="begin"/>
        </w:r>
        <w:r>
          <w:instrText xml:space="preserve"> PAGEREF _Toc20569 \h </w:instrText>
        </w:r>
        <w:r>
          <w:fldChar w:fldCharType="separate"/>
        </w:r>
        <w:r>
          <w:t>26</w:t>
        </w:r>
        <w:r>
          <w:fldChar w:fldCharType="end"/>
        </w:r>
      </w:hyperlink>
    </w:p>
    <w:p>
      <w:pPr>
        <w:pStyle w:val="TOC1"/>
        <w:tabs>
          <w:tab w:val="right" w:leader="dot" w:pos="8306"/>
        </w:tabs>
      </w:pPr>
      <w:hyperlink w:anchor="_Toc1430" w:history="1">
        <w:r>
          <w:rPr>
            <w:rFonts w:ascii="仿宋" w:eastAsia="仿宋" w:hAnsi="仿宋" w:cs="仿宋" w:hint="eastAsia"/>
            <w:lang w:eastAsia="zh-CN"/>
          </w:rPr>
          <w:t>七、生产安全保护</w:t>
        </w:r>
        <w:r>
          <w:tab/>
        </w:r>
        <w:r>
          <w:fldChar w:fldCharType="begin"/>
        </w:r>
        <w:r>
          <w:instrText xml:space="preserve"> PAGEREF _Toc1430 \h </w:instrText>
        </w:r>
        <w:r>
          <w:fldChar w:fldCharType="separate"/>
        </w:r>
        <w:r>
          <w:t>27</w:t>
        </w:r>
        <w:r>
          <w:fldChar w:fldCharType="end"/>
        </w:r>
      </w:hyperlink>
    </w:p>
    <w:p>
      <w:pPr>
        <w:pStyle w:val="TOC2"/>
        <w:tabs>
          <w:tab w:val="right" w:leader="dot" w:pos="8306"/>
        </w:tabs>
      </w:pPr>
      <w:hyperlink w:anchor="_Toc4740" w:history="1">
        <w:r>
          <w:rPr>
            <w:rFonts w:ascii="仿宋" w:eastAsia="仿宋" w:hAnsi="仿宋" w:cs="仿宋" w:hint="eastAsia"/>
            <w:lang w:eastAsia="zh-CN"/>
          </w:rPr>
          <w:t>(一)、消防安全</w:t>
        </w:r>
        <w:r>
          <w:tab/>
        </w:r>
        <w:r>
          <w:fldChar w:fldCharType="begin"/>
        </w:r>
        <w:r>
          <w:instrText xml:space="preserve"> PAGEREF _Toc4740 \h </w:instrText>
        </w:r>
        <w:r>
          <w:fldChar w:fldCharType="separate"/>
        </w:r>
        <w:r>
          <w:t>27</w:t>
        </w:r>
        <w:r>
          <w:fldChar w:fldCharType="end"/>
        </w:r>
      </w:hyperlink>
    </w:p>
    <w:p>
      <w:pPr>
        <w:pStyle w:val="TOC2"/>
        <w:tabs>
          <w:tab w:val="right" w:leader="dot" w:pos="8306"/>
        </w:tabs>
      </w:pPr>
      <w:hyperlink w:anchor="_Toc12152" w:history="1">
        <w:r>
          <w:rPr>
            <w:rFonts w:ascii="仿宋" w:eastAsia="仿宋" w:hAnsi="仿宋" w:cs="仿宋" w:hint="eastAsia"/>
            <w:lang w:eastAsia="zh-CN"/>
          </w:rPr>
          <w:t>(二)、防火防爆总图布置措施</w:t>
        </w:r>
        <w:r>
          <w:tab/>
        </w:r>
        <w:r>
          <w:fldChar w:fldCharType="begin"/>
        </w:r>
        <w:r>
          <w:instrText xml:space="preserve"> PAGEREF _Toc12152 \h </w:instrText>
        </w:r>
        <w:r>
          <w:fldChar w:fldCharType="separate"/>
        </w:r>
        <w:r>
          <w:t>29</w:t>
        </w:r>
        <w:r>
          <w:fldChar w:fldCharType="end"/>
        </w:r>
      </w:hyperlink>
    </w:p>
    <w:p>
      <w:pPr>
        <w:pStyle w:val="TOC2"/>
        <w:tabs>
          <w:tab w:val="right" w:leader="dot" w:pos="8306"/>
        </w:tabs>
      </w:pPr>
      <w:hyperlink w:anchor="_Toc28760" w:history="1">
        <w:r>
          <w:rPr>
            <w:rFonts w:ascii="仿宋" w:eastAsia="仿宋" w:hAnsi="仿宋" w:cs="仿宋" w:hint="eastAsia"/>
            <w:lang w:eastAsia="zh-CN"/>
          </w:rPr>
          <w:t>(三)、自然灾害防范措施</w:t>
        </w:r>
        <w:r>
          <w:tab/>
        </w:r>
        <w:r>
          <w:fldChar w:fldCharType="begin"/>
        </w:r>
        <w:r>
          <w:instrText xml:space="preserve"> PAGEREF _Toc28760 \h </w:instrText>
        </w:r>
        <w:r>
          <w:fldChar w:fldCharType="separate"/>
        </w:r>
        <w:r>
          <w:t>30</w:t>
        </w:r>
        <w:r>
          <w:fldChar w:fldCharType="end"/>
        </w:r>
      </w:hyperlink>
    </w:p>
    <w:p>
      <w:pPr>
        <w:pStyle w:val="TOC2"/>
        <w:tabs>
          <w:tab w:val="right" w:leader="dot" w:pos="8306"/>
        </w:tabs>
      </w:pPr>
      <w:hyperlink w:anchor="_Toc32178" w:history="1">
        <w:r>
          <w:rPr>
            <w:rFonts w:ascii="仿宋" w:eastAsia="仿宋" w:hAnsi="仿宋" w:cs="仿宋" w:hint="eastAsia"/>
            <w:lang w:eastAsia="zh-CN"/>
          </w:rPr>
          <w:t>(四)、安全色及安全标志使用要求</w:t>
        </w:r>
        <w:r>
          <w:tab/>
        </w:r>
        <w:r>
          <w:fldChar w:fldCharType="begin"/>
        </w:r>
        <w:r>
          <w:instrText xml:space="preserve"> PAGEREF _Toc32178 \h </w:instrText>
        </w:r>
        <w:r>
          <w:fldChar w:fldCharType="separate"/>
        </w:r>
        <w:r>
          <w:t>31</w:t>
        </w:r>
        <w:r>
          <w:fldChar w:fldCharType="end"/>
        </w:r>
      </w:hyperlink>
    </w:p>
    <w:p>
      <w:pPr>
        <w:pStyle w:val="TOC2"/>
        <w:tabs>
          <w:tab w:val="right" w:leader="dot" w:pos="8306"/>
        </w:tabs>
      </w:pPr>
      <w:hyperlink w:anchor="_Toc24609" w:history="1">
        <w:r>
          <w:rPr>
            <w:rFonts w:ascii="仿宋" w:eastAsia="仿宋" w:hAnsi="仿宋" w:cs="仿宋" w:hint="eastAsia"/>
            <w:lang w:eastAsia="zh-CN"/>
          </w:rPr>
          <w:t>(五)、防尘防毒措施</w:t>
        </w:r>
        <w:r>
          <w:tab/>
        </w:r>
        <w:r>
          <w:fldChar w:fldCharType="begin"/>
        </w:r>
        <w:r>
          <w:instrText xml:space="preserve"> PAGEREF _Toc24609 \h </w:instrText>
        </w:r>
        <w:r>
          <w:fldChar w:fldCharType="separate"/>
        </w:r>
        <w:r>
          <w:t>32</w:t>
        </w:r>
        <w:r>
          <w:fldChar w:fldCharType="end"/>
        </w:r>
      </w:hyperlink>
    </w:p>
    <w:p>
      <w:pPr>
        <w:pStyle w:val="TOC2"/>
        <w:tabs>
          <w:tab w:val="right" w:leader="dot" w:pos="8306"/>
        </w:tabs>
      </w:pPr>
      <w:hyperlink w:anchor="_Toc27150" w:history="1">
        <w:r>
          <w:rPr>
            <w:rFonts w:ascii="仿宋" w:eastAsia="仿宋" w:hAnsi="仿宋" w:cs="仿宋" w:hint="eastAsia"/>
            <w:lang w:eastAsia="zh-CN"/>
          </w:rPr>
          <w:t>(六)、防静电、触电防护及防雷措施</w:t>
        </w:r>
        <w:r>
          <w:tab/>
        </w:r>
        <w:r>
          <w:fldChar w:fldCharType="begin"/>
        </w:r>
        <w:r>
          <w:instrText xml:space="preserve"> PAGEREF _Toc27150 \h </w:instrText>
        </w:r>
        <w:r>
          <w:fldChar w:fldCharType="separate"/>
        </w:r>
        <w:r>
          <w:t>33</w:t>
        </w:r>
        <w:r>
          <w:fldChar w:fldCharType="end"/>
        </w:r>
      </w:hyperlink>
    </w:p>
    <w:p>
      <w:pPr>
        <w:pStyle w:val="TOC2"/>
        <w:tabs>
          <w:tab w:val="right" w:leader="dot" w:pos="8306"/>
        </w:tabs>
      </w:pPr>
      <w:hyperlink w:anchor="_Toc1671" w:history="1">
        <w:r>
          <w:rPr>
            <w:rFonts w:ascii="仿宋" w:eastAsia="仿宋" w:hAnsi="仿宋" w:cs="仿宋" w:hint="eastAsia"/>
            <w:lang w:eastAsia="zh-CN"/>
          </w:rPr>
          <w:t>(七)、机械设备安全保障措施</w:t>
        </w:r>
        <w:r>
          <w:tab/>
        </w:r>
        <w:r>
          <w:fldChar w:fldCharType="begin"/>
        </w:r>
        <w:r>
          <w:instrText xml:space="preserve"> PAGEREF _Toc1671 \h </w:instrText>
        </w:r>
        <w:r>
          <w:fldChar w:fldCharType="separate"/>
        </w:r>
        <w:r>
          <w:t>34</w:t>
        </w:r>
        <w:r>
          <w:fldChar w:fldCharType="end"/>
        </w:r>
      </w:hyperlink>
    </w:p>
    <w:p>
      <w:pPr>
        <w:pStyle w:val="TOC1"/>
        <w:tabs>
          <w:tab w:val="right" w:leader="dot" w:pos="8306"/>
        </w:tabs>
      </w:pPr>
      <w:hyperlink w:anchor="_Toc22670" w:history="1">
        <w:r>
          <w:rPr>
            <w:rFonts w:ascii="仿宋" w:eastAsia="仿宋" w:hAnsi="仿宋" w:cs="仿宋" w:hint="eastAsia"/>
            <w:lang w:eastAsia="zh-CN"/>
          </w:rPr>
          <w:t>八、自动输送设备项目计划安排</w:t>
        </w:r>
        <w:r>
          <w:tab/>
        </w:r>
        <w:r>
          <w:fldChar w:fldCharType="begin"/>
        </w:r>
        <w:r>
          <w:instrText xml:space="preserve"> PAGEREF _Toc22670 \h </w:instrText>
        </w:r>
        <w:r>
          <w:fldChar w:fldCharType="separate"/>
        </w:r>
        <w:r>
          <w:t>35</w:t>
        </w:r>
        <w:r>
          <w:fldChar w:fldCharType="end"/>
        </w:r>
      </w:hyperlink>
    </w:p>
    <w:p>
      <w:pPr>
        <w:pStyle w:val="TOC2"/>
        <w:tabs>
          <w:tab w:val="right" w:leader="dot" w:pos="8306"/>
        </w:tabs>
      </w:pPr>
      <w:hyperlink w:anchor="_Toc10647" w:history="1">
        <w:r>
          <w:rPr>
            <w:rFonts w:ascii="仿宋" w:eastAsia="仿宋" w:hAnsi="仿宋" w:cs="仿宋" w:hint="eastAsia"/>
            <w:lang w:eastAsia="zh-CN"/>
          </w:rPr>
          <w:t>(一)、建设周期</w:t>
        </w:r>
        <w:r>
          <w:tab/>
        </w:r>
        <w:r>
          <w:fldChar w:fldCharType="begin"/>
        </w:r>
        <w:r>
          <w:instrText xml:space="preserve"> PAGEREF _Toc10647 \h </w:instrText>
        </w:r>
        <w:r>
          <w:fldChar w:fldCharType="separate"/>
        </w:r>
        <w:r>
          <w:t>35</w:t>
        </w:r>
        <w:r>
          <w:fldChar w:fldCharType="end"/>
        </w:r>
      </w:hyperlink>
    </w:p>
    <w:p>
      <w:pPr>
        <w:pStyle w:val="TOC2"/>
        <w:tabs>
          <w:tab w:val="right" w:leader="dot" w:pos="8306"/>
        </w:tabs>
      </w:pPr>
      <w:hyperlink w:anchor="_Toc26833" w:history="1">
        <w:r>
          <w:rPr>
            <w:rFonts w:ascii="仿宋" w:eastAsia="仿宋" w:hAnsi="仿宋" w:cs="仿宋" w:hint="eastAsia"/>
            <w:lang w:eastAsia="zh-CN"/>
          </w:rPr>
          <w:t>(二)、建设进度</w:t>
        </w:r>
        <w:r>
          <w:tab/>
        </w:r>
        <w:r>
          <w:fldChar w:fldCharType="begin"/>
        </w:r>
        <w:r>
          <w:instrText xml:space="preserve"> PAGEREF _Toc26833 \h </w:instrText>
        </w:r>
        <w:r>
          <w:fldChar w:fldCharType="separate"/>
        </w:r>
        <w:r>
          <w:t>36</w:t>
        </w:r>
        <w:r>
          <w:fldChar w:fldCharType="end"/>
        </w:r>
      </w:hyperlink>
    </w:p>
    <w:p>
      <w:pPr>
        <w:pStyle w:val="TOC2"/>
        <w:tabs>
          <w:tab w:val="right" w:leader="dot" w:pos="8306"/>
        </w:tabs>
      </w:pPr>
      <w:hyperlink w:anchor="_Toc15635" w:history="1">
        <w:r>
          <w:rPr>
            <w:rFonts w:ascii="仿宋" w:eastAsia="仿宋" w:hAnsi="仿宋" w:cs="仿宋" w:hint="eastAsia"/>
            <w:lang w:eastAsia="zh-CN"/>
          </w:rPr>
          <w:t>(三)、进度安排注意事项</w:t>
        </w:r>
        <w:r>
          <w:tab/>
        </w:r>
        <w:r>
          <w:fldChar w:fldCharType="begin"/>
        </w:r>
        <w:r>
          <w:instrText xml:space="preserve"> PAGEREF _Toc15635 \h </w:instrText>
        </w:r>
        <w:r>
          <w:fldChar w:fldCharType="separate"/>
        </w:r>
        <w:r>
          <w:t>37</w:t>
        </w:r>
        <w:r>
          <w:fldChar w:fldCharType="end"/>
        </w:r>
      </w:hyperlink>
    </w:p>
    <w:p>
      <w:pPr>
        <w:pStyle w:val="TOC2"/>
        <w:tabs>
          <w:tab w:val="right" w:leader="dot" w:pos="8306"/>
        </w:tabs>
      </w:pPr>
      <w:hyperlink w:anchor="_Toc20398" w:history="1">
        <w:r>
          <w:rPr>
            <w:rFonts w:ascii="仿宋" w:eastAsia="仿宋" w:hAnsi="仿宋" w:cs="仿宋" w:hint="eastAsia"/>
            <w:lang w:eastAsia="zh-CN"/>
          </w:rPr>
          <w:t>(四)、人力资源配置</w:t>
        </w:r>
        <w:r>
          <w:tab/>
        </w:r>
        <w:r>
          <w:fldChar w:fldCharType="begin"/>
        </w:r>
        <w:r>
          <w:instrText xml:space="preserve"> PAGEREF _Toc20398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82" w:history="1">
        <w:r>
          <w:rPr>
            <w:rFonts w:ascii="仿宋" w:eastAsia="仿宋" w:hAnsi="仿宋" w:cs="仿宋" w:hint="eastAsia"/>
            <w:lang w:eastAsia="zh-CN"/>
          </w:rPr>
          <w:t>九、自动输送设备项目财务管理</w:t>
        </w:r>
        <w:r>
          <w:tab/>
        </w:r>
        <w:r>
          <w:fldChar w:fldCharType="begin"/>
        </w:r>
        <w:r>
          <w:instrText xml:space="preserve"> PAGEREF _Toc23082 \h </w:instrText>
        </w:r>
        <w:r>
          <w:fldChar w:fldCharType="separate"/>
        </w:r>
        <w:r>
          <w:t>40</w:t>
        </w:r>
        <w:r>
          <w:fldChar w:fldCharType="end"/>
        </w:r>
      </w:hyperlink>
    </w:p>
    <w:p>
      <w:pPr>
        <w:pStyle w:val="TOC2"/>
        <w:tabs>
          <w:tab w:val="right" w:leader="dot" w:pos="8306"/>
        </w:tabs>
      </w:pPr>
      <w:hyperlink w:anchor="_Toc25216" w:history="1">
        <w:r>
          <w:rPr>
            <w:rFonts w:ascii="仿宋" w:eastAsia="仿宋" w:hAnsi="仿宋" w:cs="仿宋" w:hint="eastAsia"/>
            <w:lang w:eastAsia="zh-CN"/>
          </w:rPr>
          <w:t>(一)、资金需求大</w:t>
        </w:r>
        <w:r>
          <w:tab/>
        </w:r>
        <w:r>
          <w:fldChar w:fldCharType="begin"/>
        </w:r>
        <w:r>
          <w:instrText xml:space="preserve"> PAGEREF _Toc25216 \h </w:instrText>
        </w:r>
        <w:r>
          <w:fldChar w:fldCharType="separate"/>
        </w:r>
        <w:r>
          <w:t>40</w:t>
        </w:r>
        <w:r>
          <w:fldChar w:fldCharType="end"/>
        </w:r>
      </w:hyperlink>
    </w:p>
    <w:p>
      <w:pPr>
        <w:pStyle w:val="TOC2"/>
        <w:tabs>
          <w:tab w:val="right" w:leader="dot" w:pos="8306"/>
        </w:tabs>
      </w:pPr>
      <w:hyperlink w:anchor="_Toc17929" w:history="1">
        <w:r>
          <w:rPr>
            <w:rFonts w:ascii="仿宋" w:eastAsia="仿宋" w:hAnsi="仿宋" w:cs="仿宋" w:hint="eastAsia"/>
            <w:lang w:eastAsia="zh-CN"/>
          </w:rPr>
          <w:t>(二)、研发周期长</w:t>
        </w:r>
        <w:r>
          <w:tab/>
        </w:r>
        <w:r>
          <w:fldChar w:fldCharType="begin"/>
        </w:r>
        <w:r>
          <w:instrText xml:space="preserve"> PAGEREF _Toc17929 \h </w:instrText>
        </w:r>
        <w:r>
          <w:fldChar w:fldCharType="separate"/>
        </w:r>
        <w:r>
          <w:t>41</w:t>
        </w:r>
        <w:r>
          <w:fldChar w:fldCharType="end"/>
        </w:r>
      </w:hyperlink>
    </w:p>
    <w:p>
      <w:pPr>
        <w:pStyle w:val="TOC2"/>
        <w:tabs>
          <w:tab w:val="right" w:leader="dot" w:pos="8306"/>
        </w:tabs>
      </w:pPr>
      <w:hyperlink w:anchor="_Toc2557" w:history="1">
        <w:r>
          <w:rPr>
            <w:rFonts w:ascii="仿宋" w:eastAsia="仿宋" w:hAnsi="仿宋" w:cs="仿宋" w:hint="eastAsia"/>
            <w:lang w:eastAsia="zh-CN"/>
          </w:rPr>
          <w:t>(三)、市场风险大</w:t>
        </w:r>
        <w:r>
          <w:tab/>
        </w:r>
        <w:r>
          <w:fldChar w:fldCharType="begin"/>
        </w:r>
        <w:r>
          <w:instrText xml:space="preserve"> PAGEREF _Toc2557 \h </w:instrText>
        </w:r>
        <w:r>
          <w:fldChar w:fldCharType="separate"/>
        </w:r>
        <w:r>
          <w:t>42</w:t>
        </w:r>
        <w:r>
          <w:fldChar w:fldCharType="end"/>
        </w:r>
      </w:hyperlink>
    </w:p>
    <w:p>
      <w:pPr>
        <w:pStyle w:val="TOC2"/>
        <w:tabs>
          <w:tab w:val="right" w:leader="dot" w:pos="8306"/>
        </w:tabs>
      </w:pPr>
      <w:hyperlink w:anchor="_Toc1511" w:history="1">
        <w:r>
          <w:rPr>
            <w:rFonts w:ascii="仿宋" w:eastAsia="仿宋" w:hAnsi="仿宋" w:cs="仿宋" w:hint="eastAsia"/>
            <w:lang w:eastAsia="zh-CN"/>
          </w:rPr>
          <w:t>(四)、利润率高</w:t>
        </w:r>
        <w:r>
          <w:tab/>
        </w:r>
        <w:r>
          <w:fldChar w:fldCharType="begin"/>
        </w:r>
        <w:r>
          <w:instrText xml:space="preserve"> PAGEREF _Toc1511 \h </w:instrText>
        </w:r>
        <w:r>
          <w:fldChar w:fldCharType="separate"/>
        </w:r>
        <w:r>
          <w:t>45</w:t>
        </w:r>
        <w:r>
          <w:fldChar w:fldCharType="end"/>
        </w:r>
      </w:hyperlink>
    </w:p>
    <w:p>
      <w:pPr>
        <w:pStyle w:val="TOC1"/>
        <w:tabs>
          <w:tab w:val="right" w:leader="dot" w:pos="8306"/>
        </w:tabs>
      </w:pPr>
      <w:hyperlink w:anchor="_Toc16521" w:history="1">
        <w:r>
          <w:rPr>
            <w:rFonts w:ascii="仿宋" w:eastAsia="仿宋" w:hAnsi="仿宋" w:cs="仿宋" w:hint="eastAsia"/>
            <w:lang w:eastAsia="zh-CN"/>
          </w:rPr>
          <w:t>十、自动输送设备项目人力资源管理</w:t>
        </w:r>
        <w:r>
          <w:tab/>
        </w:r>
        <w:r>
          <w:fldChar w:fldCharType="begin"/>
        </w:r>
        <w:r>
          <w:instrText xml:space="preserve"> PAGEREF _Toc16521 \h </w:instrText>
        </w:r>
        <w:r>
          <w:fldChar w:fldCharType="separate"/>
        </w:r>
        <w:r>
          <w:t>47</w:t>
        </w:r>
        <w:r>
          <w:fldChar w:fldCharType="end"/>
        </w:r>
      </w:hyperlink>
    </w:p>
    <w:p>
      <w:pPr>
        <w:pStyle w:val="TOC2"/>
        <w:tabs>
          <w:tab w:val="right" w:leader="dot" w:pos="8306"/>
        </w:tabs>
      </w:pPr>
      <w:hyperlink w:anchor="_Toc13430" w:history="1">
        <w:r>
          <w:rPr>
            <w:rFonts w:ascii="仿宋" w:eastAsia="仿宋" w:hAnsi="仿宋" w:cs="仿宋" w:hint="eastAsia"/>
            <w:lang w:eastAsia="zh-CN"/>
          </w:rPr>
          <w:t>(一)、建立健全的预算管理制度</w:t>
        </w:r>
        <w:r>
          <w:tab/>
        </w:r>
        <w:r>
          <w:fldChar w:fldCharType="begin"/>
        </w:r>
        <w:r>
          <w:instrText xml:space="preserve"> PAGEREF _Toc13430 \h </w:instrText>
        </w:r>
        <w:r>
          <w:fldChar w:fldCharType="separate"/>
        </w:r>
        <w:r>
          <w:t>47</w:t>
        </w:r>
        <w:r>
          <w:fldChar w:fldCharType="end"/>
        </w:r>
      </w:hyperlink>
    </w:p>
    <w:p>
      <w:pPr>
        <w:pStyle w:val="TOC2"/>
        <w:tabs>
          <w:tab w:val="right" w:leader="dot" w:pos="8306"/>
        </w:tabs>
      </w:pPr>
      <w:hyperlink w:anchor="_Toc8293" w:history="1">
        <w:r>
          <w:rPr>
            <w:rFonts w:ascii="仿宋" w:eastAsia="仿宋" w:hAnsi="仿宋" w:cs="仿宋" w:hint="eastAsia"/>
            <w:lang w:eastAsia="zh-CN"/>
          </w:rPr>
          <w:t>(二)、加强资金流动监控</w:t>
        </w:r>
        <w:r>
          <w:tab/>
        </w:r>
        <w:r>
          <w:fldChar w:fldCharType="begin"/>
        </w:r>
        <w:r>
          <w:instrText xml:space="preserve"> PAGEREF _Toc8293 \h </w:instrText>
        </w:r>
        <w:r>
          <w:fldChar w:fldCharType="separate"/>
        </w:r>
        <w:r>
          <w:t>49</w:t>
        </w:r>
        <w:r>
          <w:fldChar w:fldCharType="end"/>
        </w:r>
      </w:hyperlink>
    </w:p>
    <w:p>
      <w:pPr>
        <w:pStyle w:val="TOC2"/>
        <w:tabs>
          <w:tab w:val="right" w:leader="dot" w:pos="8306"/>
        </w:tabs>
      </w:pPr>
      <w:hyperlink w:anchor="_Toc11236" w:history="1">
        <w:r>
          <w:rPr>
            <w:rFonts w:ascii="仿宋" w:eastAsia="仿宋" w:hAnsi="仿宋" w:cs="仿宋" w:hint="eastAsia"/>
            <w:lang w:eastAsia="zh-CN"/>
          </w:rPr>
          <w:t>(三)、制定完善的风险控制机制</w:t>
        </w:r>
        <w:r>
          <w:tab/>
        </w:r>
        <w:r>
          <w:fldChar w:fldCharType="begin"/>
        </w:r>
        <w:r>
          <w:instrText xml:space="preserve"> PAGEREF _Toc11236 \h </w:instrText>
        </w:r>
        <w:r>
          <w:fldChar w:fldCharType="separate"/>
        </w:r>
        <w:r>
          <w:t>50</w:t>
        </w:r>
        <w:r>
          <w:fldChar w:fldCharType="end"/>
        </w:r>
      </w:hyperlink>
    </w:p>
    <w:p>
      <w:pPr>
        <w:pStyle w:val="TOC2"/>
        <w:tabs>
          <w:tab w:val="right" w:leader="dot" w:pos="8306"/>
        </w:tabs>
      </w:pPr>
      <w:hyperlink w:anchor="_Toc26675" w:history="1">
        <w:r>
          <w:rPr>
            <w:rFonts w:ascii="仿宋" w:eastAsia="仿宋" w:hAnsi="仿宋" w:cs="仿宋" w:hint="eastAsia"/>
            <w:lang w:eastAsia="zh-CN"/>
          </w:rPr>
          <w:t>(四)、优化成本管理</w:t>
        </w:r>
        <w:r>
          <w:tab/>
        </w:r>
        <w:r>
          <w:fldChar w:fldCharType="begin"/>
        </w:r>
        <w:r>
          <w:instrText xml:space="preserve"> PAGEREF _Toc26675 \h </w:instrText>
        </w:r>
        <w:r>
          <w:fldChar w:fldCharType="separate"/>
        </w:r>
        <w:r>
          <w:t>51</w:t>
        </w:r>
        <w:r>
          <w:fldChar w:fldCharType="end"/>
        </w:r>
      </w:hyperlink>
    </w:p>
    <w:p>
      <w:pPr>
        <w:pStyle w:val="TOC1"/>
        <w:tabs>
          <w:tab w:val="right" w:leader="dot" w:pos="8306"/>
        </w:tabs>
      </w:pPr>
      <w:hyperlink w:anchor="_Toc28877" w:history="1">
        <w:r>
          <w:rPr>
            <w:rFonts w:ascii="仿宋" w:eastAsia="仿宋" w:hAnsi="仿宋" w:cs="仿宋" w:hint="eastAsia"/>
            <w:lang w:eastAsia="zh-CN"/>
          </w:rPr>
          <w:t>十一、自动输送设备项目人力资源培养与发展</w:t>
        </w:r>
        <w:r>
          <w:tab/>
        </w:r>
        <w:r>
          <w:fldChar w:fldCharType="begin"/>
        </w:r>
        <w:r>
          <w:instrText xml:space="preserve"> PAGEREF _Toc28877 \h </w:instrText>
        </w:r>
        <w:r>
          <w:fldChar w:fldCharType="separate"/>
        </w:r>
        <w:r>
          <w:t>52</w:t>
        </w:r>
        <w:r>
          <w:fldChar w:fldCharType="end"/>
        </w:r>
      </w:hyperlink>
    </w:p>
    <w:p>
      <w:pPr>
        <w:pStyle w:val="TOC2"/>
        <w:tabs>
          <w:tab w:val="right" w:leader="dot" w:pos="8306"/>
        </w:tabs>
      </w:pPr>
      <w:hyperlink w:anchor="_Toc20637" w:history="1">
        <w:r>
          <w:rPr>
            <w:rFonts w:ascii="仿宋" w:eastAsia="仿宋" w:hAnsi="仿宋" w:cs="仿宋" w:hint="eastAsia"/>
            <w:lang w:eastAsia="zh-CN"/>
          </w:rPr>
          <w:t>(一)、人才需求与规划</w:t>
        </w:r>
        <w:r>
          <w:tab/>
        </w:r>
        <w:r>
          <w:fldChar w:fldCharType="begin"/>
        </w:r>
        <w:r>
          <w:instrText xml:space="preserve"> PAGEREF _Toc20637 \h </w:instrText>
        </w:r>
        <w:r>
          <w:fldChar w:fldCharType="separate"/>
        </w:r>
        <w:r>
          <w:t>52</w:t>
        </w:r>
        <w:r>
          <w:fldChar w:fldCharType="end"/>
        </w:r>
      </w:hyperlink>
    </w:p>
    <w:p>
      <w:pPr>
        <w:pStyle w:val="TOC2"/>
        <w:tabs>
          <w:tab w:val="right" w:leader="dot" w:pos="8306"/>
        </w:tabs>
      </w:pPr>
      <w:hyperlink w:anchor="_Toc28105" w:history="1">
        <w:r>
          <w:rPr>
            <w:rFonts w:ascii="仿宋" w:eastAsia="仿宋" w:hAnsi="仿宋" w:cs="仿宋" w:hint="eastAsia"/>
            <w:lang w:eastAsia="zh-CN"/>
          </w:rPr>
          <w:t>(二)、培训与发展计划</w:t>
        </w:r>
        <w:r>
          <w:tab/>
        </w:r>
        <w:r>
          <w:fldChar w:fldCharType="begin"/>
        </w:r>
        <w:r>
          <w:instrText xml:space="preserve"> PAGEREF _Toc28105 \h </w:instrText>
        </w:r>
        <w:r>
          <w:fldChar w:fldCharType="separate"/>
        </w:r>
        <w:r>
          <w:t>53</w:t>
        </w:r>
        <w:r>
          <w:fldChar w:fldCharType="end"/>
        </w:r>
      </w:hyperlink>
    </w:p>
    <w:p>
      <w:pPr>
        <w:pStyle w:val="TOC1"/>
        <w:tabs>
          <w:tab w:val="right" w:leader="dot" w:pos="8306"/>
        </w:tabs>
      </w:pPr>
      <w:hyperlink w:anchor="_Toc9245" w:history="1">
        <w:r>
          <w:rPr>
            <w:rFonts w:ascii="仿宋" w:eastAsia="仿宋" w:hAnsi="仿宋" w:cs="仿宋" w:hint="eastAsia"/>
            <w:lang w:eastAsia="zh-CN"/>
          </w:rPr>
          <w:t>十二、自动输送设备项目经营效益</w:t>
        </w:r>
        <w:r>
          <w:tab/>
        </w:r>
        <w:r>
          <w:fldChar w:fldCharType="begin"/>
        </w:r>
        <w:r>
          <w:instrText xml:space="preserve"> PAGEREF _Toc9245 \h </w:instrText>
        </w:r>
        <w:r>
          <w:fldChar w:fldCharType="separate"/>
        </w:r>
        <w:r>
          <w:t>54</w:t>
        </w:r>
        <w:r>
          <w:fldChar w:fldCharType="end"/>
        </w:r>
      </w:hyperlink>
    </w:p>
    <w:p>
      <w:pPr>
        <w:pStyle w:val="TOC2"/>
        <w:tabs>
          <w:tab w:val="right" w:leader="dot" w:pos="8306"/>
        </w:tabs>
      </w:pPr>
      <w:hyperlink w:anchor="_Toc19592" w:history="1">
        <w:r>
          <w:rPr>
            <w:rFonts w:ascii="仿宋" w:eastAsia="仿宋" w:hAnsi="仿宋" w:cs="仿宋" w:hint="eastAsia"/>
            <w:lang w:eastAsia="zh-CN"/>
          </w:rPr>
          <w:t>(一)、经济评价财务测算</w:t>
        </w:r>
        <w:r>
          <w:tab/>
        </w:r>
        <w:r>
          <w:fldChar w:fldCharType="begin"/>
        </w:r>
        <w:r>
          <w:instrText xml:space="preserve"> PAGEREF _Toc19592 \h </w:instrText>
        </w:r>
        <w:r>
          <w:fldChar w:fldCharType="separate"/>
        </w:r>
        <w:r>
          <w:t>54</w:t>
        </w:r>
        <w:r>
          <w:fldChar w:fldCharType="end"/>
        </w:r>
      </w:hyperlink>
    </w:p>
    <w:p>
      <w:pPr>
        <w:pStyle w:val="TOC2"/>
        <w:tabs>
          <w:tab w:val="right" w:leader="dot" w:pos="8306"/>
        </w:tabs>
      </w:pPr>
      <w:hyperlink w:anchor="_Toc21058" w:history="1">
        <w:r>
          <w:rPr>
            <w:rFonts w:ascii="仿宋" w:eastAsia="仿宋" w:hAnsi="仿宋" w:cs="仿宋" w:hint="eastAsia"/>
            <w:lang w:eastAsia="zh-CN"/>
          </w:rPr>
          <w:t>(二)、自动输送设备项目盈利能力分析</w:t>
        </w:r>
        <w:r>
          <w:tab/>
        </w:r>
        <w:r>
          <w:fldChar w:fldCharType="begin"/>
        </w:r>
        <w:r>
          <w:instrText xml:space="preserve"> PAGEREF _Toc21058 \h </w:instrText>
        </w:r>
        <w:r>
          <w:fldChar w:fldCharType="separate"/>
        </w:r>
        <w:r>
          <w:t>55</w:t>
        </w:r>
        <w:r>
          <w:fldChar w:fldCharType="end"/>
        </w:r>
      </w:hyperlink>
    </w:p>
    <w:p>
      <w:pPr>
        <w:pStyle w:val="TOC1"/>
        <w:tabs>
          <w:tab w:val="right" w:leader="dot" w:pos="8306"/>
        </w:tabs>
      </w:pPr>
      <w:hyperlink w:anchor="_Toc24719" w:history="1">
        <w:r>
          <w:rPr>
            <w:rFonts w:ascii="仿宋" w:eastAsia="仿宋" w:hAnsi="仿宋" w:cs="仿宋" w:hint="eastAsia"/>
            <w:lang w:eastAsia="zh-CN"/>
          </w:rPr>
          <w:t>十三、质量管理体系</w:t>
        </w:r>
        <w:r>
          <w:tab/>
        </w:r>
        <w:r>
          <w:fldChar w:fldCharType="begin"/>
        </w:r>
        <w:r>
          <w:instrText xml:space="preserve"> PAGEREF _Toc24719 \h </w:instrText>
        </w:r>
        <w:r>
          <w:fldChar w:fldCharType="separate"/>
        </w:r>
        <w:r>
          <w:t>56</w:t>
        </w:r>
        <w:r>
          <w:fldChar w:fldCharType="end"/>
        </w:r>
      </w:hyperlink>
    </w:p>
    <w:p>
      <w:pPr>
        <w:pStyle w:val="TOC2"/>
        <w:tabs>
          <w:tab w:val="right" w:leader="dot" w:pos="8306"/>
        </w:tabs>
      </w:pPr>
      <w:hyperlink w:anchor="_Toc16871" w:history="1">
        <w:r>
          <w:rPr>
            <w:rFonts w:ascii="仿宋" w:eastAsia="仿宋" w:hAnsi="仿宋" w:cs="仿宋" w:hint="eastAsia"/>
            <w:lang w:eastAsia="zh-CN"/>
          </w:rPr>
          <w:t>(一)、质量目标与方针</w:t>
        </w:r>
        <w:r>
          <w:tab/>
        </w:r>
        <w:r>
          <w:fldChar w:fldCharType="begin"/>
        </w:r>
        <w:r>
          <w:instrText xml:space="preserve"> PAGEREF _Toc16871 \h </w:instrText>
        </w:r>
        <w:r>
          <w:fldChar w:fldCharType="separate"/>
        </w:r>
        <w:r>
          <w:t>56</w:t>
        </w:r>
        <w:r>
          <w:fldChar w:fldCharType="end"/>
        </w:r>
      </w:hyperlink>
    </w:p>
    <w:p>
      <w:pPr>
        <w:pStyle w:val="TOC2"/>
        <w:tabs>
          <w:tab w:val="right" w:leader="dot" w:pos="8306"/>
        </w:tabs>
      </w:pPr>
      <w:hyperlink w:anchor="_Toc30994" w:history="1">
        <w:r>
          <w:rPr>
            <w:rFonts w:ascii="仿宋" w:eastAsia="仿宋" w:hAnsi="仿宋" w:cs="仿宋" w:hint="eastAsia"/>
            <w:lang w:eastAsia="zh-CN"/>
          </w:rPr>
          <w:t>(二)、质量管理责任</w:t>
        </w:r>
        <w:r>
          <w:tab/>
        </w:r>
        <w:r>
          <w:fldChar w:fldCharType="begin"/>
        </w:r>
        <w:r>
          <w:instrText xml:space="preserve"> PAGEREF _Toc30994 \h </w:instrText>
        </w:r>
        <w:r>
          <w:fldChar w:fldCharType="separate"/>
        </w:r>
        <w:r>
          <w:t>57</w:t>
        </w:r>
        <w:r>
          <w:fldChar w:fldCharType="end"/>
        </w:r>
      </w:hyperlink>
    </w:p>
    <w:p>
      <w:pPr>
        <w:pStyle w:val="TOC2"/>
        <w:tabs>
          <w:tab w:val="right" w:leader="dot" w:pos="8306"/>
        </w:tabs>
      </w:pPr>
      <w:hyperlink w:anchor="_Toc554" w:history="1">
        <w:r>
          <w:rPr>
            <w:rFonts w:ascii="仿宋" w:eastAsia="仿宋" w:hAnsi="仿宋" w:cs="仿宋" w:hint="eastAsia"/>
            <w:lang w:eastAsia="zh-CN"/>
          </w:rPr>
          <w:t>(三)、质量管理体系文件</w:t>
        </w:r>
        <w:r>
          <w:tab/>
        </w:r>
        <w:r>
          <w:fldChar w:fldCharType="begin"/>
        </w:r>
        <w:r>
          <w:instrText xml:space="preserve"> PAGEREF _Toc554 \h </w:instrText>
        </w:r>
        <w:r>
          <w:fldChar w:fldCharType="separate"/>
        </w:r>
        <w:r>
          <w:t>58</w:t>
        </w:r>
        <w:r>
          <w:fldChar w:fldCharType="end"/>
        </w:r>
      </w:hyperlink>
    </w:p>
    <w:p>
      <w:pPr>
        <w:pStyle w:val="TOC2"/>
        <w:tabs>
          <w:tab w:val="right" w:leader="dot" w:pos="8306"/>
        </w:tabs>
      </w:pPr>
      <w:hyperlink w:anchor="_Toc23176" w:history="1">
        <w:r>
          <w:rPr>
            <w:rFonts w:ascii="仿宋" w:eastAsia="仿宋" w:hAnsi="仿宋" w:cs="仿宋" w:hint="eastAsia"/>
            <w:lang w:eastAsia="zh-CN"/>
          </w:rPr>
          <w:t>(四)、质量培训与教育</w:t>
        </w:r>
        <w:r>
          <w:tab/>
        </w:r>
        <w:r>
          <w:fldChar w:fldCharType="begin"/>
        </w:r>
        <w:r>
          <w:instrText xml:space="preserve"> PAGEREF _Toc23176 \h </w:instrText>
        </w:r>
        <w:r>
          <w:fldChar w:fldCharType="separate"/>
        </w:r>
        <w:r>
          <w:t>60</w:t>
        </w:r>
        <w:r>
          <w:fldChar w:fldCharType="end"/>
        </w:r>
      </w:hyperlink>
    </w:p>
    <w:p>
      <w:pPr>
        <w:pStyle w:val="TOC2"/>
        <w:tabs>
          <w:tab w:val="right" w:leader="dot" w:pos="8306"/>
        </w:tabs>
      </w:pPr>
      <w:hyperlink w:anchor="_Toc14383" w:history="1">
        <w:r>
          <w:rPr>
            <w:rFonts w:ascii="仿宋" w:eastAsia="仿宋" w:hAnsi="仿宋" w:cs="仿宋" w:hint="eastAsia"/>
            <w:lang w:eastAsia="zh-CN"/>
          </w:rPr>
          <w:t>(五)、质量审核与评价</w:t>
        </w:r>
        <w:r>
          <w:tab/>
        </w:r>
        <w:r>
          <w:fldChar w:fldCharType="begin"/>
        </w:r>
        <w:r>
          <w:instrText xml:space="preserve"> PAGEREF _Toc14383 \h </w:instrText>
        </w:r>
        <w:r>
          <w:fldChar w:fldCharType="separate"/>
        </w:r>
        <w:r>
          <w:t>61</w:t>
        </w:r>
        <w:r>
          <w:fldChar w:fldCharType="end"/>
        </w:r>
      </w:hyperlink>
    </w:p>
    <w:p>
      <w:pPr>
        <w:pStyle w:val="TOC2"/>
        <w:tabs>
          <w:tab w:val="right" w:leader="dot" w:pos="8306"/>
        </w:tabs>
      </w:pPr>
      <w:hyperlink w:anchor="_Toc26085" w:history="1">
        <w:r>
          <w:rPr>
            <w:rFonts w:ascii="仿宋" w:eastAsia="仿宋" w:hAnsi="仿宋" w:cs="仿宋" w:hint="eastAsia"/>
            <w:lang w:eastAsia="zh-CN"/>
          </w:rPr>
          <w:t>(六)、不符合与纠正措施</w:t>
        </w:r>
        <w:r>
          <w:tab/>
        </w:r>
        <w:r>
          <w:fldChar w:fldCharType="begin"/>
        </w:r>
        <w:r>
          <w:instrText xml:space="preserve"> PAGEREF _Toc26085 \h </w:instrText>
        </w:r>
        <w:r>
          <w:fldChar w:fldCharType="separate"/>
        </w:r>
        <w:r>
          <w:t>62</w:t>
        </w:r>
        <w:r>
          <w:fldChar w:fldCharType="end"/>
        </w:r>
      </w:hyperlink>
    </w:p>
    <w:p>
      <w:pPr>
        <w:pStyle w:val="TOC1"/>
        <w:tabs>
          <w:tab w:val="right" w:leader="dot" w:pos="8306"/>
        </w:tabs>
      </w:pPr>
      <w:hyperlink w:anchor="_Toc22517" w:history="1">
        <w:r>
          <w:rPr>
            <w:rFonts w:ascii="仿宋" w:eastAsia="仿宋" w:hAnsi="仿宋" w:cs="仿宋" w:hint="eastAsia"/>
            <w:lang w:eastAsia="zh-CN"/>
          </w:rPr>
          <w:t>十四、自动输送设备项目工程方案分析</w:t>
        </w:r>
        <w:r>
          <w:tab/>
        </w:r>
        <w:r>
          <w:fldChar w:fldCharType="begin"/>
        </w:r>
        <w:r>
          <w:instrText xml:space="preserve"> PAGEREF _Toc22517 \h </w:instrText>
        </w:r>
        <w:r>
          <w:fldChar w:fldCharType="separate"/>
        </w:r>
        <w:r>
          <w:t>64</w:t>
        </w:r>
        <w:r>
          <w:fldChar w:fldCharType="end"/>
        </w:r>
      </w:hyperlink>
    </w:p>
    <w:p>
      <w:pPr>
        <w:pStyle w:val="TOC2"/>
        <w:tabs>
          <w:tab w:val="right" w:leader="dot" w:pos="8306"/>
        </w:tabs>
      </w:pPr>
      <w:hyperlink w:anchor="_Toc25248" w:history="1">
        <w:r>
          <w:rPr>
            <w:rFonts w:ascii="仿宋" w:eastAsia="仿宋" w:hAnsi="仿宋" w:cs="仿宋" w:hint="eastAsia"/>
            <w:lang w:eastAsia="zh-CN"/>
          </w:rPr>
          <w:t>(一)、建筑工程设计原则</w:t>
        </w:r>
        <w:r>
          <w:tab/>
        </w:r>
        <w:r>
          <w:fldChar w:fldCharType="begin"/>
        </w:r>
        <w:r>
          <w:instrText xml:space="preserve"> PAGEREF _Toc25248 \h </w:instrText>
        </w:r>
        <w:r>
          <w:fldChar w:fldCharType="separate"/>
        </w:r>
        <w:r>
          <w:t>64</w:t>
        </w:r>
        <w:r>
          <w:fldChar w:fldCharType="end"/>
        </w:r>
      </w:hyperlink>
    </w:p>
    <w:p>
      <w:pPr>
        <w:pStyle w:val="TOC2"/>
        <w:tabs>
          <w:tab w:val="right" w:leader="dot" w:pos="8306"/>
        </w:tabs>
      </w:pPr>
      <w:hyperlink w:anchor="_Toc26815" w:history="1">
        <w:r>
          <w:rPr>
            <w:rFonts w:ascii="仿宋" w:eastAsia="仿宋" w:hAnsi="仿宋" w:cs="仿宋" w:hint="eastAsia"/>
            <w:lang w:eastAsia="zh-CN"/>
          </w:rPr>
          <w:t>(二)、土建工程建设指标</w:t>
        </w:r>
        <w:r>
          <w:tab/>
        </w:r>
        <w:r>
          <w:fldChar w:fldCharType="begin"/>
        </w:r>
        <w:r>
          <w:instrText xml:space="preserve"> PAGEREF _Toc26815 \h </w:instrText>
        </w:r>
        <w:r>
          <w:fldChar w:fldCharType="separate"/>
        </w:r>
        <w:r>
          <w:t>67</w:t>
        </w:r>
        <w:r>
          <w:fldChar w:fldCharType="end"/>
        </w:r>
      </w:hyperlink>
    </w:p>
    <w:p>
      <w:pPr>
        <w:pStyle w:val="TOC1"/>
        <w:tabs>
          <w:tab w:val="right" w:leader="dot" w:pos="8306"/>
        </w:tabs>
      </w:pPr>
      <w:hyperlink w:anchor="_Toc18927" w:history="1">
        <w:r>
          <w:rPr>
            <w:rFonts w:ascii="仿宋" w:eastAsia="仿宋" w:hAnsi="仿宋" w:cs="仿宋" w:hint="eastAsia"/>
            <w:lang w:eastAsia="zh-CN"/>
          </w:rPr>
          <w:t>十五、自动输送设备项目治理与监督</w:t>
        </w:r>
        <w:r>
          <w:tab/>
        </w:r>
        <w:r>
          <w:fldChar w:fldCharType="begin"/>
        </w:r>
        <w:r>
          <w:instrText xml:space="preserve"> PAGEREF _Toc18927 \h </w:instrText>
        </w:r>
        <w:r>
          <w:fldChar w:fldCharType="separate"/>
        </w:r>
        <w:r>
          <w:t>69</w:t>
        </w:r>
        <w:r>
          <w:fldChar w:fldCharType="end"/>
        </w:r>
      </w:hyperlink>
    </w:p>
    <w:p>
      <w:pPr>
        <w:pStyle w:val="TOC2"/>
        <w:tabs>
          <w:tab w:val="right" w:leader="dot" w:pos="8306"/>
        </w:tabs>
      </w:pPr>
      <w:hyperlink w:anchor="_Toc23012" w:history="1">
        <w:r>
          <w:rPr>
            <w:rFonts w:ascii="仿宋" w:eastAsia="仿宋" w:hAnsi="仿宋" w:cs="仿宋" w:hint="eastAsia"/>
            <w:lang w:eastAsia="zh-CN"/>
          </w:rPr>
          <w:t>(一)、自动输送设备项目治理结构</w:t>
        </w:r>
        <w:r>
          <w:tab/>
        </w:r>
        <w:r>
          <w:fldChar w:fldCharType="begin"/>
        </w:r>
        <w:r>
          <w:instrText xml:space="preserve"> PAGEREF _Toc23012 \h </w:instrText>
        </w:r>
        <w:r>
          <w:fldChar w:fldCharType="separate"/>
        </w:r>
        <w:r>
          <w:t>69</w:t>
        </w:r>
        <w:r>
          <w:fldChar w:fldCharType="end"/>
        </w:r>
      </w:hyperlink>
    </w:p>
    <w:p>
      <w:pPr>
        <w:pStyle w:val="TOC2"/>
        <w:tabs>
          <w:tab w:val="right" w:leader="dot" w:pos="8306"/>
        </w:tabs>
      </w:pPr>
      <w:hyperlink w:anchor="_Toc9442" w:history="1">
        <w:r>
          <w:rPr>
            <w:rFonts w:ascii="仿宋" w:eastAsia="仿宋" w:hAnsi="仿宋" w:cs="仿宋" w:hint="eastAsia"/>
            <w:lang w:eastAsia="zh-CN"/>
          </w:rPr>
          <w:t>(二)、监督与审计</w:t>
        </w:r>
        <w:r>
          <w:tab/>
        </w:r>
        <w:r>
          <w:fldChar w:fldCharType="begin"/>
        </w:r>
        <w:r>
          <w:instrText xml:space="preserve"> PAGEREF _Toc9442 \h </w:instrText>
        </w:r>
        <w:r>
          <w:fldChar w:fldCharType="separate"/>
        </w:r>
        <w:r>
          <w:t>70</w:t>
        </w:r>
        <w:r>
          <w:fldChar w:fldCharType="end"/>
        </w:r>
      </w:hyperlink>
    </w:p>
    <w:p>
      <w:pPr>
        <w:pStyle w:val="TOC1"/>
        <w:tabs>
          <w:tab w:val="right" w:leader="dot" w:pos="8306"/>
        </w:tabs>
      </w:pPr>
      <w:hyperlink w:anchor="_Toc21252" w:history="1">
        <w:r>
          <w:rPr>
            <w:rFonts w:ascii="仿宋" w:eastAsia="仿宋" w:hAnsi="仿宋" w:cs="仿宋" w:hint="eastAsia"/>
            <w:lang w:eastAsia="zh-CN"/>
          </w:rPr>
          <w:t>十六、利益相关者分析与沟通计划</w:t>
        </w:r>
        <w:r>
          <w:tab/>
        </w:r>
        <w:r>
          <w:fldChar w:fldCharType="begin"/>
        </w:r>
        <w:r>
          <w:instrText xml:space="preserve"> PAGEREF _Toc21252 \h </w:instrText>
        </w:r>
        <w:r>
          <w:fldChar w:fldCharType="separate"/>
        </w:r>
        <w:r>
          <w:t>72</w:t>
        </w:r>
        <w:r>
          <w:fldChar w:fldCharType="end"/>
        </w:r>
      </w:hyperlink>
    </w:p>
    <w:p>
      <w:pPr>
        <w:pStyle w:val="TOC2"/>
        <w:tabs>
          <w:tab w:val="right" w:leader="dot" w:pos="8306"/>
        </w:tabs>
      </w:pPr>
      <w:hyperlink w:anchor="_Toc23611" w:history="1">
        <w:r>
          <w:rPr>
            <w:rFonts w:ascii="仿宋" w:eastAsia="仿宋" w:hAnsi="仿宋" w:cs="仿宋" w:hint="eastAsia"/>
            <w:lang w:eastAsia="zh-CN"/>
          </w:rPr>
          <w:t>(一)、利益相关者分析</w:t>
        </w:r>
        <w:r>
          <w:tab/>
        </w:r>
        <w:r>
          <w:fldChar w:fldCharType="begin"/>
        </w:r>
        <w:r>
          <w:instrText xml:space="preserve"> PAGEREF _Toc23611 \h </w:instrText>
        </w:r>
        <w:r>
          <w:fldChar w:fldCharType="separate"/>
        </w:r>
        <w:r>
          <w:t>72</w:t>
        </w:r>
        <w:r>
          <w:fldChar w:fldCharType="end"/>
        </w:r>
      </w:hyperlink>
    </w:p>
    <w:p>
      <w:pPr>
        <w:pStyle w:val="TOC2"/>
        <w:tabs>
          <w:tab w:val="right" w:leader="dot" w:pos="8306"/>
        </w:tabs>
      </w:pPr>
      <w:hyperlink w:anchor="_Toc751" w:history="1">
        <w:r>
          <w:rPr>
            <w:rFonts w:ascii="仿宋" w:eastAsia="仿宋" w:hAnsi="仿宋" w:cs="仿宋" w:hint="eastAsia"/>
            <w:lang w:eastAsia="zh-CN"/>
          </w:rPr>
          <w:t>(二)、沟通计划</w:t>
        </w:r>
        <w:r>
          <w:tab/>
        </w:r>
        <w:r>
          <w:fldChar w:fldCharType="begin"/>
        </w:r>
        <w:r>
          <w:instrText xml:space="preserve"> PAGEREF _Toc751 \h </w:instrText>
        </w:r>
        <w:r>
          <w:fldChar w:fldCharType="separate"/>
        </w:r>
        <w:r>
          <w:t>73</w:t>
        </w:r>
        <w:r>
          <w:fldChar w:fldCharType="end"/>
        </w:r>
      </w:hyperlink>
    </w:p>
    <w:p>
      <w:pPr>
        <w:pStyle w:val="TOC1"/>
        <w:tabs>
          <w:tab w:val="right" w:leader="dot" w:pos="8306"/>
        </w:tabs>
      </w:pPr>
      <w:hyperlink w:anchor="_Toc4158" w:history="1">
        <w:r>
          <w:rPr>
            <w:rFonts w:ascii="仿宋" w:eastAsia="仿宋" w:hAnsi="仿宋" w:cs="仿宋" w:hint="eastAsia"/>
            <w:lang w:eastAsia="zh-CN"/>
          </w:rPr>
          <w:t>十七、自动输送设备项目变更管理</w:t>
        </w:r>
        <w:r>
          <w:tab/>
        </w:r>
        <w:r>
          <w:fldChar w:fldCharType="begin"/>
        </w:r>
        <w:r>
          <w:instrText xml:space="preserve"> PAGEREF _Toc4158 \h </w:instrText>
        </w:r>
        <w:r>
          <w:fldChar w:fldCharType="separate"/>
        </w:r>
        <w:r>
          <w:t>74</w:t>
        </w:r>
        <w:r>
          <w:fldChar w:fldCharType="end"/>
        </w:r>
      </w:hyperlink>
    </w:p>
    <w:p>
      <w:pPr>
        <w:pStyle w:val="TOC2"/>
        <w:tabs>
          <w:tab w:val="right" w:leader="dot" w:pos="8306"/>
        </w:tabs>
      </w:pPr>
      <w:hyperlink w:anchor="_Toc19139" w:history="1">
        <w:r>
          <w:rPr>
            <w:rFonts w:ascii="仿宋" w:eastAsia="仿宋" w:hAnsi="仿宋" w:cs="仿宋" w:hint="eastAsia"/>
            <w:lang w:eastAsia="zh-CN"/>
          </w:rPr>
          <w:t>(一)、变更申请与评估</w:t>
        </w:r>
        <w:r>
          <w:tab/>
        </w:r>
        <w:r>
          <w:fldChar w:fldCharType="begin"/>
        </w:r>
        <w:r>
          <w:instrText xml:space="preserve"> PAGEREF _Toc19139 \h </w:instrText>
        </w:r>
        <w:r>
          <w:fldChar w:fldCharType="separate"/>
        </w:r>
        <w:r>
          <w:t>74</w:t>
        </w:r>
        <w:r>
          <w:fldChar w:fldCharType="end"/>
        </w:r>
      </w:hyperlink>
    </w:p>
    <w:p>
      <w:pPr>
        <w:pStyle w:val="TOC2"/>
        <w:tabs>
          <w:tab w:val="right" w:leader="dot" w:pos="8306"/>
        </w:tabs>
      </w:pPr>
      <w:hyperlink w:anchor="_Toc32717" w:history="1">
        <w:r>
          <w:rPr>
            <w:rFonts w:ascii="仿宋" w:eastAsia="仿宋" w:hAnsi="仿宋" w:cs="仿宋" w:hint="eastAsia"/>
            <w:lang w:eastAsia="zh-CN"/>
          </w:rPr>
          <w:t>(二)、变更实施与控制</w:t>
        </w:r>
        <w:r>
          <w:tab/>
        </w:r>
        <w:r>
          <w:fldChar w:fldCharType="begin"/>
        </w:r>
        <w:r>
          <w:instrText xml:space="preserve"> PAGEREF _Toc32717 \h </w:instrText>
        </w:r>
        <w:r>
          <w:fldChar w:fldCharType="separate"/>
        </w:r>
        <w:r>
          <w:t>74</w:t>
        </w:r>
        <w:r>
          <w:fldChar w:fldCharType="end"/>
        </w:r>
      </w:hyperlink>
    </w:p>
    <w:p>
      <w:pPr>
        <w:pStyle w:val="TOC1"/>
        <w:tabs>
          <w:tab w:val="right" w:leader="dot" w:pos="8306"/>
        </w:tabs>
      </w:pPr>
      <w:hyperlink w:anchor="_Toc20241" w:history="1">
        <w:r>
          <w:rPr>
            <w:rFonts w:ascii="仿宋" w:eastAsia="仿宋" w:hAnsi="仿宋" w:cs="仿宋" w:hint="eastAsia"/>
            <w:lang w:eastAsia="zh-CN"/>
          </w:rPr>
          <w:t>十八、风险识别与分类</w:t>
        </w:r>
        <w:r>
          <w:tab/>
        </w:r>
        <w:r>
          <w:fldChar w:fldCharType="begin"/>
        </w:r>
        <w:r>
          <w:instrText xml:space="preserve"> PAGEREF _Toc20241 \h </w:instrText>
        </w:r>
        <w:r>
          <w:fldChar w:fldCharType="separate"/>
        </w:r>
        <w:r>
          <w:t>75</w:t>
        </w:r>
        <w:r>
          <w:fldChar w:fldCharType="end"/>
        </w:r>
      </w:hyperlink>
    </w:p>
    <w:p>
      <w:pPr>
        <w:pStyle w:val="TOC2"/>
        <w:tabs>
          <w:tab w:val="right" w:leader="dot" w:pos="8306"/>
        </w:tabs>
      </w:pPr>
      <w:hyperlink w:anchor="_Toc393" w:history="1">
        <w:r>
          <w:rPr>
            <w:rFonts w:ascii="仿宋" w:eastAsia="仿宋" w:hAnsi="仿宋" w:cs="仿宋" w:hint="eastAsia"/>
            <w:lang w:eastAsia="zh-CN"/>
          </w:rPr>
          <w:t>(一)、风险识别</w:t>
        </w:r>
        <w:r>
          <w:tab/>
        </w:r>
        <w:r>
          <w:fldChar w:fldCharType="begin"/>
        </w:r>
        <w:r>
          <w:instrText xml:space="preserve"> PAGEREF _Toc393 \h </w:instrText>
        </w:r>
        <w:r>
          <w:fldChar w:fldCharType="separate"/>
        </w:r>
        <w:r>
          <w:t>75</w:t>
        </w:r>
        <w:r>
          <w:fldChar w:fldCharType="end"/>
        </w:r>
      </w:hyperlink>
    </w:p>
    <w:p>
      <w:pPr>
        <w:pStyle w:val="TOC2"/>
        <w:tabs>
          <w:tab w:val="right" w:leader="dot" w:pos="8306"/>
        </w:tabs>
      </w:pPr>
      <w:hyperlink w:anchor="_Toc1799" w:history="1">
        <w:r>
          <w:rPr>
            <w:rFonts w:ascii="仿宋" w:eastAsia="仿宋" w:hAnsi="仿宋" w:cs="仿宋" w:hint="eastAsia"/>
            <w:lang w:eastAsia="zh-CN"/>
          </w:rPr>
          <w:t>(二)、风险分类</w:t>
        </w:r>
        <w:r>
          <w:tab/>
        </w:r>
        <w:r>
          <w:fldChar w:fldCharType="begin"/>
        </w:r>
        <w:r>
          <w:instrText xml:space="preserve"> PAGEREF _Toc1799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57"/>
      <w:r>
        <w:rPr>
          <w:rFonts w:ascii="仿宋" w:eastAsia="仿宋" w:hAnsi="仿宋" w:cs="仿宋" w:hint="eastAsia"/>
          <w:sz w:val="28"/>
          <w:lang w:eastAsia="zh-CN"/>
        </w:rPr>
        <w:t>一、自动输送设备项目危机管理</w:t>
      </w:r>
      <w:bookmarkEnd w:id="2"/>
    </w:p>
    <w:p>
      <w:pPr>
        <w:pStyle w:val="Heading2"/>
        <w:rPr>
          <w:rFonts w:ascii="仿宋" w:eastAsia="仿宋" w:hAnsi="仿宋" w:cs="仿宋" w:hint="eastAsia"/>
          <w:lang w:eastAsia="zh-CN"/>
        </w:rPr>
      </w:pPr>
      <w:bookmarkStart w:id="3" w:name="_Toc755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危机管理中，危机预警与识别是确保自动输送设备项目稳健运行的核心步骤。通过建立全面的监测机制，自动输送设备项目团队旨在及时发现和理解潜在的风险和危机因素，以便采取及时的预防和应对措施，确保自动输送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首先，通过深入的风险评估，自动输送设备项目团队全面分析了整个自动输送设备项目和各个阶段可能存在的威胁。这包括准确评估每个潜在风险的发生概率和可能影响的程度，为后续危机预警提供了有力支持。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自动输送设备项目团队着重于明确定义自动输送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输送设备项目进展的持续监控，团队能够及时发现潜在问题并作出迅速反应。自动输送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在这一阶段，团队的专业素养和反应速度将发挥至关重要的作用，以确保潜在危机能够在初期得到有效的处理，最大程度地减轻负面影响。通过危机预警与识别，自动输送设备项目得以更有序、可控地推进。</w:t>
      </w:r>
    </w:p>
    <w:p>
      <w:pPr>
        <w:pStyle w:val="Heading2"/>
        <w:ind w:firstLine="560" w:firstLineChars="200"/>
        <w:rPr>
          <w:rFonts w:ascii="仿宋" w:eastAsia="仿宋" w:hAnsi="仿宋" w:cs="仿宋" w:hint="eastAsia"/>
          <w:sz w:val="28"/>
          <w:lang w:eastAsia="zh-CN"/>
        </w:rPr>
      </w:pPr>
      <w:bookmarkStart w:id="4" w:name="_Toc135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在危机发生时，自动输送设备项目团队立即行动，成立了应急小组。该小组的任务是迅速制定并实施紧急应对措施，以最小化潜在损失。以下是采取的主要措施：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暂停自动输送设备项目进度：为遏制危机蔓延，自动输送设备项目暂时停止进行，以便全面评估当前状况。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资源重新分配：重新评估自动输送设备项目资源的分配，确保最大限度地减小损失。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实时沟通：与关键利益相关者建立实时沟通机制，向他们传递自动输送设备项目危机的实际状况，保障自动输送设备项目核心利益。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在紧急应对的同时，自动输送设备项目团队强调了团队协作和有效沟通的重要性。以下是团队协作的关键举措：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信息共享机制：建立了信息共享平台，确保团队成员能够及时获取自动输送设备项目危机的实时信息。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领导者沟通：自动输送设备项目领导者通过定期会议和即时沟通工具，指导团队应对危机，保持团队稳定运行。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随着危机得到初步控制，自动输送设备项目团队转向制定恢复计划，以确保自动输送设备项目能够从中迅速恢复。主要恢复计划包括：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修复受损的进度计划：重新评估自动输送设备项目进度，制定修复计划，确保自动输送设备项目尽快回归正常进程。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重新调整资源分配：优化资源分配，确保自动输送设备项目在有限资源下高效运转。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风险管理机制加强：对自动输送设备项目风险进行全面评估，制定更强化的风险管理策略，以预防未来可能的危机。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885"/>
      <w:r>
        <w:rPr>
          <w:rFonts w:ascii="仿宋" w:eastAsia="仿宋" w:hAnsi="仿宋" w:cs="仿宋" w:hint="eastAsia"/>
          <w:sz w:val="28"/>
          <w:lang w:eastAsia="zh-CN"/>
        </w:rPr>
        <w:t>二、自动输送设备项目文档管理</w:t>
      </w:r>
      <w:bookmarkEnd w:id="5"/>
    </w:p>
    <w:p>
      <w:pPr>
        <w:pStyle w:val="Heading2"/>
        <w:rPr>
          <w:rFonts w:ascii="仿宋" w:eastAsia="仿宋" w:hAnsi="仿宋" w:cs="仿宋" w:hint="eastAsia"/>
          <w:lang w:eastAsia="zh-CN"/>
        </w:rPr>
      </w:pPr>
      <w:bookmarkStart w:id="6" w:name="_Toc1718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自动输送设备项目高度重视文档的质量和准确性，以支持自动输送设备项目的各项活动和决策。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文档的编制始于自动输送设备项目计划的初期，我们制定了详细的文档编制计划，明确了每个文档的内容、格式和编写责任人。在自动输送设备项目启动阶段，我们首先编制了自动输送设备项目章程，明确定义了自动输送设备项目的目标、范围、风险等关键要素。随后，自动输送设备项目团队根据计划陆续编制了需求文档、设计文档、测试文档等各类文档，确保自动输送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输送设备项目管理中的重要环节，旨在确保自动输送设备项目文档符合质量标准和自动输送设备项目需求。在自动输送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除了内部审查，我们还进行了外部审查，邀请自动输送设备项目相关利益方和专业领域的专家对文档进行独立审查。这有助于获取更全面、客观的反馈，确保自动输送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自动输送设备项目在文档编制与审查方面建立了严格的管理机制，通过规范的流程和多维度的审查，确保自动输送设备项目文档的质量、准确性和可靠性，为自动输送设备项目的顺利推进提供了有力支持。</w:t>
      </w:r>
    </w:p>
    <w:p>
      <w:pPr>
        <w:pStyle w:val="Heading2"/>
        <w:ind w:firstLine="560" w:firstLineChars="200"/>
        <w:rPr>
          <w:rFonts w:ascii="仿宋" w:eastAsia="仿宋" w:hAnsi="仿宋" w:cs="仿宋" w:hint="eastAsia"/>
          <w:sz w:val="28"/>
          <w:lang w:eastAsia="zh-CN"/>
        </w:rPr>
      </w:pPr>
      <w:bookmarkStart w:id="7" w:name="_Toc249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我们通过多渠道发布文档，包括电子邮件、自动输送设备项目管理平台、内部网站等，以满足不同团队成员的偏好和需求。多渠道发布确保了信息的全面覆盖。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我们采用了精细的权限控制，确保只有授权人员可以访问敏感信息。这种安全措施保护了自动输送设备项目文档的机密性，防止了未经授权的信息泄露。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6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输送设备项目生命周期中一个至关重要的环节，直接关系到自动输送设备项目信息的长期保存和历史记录的完整性。在自动输送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511"/>
      <w:r>
        <w:rPr>
          <w:rFonts w:ascii="仿宋" w:eastAsia="仿宋" w:hAnsi="仿宋" w:cs="仿宋" w:hint="eastAsia"/>
          <w:sz w:val="28"/>
          <w:lang w:eastAsia="zh-CN"/>
        </w:rPr>
        <w:t>三、自动输送设备项目土建工程</w:t>
      </w:r>
      <w:bookmarkEnd w:id="9"/>
    </w:p>
    <w:p>
      <w:pPr>
        <w:pStyle w:val="Heading2"/>
        <w:rPr>
          <w:rFonts w:ascii="仿宋" w:eastAsia="仿宋" w:hAnsi="仿宋" w:cs="仿宋" w:hint="eastAsia"/>
          <w:lang w:eastAsia="zh-CN"/>
        </w:rPr>
      </w:pPr>
      <w:bookmarkStart w:id="10" w:name="_Toc1362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在自动输送设备项目的建筑工程设计中，我们将秉承一系列重要的设计原则，以确保自动输送设备项目建筑在功能、美观、可持续性等方面达到最佳效果。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首要原则是确保建筑的功能性得到最大化的发挥。我们将充分理解自动输送设备项目的实际需求，合理布局各个功能区域，保证建筑在满足业务需求的同时，提供高效的工作环境。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在建筑设计中，我们将综合考虑建设和运营成本。通过精细的经济效益分析，确保设计方案在高效利用资源的同时，对自动输送设备项目的长期盈利能力有积极的贡献。</w:t>
      </w:r>
    </w:p>
    <w:p>
      <w:pPr>
        <w:pStyle w:val="Heading2"/>
        <w:ind w:firstLine="560" w:firstLineChars="200"/>
        <w:rPr>
          <w:rFonts w:ascii="仿宋" w:eastAsia="仿宋" w:hAnsi="仿宋" w:cs="仿宋" w:hint="eastAsia"/>
          <w:sz w:val="28"/>
          <w:lang w:eastAsia="zh-CN"/>
        </w:rPr>
      </w:pPr>
      <w:bookmarkStart w:id="11" w:name="_Toc1948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的土建工程设计中，我们将精准设定设计年限，结合自动输送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输送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6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输送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输送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输送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8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本期工程自动输送设备项目预计总建筑面积XXX平方米，其中：计容建筑面积XXX平方米，计划建筑工程投资XX万元，占自动输送设备项目总投资的XX%。</w:t>
      </w:r>
    </w:p>
    <w:p>
      <w:pPr>
        <w:pStyle w:val="Heading1"/>
        <w:ind w:firstLine="560" w:firstLineChars="200"/>
        <w:rPr>
          <w:rFonts w:ascii="仿宋" w:eastAsia="仿宋" w:hAnsi="仿宋" w:cs="仿宋" w:hint="eastAsia"/>
          <w:sz w:val="28"/>
          <w:lang w:eastAsia="zh-CN"/>
        </w:rPr>
      </w:pPr>
      <w:bookmarkStart w:id="14" w:name="_Toc15998"/>
      <w:r>
        <w:rPr>
          <w:rFonts w:ascii="仿宋" w:eastAsia="仿宋" w:hAnsi="仿宋" w:cs="仿宋" w:hint="eastAsia"/>
          <w:sz w:val="28"/>
          <w:lang w:eastAsia="zh-CN"/>
        </w:rPr>
        <w:t>四、自动输送设备项目建设背景及必要性分析</w:t>
      </w:r>
      <w:bookmarkEnd w:id="14"/>
    </w:p>
    <w:p>
      <w:pPr>
        <w:pStyle w:val="Heading2"/>
        <w:rPr>
          <w:rFonts w:ascii="仿宋" w:eastAsia="仿宋" w:hAnsi="仿宋" w:cs="仿宋" w:hint="eastAsia"/>
          <w:lang w:eastAsia="zh-CN"/>
        </w:rPr>
      </w:pPr>
      <w:bookmarkStart w:id="15" w:name="_Toc1694"/>
      <w:r>
        <w:rPr>
          <w:rFonts w:ascii="仿宋" w:eastAsia="仿宋" w:hAnsi="仿宋" w:cs="仿宋" w:hint="eastAsia"/>
          <w:lang w:eastAsia="zh-CN"/>
        </w:rPr>
        <w:t>(一)、自动输送设备项目背景分析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输送设备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输送设备项目在这个潮流中的定位。同时，我们将关注行业内涌现的新兴机遇，以便自动输送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输送设备项目提供了强大的发展动力。我们将聚焦于行业内最新的技术发展趋势，包括但不限于人工智能、大数据分析、物联网等领域。通过深度的技术研究，我们将确保自动输送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输送设备项目发展的源泉。我们将投入更多的精力对市场需求进行深入剖析，超越表面的需求，深入挖掘潜在的市场痛点和机遇。通过对市场需求的细致了解，自动输送设备项目将更有针对性地设计解决方案，满足市场的多样化需求，从而更好地促进自动输送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输送设备项目战略至关重要。我们将对竞争态势进行更为深入的分析，包括但不限于市场份额、产品特点、客户满意度等多个维度。通过深度的竞争分析，自动输送设备项目将能够更准确地把握市场脉搏，制定具有竞争力的自动输送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输送设备项目的发展具有直接的影响。我们将进行更为全面的法规和政策分析，了解行业发展中的潜在法律风险和合规挑战。通过充分了解和遵守相关法规，自动输送设备项目将确保在法律框架内合法合规运营，为自动输送设备项目的稳健发展提供有力支持。</w:t>
      </w:r>
    </w:p>
    <w:p>
      <w:pPr>
        <w:pStyle w:val="Heading2"/>
        <w:ind w:firstLine="560" w:firstLineChars="200"/>
        <w:rPr>
          <w:rFonts w:ascii="仿宋" w:eastAsia="仿宋" w:hAnsi="仿宋" w:cs="仿宋" w:hint="eastAsia"/>
          <w:sz w:val="28"/>
          <w:lang w:eastAsia="zh-CN"/>
        </w:rPr>
      </w:pPr>
      <w:bookmarkStart w:id="16" w:name="_Toc24738"/>
      <w:r>
        <w:rPr>
          <w:rFonts w:ascii="仿宋" w:eastAsia="仿宋" w:hAnsi="仿宋" w:cs="仿宋" w:hint="eastAsia"/>
          <w:sz w:val="28"/>
          <w:lang w:eastAsia="zh-CN"/>
        </w:rPr>
        <w:t>(二)、自动输送设备项目建设必要性分析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建设的迫切性源于对行业发展趋势的深刻洞察。我们正处于一个行业变革的时代，科技创新、数字化转型成为企业发展的关键动力。自动输送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建设不仅仅是为了跟上潮流，更是为了通过技术创新推动企业的持续发展。通过引入先进的技术和解决方案，自动输送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输送设备项目的建设成为必然选择，通过提高产品质量、拓展服务领域，从而在竞争中获得更多的机会。自动输送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输送设备项目建设的必要性体现在对客户需求更精准的满足。通过自动输送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建设的背后是对企业持续创新的追求。只有通过不断创新，企业才能在竞争中立于不败之地。自动输送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3975"/>
      <w:r>
        <w:rPr>
          <w:rFonts w:ascii="仿宋" w:eastAsia="仿宋" w:hAnsi="仿宋" w:cs="仿宋" w:hint="eastAsia"/>
          <w:sz w:val="28"/>
          <w:lang w:eastAsia="zh-CN"/>
        </w:rPr>
        <w:t>五、自动输送设备项目选址可行性分析</w:t>
      </w:r>
      <w:bookmarkEnd w:id="17"/>
    </w:p>
    <w:p>
      <w:pPr>
        <w:pStyle w:val="Heading2"/>
        <w:rPr>
          <w:rFonts w:ascii="仿宋" w:eastAsia="仿宋" w:hAnsi="仿宋" w:cs="仿宋" w:hint="eastAsia"/>
          <w:lang w:eastAsia="zh-CN"/>
        </w:rPr>
      </w:pPr>
      <w:bookmarkStart w:id="18" w:name="_Toc22310"/>
      <w:r>
        <w:rPr>
          <w:rFonts w:ascii="仿宋" w:eastAsia="仿宋" w:hAnsi="仿宋" w:cs="仿宋" w:hint="eastAsia"/>
          <w:lang w:eastAsia="zh-CN"/>
        </w:rPr>
        <w:t>(一)、自动输送设备项目选址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该自动输送设备项目选址位于XX省XX市XX区XXX街道</w:t>
      </w:r>
    </w:p>
    <w:p>
      <w:pPr>
        <w:pStyle w:val="Heading2"/>
        <w:ind w:firstLine="560" w:firstLineChars="200"/>
        <w:rPr>
          <w:rFonts w:ascii="仿宋" w:eastAsia="仿宋" w:hAnsi="仿宋" w:cs="仿宋" w:hint="eastAsia"/>
          <w:sz w:val="28"/>
          <w:lang w:eastAsia="zh-CN"/>
        </w:rPr>
      </w:pPr>
      <w:bookmarkStart w:id="19" w:name="_Toc2531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自动输送设备项目的征地面积将根据自动输送设备项目的实际规模和需求进行精确规划。具体面积XXX平方米，旨在确保自动输送设备项目不仅能够满足当前的发展需求，还能够预留空间以适应未来的扩展。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净用地面积是在征地面积基础上去除不可利用面积后的实际可开发用地。具体面积XXX平方米，考虑到环保、交通、安全等多方面因素，以确保自动输送设备项目在整体利用效率上达到最优。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自动输送设备项目计划建设的建筑总规模具体面积XXX平方米。这一规模的确定综合考虑了自动输送设备项目的性质、规模，以及城市规划的相关要求，确保建筑布局与周边环境协调一致。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绿地率是自动输送设备项目用地中被规划为绿地的比例。具体面积XXX平方米，旨在通过合理规划绿地，改善自动输送设备项目周边环境，提升居民生活质量，并符合城市整体绿化规划。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容积率是用地上可以建设的建筑总体积与用地面积之比。具体面积XXX，通过合理的容积率规划，确保自动输送设备项目建筑规模与周边环境和谐共生。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输送设备项目选址与当地城市规划相一致，具体面积XXX平方米。通过与城市规划部门深入沟通，确保自动输送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输送设备项目选址符合当地产业政策，具体面积XXX平方米。这包括自动输送设备项目对当地经济的促进作用，以及对相关产业的带动效应，确保自动输送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https://d.book118.com/137164140035006033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A42A0"/>
    <w:rsid w:val="013A42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6414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2024-01-20T16:02:00Z</dcterms:created>
  <dcterms:modified xsi:type="dcterms:W3CDTF">2024-01-20T16:02:30Z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E6679C2791B5465084051B6A89AF642F_11</vt:lpwstr>
  </property>
  <property fmtid="{D5CDD505-2E9C-101B-9397-08002B2CF9AE}" pid="3" name="KSOProductBuildVer">
    <vt:lpwstr>2052-12.1.0.16120</vt:lpwstr>
  </property>
</Properties>
</file>