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工业污水处理项目可行性建设方案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97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_Toc31974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40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_Toc26540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_Toc5513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_Toc8176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_Toc3090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_Toc26120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_Toc11204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_Toc5035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_Toc21716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_Toc31279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4" w:history="1">
        <w:r>
          <w:rPr>
            <w:rFonts w:ascii="仿宋" w:eastAsia="仿宋" w:hAnsi="仿宋" w:cs="仿宋" w:hint="eastAsia"/>
            <w:lang w:eastAsia="zh-CN"/>
          </w:rPr>
          <w:t>三、工业污水处理项目概论</w:t>
        </w:r>
        <w:r>
          <w:tab/>
        </w:r>
        <w:r>
          <w:fldChar w:fldCharType="begin"/>
        </w:r>
        <w:r>
          <w:instrText xml:space="preserve"> PAGEREF _Toc5454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_Toc4436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_Toc10312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7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_Toc10437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_Toc25581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_Toc5773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_Toc17560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6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_Toc21026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_Toc26158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_Toc10498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_Toc24816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2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_Toc10402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_Toc32077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_Toc31798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_Toc18479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1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_Toc3031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_Toc1303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_Toc23514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7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_Toc8827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_Toc30344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_Toc10368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_Toc22126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2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_Toc22162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_Toc30737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_Toc11969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_Toc30295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_Toc25873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53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_Toc28453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_Toc6672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66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_Toc6660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78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_Toc17278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_Toc2243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_Toc31429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_Toc2686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3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_Toc26763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_Toc11110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_Toc32186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_Toc28057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_Toc8829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9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_Toc14839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_Toc10826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_Toc27004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6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_Toc7706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0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_Toc26750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_Toc23278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_Toc14789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9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_Toc16889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_Toc9638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_Toc1653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97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540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51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2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176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90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612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污水处理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工业污水处理项目将进行详细的生态影响评估，确保不会对当地的动植物种群和自然栖息地造成负面影响。如果项目地点附近有重要的生物栖息地或生态敏感区，项目将重新考虑建设地点或采取相应的保护措施。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工业污水处理项目将积极采用可持续材料，如再生塑料和生物降解材料，以减少对环境的影响。项目还将推行废物减量和回收计划，例如通过再利用工业废料或建立回收系统。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工业污水处理项目还将参与当地的环保活动和计划，如资助当地的环境保护项目或与社区合作进行环保宣传活动。通过这些活动，项目不仅能够提高自身的环境表现，还能在当地社区中树立积极的环保形象。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20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工业污水处理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工业污水处理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工业污水处理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503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工业污水处理项目将采用绿色屋顶和生态墙等环境友好型建筑设计，这些设计不仅有助于改善空气质量，还能为城市野生动植物提供栖息地。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工业污水处理项目将建立高效的废水处理系统，确保所有工业废水在排放前都经过适当处理，达到或超过环保标准。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工业污水处理项目将致力于使用清洁能源，如太阳能和风能，减少对化石燃料的依赖。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工业污水处理项目将举办环保教育研讨会，向员工和当地社区普及环保知识，提升对环境保护重要性的认识。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171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在工业污水处理项目启动前，将进行一系列深入的地质调查，包括钻探和土壤取样，以深入了解项目区域的地层结构和土壤组成。特别是对于土壤的承载能力和地下水位的深度进行详细评估。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工业污水处理项目将通过地下水位监测系统定期检测水位变化，以预测和预防由高地下水位可能引起的地基问题。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工业污水处理项目将进行详尽的水文和地形分析，以识别可能的洪水和泥石流风险区。基于这些分析，项目将设计防洪设施，如提高地基、构建防洪墙和排水沟。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工业污水处理项目还将考虑建设排水系统，以减少地表水对土壤稳定性的影响。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完成初始的地质风险评估后，工业污水处理项目将安装长期地质监测设备，如倾斜仪、裂缝计和地下水位计，以持续监测地质条件的变化。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127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https://d.book118.com/138001054064006046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工业污水处理项目可行性建设方案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工业污水处理项目可行性建设方案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工业污水处理项目可行性建设方案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工业污水处理项目可行性建设方案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工业污水处理项目可行性建设方案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工业污水处理项目可行性建设方案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工业污水处理项目可行性建设方案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工业污水处理项目可行性建设方案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工业污水处理项目可行性建设方案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工业污水处理项目可行性建设方案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工业污水处理项目可行性建设方案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工业污水处理项目可行性建设方案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F62F21"/>
    <w:rsid w:val="3DF62F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3800105406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2024-03-06T11:26:00Z</dcterms:created>
  <dcterms:modified xsi:type="dcterms:W3CDTF">2024-03-06T11:27:59Z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9753F4362A8C4F1080CCD4A16F1BAE4D_11</vt:lpwstr>
  </property>
  <property fmtid="{D5CDD505-2E9C-101B-9397-08002B2CF9AE}" pid="3" name="KSOProductBuildVer">
    <vt:lpwstr>2052-12.1.0.16250</vt:lpwstr>
  </property>
</Properties>
</file>