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C0EB2" w14:paraId="5C541E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0EB2" w14:paraId="618771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0EB2" w14:paraId="2ECF38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0EB2" w:rsidRPr="004C0EB2" w14:paraId="317AFE69" w14:textId="6D76D43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C0EB2">
        <w:rPr>
          <w:rFonts w:ascii="宋体" w:eastAsia="宋体" w:hAnsi="宋体" w:hint="eastAsia"/>
          <w:b/>
          <w:sz w:val="60"/>
        </w:rPr>
        <w:t>醇酸磁漆项目评估报告</w:t>
      </w:r>
    </w:p>
    <w:p w:rsidR="004C0EB2" w:rsidP="004C0EB2" w14:paraId="2E141265" w14:textId="1805CC4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C0EB2">
        <w:rPr>
          <w:rFonts w:ascii="仿宋" w:eastAsia="仿宋" w:hAnsi="仿宋" w:hint="eastAsia"/>
          <w:b/>
          <w:sz w:val="40"/>
        </w:rPr>
        <w:t>目录</w:t>
      </w:r>
    </w:p>
    <w:p w:rsidR="004C0EB2" w14:paraId="05E55619" w14:textId="5A57A3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0EB2" w14:paraId="4A24A3AB" w14:textId="7E0E8D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一、项目建设单位基本情况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0EB2" w14:paraId="7AA7C5DD" w14:textId="04984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0EB2" w14:paraId="115E9AF6" w14:textId="0C984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C0EB2" w14:paraId="756B8397" w14:textId="40A807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二、项目环境分析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C0EB2" w14:paraId="38A428D9" w14:textId="44DC6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C0EB2" w14:paraId="0CBFE361" w14:textId="570D6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C0EB2" w14:paraId="3882ABD9" w14:textId="6542A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C0EB2" w14:paraId="080772BC" w14:textId="749C6C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C0EB2" w14:paraId="20C9540A" w14:textId="06788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C0EB2" w14:paraId="66A9D0E2" w14:textId="06823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C0EB2" w14:paraId="1BBF525C" w14:textId="002FB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C0EB2" w14:paraId="15C74840" w14:textId="347EC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C0EB2" w14:paraId="192B74E7" w14:textId="4A4419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三、醇酸磁漆项目概论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C0EB2" w14:paraId="3330777E" w14:textId="4782D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C0EB2" w14:paraId="6564F1BD" w14:textId="7E3F5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C0EB2" w14:paraId="6C9ADF1C" w14:textId="56DD2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C0EB2" w14:paraId="0C6E3441" w14:textId="1085F5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四、员工福利与培训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C0EB2" w14:paraId="7AD7577C" w14:textId="225607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(一)、员工福利计划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C0EB2" w14:paraId="324420E4" w14:textId="4F94C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(二)、职业培训与发展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C0EB2" w14:paraId="7AAE9395" w14:textId="03CF931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(三)、员工满意度调查与改进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C0EB2" w14:paraId="1660A348" w14:textId="4F968B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五、项目选址分析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C0EB2" w14:paraId="1464C738" w14:textId="7FA86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C0EB2" w14:paraId="793B5C73" w14:textId="43AF2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C0EB2" w14:paraId="75568EF3" w14:textId="69BDD9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C0EB2" w14:paraId="14B70521" w14:textId="2623E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C0EB2" w14:paraId="4C4C7869" w14:textId="1200B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C0EB2" w14:paraId="2CB4418B" w14:textId="1CC6A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C0EB2" w14:paraId="1A432C78" w14:textId="35CAF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_Toc154236864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C0EB2" w14:paraId="1E0DA933" w14:textId="125141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六、灾害风险管理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_Toc154236865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C0EB2" w14:paraId="0D20C673" w14:textId="20507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(一)、自然灾害与应急预案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C0EB2" w14:paraId="3D69D0BE" w14:textId="03055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(二)、设备故障与恢复计划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_Toc154236867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C0EB2" w14:paraId="1F79CDE3" w14:textId="286D5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(三)、数据备份与恢复策略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_Toc154236868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C0EB2" w14:paraId="1EDC2E2C" w14:textId="28EF8A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_Toc154236869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C0EB2" w14:paraId="7FE40401" w14:textId="26643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(一)、市场调研与分析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_Toc154236870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C0EB2" w14:paraId="697A9924" w14:textId="3A886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(二)、目标客户群体确定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_Toc154236871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C0EB2" w14:paraId="1F51E0CF" w14:textId="725FA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(三)、产品推广与宣传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_Toc154236872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C0EB2" w14:paraId="232A19CD" w14:textId="18E43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(四)、价格策略与销售渠道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_Toc154236873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C0EB2" w14:paraId="212C9495" w14:textId="06F709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八、项目验收与总结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_Toc154236874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C0EB2" w14:paraId="464CDA11" w14:textId="78577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(一)、项目竣工验收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_Toc154236875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C0EB2" w14:paraId="0D569206" w14:textId="5F351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_Toc154236876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C0EB2" w14:paraId="4D2CAD78" w14:textId="3192E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(三)、项目总结与经验分享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_Toc154236877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C0EB2" w14:paraId="4607C4C3" w14:textId="513F4DC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(四)、未来发展规划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_Toc154236878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C0EB2" w14:paraId="33144375" w14:textId="05E4B1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_Toc154236879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C0EB2" w14:paraId="2B6CB872" w14:textId="5F330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(一)、项目安全管理体系建立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_Toc154236880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C0EB2" w14:paraId="04ECB832" w14:textId="01E7C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_Toc154236881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C0EB2" w14:paraId="08631449" w14:textId="6E4DB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_Toc154236882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C0EB2" w14:paraId="5C0DD7E2" w14:textId="6A175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(四)、事故应急处理与报告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_Toc154236883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C0EB2" w14:paraId="1A1FEF1E" w14:textId="64680E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十、项目投资情况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_Toc154236884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C0EB2" w14:paraId="56250898" w14:textId="68AF6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_Toc154236885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C0EB2" w14:paraId="65C79FFC" w14:textId="522EF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_Toc154236886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C0EB2" w14:paraId="36516E8C" w14:textId="0474D3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十一、信息化建设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_Toc154236887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C0EB2" w14:paraId="6D0ACF31" w14:textId="2099B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(一)、信息系统规划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_Toc154236888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C0EB2" w14:paraId="52BB7EF0" w14:textId="47F1F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(二)、网络与数据安全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_Toc154236889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C0EB2" w14:paraId="7E01AC01" w14:textId="672F5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(三)、信息化设备采购与管理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_Toc154236890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C0EB2" w14:paraId="21309501" w14:textId="1BF62F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十二、沟通与团队协作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_Toc154236891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C0EB2" w14:paraId="5FD11DE7" w14:textId="0FB5E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_Toc154236892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C0EB2" w14:paraId="74751F40" w14:textId="23A56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(二)、团队协作工具与平台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_Toc154236893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C0EB2" w14:paraId="4C3CCF83" w14:textId="2F9AA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(三)、定期会议与项目更新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_Toc154236894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4C0EB2" w14:paraId="53F1B8C5" w14:textId="297096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十三、职业健康与员工福祉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_Toc154236895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C0EB2" w14:paraId="7B4A31C8" w14:textId="7356A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(一)、职业健康与安全政策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_Toc154236896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C0EB2" w14:paraId="6864CC27" w14:textId="41E26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(二)、员工心理健康支持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_Toc154236897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C0EB2" w14:paraId="7DF8CFCD" w14:textId="3ED9D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(三)、工作生活平衡与弹性工作安排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_Toc154236898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4C0EB2" w14:paraId="4D48F14B" w14:textId="50C54E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十四、人才管理与团队建设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_Toc154236899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C0EB2" w14:paraId="025DB3F9" w14:textId="7C46080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(一)、人才需求与招聘计划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_Toc154236900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C0EB2" w14:paraId="5FCE163F" w14:textId="20F8C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(二)、团队建设与培训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_Toc154236901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4C0EB2" w14:paraId="003850F9" w14:textId="2C23C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(三)、绩效考核与激励机制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_Toc154236902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4C0EB2" w14:paraId="0B872206" w14:textId="689CCC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十五、外部合作与产业联盟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_Toc154236903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4C0EB2" w14:paraId="5A30F12F" w14:textId="79B82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(一)、行业合作与协作机会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_Toc154236904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4C0EB2" w14:paraId="22A1785A" w14:textId="734DD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(二)、参与产业联盟的战略意义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_Toc154236905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4C0EB2" w14:paraId="2792C88C" w14:textId="20312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(三)、合作伙伴关系的长期发展规划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_Toc154236906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4C0EB2" w:rsidP="004C0EB2" w14:paraId="3B5DFC6C" w14:textId="4524710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4C0EB2" w:rsidP="004C0EB2" w14:paraId="086F7D27" w14:textId="53994E4F">
      <w:pPr>
        <w:pStyle w:val="Heading1"/>
        <w:jc w:val="center"/>
        <w:rPr>
          <w:rFonts w:hint="eastAsia"/>
        </w:rPr>
      </w:pPr>
      <w:bookmarkStart w:id="0" w:name="_Toc154236836"/>
      <w:r w:rsidRPr="004C0EB2">
        <w:rPr>
          <w:rFonts w:hint="eastAsia"/>
        </w:rPr>
        <w:t>序言</w:t>
      </w:r>
      <w:bookmarkEnd w:id="0"/>
    </w:p>
    <w:p w:rsidR="004C0EB2" w:rsidP="004C0EB2" w14:paraId="68ADDC24" w14:textId="70E350E7">
      <w:pPr>
        <w:ind w:firstLine="560" w:firstLineChars="200"/>
        <w:rPr>
          <w:rFonts w:ascii="仿宋" w:eastAsia="仿宋" w:hAnsi="仿宋" w:hint="eastAsia"/>
          <w:sz w:val="28"/>
        </w:rPr>
      </w:pPr>
      <w:r w:rsidRPr="004C0EB2">
        <w:rPr>
          <w:rFonts w:ascii="仿宋" w:eastAsia="仿宋" w:hAnsi="仿宋" w:hint="eastAsia"/>
          <w:sz w:val="28"/>
        </w:rPr>
        <w:t>醇酸磁漆项目立项报告旨在对所提议的项目的可行性、必要性及其预期成果进行全面而详尽的分析。报告编制依循严格的行业标准，从项目的宏观背景、市场分析、技术实施路径、经济效益预测、社会价值、风险评估与应对措施等多个维度提出综合考量。本报告内容仅供审阅者评估项目的整体框架与投资方向，不可作为商业用途，只用作学习交流。</w:t>
      </w:r>
    </w:p>
    <w:p w:rsidR="004C0EB2" w:rsidP="004C0EB2" w14:paraId="30A97507" w14:textId="6FFB60DC">
      <w:pPr>
        <w:pStyle w:val="Heading1"/>
        <w:rPr>
          <w:rFonts w:hint="eastAsia"/>
        </w:rPr>
      </w:pPr>
      <w:bookmarkStart w:id="1" w:name="_Toc154236837"/>
      <w:r w:rsidRPr="004C0EB2">
        <w:rPr>
          <w:rFonts w:hint="eastAsia"/>
        </w:rPr>
        <w:t>一、项目建设单位基本情况</w:t>
      </w:r>
      <w:bookmarkEnd w:id="1"/>
    </w:p>
    <w:p w:rsidR="004C0EB2" w:rsidP="004C0EB2" w14:paraId="6FBC1667" w14:textId="1DB46EBF">
      <w:pPr>
        <w:pStyle w:val="Heading2"/>
      </w:pPr>
      <w:bookmarkStart w:id="2" w:name="_Toc154236838"/>
      <w:r w:rsidRPr="004C0EB2">
        <w:t>(一)、项目承办单位基本情况</w:t>
      </w:r>
      <w:bookmarkEnd w:id="2"/>
    </w:p>
    <w:p w:rsidR="004C0EB2" w:rsidRPr="004C0EB2" w:rsidP="004C0EB2" w14:paraId="4E22057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1. 单位名称： XXX有限公司</w:t>
      </w:r>
    </w:p>
    <w:p w:rsidR="004C0EB2" w:rsidRPr="004C0EB2" w:rsidP="004C0EB2" w14:paraId="1A21B4E8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公司名称为XXX有限公司，是一家专注于XXX产品研发、生产、销售以及相关技术服务的企业。</w:t>
      </w:r>
    </w:p>
    <w:p w:rsidR="004C0EB2" w:rsidRPr="004C0EB2" w:rsidP="004C0EB2" w14:paraId="39D9AE3C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2. 成立时间： XXXX年</w:t>
      </w:r>
    </w:p>
    <w:p w:rsidR="004C0EB2" w:rsidRPr="004C0EB2" w:rsidP="004C0EB2" w14:paraId="22D3FE19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公司成立于XXXX年，拥有多年的行业经验和稳固的市场地位。</w:t>
      </w:r>
    </w:p>
    <w:p w:rsidR="004C0EB2" w:rsidRPr="004C0EB2" w:rsidP="004C0EB2" w14:paraId="3EDA8DCB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3. 注册资本： XX亿元人民币</w:t>
      </w:r>
    </w:p>
    <w:p w:rsidR="004C0EB2" w:rsidRPr="004C0EB2" w:rsidP="004C0EB2" w14:paraId="4BC85DCE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公司注册资本达到XX亿元人民币，为醇酸磁漆项目的充分实施提供了资金保障。</w:t>
      </w:r>
    </w:p>
    <w:p w:rsidR="004C0EB2" w:rsidRPr="004C0EB2" w:rsidP="004C0EB2" w14:paraId="4558B248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4. 经营范围： XXX产品的研发、生产、销售及相关技术服务。</w:t>
      </w:r>
    </w:p>
    <w:p w:rsidR="004C0EB2" w:rsidRPr="004C0EB2" w:rsidP="004C0EB2" w14:paraId="306DC84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4C0EB2">
        <w:rPr>
          <w:rFonts w:ascii="仿宋" w:eastAsia="仿宋" w:hAnsi="仿宋"/>
          <w:sz w:val="28"/>
        </w:rPr>
        <w:t xml:space="preserve">  </w:t>
      </w:r>
    </w:p>
    <w:p w:rsidR="004C0EB2" w:rsidRPr="004C0EB2" w:rsidP="004C0EB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公司主营业务涵盖XXX产品的全产业链，包括从研发、制造到销售的全方位服务。</w:t>
      </w:r>
    </w:p>
    <w:p w:rsidR="004C0EB2" w:rsidRPr="004C0EB2" w:rsidP="004C0EB2" w14:paraId="4FDE0EA1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5. 企业规模： </w:t>
      </w:r>
    </w:p>
    <w:p w:rsidR="004C0EB2" w:rsidRPr="004C0EB2" w:rsidP="004C0EB2" w14:paraId="633D2196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公司规模庞大，员工总数达XX人，其中技术研发人员占公司总人数的XX%。这确保了在醇酸磁漆项目实施中有足够的专业人才支持。</w:t>
      </w:r>
    </w:p>
    <w:p w:rsidR="004C0EB2" w:rsidRPr="004C0EB2" w:rsidP="004C0EB2" w14:paraId="64972F73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6. 地理位置： </w:t>
      </w:r>
    </w:p>
    <w:p w:rsidR="004C0EB2" w:rsidRPr="004C0EB2" w:rsidP="004C0EB2" w14:paraId="17A50F68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公司总部位于某某工业园区，占地面积达XX平方米，拥有现代化的生产基地和研发中心，地理位置优越，为醇酸磁漆项目提供了便利的交通和资源条件。</w:t>
      </w:r>
    </w:p>
    <w:p w:rsidR="004C0EB2" w:rsidRPr="004C0EB2" w:rsidP="004C0EB2" w14:paraId="46C4CBCB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7. 管理体系： </w:t>
      </w:r>
    </w:p>
    <w:p w:rsidR="004C0EB2" w:rsidRPr="004C0EB2" w:rsidP="004C0EB2" w14:paraId="34876B28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公司高度重视质量、环境和职业健康安全管理，通过ISO9001、ISO14001和OHSAS18001认证体系，确保产品质量和生产过程的规范化，为醇酸磁漆项目的可持续发展奠定了基础。</w:t>
      </w:r>
    </w:p>
    <w:p w:rsidR="004C0EB2" w:rsidRPr="004C0EB2" w:rsidP="004C0EB2" w14:paraId="68AD24D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8. 技术实力</w:t>
      </w:r>
      <w:r w:rsidRPr="004C0EB2">
        <w:rPr>
          <w:rFonts w:ascii="仿宋" w:eastAsia="仿宋" w:hAnsi="仿宋" w:hint="eastAsia"/>
          <w:sz w:val="28"/>
        </w:rPr>
        <w:t>：</w:t>
      </w:r>
      <w:r w:rsidRPr="004C0EB2">
        <w:rPr>
          <w:rFonts w:ascii="仿宋" w:eastAsia="仿宋" w:hAnsi="仿宋"/>
          <w:sz w:val="28"/>
        </w:rPr>
        <w:t xml:space="preserve"> </w:t>
      </w:r>
    </w:p>
    <w:p w:rsidR="004C0EB2" w:rsidRPr="004C0EB2" w:rsidP="004C0EB2" w14:paraId="73CD6D3E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公司拥有强大的技术研发团队，与多所高校和科研机构建立了紧密的合作关系。多项专利技术和自主知识产权的持有为公司提供了技术创新的动力，为醇酸磁漆项目提供了坚实的技术支持。</w:t>
      </w:r>
    </w:p>
    <w:p w:rsidR="004C0EB2" w:rsidRPr="004C0EB2" w:rsidP="004C0EB2" w14:paraId="2AEFBDA9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9. 市场地位： </w:t>
      </w:r>
    </w:p>
    <w:p w:rsidR="004C0EB2" w:rsidRPr="004C0EB2" w:rsidP="004C0EB2" w14:paraId="5727D2D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4C0EB2">
        <w:rPr>
          <w:rFonts w:ascii="仿宋" w:eastAsia="仿宋" w:hAnsi="仿宋"/>
          <w:sz w:val="28"/>
        </w:rPr>
        <w:t xml:space="preserve">   经过多年的发展，公司已成为国内XXX行业的知名品牌。产品畅销全国，并在海外多个国家和地区建立了稳固的市场地位。公司在市场上享有较高的知名度和美誉度，为醇酸磁漆项目的成功实施提供了有力的市场支持。</w:t>
      </w:r>
    </w:p>
    <w:p w:rsidR="004C0EB2" w:rsidRPr="004C0EB2" w:rsidP="004C0EB2" w14:paraId="3354C02C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10. 企业文化： </w:t>
      </w:r>
    </w:p>
    <w:p w:rsidR="004C0EB2" w:rsidP="004C0EB2" w14:paraId="3833F5D1" w14:textId="360AC778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 公司秉承“创新、质量、服务”的企业宗旨，坚持“以人为本、科技领先、市场导向”的</w:t>
      </w:r>
      <w:r w:rsidRPr="004C0EB2">
        <w:rPr>
          <w:rFonts w:ascii="仿宋" w:eastAsia="仿宋" w:hAnsi="仿宋" w:hint="eastAsia"/>
          <w:sz w:val="28"/>
        </w:rPr>
        <w:t>经营理念。致力于为客户提供高品质、个性化的</w:t>
      </w:r>
      <w:r w:rsidRPr="004C0EB2">
        <w:rPr>
          <w:rFonts w:ascii="仿宋" w:eastAsia="仿宋" w:hAnsi="仿宋"/>
          <w:sz w:val="28"/>
        </w:rPr>
        <w:t>XXX产品和服务。通过持续创新和改进，公司不断提升核心竞争力，实现了可持续发展的目标。</w:t>
      </w:r>
    </w:p>
    <w:p w:rsidR="004C0EB2" w:rsidP="004C0EB2" w14:paraId="627BB496" w14:textId="3ECBBA94">
      <w:pPr>
        <w:pStyle w:val="Heading2"/>
      </w:pPr>
      <w:bookmarkStart w:id="3" w:name="_Toc154236839"/>
      <w:r w:rsidRPr="004C0EB2">
        <w:t>(二)、公司经济效益分析</w:t>
      </w:r>
      <w:bookmarkEnd w:id="3"/>
    </w:p>
    <w:p w:rsidR="004C0EB2" w:rsidRPr="004C0EB2" w:rsidP="004C0EB2" w14:paraId="7615DEE3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 w:hint="eastAsia"/>
          <w:sz w:val="28"/>
        </w:rPr>
        <w:t>一、收入分析</w:t>
      </w:r>
    </w:p>
    <w:p w:rsidR="004C0EB2" w:rsidRPr="004C0EB2" w:rsidP="004C0EB2" w14:paraId="71DECB25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1. 主营业务收入：金额达到XX万元，显示公司在家电销售领域的强劲表现。</w:t>
      </w:r>
    </w:p>
    <w:p w:rsidR="004C0EB2" w:rsidRPr="004C0EB2" w:rsidP="004C0EB2" w14:paraId="07792E7C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2. 其他业务收入：金额约为XX万元，虽然占比较小，但也证明了公司多元化的收入来源。</w:t>
      </w:r>
    </w:p>
    <w:p w:rsidR="004C0EB2" w:rsidRPr="004C0EB2" w:rsidP="004C0EB2" w14:paraId="6BC16A74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 w:hint="eastAsia"/>
          <w:sz w:val="28"/>
        </w:rPr>
        <w:t>二、成本分析</w:t>
      </w:r>
    </w:p>
    <w:p w:rsidR="004C0EB2" w:rsidRPr="004C0EB2" w:rsidP="004C0EB2" w14:paraId="7008012B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1. 直接材料成本：金额约为XX万元，占据了公司总成本的较大部分。</w:t>
      </w:r>
    </w:p>
    <w:p w:rsidR="004C0EB2" w:rsidRPr="004C0EB2" w:rsidP="004C0EB2" w14:paraId="6DCF7706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2. 直接人工成本：金额达到XX万元，表明公司对员工的投入和重视。</w:t>
      </w:r>
    </w:p>
    <w:p w:rsidR="004C0EB2" w:rsidRPr="004C0EB2" w:rsidP="004C0EB2" w14:paraId="28879B5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3. 制造费用：总计XX万元，反映了公司生产过程中的固定和变动成本。</w:t>
      </w:r>
    </w:p>
    <w:p w:rsidR="004C0EB2" w:rsidRPr="004C0EB2" w:rsidP="004C0EB2" w14:paraId="18A3DB55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 w:hint="eastAsia"/>
          <w:sz w:val="28"/>
        </w:rPr>
        <w:t>三、利润分析</w:t>
      </w:r>
    </w:p>
    <w:p w:rsidR="004C0EB2" w:rsidRPr="004C0EB2" w:rsidP="004C0EB2" w14:paraId="708A7503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1. 毛利润：金额约为XX万元，显示公司盈利能力强劲。</w:t>
      </w:r>
    </w:p>
    <w:p w:rsidR="004C0EB2" w:rsidRPr="004C0EB2" w:rsidP="004C0EB2" w14:paraId="3926811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4C0EB2">
        <w:rPr>
          <w:rFonts w:ascii="仿宋" w:eastAsia="仿宋" w:hAnsi="仿宋"/>
          <w:sz w:val="28"/>
        </w:rPr>
        <w:t>2. 净利润：金额达到XX万元，扣除各项费用和</w:t>
      </w:r>
    </w:p>
    <w:p w:rsidR="004C0EB2" w:rsidRPr="004C0EB2" w:rsidP="004C0EB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 w:hint="eastAsia"/>
          <w:sz w:val="28"/>
        </w:rPr>
        <w:t>税费后，仍保持较高利润水平。</w:t>
      </w:r>
    </w:p>
    <w:p w:rsidR="004C0EB2" w:rsidRPr="004C0EB2" w:rsidP="004C0EB2" w14:paraId="0FEF843A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 w:hint="eastAsia"/>
          <w:sz w:val="28"/>
        </w:rPr>
        <w:t>四、投资回报率分析</w:t>
      </w:r>
    </w:p>
    <w:p w:rsidR="004C0EB2" w:rsidRPr="004C0EB2" w:rsidP="004C0EB2" w14:paraId="71560F2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1. 总资产回报率：以XX万元的总资产为基础，回报率稳定且较高。</w:t>
      </w:r>
    </w:p>
    <w:p w:rsidR="004C0EB2" w:rsidRPr="004C0EB2" w:rsidP="004C0EB2" w14:paraId="55BEA5C8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2. 净资产回报率：基于XX万元的净资产，回报率表现良好，证明公司资本运营效率高。</w:t>
      </w:r>
    </w:p>
    <w:p w:rsidR="004C0EB2" w:rsidRPr="004C0EB2" w:rsidP="004C0EB2" w14:paraId="4E603174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 w:hint="eastAsia"/>
          <w:sz w:val="28"/>
        </w:rPr>
        <w:t>五、现金流分析</w:t>
      </w:r>
    </w:p>
    <w:p w:rsidR="004C0EB2" w:rsidRPr="004C0EB2" w:rsidP="004C0EB2" w14:paraId="10F93BF5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1. 经营活动现金流：净流入金额约XX万元，表明公司日常运营健康。</w:t>
      </w:r>
    </w:p>
    <w:p w:rsidR="004C0EB2" w:rsidRPr="004C0EB2" w:rsidP="004C0EB2" w14:paraId="2EC1AAAE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2. 投资活动现金流：净流出金额为XX万元，反映公司在扩展和升级方面的积极投入。</w:t>
      </w:r>
    </w:p>
    <w:p w:rsidR="004C0EB2" w:rsidRPr="004C0EB2" w:rsidP="004C0EB2" w14:paraId="434AF5EA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3. 筹资活动现金流：净流入/流出金额为XX万元，体现了公司的融资策略和债务管理能力。</w:t>
      </w:r>
    </w:p>
    <w:p w:rsidR="004C0EB2" w:rsidRPr="004C0EB2" w:rsidP="004C0EB2" w14:paraId="4677E83A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 w:hint="eastAsia"/>
          <w:sz w:val="28"/>
        </w:rPr>
        <w:t>六、总结与展望</w:t>
      </w:r>
    </w:p>
    <w:p w:rsidR="004C0EB2" w:rsidP="004C0EB2" w14:paraId="278A7155" w14:textId="19338C11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4C0EB2">
        <w:rPr>
          <w:rFonts w:ascii="仿宋" w:eastAsia="仿宋" w:hAnsi="仿宋" w:hint="eastAsia"/>
          <w:sz w:val="28"/>
        </w:rPr>
        <w:t>公司经济效益总体表现稳定，收入、利润和投资回报率均达到较高水平。未来，公司将继续关注市场动态，加强成本控制和财务管理，以确保持续、健康的经济效益。同时，通过拓展市场、增加研发投入等方式，寻求更大的发展空间和竞争优势。</w:t>
      </w:r>
    </w:p>
    <w:p w:rsidR="004C0EB2" w:rsidP="004C0EB2" w14:paraId="7FEA06CF" w14:textId="50144203">
      <w:pPr>
        <w:pStyle w:val="Heading1"/>
        <w:rPr>
          <w:rFonts w:hint="eastAsia"/>
        </w:rPr>
      </w:pPr>
      <w:bookmarkStart w:id="4" w:name="_Toc154236840"/>
      <w:r w:rsidRPr="004C0EB2">
        <w:rPr>
          <w:rFonts w:hint="eastAsia"/>
        </w:rPr>
        <w:t>二、项目环境分析</w:t>
      </w:r>
      <w:bookmarkEnd w:id="4"/>
    </w:p>
    <w:p w:rsidR="004C0EB2" w:rsidP="004C0EB2" w14:paraId="7C255C2A" w14:textId="404D9FEF">
      <w:pPr>
        <w:pStyle w:val="Heading2"/>
      </w:pPr>
      <w:bookmarkStart w:id="5" w:name="_Toc154236841"/>
      <w:r w:rsidRPr="004C0EB2">
        <w:t>(一)、建设区域环境质量现状</w:t>
      </w:r>
      <w:bookmarkEnd w:id="5"/>
    </w:p>
    <w:p w:rsidR="004C0EB2" w:rsidRPr="004C0EB2" w:rsidP="004C0EB2" w14:paraId="005BB660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1. 地理位置：</w:t>
      </w:r>
    </w:p>
    <w:p w:rsidR="004C0EB2" w:rsidRPr="004C0EB2" w:rsidP="004C0EB2" w14:paraId="41C024EB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交通便利性： 考虑选址地点是否靠近主干道、交通枢纽，以确保原材料和成品的顺畅运输。</w:t>
      </w:r>
    </w:p>
    <w:p w:rsidR="004C0EB2" w:rsidRPr="004C0EB2" w:rsidP="004C0EB2" w14:paraId="759B0D9D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地理接近性： 考虑选址地点与关键市场、供应商和合作伙伴的地理接近性。</w:t>
      </w:r>
    </w:p>
    <w:p w:rsidR="004C0EB2" w:rsidRPr="004C0EB2" w:rsidP="004C0EB2" w14:paraId="62A1F087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2. 通讯便捷性：</w:t>
      </w:r>
    </w:p>
    <w:p w:rsidR="004C0EB2" w:rsidRPr="004C0EB2" w:rsidP="004C0EB2" w14:paraId="70CDA94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网络覆盖和通讯设施： 确保选址地点拥有良好的网络覆盖和通讯设施，以支持醇酸磁漆项目的信息流畅传递和管理。</w:t>
      </w:r>
    </w:p>
    <w:p w:rsidR="004C0EB2" w:rsidRPr="004C0EB2" w:rsidP="004C0EB2" w14:paraId="564D3D87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3. 用地条件：</w:t>
      </w:r>
    </w:p>
    <w:p w:rsidR="004C0EB2" w:rsidRPr="004C0EB2" w:rsidP="004C0EB2" w14:paraId="2A350026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土地适用性： 评估土地是否适合醇酸磁漆项目的一、建设区域环境质量现状</w:t>
      </w:r>
    </w:p>
    <w:p w:rsidR="004C0EB2" w:rsidRPr="004C0EB2" w:rsidP="004C0EB2" w14:paraId="1E90A1D8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 w:hint="eastAsia"/>
          <w:sz w:val="28"/>
        </w:rPr>
        <w:t>在建设区域环境质量现状评估中，我们深入调查了项目所在地的自然和人为环境状况，以全面了解其环境质量。以下是具体的评估结果：</w:t>
      </w:r>
    </w:p>
    <w:p w:rsidR="004C0EB2" w:rsidRPr="004C0EB2" w:rsidP="004C0EB2" w14:paraId="13532B21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1. 空气质量：</w:t>
      </w:r>
    </w:p>
    <w:p w:rsidR="004C0EB2" w:rsidRPr="004C0EB2" w:rsidP="004C0EB2" w14:paraId="3736B939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污染源分析： 通过对建设区域的工业、交通、生活等污染源的调查，确定了主要的空气污染来源。</w:t>
      </w:r>
    </w:p>
    <w:p w:rsidR="004C0EB2" w:rsidRPr="004C0EB2" w:rsidP="004C0EB2" w14:paraId="63F57C6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4C0EB2">
        <w:rPr>
          <w:rFonts w:ascii="仿宋" w:eastAsia="仿宋" w:hAnsi="仿宋"/>
          <w:sz w:val="28"/>
        </w:rPr>
        <w:t xml:space="preserve">  </w:t>
      </w:r>
      <w:r w:rsidRPr="004C0EB2">
        <w:rPr>
          <w:rFonts w:ascii="仿宋" w:eastAsia="仿宋" w:hAnsi="仿宋"/>
          <w:sz w:val="28"/>
        </w:rPr>
        <w:t xml:space="preserve"> 空气质量监测：</w:t>
      </w:r>
    </w:p>
    <w:p w:rsidR="004C0EB2" w:rsidRPr="004C0EB2" w:rsidP="004C0EB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收集了近年来的空气质量监测数据，分析空气中颗粒物、二氧化硫、氮氧化物等污染物的浓度，确认了空气质量状况。</w:t>
      </w:r>
    </w:p>
    <w:p w:rsidR="004C0EB2" w:rsidRPr="004C0EB2" w:rsidP="004C0EB2" w14:paraId="0DA4712A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2. 水质状况：</w:t>
      </w:r>
    </w:p>
    <w:p w:rsidR="004C0EB2" w:rsidRPr="004C0EB2" w:rsidP="004C0EB2" w14:paraId="2DBA8F13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水体分类与分布： 确定了建设区域内主要水体的类型和分布，包括河流、湖泊以及地下水系统。</w:t>
      </w:r>
    </w:p>
    <w:p w:rsidR="004C0EB2" w:rsidRPr="004C0EB2" w:rsidP="004C0EB2" w14:paraId="188439A1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水质监测： 收集了相关水质监测数据，对水体的理化指标和污染物浓度进行分析，评估了水质的整体状况。</w:t>
      </w:r>
    </w:p>
    <w:p w:rsidR="004C0EB2" w:rsidRPr="004C0EB2" w:rsidP="004C0EB2" w14:paraId="5556EB8E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3. 土壤状况：</w:t>
      </w:r>
    </w:p>
    <w:p w:rsidR="004C0EB2" w:rsidRPr="004C0EB2" w:rsidP="004C0EB2" w14:paraId="4A594DC1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土壤类</w:t>
      </w:r>
      <w:r w:rsidRPr="004C0EB2">
        <w:rPr>
          <w:rFonts w:ascii="仿宋" w:eastAsia="仿宋" w:hAnsi="仿宋" w:hint="eastAsia"/>
          <w:sz w:val="28"/>
        </w:rPr>
        <w:t>型与质地：</w:t>
      </w:r>
      <w:r w:rsidRPr="004C0EB2">
        <w:rPr>
          <w:rFonts w:ascii="仿宋" w:eastAsia="仿宋" w:hAnsi="仿宋"/>
          <w:sz w:val="28"/>
        </w:rPr>
        <w:t xml:space="preserve"> 详细了解了建设区域内土壤的类型、分布情况，以及土壤的质地和结构。</w:t>
      </w:r>
    </w:p>
    <w:p w:rsidR="004C0EB2" w:rsidRPr="004C0EB2" w:rsidP="004C0EB2" w14:paraId="6F38F54D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土壤污染调查： 进行了土壤污染调查，分析土壤中可能存在的有害物质，确定了土壤质量的现状。</w:t>
      </w:r>
    </w:p>
    <w:p w:rsidR="004C0EB2" w:rsidRPr="004C0EB2" w:rsidP="004C0EB2" w14:paraId="3E75A42C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4. 生态环境：</w:t>
      </w:r>
    </w:p>
    <w:p w:rsidR="004C0EB2" w:rsidRPr="004C0EB2" w:rsidP="004C0EB2" w14:paraId="15433804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生态系统分布： 调查了建设区域内不同生态系统的分布，包括森林、湿地、草原等。</w:t>
      </w:r>
    </w:p>
    <w:p w:rsidR="004C0EB2" w:rsidRPr="004C0EB2" w:rsidP="004C0EB2" w14:paraId="03E1BF53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生物多样性： 进行了生物多样性调查，记录了植物和动物种类，评估了生态系统的健康度。</w:t>
      </w:r>
    </w:p>
    <w:p w:rsidR="004C0EB2" w:rsidRPr="004C0EB2" w:rsidP="004C0EB2" w14:paraId="65DD1E9B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5. 噪音和振动：</w:t>
      </w:r>
    </w:p>
    <w:p w:rsidR="004C0EB2" w:rsidRPr="004C0EB2" w:rsidP="004C0EB2" w14:paraId="71ED672D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噪声源分析： 识别了建设区域内主要的噪声源，包括交通、工业设施等。</w:t>
      </w:r>
    </w:p>
    <w:p w:rsidR="004C0EB2" w:rsidRPr="004C0EB2" w:rsidP="004C0EB2" w14:paraId="32A26CBB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噪音水平监测： 进行了噪音水平监测，评估了噪</w:t>
      </w:r>
      <w:r w:rsidRPr="004C0EB2">
        <w:rPr>
          <w:rFonts w:ascii="仿宋" w:eastAsia="仿宋" w:hAnsi="仿宋" w:hint="eastAsia"/>
          <w:sz w:val="28"/>
        </w:rPr>
        <w:t>音对周边环境和居民的潜在影响。</w:t>
      </w:r>
    </w:p>
    <w:p w:rsidR="004C0EB2" w:rsidRPr="004C0EB2" w:rsidP="004C0EB2" w14:paraId="4996EA2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4C0EB2">
        <w:rPr>
          <w:rFonts w:ascii="仿宋" w:eastAsia="仿宋" w:hAnsi="仿宋"/>
          <w:sz w:val="28"/>
        </w:rPr>
        <w:t>6. 自然灾害风险：</w:t>
      </w:r>
    </w:p>
    <w:p w:rsidR="004C0EB2" w:rsidRPr="004C0EB2" w:rsidP="004C0EB2" w14:paraId="73B66A51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地质灾害风险评估： 分析了建设区域内可能发生的地质灾害风险，包括地震、滑坡等。</w:t>
      </w:r>
    </w:p>
    <w:p w:rsidR="004C0EB2" w:rsidRPr="004C0EB2" w:rsidP="004C0EB2" w14:paraId="4A500AAE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气象灾害风险评估： 考察了气象灾害的概率，包括风暴、洪水、干旱等。</w:t>
      </w:r>
    </w:p>
    <w:p w:rsidR="004C0EB2" w:rsidRPr="004C0EB2" w:rsidP="004C0EB2" w14:paraId="285537F8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7. 社会文化环境：</w:t>
      </w:r>
    </w:p>
    <w:p w:rsidR="004C0EB2" w:rsidRPr="004C0EB2" w:rsidP="004C0EB2" w14:paraId="05AA3000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人口分布和活动： 详细了解了建设区域内的人口分布、主要活动区域，以及人口对环境的影响。</w:t>
      </w:r>
    </w:p>
    <w:p w:rsidR="004C0EB2" w:rsidRPr="004C0EB2" w:rsidP="004C0EB2" w14:paraId="3A9FC28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文化遗产调查： 进行了文化遗产调查，评估了项目对文化遗产的潜在影响。</w:t>
      </w:r>
    </w:p>
    <w:p w:rsidR="004C0EB2" w:rsidRPr="004C0EB2" w:rsidP="004C0EB2" w14:paraId="79DC136E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8. 法规法规和环保政策：</w:t>
      </w:r>
    </w:p>
    <w:p w:rsidR="004C0EB2" w:rsidRPr="004C0EB2" w:rsidP="004C0EB2" w14:paraId="72D45381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环境法规遵从性： 对项目所在地的环保法规进行了详细检查，确保项目规划和</w:t>
      </w:r>
      <w:r w:rsidRPr="004C0EB2">
        <w:rPr>
          <w:rFonts w:ascii="仿宋" w:eastAsia="仿宋" w:hAnsi="仿宋" w:hint="eastAsia"/>
          <w:sz w:val="28"/>
        </w:rPr>
        <w:t>实施符合相关法规标准。</w:t>
      </w:r>
    </w:p>
    <w:p w:rsidR="004C0EB2" w:rsidRPr="004C0EB2" w:rsidP="004C0EB2" w14:paraId="07AEEED5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 w:hint="eastAsia"/>
          <w:sz w:val="28"/>
        </w:rPr>
        <w:t>以上评估结果为项目提供了深入的基础数据，为后续项目规划、决策和环境保护提供了有力的支持。特定需求，包括地质条件、地形、土壤质量等。</w:t>
      </w:r>
    </w:p>
    <w:p w:rsidR="004C0EB2" w:rsidRPr="004C0EB2" w:rsidP="004C0EB2" w14:paraId="58143C2E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土地所有权： 考虑土地的所有权状况，确保项目可以合法使用和开发。</w:t>
      </w:r>
    </w:p>
    <w:p w:rsidR="004C0EB2" w:rsidRPr="004C0EB2" w:rsidP="004C0EB2" w14:paraId="3DEFFB08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4. 环境影响：</w:t>
      </w:r>
    </w:p>
    <w:p w:rsidR="004C0EB2" w:rsidRPr="004C0EB2" w:rsidP="004C0EB2" w14:paraId="14ECC0E9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环境保护要求： 考虑项目可能对周边环境产生的影响，并确保符合环境保护法规和可持续发展原则。</w:t>
      </w:r>
    </w:p>
    <w:p w:rsidR="004C0EB2" w:rsidRPr="004C0EB2" w:rsidP="004C0EB2" w14:paraId="06070AD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4C0EB2">
        <w:rPr>
          <w:rFonts w:ascii="仿宋" w:eastAsia="仿宋" w:hAnsi="仿宋"/>
          <w:sz w:val="28"/>
        </w:rPr>
        <w:t xml:space="preserve">   环境影响评价（EIA）： 进行EIA，评估项目可能的环境影响和提供相应的环境管理措施。</w:t>
      </w:r>
    </w:p>
    <w:p w:rsidR="004C0EB2" w:rsidRPr="004C0EB2" w:rsidP="004C0EB2" w14:paraId="7D752697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5. 基础设施和公共服务：</w:t>
      </w:r>
    </w:p>
    <w:p w:rsidR="004C0EB2" w:rsidRPr="004C0EB2" w:rsidP="004C0EB2" w14:paraId="72E1721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水、电、气供应： 确保选址地点有足够的</w:t>
      </w:r>
      <w:r w:rsidRPr="004C0EB2">
        <w:rPr>
          <w:rFonts w:ascii="仿宋" w:eastAsia="仿宋" w:hAnsi="仿宋" w:hint="eastAsia"/>
          <w:sz w:val="28"/>
        </w:rPr>
        <w:t>水、电、气供应，以支持醇酸磁漆项目的正常运作。</w:t>
      </w:r>
    </w:p>
    <w:p w:rsidR="004C0EB2" w:rsidRPr="004C0EB2" w:rsidP="004C0EB2" w14:paraId="76083BAE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公共服务设施： 考虑周边的公共服务设施，如学校、医院、</w:t>
      </w:r>
      <w:r w:rsidRPr="004C0EB2">
        <w:rPr>
          <w:rFonts w:ascii="仿宋" w:eastAsia="仿宋" w:hAnsi="仿宋"/>
          <w:sz w:val="28"/>
        </w:rPr>
        <w:t>消防站等。</w:t>
      </w:r>
    </w:p>
    <w:p w:rsidR="004C0EB2" w:rsidRPr="004C0EB2" w:rsidP="004C0EB2" w14:paraId="0B98BD80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6. 法规和政策：</w:t>
      </w:r>
    </w:p>
    <w:p w:rsidR="004C0EB2" w:rsidRPr="004C0EB2" w:rsidP="004C0EB2" w14:paraId="136301D5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土地用途规划： 确保选址符合当地土地用途规划，并遵守相关法规和政策。</w:t>
      </w:r>
    </w:p>
    <w:p w:rsidR="004C0EB2" w:rsidRPr="004C0EB2" w:rsidP="004C0EB2" w14:paraId="281F1FF1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税收和财政政策： 考虑选址地点的税收政策和财政激励，以确保经济效益最大化。</w:t>
      </w:r>
    </w:p>
    <w:p w:rsidR="004C0EB2" w:rsidRPr="004C0EB2" w:rsidP="004C0EB2" w14:paraId="584A096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7. 社会影响：</w:t>
      </w:r>
    </w:p>
    <w:p w:rsidR="004C0EB2" w:rsidRPr="004C0EB2" w:rsidP="004C0EB2" w14:paraId="3E513EAB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社区反馈： 了解当地社区的反馈和期望，确保项目符合社区的可持续发展和社会责任要求。</w:t>
      </w:r>
    </w:p>
    <w:p w:rsidR="004C0EB2" w:rsidRPr="004C0EB2" w:rsidP="004C0EB2" w14:paraId="58BCD185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劳动力市场： 考虑选址地点的劳动力市场情况，包括技能水平、工资水平等。</w:t>
      </w:r>
    </w:p>
    <w:p w:rsidR="004C0EB2" w:rsidRPr="004C0EB2" w:rsidP="004C0EB2" w14:paraId="586EAC37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8. 安全和风险评估：</w:t>
      </w:r>
    </w:p>
    <w:p w:rsidR="004C0EB2" w:rsidRPr="004C0EB2" w:rsidP="004C0EB2" w14:paraId="1599E7E4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自然灾害风险： 评估选址地点可能面临的自然灾害风险，如地震、洪水等。</w:t>
      </w:r>
    </w:p>
    <w:p w:rsidR="004C0EB2" w:rsidRPr="004C0EB2" w:rsidP="004C0EB2" w14:paraId="5E99E553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政治和社会稳定性： 考虑选址地点的政治和社会稳定性，以降低潜在风险。</w:t>
      </w:r>
    </w:p>
    <w:p w:rsidR="004C0EB2" w:rsidRPr="004C0EB2" w:rsidP="004C0EB2" w14:paraId="77852CC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9. 用地成本和经济效益：</w:t>
      </w:r>
    </w:p>
    <w:p w:rsidR="004C0EB2" w:rsidRPr="004C0EB2" w:rsidP="004C0EB2" w14:paraId="31EE000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4C0EB2">
        <w:rPr>
          <w:rFonts w:ascii="仿宋" w:eastAsia="仿宋" w:hAnsi="仿宋"/>
          <w:sz w:val="28"/>
        </w:rPr>
        <w:t xml:space="preserve">  </w:t>
      </w:r>
      <w:r w:rsidRPr="004C0EB2">
        <w:rPr>
          <w:rFonts w:ascii="仿宋" w:eastAsia="仿宋" w:hAnsi="仿宋"/>
          <w:sz w:val="28"/>
        </w:rPr>
        <w:t xml:space="preserve"> 用地成本：</w:t>
      </w:r>
    </w:p>
    <w:p w:rsidR="004C0EB2" w:rsidRPr="004C0EB2" w:rsidP="004C0EB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评估选址地点的用地成本，确保项目在经济上可行。</w:t>
      </w:r>
    </w:p>
    <w:p w:rsidR="004C0EB2" w:rsidRPr="004C0EB2" w:rsidP="004C0EB2" w14:paraId="3FE08ACE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经济激励： 考虑当地政府提供的任何经济激励，以支持醇酸磁漆项目的发展。</w:t>
      </w:r>
    </w:p>
    <w:p w:rsidR="004C0EB2" w:rsidRPr="004C0EB2" w:rsidP="004C0EB2" w14:paraId="48BF6AE9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 w:hint="eastAsia"/>
          <w:sz w:val="28"/>
        </w:rPr>
        <w:t>。</w:t>
      </w:r>
    </w:p>
    <w:p w:rsidR="004C0EB2" w:rsidP="004C0EB2" w14:paraId="1FFAB4BA" w14:textId="727536BF">
      <w:pPr>
        <w:ind w:firstLine="560" w:firstLineChars="200"/>
        <w:rPr>
          <w:rFonts w:ascii="仿宋" w:eastAsia="仿宋" w:hAnsi="仿宋" w:hint="eastAsia"/>
          <w:sz w:val="28"/>
        </w:rPr>
      </w:pPr>
      <w:r w:rsidRPr="004C0EB2">
        <w:rPr>
          <w:rFonts w:ascii="仿宋" w:eastAsia="仿宋" w:hAnsi="仿宋" w:hint="eastAsia"/>
          <w:sz w:val="28"/>
        </w:rPr>
        <w:t>通过对这些因素进行全面评估，可以更好地理解不同选址地点的优劣势，并做出更为明智的选择，以确保醇酸磁漆项目的成功实施和可持续发展。</w:t>
      </w:r>
    </w:p>
    <w:p w:rsidR="004C0EB2" w:rsidP="004C0EB2" w14:paraId="55B39331" w14:textId="6522B170">
      <w:pPr>
        <w:pStyle w:val="Heading2"/>
      </w:pPr>
      <w:bookmarkStart w:id="6" w:name="_Toc154236842"/>
      <w:r w:rsidRPr="004C0EB2">
        <w:t>(二)、建设期环境保护</w:t>
      </w:r>
      <w:bookmarkEnd w:id="6"/>
    </w:p>
    <w:p w:rsidR="004C0EB2" w:rsidRPr="004C0EB2" w:rsidP="004C0EB2" w14:paraId="75735FCC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1. 污染防控和治理：</w:t>
      </w:r>
    </w:p>
    <w:p w:rsidR="004C0EB2" w:rsidRPr="004C0EB2" w:rsidP="004C0EB2" w14:paraId="37880D6E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建设期污染源监测： 针对项目施工中可能产生的污染源，进行实时监测和控制，确保排放在允许的范围内。</w:t>
      </w:r>
    </w:p>
    <w:p w:rsidR="004C0EB2" w:rsidRPr="004C0EB2" w:rsidP="004C0EB2" w14:paraId="09E5EDCD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污染物处理设施建设： 在施工现场建设相应的污染物处理设施，对废水、废气、固体废弃物等进行有效处理，达到环保标准。</w:t>
      </w:r>
    </w:p>
    <w:p w:rsidR="004C0EB2" w:rsidRPr="004C0EB2" w:rsidP="004C0EB2" w14:paraId="43D4F5E6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2. 水资源保护：</w:t>
      </w:r>
    </w:p>
    <w:p w:rsidR="004C0EB2" w:rsidRPr="004C0EB2" w:rsidP="004C0EB2" w14:paraId="47004305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施工排水管理： 制定施工期间的排水计划，确保排水不对周边水体造成污染，并采取适当的水资源循环利用措施。</w:t>
      </w:r>
    </w:p>
    <w:p w:rsidR="004C0EB2" w:rsidRPr="004C0EB2" w:rsidP="004C0EB2" w14:paraId="60A37846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泥浆池和沉淀池建设： 针对可能产生的泥浆和悬浮固体，建设泥浆池和沉淀池，减少悬浮物对水体的影响。</w:t>
      </w:r>
    </w:p>
    <w:p w:rsidR="004C0EB2" w:rsidRPr="004C0EB2" w:rsidP="004C0EB2" w14:paraId="0110FFE1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3. 土壤保护与治理：</w:t>
      </w:r>
    </w:p>
    <w:p w:rsidR="004C0EB2" w:rsidRPr="004C0EB2" w:rsidP="004C0EB2" w14:paraId="41875C8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4C0EB2">
        <w:rPr>
          <w:rFonts w:ascii="仿宋" w:eastAsia="仿宋" w:hAnsi="仿宋"/>
          <w:sz w:val="28"/>
        </w:rPr>
        <w:t xml:space="preserve">   施工现场覆盖和封闭： 对裸露的土地进行及时覆盖，减少土壤侵蚀和扬尘，降低施工对土壤的破坏。</w:t>
      </w:r>
    </w:p>
    <w:p w:rsidR="004C0EB2" w:rsidRPr="004C0EB2" w:rsidP="004C0EB2" w14:paraId="3D4A376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土壤保护措施： 在施工过程中采用防尘网、覆盖物等手段，减少土壤质量的下降。</w:t>
      </w:r>
    </w:p>
    <w:p w:rsidR="004C0EB2" w:rsidRPr="004C0EB2" w:rsidP="004C0EB2" w14:paraId="7CE1C55B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4. 噪音和振动控制：</w:t>
      </w:r>
    </w:p>
    <w:p w:rsidR="004C0EB2" w:rsidRPr="004C0EB2" w:rsidP="004C0EB2" w14:paraId="1F1ADB1F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施工工艺调整： 优化施工工艺，减少噪音和振动产生的可能</w:t>
      </w:r>
      <w:r w:rsidRPr="004C0EB2">
        <w:rPr>
          <w:rFonts w:ascii="仿宋" w:eastAsia="仿宋" w:hAnsi="仿宋"/>
          <w:sz w:val="28"/>
        </w:rPr>
        <w:t>性，例如选择低噪音设备、合理安排施工时间等。</w:t>
      </w:r>
    </w:p>
    <w:p w:rsidR="004C0EB2" w:rsidRPr="004C0EB2" w:rsidP="004C0EB2" w14:paraId="293C8478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噪音屏障和缓冲带： 在可能影响到居民区域的施工现场周边设置噪音屏障和缓冲带，减轻对周边居民的噪音干扰。</w:t>
      </w:r>
    </w:p>
    <w:p w:rsidR="004C0EB2" w:rsidRPr="004C0EB2" w:rsidP="004C0EB2" w14:paraId="12B2BB54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5. 生态保护和植被恢复：</w:t>
      </w:r>
    </w:p>
    <w:p w:rsidR="004C0EB2" w:rsidRPr="004C0EB2" w:rsidP="004C0EB2" w14:paraId="0D150032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施工前生态调查： 在施工前进行全面的生态调查，保护和记录当地</w:t>
      </w:r>
      <w:r w:rsidRPr="004C0EB2">
        <w:rPr>
          <w:rFonts w:ascii="仿宋" w:eastAsia="仿宋" w:hAnsi="仿宋" w:hint="eastAsia"/>
          <w:sz w:val="28"/>
        </w:rPr>
        <w:t>的生物多样性和生态系统。</w:t>
      </w:r>
    </w:p>
    <w:p w:rsidR="004C0EB2" w:rsidP="004C0EB2" w14:paraId="74166372" w14:textId="79B53515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植被保护和恢复计划： 制定植被保护和恢复计划，对施工现场和附近区域进行植被保护和合理植被恢复，确保生态平衡不受破坏。</w:t>
      </w:r>
    </w:p>
    <w:p w:rsidR="004C0EB2" w:rsidP="004C0EB2" w14:paraId="38C1A19C" w14:textId="7761BD21">
      <w:pPr>
        <w:pStyle w:val="Heading2"/>
      </w:pPr>
      <w:bookmarkStart w:id="7" w:name="_Toc154236843"/>
      <w:r w:rsidRPr="004C0EB2">
        <w:t>(三)、运营期环境保护</w:t>
      </w:r>
      <w:bookmarkEnd w:id="7"/>
    </w:p>
    <w:p w:rsidR="004C0EB2" w:rsidRPr="004C0EB2" w:rsidP="004C0EB2" w14:paraId="41393829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1. 排放控制和监测：</w:t>
      </w:r>
    </w:p>
    <w:p w:rsidR="004C0EB2" w:rsidRPr="004C0EB2" w:rsidP="004C0EB2" w14:paraId="7BCF4115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废气排放控制： 实施先进的废气处理技术，以减少有害气体的排放。定期对废气进行监测，确保排放在允许的范围内。</w:t>
      </w:r>
    </w:p>
    <w:p w:rsidR="004C0EB2" w:rsidRPr="004C0EB2" w:rsidP="004C0EB2" w14:paraId="0C33E33B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废水处理： 建立有效的废水处理系统，将生产过程中产生的废水经过处理后达到排放标准，防止对周边水体的污染。</w:t>
      </w:r>
    </w:p>
    <w:p w:rsidR="004C0EB2" w:rsidRPr="004C0EB2" w:rsidP="004C0EB2" w14:paraId="66CA22AF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>2. 资源有效利用：</w:t>
      </w:r>
    </w:p>
    <w:p w:rsidR="004C0EB2" w:rsidRPr="004C0EB2" w:rsidP="004C0EB2" w14:paraId="140620A3" w14:textId="77777777">
      <w:pPr>
        <w:ind w:firstLine="560" w:firstLineChars="200"/>
        <w:rPr>
          <w:rFonts w:ascii="仿宋" w:eastAsia="仿宋" w:hAnsi="仿宋"/>
          <w:sz w:val="28"/>
        </w:rPr>
      </w:pPr>
      <w:r w:rsidRPr="004C0EB2">
        <w:rPr>
          <w:rFonts w:ascii="仿宋" w:eastAsia="仿宋" w:hAnsi="仿宋"/>
          <w:sz w:val="28"/>
        </w:rPr>
        <w:t xml:space="preserve">   能源管理： 采用节能技术和设备，制定科学的能源管理计划，最大限度地减少能源消耗。</w:t>
      </w:r>
      <w:r w:rsidRPr="004C0EB2">
        <w:rPr>
          <w:rFonts w:ascii="仿宋" w:eastAsia="仿宋" w:hAnsi="仿宋"/>
          <w:sz w:val="28"/>
        </w:rPr>
        <w:br/>
      </w:r>
      <w:r w:rsidRPr="004C0EB2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https://d.book118.com/138005007121006026</w:t>
        </w:r>
      </w:hyperlink>
    </w:p>
    <w:p w:rsidR="004C0EB2" w:rsidRPr="004C0EB2" w:rsidP="004C0EB2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89"/>
      <w:headerReference w:type="default" r:id="rId90"/>
      <w:footerReference w:type="even" r:id="rId91"/>
      <w:footerReference w:type="default" r:id="rId92"/>
      <w:headerReference w:type="first" r:id="rId93"/>
      <w:footerReference w:type="first" r:id="rId94"/>
      <w:type w:val="nextPage"/>
      <w:pgSz w:w="11906" w:h="16838"/>
      <w:pgMar w:top="1440" w:right="1800" w:bottom="1440" w:left="1800" w:header="851" w:footer="992" w:gutter="0"/>
      <w:pgNumType w:start="1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paraId="71BB6C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paraId="014DF6A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paraId="3E3E1895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C0EB2" w14:paraId="06E211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paraId="187987B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P="00594258" w14:textId="4C76BF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4C0EB2" w14:textId="77777777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paraId="029C7B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paraId="707F3A3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paraId="43E19E1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:rsidRPr="004C0EB2" w:rsidP="004C0EB2" w14:textId="09592E83">
    <w:pPr>
      <w:pStyle w:val="Header"/>
      <w:rPr>
        <w:rFonts w:ascii="仿宋" w:eastAsia="仿宋" w:hAnsi="仿宋"/>
      </w:rPr>
    </w:pPr>
    <w:r w:rsidRPr="004C0EB2">
      <w:rPr>
        <w:rFonts w:ascii="仿宋" w:eastAsia="仿宋" w:hAnsi="仿宋" w:hint="eastAsia"/>
      </w:rPr>
      <w:t>醇酸磁漆项目评估报告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0EB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B2"/>
    <w:rsid w:val="003325A8"/>
    <w:rsid w:val="004C0EB2"/>
    <w:rsid w:val="00594258"/>
    <w:rsid w:val="00902B1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ACFE7B"/>
  <w15:chartTrackingRefBased/>
  <w15:docId w15:val="{BCAE02A3-0D87-44B0-9178-99332D16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C0EB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C0EB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C0EB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C0EB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C0E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C0EB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C0E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C0EB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C0EB2"/>
  </w:style>
  <w:style w:type="paragraph" w:styleId="TOC1">
    <w:name w:val="toc 1"/>
    <w:basedOn w:val="Normal"/>
    <w:next w:val="Normal"/>
    <w:autoRedefine/>
    <w:uiPriority w:val="39"/>
    <w:unhideWhenUsed/>
    <w:rsid w:val="004C0EB2"/>
  </w:style>
  <w:style w:type="paragraph" w:styleId="TOC2">
    <w:name w:val="toc 2"/>
    <w:basedOn w:val="Normal"/>
    <w:next w:val="Normal"/>
    <w:autoRedefine/>
    <w:uiPriority w:val="39"/>
    <w:unhideWhenUsed/>
    <w:rsid w:val="004C0EB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yperlink" Target="https://d.book118.com/138005007121006026" TargetMode="External" /><Relationship Id="rId89" Type="http://schemas.openxmlformats.org/officeDocument/2006/relationships/header" Target="header43.xml" /><Relationship Id="rId9" Type="http://schemas.openxmlformats.org/officeDocument/2006/relationships/footer" Target="footer3.xml" /><Relationship Id="rId90" Type="http://schemas.openxmlformats.org/officeDocument/2006/relationships/header" Target="header44.xml" /><Relationship Id="rId91" Type="http://schemas.openxmlformats.org/officeDocument/2006/relationships/footer" Target="footer43.xml" /><Relationship Id="rId92" Type="http://schemas.openxmlformats.org/officeDocument/2006/relationships/footer" Target="footer44.xml" /><Relationship Id="rId93" Type="http://schemas.openxmlformats.org/officeDocument/2006/relationships/header" Target="header45.xml" /><Relationship Id="rId94" Type="http://schemas.openxmlformats.org/officeDocument/2006/relationships/footer" Target="footer45.xml" /><Relationship Id="rId95" Type="http://schemas.openxmlformats.org/officeDocument/2006/relationships/theme" Target="theme/theme1.xml" /><Relationship Id="rId9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6278</Words>
  <Characters>35789</Characters>
  <Application>Microsoft Office Word</Application>
  <DocSecurity>0</DocSecurity>
  <Lines>298</Lines>
  <Paragraphs>83</Paragraphs>
  <ScaleCrop>false</ScaleCrop>
  <Company/>
  <LinksUpToDate>false</LinksUpToDate>
  <CharactersWithSpaces>41984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zheng qiang</dc:creator>
  <cp:lastModifiedBy>zheng qiang</cp:lastModifiedBy>
  <cp:revision>1</cp:revision>
  <dcterms:created xsi:type="dcterms:W3CDTF">2023-12-23T07:12:00Z</dcterms:created>
  <dcterms:modified xsi:type="dcterms:W3CDTF">2023-12-23T07:13:00Z</dcterms:modified>
</cp:coreProperties>
</file>