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餐厨垃圾车项目规划设计纲要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70" w:history="1">
        <w:r>
          <w:rPr>
            <w:rFonts w:ascii="仿宋" w:eastAsia="仿宋" w:hAnsi="仿宋" w:cs="仿宋" w:hint="eastAsia"/>
            <w:lang w:eastAsia="zh-CN"/>
          </w:rPr>
          <w:t>前言</w:t>
        </w:r>
        <w:r>
          <w:tab/>
        </w:r>
        <w:r>
          <w:fldChar w:fldCharType="begin"/>
        </w:r>
        <w:r>
          <w:instrText xml:space="preserve"> PAGEREF _Toc23570 \h </w:instrText>
        </w:r>
        <w:r>
          <w:fldChar w:fldCharType="separate"/>
        </w:r>
        <w:r>
          <w:t>3</w:t>
        </w:r>
        <w:r>
          <w:fldChar w:fldCharType="end"/>
        </w:r>
      </w:hyperlink>
    </w:p>
    <w:p>
      <w:pPr>
        <w:pStyle w:val="TOC1"/>
        <w:tabs>
          <w:tab w:val="right" w:leader="dot" w:pos="8306"/>
        </w:tabs>
      </w:pPr>
      <w:hyperlink w:anchor="_Toc21457" w:history="1">
        <w:r>
          <w:rPr>
            <w:rFonts w:ascii="仿宋" w:eastAsia="仿宋" w:hAnsi="仿宋" w:cs="仿宋" w:hint="eastAsia"/>
            <w:lang w:eastAsia="zh-CN"/>
          </w:rPr>
          <w:t>一、餐厨垃圾车项目绩效评估</w:t>
        </w:r>
        <w:r>
          <w:tab/>
        </w:r>
        <w:r>
          <w:fldChar w:fldCharType="begin"/>
        </w:r>
        <w:r>
          <w:instrText xml:space="preserve"> PAGEREF _Toc21457 \h </w:instrText>
        </w:r>
        <w:r>
          <w:fldChar w:fldCharType="separate"/>
        </w:r>
        <w:r>
          <w:t>3</w:t>
        </w:r>
        <w:r>
          <w:fldChar w:fldCharType="end"/>
        </w:r>
      </w:hyperlink>
    </w:p>
    <w:p>
      <w:pPr>
        <w:pStyle w:val="TOC2"/>
        <w:tabs>
          <w:tab w:val="right" w:leader="dot" w:pos="8306"/>
        </w:tabs>
      </w:pPr>
      <w:hyperlink w:anchor="_Toc1461" w:history="1">
        <w:r>
          <w:rPr>
            <w:rFonts w:ascii="仿宋" w:eastAsia="仿宋" w:hAnsi="仿宋" w:cs="仿宋" w:hint="eastAsia"/>
            <w:lang w:eastAsia="zh-CN"/>
          </w:rPr>
          <w:t>(一)、绩效评估指标</w:t>
        </w:r>
        <w:r>
          <w:tab/>
        </w:r>
        <w:r>
          <w:fldChar w:fldCharType="begin"/>
        </w:r>
        <w:r>
          <w:instrText xml:space="preserve"> PAGEREF _Toc1461 \h </w:instrText>
        </w:r>
        <w:r>
          <w:fldChar w:fldCharType="separate"/>
        </w:r>
        <w:r>
          <w:t>3</w:t>
        </w:r>
        <w:r>
          <w:fldChar w:fldCharType="end"/>
        </w:r>
      </w:hyperlink>
    </w:p>
    <w:p>
      <w:pPr>
        <w:pStyle w:val="TOC2"/>
        <w:tabs>
          <w:tab w:val="right" w:leader="dot" w:pos="8306"/>
        </w:tabs>
      </w:pPr>
      <w:hyperlink w:anchor="_Toc26132" w:history="1">
        <w:r>
          <w:rPr>
            <w:rFonts w:ascii="仿宋" w:eastAsia="仿宋" w:hAnsi="仿宋" w:cs="仿宋" w:hint="eastAsia"/>
            <w:lang w:eastAsia="zh-CN"/>
          </w:rPr>
          <w:t>(二)、绩效评估方法</w:t>
        </w:r>
        <w:r>
          <w:tab/>
        </w:r>
        <w:r>
          <w:fldChar w:fldCharType="begin"/>
        </w:r>
        <w:r>
          <w:instrText xml:space="preserve"> PAGEREF _Toc26132 \h </w:instrText>
        </w:r>
        <w:r>
          <w:fldChar w:fldCharType="separate"/>
        </w:r>
        <w:r>
          <w:t>4</w:t>
        </w:r>
        <w:r>
          <w:fldChar w:fldCharType="end"/>
        </w:r>
      </w:hyperlink>
    </w:p>
    <w:p>
      <w:pPr>
        <w:pStyle w:val="TOC2"/>
        <w:tabs>
          <w:tab w:val="right" w:leader="dot" w:pos="8306"/>
        </w:tabs>
      </w:pPr>
      <w:hyperlink w:anchor="_Toc24196" w:history="1">
        <w:r>
          <w:rPr>
            <w:rFonts w:ascii="仿宋" w:eastAsia="仿宋" w:hAnsi="仿宋" w:cs="仿宋" w:hint="eastAsia"/>
            <w:lang w:eastAsia="zh-CN"/>
          </w:rPr>
          <w:t>(三)、绩效评估周期</w:t>
        </w:r>
        <w:r>
          <w:tab/>
        </w:r>
        <w:r>
          <w:fldChar w:fldCharType="begin"/>
        </w:r>
        <w:r>
          <w:instrText xml:space="preserve"> PAGEREF _Toc24196 \h </w:instrText>
        </w:r>
        <w:r>
          <w:fldChar w:fldCharType="separate"/>
        </w:r>
        <w:r>
          <w:t>5</w:t>
        </w:r>
        <w:r>
          <w:fldChar w:fldCharType="end"/>
        </w:r>
      </w:hyperlink>
    </w:p>
    <w:p>
      <w:pPr>
        <w:pStyle w:val="TOC1"/>
        <w:tabs>
          <w:tab w:val="right" w:leader="dot" w:pos="8306"/>
        </w:tabs>
      </w:pPr>
      <w:hyperlink w:anchor="_Toc30074" w:history="1">
        <w:r>
          <w:rPr>
            <w:rFonts w:ascii="仿宋" w:eastAsia="仿宋" w:hAnsi="仿宋" w:cs="仿宋" w:hint="eastAsia"/>
            <w:lang w:eastAsia="zh-CN"/>
          </w:rPr>
          <w:t>二、产品规划分析</w:t>
        </w:r>
        <w:r>
          <w:tab/>
        </w:r>
        <w:r>
          <w:fldChar w:fldCharType="begin"/>
        </w:r>
        <w:r>
          <w:instrText xml:space="preserve"> PAGEREF _Toc30074 \h </w:instrText>
        </w:r>
        <w:r>
          <w:fldChar w:fldCharType="separate"/>
        </w:r>
        <w:r>
          <w:t>6</w:t>
        </w:r>
        <w:r>
          <w:fldChar w:fldCharType="end"/>
        </w:r>
      </w:hyperlink>
    </w:p>
    <w:p>
      <w:pPr>
        <w:pStyle w:val="TOC2"/>
        <w:tabs>
          <w:tab w:val="right" w:leader="dot" w:pos="8306"/>
        </w:tabs>
      </w:pPr>
      <w:hyperlink w:anchor="_Toc2297" w:history="1">
        <w:r>
          <w:rPr>
            <w:rFonts w:ascii="仿宋" w:eastAsia="仿宋" w:hAnsi="仿宋" w:cs="仿宋" w:hint="eastAsia"/>
            <w:lang w:eastAsia="zh-CN"/>
          </w:rPr>
          <w:t>(一)、产品规划</w:t>
        </w:r>
        <w:r>
          <w:tab/>
        </w:r>
        <w:r>
          <w:fldChar w:fldCharType="begin"/>
        </w:r>
        <w:r>
          <w:instrText xml:space="preserve"> PAGEREF _Toc2297 \h </w:instrText>
        </w:r>
        <w:r>
          <w:fldChar w:fldCharType="separate"/>
        </w:r>
        <w:r>
          <w:t>6</w:t>
        </w:r>
        <w:r>
          <w:fldChar w:fldCharType="end"/>
        </w:r>
      </w:hyperlink>
    </w:p>
    <w:p>
      <w:pPr>
        <w:pStyle w:val="TOC2"/>
        <w:tabs>
          <w:tab w:val="right" w:leader="dot" w:pos="8306"/>
        </w:tabs>
      </w:pPr>
      <w:hyperlink w:anchor="_Toc31174" w:history="1">
        <w:r>
          <w:rPr>
            <w:rFonts w:ascii="仿宋" w:eastAsia="仿宋" w:hAnsi="仿宋" w:cs="仿宋" w:hint="eastAsia"/>
            <w:lang w:eastAsia="zh-CN"/>
          </w:rPr>
          <w:t>(二)、建设规模</w:t>
        </w:r>
        <w:r>
          <w:tab/>
        </w:r>
        <w:r>
          <w:fldChar w:fldCharType="begin"/>
        </w:r>
        <w:r>
          <w:instrText xml:space="preserve"> PAGEREF _Toc31174 \h </w:instrText>
        </w:r>
        <w:r>
          <w:fldChar w:fldCharType="separate"/>
        </w:r>
        <w:r>
          <w:t>7</w:t>
        </w:r>
        <w:r>
          <w:fldChar w:fldCharType="end"/>
        </w:r>
      </w:hyperlink>
    </w:p>
    <w:p>
      <w:pPr>
        <w:pStyle w:val="TOC1"/>
        <w:tabs>
          <w:tab w:val="right" w:leader="dot" w:pos="8306"/>
        </w:tabs>
      </w:pPr>
      <w:hyperlink w:anchor="_Toc18483" w:history="1">
        <w:r>
          <w:rPr>
            <w:rFonts w:ascii="仿宋" w:eastAsia="仿宋" w:hAnsi="仿宋" w:cs="仿宋" w:hint="eastAsia"/>
            <w:lang w:eastAsia="zh-CN"/>
          </w:rPr>
          <w:t>三、餐厨垃圾车项目文档管理</w:t>
        </w:r>
        <w:r>
          <w:tab/>
        </w:r>
        <w:r>
          <w:fldChar w:fldCharType="begin"/>
        </w:r>
        <w:r>
          <w:instrText xml:space="preserve"> PAGEREF _Toc18483 \h </w:instrText>
        </w:r>
        <w:r>
          <w:fldChar w:fldCharType="separate"/>
        </w:r>
        <w:r>
          <w:t>8</w:t>
        </w:r>
        <w:r>
          <w:fldChar w:fldCharType="end"/>
        </w:r>
      </w:hyperlink>
    </w:p>
    <w:p>
      <w:pPr>
        <w:pStyle w:val="TOC2"/>
        <w:tabs>
          <w:tab w:val="right" w:leader="dot" w:pos="8306"/>
        </w:tabs>
      </w:pPr>
      <w:hyperlink w:anchor="_Toc21084" w:history="1">
        <w:r>
          <w:rPr>
            <w:rFonts w:ascii="仿宋" w:eastAsia="仿宋" w:hAnsi="仿宋" w:cs="仿宋" w:hint="eastAsia"/>
            <w:lang w:eastAsia="zh-CN"/>
          </w:rPr>
          <w:t>(一)、文档编制与审查</w:t>
        </w:r>
        <w:r>
          <w:tab/>
        </w:r>
        <w:r>
          <w:fldChar w:fldCharType="begin"/>
        </w:r>
        <w:r>
          <w:instrText xml:space="preserve"> PAGEREF _Toc21084 \h </w:instrText>
        </w:r>
        <w:r>
          <w:fldChar w:fldCharType="separate"/>
        </w:r>
        <w:r>
          <w:t>8</w:t>
        </w:r>
        <w:r>
          <w:fldChar w:fldCharType="end"/>
        </w:r>
      </w:hyperlink>
    </w:p>
    <w:p>
      <w:pPr>
        <w:pStyle w:val="TOC2"/>
        <w:tabs>
          <w:tab w:val="right" w:leader="dot" w:pos="8306"/>
        </w:tabs>
      </w:pPr>
      <w:hyperlink w:anchor="_Toc3009" w:history="1">
        <w:r>
          <w:rPr>
            <w:rFonts w:ascii="仿宋" w:eastAsia="仿宋" w:hAnsi="仿宋" w:cs="仿宋" w:hint="eastAsia"/>
            <w:lang w:eastAsia="zh-CN"/>
          </w:rPr>
          <w:t>(二)、文档发布与分发</w:t>
        </w:r>
        <w:r>
          <w:tab/>
        </w:r>
        <w:r>
          <w:fldChar w:fldCharType="begin"/>
        </w:r>
        <w:r>
          <w:instrText xml:space="preserve"> PAGEREF _Toc3009 \h </w:instrText>
        </w:r>
        <w:r>
          <w:fldChar w:fldCharType="separate"/>
        </w:r>
        <w:r>
          <w:t>9</w:t>
        </w:r>
        <w:r>
          <w:fldChar w:fldCharType="end"/>
        </w:r>
      </w:hyperlink>
    </w:p>
    <w:p>
      <w:pPr>
        <w:pStyle w:val="TOC2"/>
        <w:tabs>
          <w:tab w:val="right" w:leader="dot" w:pos="8306"/>
        </w:tabs>
      </w:pPr>
      <w:hyperlink w:anchor="_Toc28518" w:history="1">
        <w:r>
          <w:rPr>
            <w:rFonts w:ascii="仿宋" w:eastAsia="仿宋" w:hAnsi="仿宋" w:cs="仿宋" w:hint="eastAsia"/>
            <w:lang w:eastAsia="zh-CN"/>
          </w:rPr>
          <w:t>(三)、文档存档与归档</w:t>
        </w:r>
        <w:r>
          <w:tab/>
        </w:r>
        <w:r>
          <w:fldChar w:fldCharType="begin"/>
        </w:r>
        <w:r>
          <w:instrText xml:space="preserve"> PAGEREF _Toc28518 \h </w:instrText>
        </w:r>
        <w:r>
          <w:fldChar w:fldCharType="separate"/>
        </w:r>
        <w:r>
          <w:t>10</w:t>
        </w:r>
        <w:r>
          <w:fldChar w:fldCharType="end"/>
        </w:r>
      </w:hyperlink>
    </w:p>
    <w:p>
      <w:pPr>
        <w:pStyle w:val="TOC1"/>
        <w:tabs>
          <w:tab w:val="right" w:leader="dot" w:pos="8306"/>
        </w:tabs>
      </w:pPr>
      <w:hyperlink w:anchor="_Toc3759" w:history="1">
        <w:r>
          <w:rPr>
            <w:rFonts w:ascii="仿宋" w:eastAsia="仿宋" w:hAnsi="仿宋" w:cs="仿宋" w:hint="eastAsia"/>
            <w:lang w:eastAsia="zh-CN"/>
          </w:rPr>
          <w:t>四、餐厨垃圾车项目可持续发展</w:t>
        </w:r>
        <w:r>
          <w:tab/>
        </w:r>
        <w:r>
          <w:fldChar w:fldCharType="begin"/>
        </w:r>
        <w:r>
          <w:instrText xml:space="preserve"> PAGEREF _Toc3759 \h </w:instrText>
        </w:r>
        <w:r>
          <w:fldChar w:fldCharType="separate"/>
        </w:r>
        <w:r>
          <w:t>11</w:t>
        </w:r>
        <w:r>
          <w:fldChar w:fldCharType="end"/>
        </w:r>
      </w:hyperlink>
    </w:p>
    <w:p>
      <w:pPr>
        <w:pStyle w:val="TOC2"/>
        <w:tabs>
          <w:tab w:val="right" w:leader="dot" w:pos="8306"/>
        </w:tabs>
      </w:pPr>
      <w:hyperlink w:anchor="_Toc9499" w:history="1">
        <w:r>
          <w:rPr>
            <w:rFonts w:ascii="仿宋" w:eastAsia="仿宋" w:hAnsi="仿宋" w:cs="仿宋" w:hint="eastAsia"/>
            <w:lang w:eastAsia="zh-CN"/>
          </w:rPr>
          <w:t>(一)、可持续战略与实践</w:t>
        </w:r>
        <w:r>
          <w:tab/>
        </w:r>
        <w:r>
          <w:fldChar w:fldCharType="begin"/>
        </w:r>
        <w:r>
          <w:instrText xml:space="preserve"> PAGEREF _Toc9499 \h </w:instrText>
        </w:r>
        <w:r>
          <w:fldChar w:fldCharType="separate"/>
        </w:r>
        <w:r>
          <w:t>11</w:t>
        </w:r>
        <w:r>
          <w:fldChar w:fldCharType="end"/>
        </w:r>
      </w:hyperlink>
    </w:p>
    <w:p>
      <w:pPr>
        <w:pStyle w:val="TOC2"/>
        <w:tabs>
          <w:tab w:val="right" w:leader="dot" w:pos="8306"/>
        </w:tabs>
      </w:pPr>
      <w:hyperlink w:anchor="_Toc19504" w:history="1">
        <w:r>
          <w:rPr>
            <w:rFonts w:ascii="仿宋" w:eastAsia="仿宋" w:hAnsi="仿宋" w:cs="仿宋" w:hint="eastAsia"/>
            <w:lang w:eastAsia="zh-CN"/>
          </w:rPr>
          <w:t>(二)、环保与社会责任</w:t>
        </w:r>
        <w:r>
          <w:tab/>
        </w:r>
        <w:r>
          <w:fldChar w:fldCharType="begin"/>
        </w:r>
        <w:r>
          <w:instrText xml:space="preserve"> PAGEREF _Toc19504 \h </w:instrText>
        </w:r>
        <w:r>
          <w:fldChar w:fldCharType="separate"/>
        </w:r>
        <w:r>
          <w:t>12</w:t>
        </w:r>
        <w:r>
          <w:fldChar w:fldCharType="end"/>
        </w:r>
      </w:hyperlink>
    </w:p>
    <w:p>
      <w:pPr>
        <w:pStyle w:val="TOC1"/>
        <w:tabs>
          <w:tab w:val="right" w:leader="dot" w:pos="8306"/>
        </w:tabs>
      </w:pPr>
      <w:hyperlink w:anchor="_Toc601" w:history="1">
        <w:r>
          <w:rPr>
            <w:rFonts w:ascii="仿宋" w:eastAsia="仿宋" w:hAnsi="仿宋" w:cs="仿宋" w:hint="eastAsia"/>
            <w:lang w:eastAsia="zh-CN"/>
          </w:rPr>
          <w:t>五、工艺说明</w:t>
        </w:r>
        <w:r>
          <w:tab/>
        </w:r>
        <w:r>
          <w:fldChar w:fldCharType="begin"/>
        </w:r>
        <w:r>
          <w:instrText xml:space="preserve"> PAGEREF _Toc601 \h </w:instrText>
        </w:r>
        <w:r>
          <w:fldChar w:fldCharType="separate"/>
        </w:r>
        <w:r>
          <w:t>13</w:t>
        </w:r>
        <w:r>
          <w:fldChar w:fldCharType="end"/>
        </w:r>
      </w:hyperlink>
    </w:p>
    <w:p>
      <w:pPr>
        <w:pStyle w:val="TOC2"/>
        <w:tabs>
          <w:tab w:val="right" w:leader="dot" w:pos="8306"/>
        </w:tabs>
      </w:pPr>
      <w:hyperlink w:anchor="_Toc24148" w:history="1">
        <w:r>
          <w:rPr>
            <w:rFonts w:ascii="仿宋" w:eastAsia="仿宋" w:hAnsi="仿宋" w:cs="仿宋" w:hint="eastAsia"/>
            <w:lang w:eastAsia="zh-CN"/>
          </w:rPr>
          <w:t>(一)、技术管理特点</w:t>
        </w:r>
        <w:r>
          <w:tab/>
        </w:r>
        <w:r>
          <w:fldChar w:fldCharType="begin"/>
        </w:r>
        <w:r>
          <w:instrText xml:space="preserve"> PAGEREF _Toc24148 \h </w:instrText>
        </w:r>
        <w:r>
          <w:fldChar w:fldCharType="separate"/>
        </w:r>
        <w:r>
          <w:t>13</w:t>
        </w:r>
        <w:r>
          <w:fldChar w:fldCharType="end"/>
        </w:r>
      </w:hyperlink>
    </w:p>
    <w:p>
      <w:pPr>
        <w:pStyle w:val="TOC2"/>
        <w:tabs>
          <w:tab w:val="right" w:leader="dot" w:pos="8306"/>
        </w:tabs>
      </w:pPr>
      <w:hyperlink w:anchor="_Toc3311" w:history="1">
        <w:r>
          <w:rPr>
            <w:rFonts w:ascii="仿宋" w:eastAsia="仿宋" w:hAnsi="仿宋" w:cs="仿宋" w:hint="eastAsia"/>
            <w:lang w:eastAsia="zh-CN"/>
          </w:rPr>
          <w:t>(二)、餐厨垃圾车项目工艺技术设计方案</w:t>
        </w:r>
        <w:r>
          <w:tab/>
        </w:r>
        <w:r>
          <w:fldChar w:fldCharType="begin"/>
        </w:r>
        <w:r>
          <w:instrText xml:space="preserve"> PAGEREF _Toc3311 \h </w:instrText>
        </w:r>
        <w:r>
          <w:fldChar w:fldCharType="separate"/>
        </w:r>
        <w:r>
          <w:t>14</w:t>
        </w:r>
        <w:r>
          <w:fldChar w:fldCharType="end"/>
        </w:r>
      </w:hyperlink>
    </w:p>
    <w:p>
      <w:pPr>
        <w:pStyle w:val="TOC2"/>
        <w:tabs>
          <w:tab w:val="right" w:leader="dot" w:pos="8306"/>
        </w:tabs>
      </w:pPr>
      <w:hyperlink w:anchor="_Toc16297" w:history="1">
        <w:r>
          <w:rPr>
            <w:rFonts w:ascii="仿宋" w:eastAsia="仿宋" w:hAnsi="仿宋" w:cs="仿宋" w:hint="eastAsia"/>
            <w:lang w:eastAsia="zh-CN"/>
          </w:rPr>
          <w:t>(三)、设备选型方案</w:t>
        </w:r>
        <w:r>
          <w:tab/>
        </w:r>
        <w:r>
          <w:fldChar w:fldCharType="begin"/>
        </w:r>
        <w:r>
          <w:instrText xml:space="preserve"> PAGEREF _Toc16297 \h </w:instrText>
        </w:r>
        <w:r>
          <w:fldChar w:fldCharType="separate"/>
        </w:r>
        <w:r>
          <w:t>15</w:t>
        </w:r>
        <w:r>
          <w:fldChar w:fldCharType="end"/>
        </w:r>
      </w:hyperlink>
    </w:p>
    <w:p>
      <w:pPr>
        <w:pStyle w:val="TOC1"/>
        <w:tabs>
          <w:tab w:val="right" w:leader="dot" w:pos="8306"/>
        </w:tabs>
      </w:pPr>
      <w:hyperlink w:anchor="_Toc6470" w:history="1">
        <w:r>
          <w:rPr>
            <w:rFonts w:ascii="仿宋" w:eastAsia="仿宋" w:hAnsi="仿宋" w:cs="仿宋" w:hint="eastAsia"/>
            <w:lang w:eastAsia="zh-CN"/>
          </w:rPr>
          <w:t>六、餐厨垃圾车项目建设背景及必要性分析</w:t>
        </w:r>
        <w:r>
          <w:tab/>
        </w:r>
        <w:r>
          <w:fldChar w:fldCharType="begin"/>
        </w:r>
        <w:r>
          <w:instrText xml:space="preserve"> PAGEREF _Toc6470 \h </w:instrText>
        </w:r>
        <w:r>
          <w:fldChar w:fldCharType="separate"/>
        </w:r>
        <w:r>
          <w:t>17</w:t>
        </w:r>
        <w:r>
          <w:fldChar w:fldCharType="end"/>
        </w:r>
      </w:hyperlink>
    </w:p>
    <w:p>
      <w:pPr>
        <w:pStyle w:val="TOC2"/>
        <w:tabs>
          <w:tab w:val="right" w:leader="dot" w:pos="8306"/>
        </w:tabs>
      </w:pPr>
      <w:hyperlink w:anchor="_Toc28352" w:history="1">
        <w:r>
          <w:rPr>
            <w:rFonts w:ascii="仿宋" w:eastAsia="仿宋" w:hAnsi="仿宋" w:cs="仿宋" w:hint="eastAsia"/>
            <w:lang w:eastAsia="zh-CN"/>
          </w:rPr>
          <w:t>(一)、餐厨垃圾车项目背景分析</w:t>
        </w:r>
        <w:r>
          <w:tab/>
        </w:r>
        <w:r>
          <w:fldChar w:fldCharType="begin"/>
        </w:r>
        <w:r>
          <w:instrText xml:space="preserve"> PAGEREF _Toc28352 \h </w:instrText>
        </w:r>
        <w:r>
          <w:fldChar w:fldCharType="separate"/>
        </w:r>
        <w:r>
          <w:t>17</w:t>
        </w:r>
        <w:r>
          <w:fldChar w:fldCharType="end"/>
        </w:r>
      </w:hyperlink>
    </w:p>
    <w:p>
      <w:pPr>
        <w:pStyle w:val="TOC2"/>
        <w:tabs>
          <w:tab w:val="right" w:leader="dot" w:pos="8306"/>
        </w:tabs>
      </w:pPr>
      <w:hyperlink w:anchor="_Toc24653" w:history="1">
        <w:r>
          <w:rPr>
            <w:rFonts w:ascii="仿宋" w:eastAsia="仿宋" w:hAnsi="仿宋" w:cs="仿宋" w:hint="eastAsia"/>
            <w:lang w:eastAsia="zh-CN"/>
          </w:rPr>
          <w:t>(二)、餐厨垃圾车项目建设必要性分析</w:t>
        </w:r>
        <w:r>
          <w:tab/>
        </w:r>
        <w:r>
          <w:fldChar w:fldCharType="begin"/>
        </w:r>
        <w:r>
          <w:instrText xml:space="preserve"> PAGEREF _Toc24653 \h </w:instrText>
        </w:r>
        <w:r>
          <w:fldChar w:fldCharType="separate"/>
        </w:r>
        <w:r>
          <w:t>18</w:t>
        </w:r>
        <w:r>
          <w:fldChar w:fldCharType="end"/>
        </w:r>
      </w:hyperlink>
    </w:p>
    <w:p>
      <w:pPr>
        <w:pStyle w:val="TOC1"/>
        <w:tabs>
          <w:tab w:val="right" w:leader="dot" w:pos="8306"/>
        </w:tabs>
      </w:pPr>
      <w:hyperlink w:anchor="_Toc10981" w:history="1">
        <w:r>
          <w:rPr>
            <w:rFonts w:ascii="仿宋" w:eastAsia="仿宋" w:hAnsi="仿宋" w:cs="仿宋" w:hint="eastAsia"/>
            <w:lang w:eastAsia="zh-CN"/>
          </w:rPr>
          <w:t>七、餐厨垃圾车项目人力资源管理</w:t>
        </w:r>
        <w:r>
          <w:tab/>
        </w:r>
        <w:r>
          <w:fldChar w:fldCharType="begin"/>
        </w:r>
        <w:r>
          <w:instrText xml:space="preserve"> PAGEREF _Toc10981 \h </w:instrText>
        </w:r>
        <w:r>
          <w:fldChar w:fldCharType="separate"/>
        </w:r>
        <w:r>
          <w:t>20</w:t>
        </w:r>
        <w:r>
          <w:fldChar w:fldCharType="end"/>
        </w:r>
      </w:hyperlink>
    </w:p>
    <w:p>
      <w:pPr>
        <w:pStyle w:val="TOC2"/>
        <w:tabs>
          <w:tab w:val="right" w:leader="dot" w:pos="8306"/>
        </w:tabs>
      </w:pPr>
      <w:hyperlink w:anchor="_Toc19926" w:history="1">
        <w:r>
          <w:rPr>
            <w:rFonts w:ascii="仿宋" w:eastAsia="仿宋" w:hAnsi="仿宋" w:cs="仿宋" w:hint="eastAsia"/>
            <w:lang w:eastAsia="zh-CN"/>
          </w:rPr>
          <w:t>(一)、建立健全的预算管理制度</w:t>
        </w:r>
        <w:r>
          <w:tab/>
        </w:r>
        <w:r>
          <w:fldChar w:fldCharType="begin"/>
        </w:r>
        <w:r>
          <w:instrText xml:space="preserve"> PAGEREF _Toc19926 \h </w:instrText>
        </w:r>
        <w:r>
          <w:fldChar w:fldCharType="separate"/>
        </w:r>
        <w:r>
          <w:t>20</w:t>
        </w:r>
        <w:r>
          <w:fldChar w:fldCharType="end"/>
        </w:r>
      </w:hyperlink>
    </w:p>
    <w:p>
      <w:pPr>
        <w:pStyle w:val="TOC2"/>
        <w:tabs>
          <w:tab w:val="right" w:leader="dot" w:pos="8306"/>
        </w:tabs>
      </w:pPr>
      <w:hyperlink w:anchor="_Toc31627" w:history="1">
        <w:r>
          <w:rPr>
            <w:rFonts w:ascii="仿宋" w:eastAsia="仿宋" w:hAnsi="仿宋" w:cs="仿宋" w:hint="eastAsia"/>
            <w:lang w:eastAsia="zh-CN"/>
          </w:rPr>
          <w:t>(二)、加强资金流动监控</w:t>
        </w:r>
        <w:r>
          <w:tab/>
        </w:r>
        <w:r>
          <w:fldChar w:fldCharType="begin"/>
        </w:r>
        <w:r>
          <w:instrText xml:space="preserve"> PAGEREF _Toc31627 \h </w:instrText>
        </w:r>
        <w:r>
          <w:fldChar w:fldCharType="separate"/>
        </w:r>
        <w:r>
          <w:t>22</w:t>
        </w:r>
        <w:r>
          <w:fldChar w:fldCharType="end"/>
        </w:r>
      </w:hyperlink>
    </w:p>
    <w:p>
      <w:pPr>
        <w:pStyle w:val="TOC2"/>
        <w:tabs>
          <w:tab w:val="right" w:leader="dot" w:pos="8306"/>
        </w:tabs>
      </w:pPr>
      <w:hyperlink w:anchor="_Toc4804" w:history="1">
        <w:r>
          <w:rPr>
            <w:rFonts w:ascii="仿宋" w:eastAsia="仿宋" w:hAnsi="仿宋" w:cs="仿宋" w:hint="eastAsia"/>
            <w:lang w:eastAsia="zh-CN"/>
          </w:rPr>
          <w:t>(三)、制定完善的风险控制机制</w:t>
        </w:r>
        <w:r>
          <w:tab/>
        </w:r>
        <w:r>
          <w:fldChar w:fldCharType="begin"/>
        </w:r>
        <w:r>
          <w:instrText xml:space="preserve"> PAGEREF _Toc4804 \h </w:instrText>
        </w:r>
        <w:r>
          <w:fldChar w:fldCharType="separate"/>
        </w:r>
        <w:r>
          <w:t>23</w:t>
        </w:r>
        <w:r>
          <w:fldChar w:fldCharType="end"/>
        </w:r>
      </w:hyperlink>
    </w:p>
    <w:p>
      <w:pPr>
        <w:pStyle w:val="TOC2"/>
        <w:tabs>
          <w:tab w:val="right" w:leader="dot" w:pos="8306"/>
        </w:tabs>
      </w:pPr>
      <w:hyperlink w:anchor="_Toc66" w:history="1">
        <w:r>
          <w:rPr>
            <w:rFonts w:ascii="仿宋" w:eastAsia="仿宋" w:hAnsi="仿宋" w:cs="仿宋" w:hint="eastAsia"/>
            <w:lang w:eastAsia="zh-CN"/>
          </w:rPr>
          <w:t>(四)、优化成本管理</w:t>
        </w:r>
        <w:r>
          <w:tab/>
        </w:r>
        <w:r>
          <w:fldChar w:fldCharType="begin"/>
        </w:r>
        <w:r>
          <w:instrText xml:space="preserve"> PAGEREF _Toc66 \h </w:instrText>
        </w:r>
        <w:r>
          <w:fldChar w:fldCharType="separate"/>
        </w:r>
        <w:r>
          <w:t>24</w:t>
        </w:r>
        <w:r>
          <w:fldChar w:fldCharType="end"/>
        </w:r>
      </w:hyperlink>
    </w:p>
    <w:p>
      <w:pPr>
        <w:pStyle w:val="TOC1"/>
        <w:tabs>
          <w:tab w:val="right" w:leader="dot" w:pos="8306"/>
        </w:tabs>
      </w:pPr>
      <w:hyperlink w:anchor="_Toc8632" w:history="1">
        <w:r>
          <w:rPr>
            <w:rFonts w:ascii="仿宋" w:eastAsia="仿宋" w:hAnsi="仿宋" w:cs="仿宋" w:hint="eastAsia"/>
            <w:lang w:eastAsia="zh-CN"/>
          </w:rPr>
          <w:t>八、餐厨垃圾车项目财务管理</w:t>
        </w:r>
        <w:r>
          <w:tab/>
        </w:r>
        <w:r>
          <w:fldChar w:fldCharType="begin"/>
        </w:r>
        <w:r>
          <w:instrText xml:space="preserve"> PAGEREF _Toc8632 \h </w:instrText>
        </w:r>
        <w:r>
          <w:fldChar w:fldCharType="separate"/>
        </w:r>
        <w:r>
          <w:t>25</w:t>
        </w:r>
        <w:r>
          <w:fldChar w:fldCharType="end"/>
        </w:r>
      </w:hyperlink>
    </w:p>
    <w:p>
      <w:pPr>
        <w:pStyle w:val="TOC2"/>
        <w:tabs>
          <w:tab w:val="right" w:leader="dot" w:pos="8306"/>
        </w:tabs>
      </w:pPr>
      <w:hyperlink w:anchor="_Toc13618" w:history="1">
        <w:r>
          <w:rPr>
            <w:rFonts w:ascii="仿宋" w:eastAsia="仿宋" w:hAnsi="仿宋" w:cs="仿宋" w:hint="eastAsia"/>
            <w:lang w:eastAsia="zh-CN"/>
          </w:rPr>
          <w:t>(一)、资金需求大</w:t>
        </w:r>
        <w:r>
          <w:tab/>
        </w:r>
        <w:r>
          <w:fldChar w:fldCharType="begin"/>
        </w:r>
        <w:r>
          <w:instrText xml:space="preserve"> PAGEREF _Toc13618 \h </w:instrText>
        </w:r>
        <w:r>
          <w:fldChar w:fldCharType="separate"/>
        </w:r>
        <w:r>
          <w:t>25</w:t>
        </w:r>
        <w:r>
          <w:fldChar w:fldCharType="end"/>
        </w:r>
      </w:hyperlink>
    </w:p>
    <w:p>
      <w:pPr>
        <w:pStyle w:val="TOC2"/>
        <w:tabs>
          <w:tab w:val="right" w:leader="dot" w:pos="8306"/>
        </w:tabs>
      </w:pPr>
      <w:hyperlink w:anchor="_Toc12837" w:history="1">
        <w:r>
          <w:rPr>
            <w:rFonts w:ascii="仿宋" w:eastAsia="仿宋" w:hAnsi="仿宋" w:cs="仿宋" w:hint="eastAsia"/>
            <w:lang w:eastAsia="zh-CN"/>
          </w:rPr>
          <w:t>(二)、研发周期长</w:t>
        </w:r>
        <w:r>
          <w:tab/>
        </w:r>
        <w:r>
          <w:fldChar w:fldCharType="begin"/>
        </w:r>
        <w:r>
          <w:instrText xml:space="preserve"> PAGEREF _Toc12837 \h </w:instrText>
        </w:r>
        <w:r>
          <w:fldChar w:fldCharType="separate"/>
        </w:r>
        <w:r>
          <w:t>26</w:t>
        </w:r>
        <w:r>
          <w:fldChar w:fldCharType="end"/>
        </w:r>
      </w:hyperlink>
    </w:p>
    <w:p>
      <w:pPr>
        <w:pStyle w:val="TOC2"/>
        <w:tabs>
          <w:tab w:val="right" w:leader="dot" w:pos="8306"/>
        </w:tabs>
      </w:pPr>
      <w:hyperlink w:anchor="_Toc30814" w:history="1">
        <w:r>
          <w:rPr>
            <w:rFonts w:ascii="仿宋" w:eastAsia="仿宋" w:hAnsi="仿宋" w:cs="仿宋" w:hint="eastAsia"/>
            <w:lang w:eastAsia="zh-CN"/>
          </w:rPr>
          <w:t>(三)、市场风险大</w:t>
        </w:r>
        <w:r>
          <w:tab/>
        </w:r>
        <w:r>
          <w:fldChar w:fldCharType="begin"/>
        </w:r>
        <w:r>
          <w:instrText xml:space="preserve"> PAGEREF _Toc30814 \h </w:instrText>
        </w:r>
        <w:r>
          <w:fldChar w:fldCharType="separate"/>
        </w:r>
        <w:r>
          <w:t>28</w:t>
        </w:r>
        <w:r>
          <w:fldChar w:fldCharType="end"/>
        </w:r>
      </w:hyperlink>
    </w:p>
    <w:p>
      <w:pPr>
        <w:pStyle w:val="TOC2"/>
        <w:tabs>
          <w:tab w:val="right" w:leader="dot" w:pos="8306"/>
        </w:tabs>
      </w:pPr>
      <w:hyperlink w:anchor="_Toc1257" w:history="1">
        <w:r>
          <w:rPr>
            <w:rFonts w:ascii="仿宋" w:eastAsia="仿宋" w:hAnsi="仿宋" w:cs="仿宋" w:hint="eastAsia"/>
            <w:lang w:eastAsia="zh-CN"/>
          </w:rPr>
          <w:t>(四)、利润率高</w:t>
        </w:r>
        <w:r>
          <w:tab/>
        </w:r>
        <w:r>
          <w:fldChar w:fldCharType="begin"/>
        </w:r>
        <w:r>
          <w:instrText xml:space="preserve"> PAGEREF _Toc1257 \h </w:instrText>
        </w:r>
        <w:r>
          <w:fldChar w:fldCharType="separate"/>
        </w:r>
        <w:r>
          <w:t>30</w:t>
        </w:r>
        <w:r>
          <w:fldChar w:fldCharType="end"/>
        </w:r>
      </w:hyperlink>
    </w:p>
    <w:p>
      <w:pPr>
        <w:pStyle w:val="TOC1"/>
        <w:tabs>
          <w:tab w:val="right" w:leader="dot" w:pos="8306"/>
        </w:tabs>
      </w:pPr>
      <w:hyperlink w:anchor="_Toc15955" w:history="1">
        <w:r>
          <w:rPr>
            <w:rFonts w:ascii="仿宋" w:eastAsia="仿宋" w:hAnsi="仿宋" w:cs="仿宋" w:hint="eastAsia"/>
            <w:lang w:eastAsia="zh-CN"/>
          </w:rPr>
          <w:t>九、餐厨垃圾车项目技术管理</w:t>
        </w:r>
        <w:r>
          <w:tab/>
        </w:r>
        <w:r>
          <w:fldChar w:fldCharType="begin"/>
        </w:r>
        <w:r>
          <w:instrText xml:space="preserve"> PAGEREF _Toc15955 \h </w:instrText>
        </w:r>
        <w:r>
          <w:fldChar w:fldCharType="separate"/>
        </w:r>
        <w:r>
          <w:t>32</w:t>
        </w:r>
        <w:r>
          <w:fldChar w:fldCharType="end"/>
        </w:r>
      </w:hyperlink>
    </w:p>
    <w:p>
      <w:pPr>
        <w:pStyle w:val="TOC2"/>
        <w:tabs>
          <w:tab w:val="right" w:leader="dot" w:pos="8306"/>
        </w:tabs>
      </w:pPr>
      <w:hyperlink w:anchor="_Toc16102" w:history="1">
        <w:r>
          <w:rPr>
            <w:rFonts w:ascii="仿宋" w:eastAsia="仿宋" w:hAnsi="仿宋" w:cs="仿宋" w:hint="eastAsia"/>
            <w:lang w:eastAsia="zh-CN"/>
          </w:rPr>
          <w:t>(一)、技术方案选用方向</w:t>
        </w:r>
        <w:r>
          <w:tab/>
        </w:r>
        <w:r>
          <w:fldChar w:fldCharType="begin"/>
        </w:r>
        <w:r>
          <w:instrText xml:space="preserve"> PAGEREF _Toc16102 \h </w:instrText>
        </w:r>
        <w:r>
          <w:fldChar w:fldCharType="separate"/>
        </w:r>
        <w:r>
          <w:t>32</w:t>
        </w:r>
        <w:r>
          <w:fldChar w:fldCharType="end"/>
        </w:r>
      </w:hyperlink>
    </w:p>
    <w:p>
      <w:pPr>
        <w:pStyle w:val="TOC2"/>
        <w:tabs>
          <w:tab w:val="right" w:leader="dot" w:pos="8306"/>
        </w:tabs>
      </w:pPr>
      <w:hyperlink w:anchor="_Toc6373" w:history="1">
        <w:r>
          <w:rPr>
            <w:rFonts w:ascii="仿宋" w:eastAsia="仿宋" w:hAnsi="仿宋" w:cs="仿宋" w:hint="eastAsia"/>
            <w:lang w:eastAsia="zh-CN"/>
          </w:rPr>
          <w:t>(二)、工艺技术方案选用原则</w:t>
        </w:r>
        <w:r>
          <w:tab/>
        </w:r>
        <w:r>
          <w:fldChar w:fldCharType="begin"/>
        </w:r>
        <w:r>
          <w:instrText xml:space="preserve"> PAGEREF _Toc6373 \h </w:instrText>
        </w:r>
        <w:r>
          <w:fldChar w:fldCharType="separate"/>
        </w:r>
        <w:r>
          <w:t>34</w:t>
        </w:r>
        <w:r>
          <w:fldChar w:fldCharType="end"/>
        </w:r>
      </w:hyperlink>
    </w:p>
    <w:p>
      <w:pPr>
        <w:pStyle w:val="TOC2"/>
        <w:tabs>
          <w:tab w:val="right" w:leader="dot" w:pos="8306"/>
        </w:tabs>
      </w:pPr>
      <w:hyperlink w:anchor="_Toc4402" w:history="1">
        <w:r>
          <w:rPr>
            <w:rFonts w:ascii="仿宋" w:eastAsia="仿宋" w:hAnsi="仿宋" w:cs="仿宋" w:hint="eastAsia"/>
            <w:lang w:eastAsia="zh-CN"/>
          </w:rPr>
          <w:t>(三)、工艺技术方案要求</w:t>
        </w:r>
        <w:r>
          <w:tab/>
        </w:r>
        <w:r>
          <w:fldChar w:fldCharType="begin"/>
        </w:r>
        <w:r>
          <w:instrText xml:space="preserve"> PAGEREF _Toc4402 \h </w:instrText>
        </w:r>
        <w:r>
          <w:fldChar w:fldCharType="separate"/>
        </w:r>
        <w:r>
          <w:t>36</w:t>
        </w:r>
        <w:r>
          <w:fldChar w:fldCharType="end"/>
        </w:r>
      </w:hyperlink>
    </w:p>
    <w:p>
      <w:pPr>
        <w:pStyle w:val="TOC1"/>
        <w:tabs>
          <w:tab w:val="right" w:leader="dot" w:pos="8306"/>
        </w:tabs>
      </w:pPr>
      <w:hyperlink w:anchor="_Toc2336" w:history="1">
        <w:r>
          <w:rPr>
            <w:rFonts w:ascii="仿宋" w:eastAsia="仿宋" w:hAnsi="仿宋" w:cs="仿宋" w:hint="eastAsia"/>
            <w:lang w:eastAsia="zh-CN"/>
          </w:rPr>
          <w:t>十、餐厨垃圾车项目风险管理</w:t>
        </w:r>
        <w:r>
          <w:tab/>
        </w:r>
        <w:r>
          <w:fldChar w:fldCharType="begin"/>
        </w:r>
        <w:r>
          <w:instrText xml:space="preserve"> PAGEREF _Toc2336 \h </w:instrText>
        </w:r>
        <w:r>
          <w:fldChar w:fldCharType="separate"/>
        </w:r>
        <w:r>
          <w:t>38</w:t>
        </w:r>
        <w:r>
          <w:fldChar w:fldCharType="end"/>
        </w:r>
      </w:hyperlink>
    </w:p>
    <w:p>
      <w:pPr>
        <w:pStyle w:val="TOC2"/>
        <w:tabs>
          <w:tab w:val="right" w:leader="dot" w:pos="8306"/>
        </w:tabs>
      </w:pPr>
      <w:hyperlink w:anchor="_Toc25544" w:history="1">
        <w:r>
          <w:rPr>
            <w:rFonts w:ascii="仿宋" w:eastAsia="仿宋" w:hAnsi="仿宋" w:cs="仿宋" w:hint="eastAsia"/>
            <w:lang w:eastAsia="zh-CN"/>
          </w:rPr>
          <w:t>(一)、风险识别与评估</w:t>
        </w:r>
        <w:r>
          <w:tab/>
        </w:r>
        <w:r>
          <w:fldChar w:fldCharType="begin"/>
        </w:r>
        <w:r>
          <w:instrText xml:space="preserve"> PAGEREF _Toc25544 \h </w:instrText>
        </w:r>
        <w:r>
          <w:fldChar w:fldCharType="separate"/>
        </w:r>
        <w:r>
          <w:t>38</w:t>
        </w:r>
        <w:r>
          <w:fldChar w:fldCharType="end"/>
        </w:r>
      </w:hyperlink>
    </w:p>
    <w:p>
      <w:pPr>
        <w:pStyle w:val="TOC2"/>
        <w:tabs>
          <w:tab w:val="right" w:leader="dot" w:pos="8306"/>
        </w:tabs>
      </w:pPr>
      <w:hyperlink w:anchor="_Toc7591" w:history="1">
        <w:r>
          <w:rPr>
            <w:rFonts w:ascii="仿宋" w:eastAsia="仿宋" w:hAnsi="仿宋" w:cs="仿宋" w:hint="eastAsia"/>
            <w:lang w:eastAsia="zh-CN"/>
          </w:rPr>
          <w:t>(二)、风险应对策略</w:t>
        </w:r>
        <w:r>
          <w:tab/>
        </w:r>
        <w:r>
          <w:fldChar w:fldCharType="begin"/>
        </w:r>
        <w:r>
          <w:instrText xml:space="preserve"> PAGEREF _Toc7591 \h </w:instrText>
        </w:r>
        <w:r>
          <w:fldChar w:fldCharType="separate"/>
        </w:r>
        <w:r>
          <w:t>40</w:t>
        </w:r>
        <w:r>
          <w:fldChar w:fldCharType="end"/>
        </w:r>
      </w:hyperlink>
    </w:p>
    <w:p>
      <w:pPr>
        <w:pStyle w:val="TOC2"/>
        <w:tabs>
          <w:tab w:val="right" w:leader="dot" w:pos="8306"/>
        </w:tabs>
      </w:pPr>
      <w:hyperlink w:anchor="_Toc7922" w:history="1">
        <w:r>
          <w:rPr>
            <w:rFonts w:ascii="仿宋" w:eastAsia="仿宋" w:hAnsi="仿宋" w:cs="仿宋" w:hint="eastAsia"/>
            <w:lang w:eastAsia="zh-CN"/>
          </w:rPr>
          <w:t>(三)、风险监控与控制</w:t>
        </w:r>
        <w:r>
          <w:tab/>
        </w:r>
        <w:r>
          <w:fldChar w:fldCharType="begin"/>
        </w:r>
        <w:r>
          <w:instrText xml:space="preserve"> PAGEREF _Toc7922 \h </w:instrText>
        </w:r>
        <w:r>
          <w:fldChar w:fldCharType="separate"/>
        </w:r>
        <w:r>
          <w:t>41</w:t>
        </w:r>
        <w:r>
          <w:fldChar w:fldCharType="end"/>
        </w:r>
      </w:hyperlink>
    </w:p>
    <w:p>
      <w:pPr>
        <w:pStyle w:val="TOC1"/>
        <w:tabs>
          <w:tab w:val="right" w:leader="dot" w:pos="8306"/>
        </w:tabs>
      </w:pPr>
      <w:hyperlink w:anchor="_Toc10510" w:history="1">
        <w:r>
          <w:rPr>
            <w:rFonts w:ascii="仿宋" w:eastAsia="仿宋" w:hAnsi="仿宋" w:cs="仿宋" w:hint="eastAsia"/>
            <w:lang w:eastAsia="zh-CN"/>
          </w:rPr>
          <w:t>十一、生产安全保护</w:t>
        </w:r>
        <w:r>
          <w:tab/>
        </w:r>
        <w:r>
          <w:fldChar w:fldCharType="begin"/>
        </w:r>
        <w:r>
          <w:instrText xml:space="preserve"> PAGEREF _Toc10510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64" w:history="1">
        <w:r>
          <w:rPr>
            <w:rFonts w:ascii="仿宋" w:eastAsia="仿宋" w:hAnsi="仿宋" w:cs="仿宋" w:hint="eastAsia"/>
            <w:lang w:eastAsia="zh-CN"/>
          </w:rPr>
          <w:t>(一)、消防安全</w:t>
        </w:r>
        <w:r>
          <w:tab/>
        </w:r>
        <w:r>
          <w:fldChar w:fldCharType="begin"/>
        </w:r>
        <w:r>
          <w:instrText xml:space="preserve"> PAGEREF _Toc20664 \h </w:instrText>
        </w:r>
        <w:r>
          <w:fldChar w:fldCharType="separate"/>
        </w:r>
        <w:r>
          <w:t>42</w:t>
        </w:r>
        <w:r>
          <w:fldChar w:fldCharType="end"/>
        </w:r>
      </w:hyperlink>
    </w:p>
    <w:p>
      <w:pPr>
        <w:pStyle w:val="TOC2"/>
        <w:tabs>
          <w:tab w:val="right" w:leader="dot" w:pos="8306"/>
        </w:tabs>
      </w:pPr>
      <w:hyperlink w:anchor="_Toc30702" w:history="1">
        <w:r>
          <w:rPr>
            <w:rFonts w:ascii="仿宋" w:eastAsia="仿宋" w:hAnsi="仿宋" w:cs="仿宋" w:hint="eastAsia"/>
            <w:lang w:eastAsia="zh-CN"/>
          </w:rPr>
          <w:t>(二)、防火防爆总图布置措施</w:t>
        </w:r>
        <w:r>
          <w:tab/>
        </w:r>
        <w:r>
          <w:fldChar w:fldCharType="begin"/>
        </w:r>
        <w:r>
          <w:instrText xml:space="preserve"> PAGEREF _Toc30702 \h </w:instrText>
        </w:r>
        <w:r>
          <w:fldChar w:fldCharType="separate"/>
        </w:r>
        <w:r>
          <w:t>44</w:t>
        </w:r>
        <w:r>
          <w:fldChar w:fldCharType="end"/>
        </w:r>
      </w:hyperlink>
    </w:p>
    <w:p>
      <w:pPr>
        <w:pStyle w:val="TOC2"/>
        <w:tabs>
          <w:tab w:val="right" w:leader="dot" w:pos="8306"/>
        </w:tabs>
      </w:pPr>
      <w:hyperlink w:anchor="_Toc5917" w:history="1">
        <w:r>
          <w:rPr>
            <w:rFonts w:ascii="仿宋" w:eastAsia="仿宋" w:hAnsi="仿宋" w:cs="仿宋" w:hint="eastAsia"/>
            <w:lang w:eastAsia="zh-CN"/>
          </w:rPr>
          <w:t>(三)、自然灾害防范措施</w:t>
        </w:r>
        <w:r>
          <w:tab/>
        </w:r>
        <w:r>
          <w:fldChar w:fldCharType="begin"/>
        </w:r>
        <w:r>
          <w:instrText xml:space="preserve"> PAGEREF _Toc5917 \h </w:instrText>
        </w:r>
        <w:r>
          <w:fldChar w:fldCharType="separate"/>
        </w:r>
        <w:r>
          <w:t>45</w:t>
        </w:r>
        <w:r>
          <w:fldChar w:fldCharType="end"/>
        </w:r>
      </w:hyperlink>
    </w:p>
    <w:p>
      <w:pPr>
        <w:pStyle w:val="TOC2"/>
        <w:tabs>
          <w:tab w:val="right" w:leader="dot" w:pos="8306"/>
        </w:tabs>
      </w:pPr>
      <w:hyperlink w:anchor="_Toc27853" w:history="1">
        <w:r>
          <w:rPr>
            <w:rFonts w:ascii="仿宋" w:eastAsia="仿宋" w:hAnsi="仿宋" w:cs="仿宋" w:hint="eastAsia"/>
            <w:lang w:eastAsia="zh-CN"/>
          </w:rPr>
          <w:t>(四)、安全色及安全标志使用要求</w:t>
        </w:r>
        <w:r>
          <w:tab/>
        </w:r>
        <w:r>
          <w:fldChar w:fldCharType="begin"/>
        </w:r>
        <w:r>
          <w:instrText xml:space="preserve"> PAGEREF _Toc27853 \h </w:instrText>
        </w:r>
        <w:r>
          <w:fldChar w:fldCharType="separate"/>
        </w:r>
        <w:r>
          <w:t>46</w:t>
        </w:r>
        <w:r>
          <w:fldChar w:fldCharType="end"/>
        </w:r>
      </w:hyperlink>
    </w:p>
    <w:p>
      <w:pPr>
        <w:pStyle w:val="TOC2"/>
        <w:tabs>
          <w:tab w:val="right" w:leader="dot" w:pos="8306"/>
        </w:tabs>
      </w:pPr>
      <w:hyperlink w:anchor="_Toc15603" w:history="1">
        <w:r>
          <w:rPr>
            <w:rFonts w:ascii="仿宋" w:eastAsia="仿宋" w:hAnsi="仿宋" w:cs="仿宋" w:hint="eastAsia"/>
            <w:lang w:eastAsia="zh-CN"/>
          </w:rPr>
          <w:t>(五)、防尘防毒措施</w:t>
        </w:r>
        <w:r>
          <w:tab/>
        </w:r>
        <w:r>
          <w:fldChar w:fldCharType="begin"/>
        </w:r>
        <w:r>
          <w:instrText xml:space="preserve"> PAGEREF _Toc15603 \h </w:instrText>
        </w:r>
        <w:r>
          <w:fldChar w:fldCharType="separate"/>
        </w:r>
        <w:r>
          <w:t>47</w:t>
        </w:r>
        <w:r>
          <w:fldChar w:fldCharType="end"/>
        </w:r>
      </w:hyperlink>
    </w:p>
    <w:p>
      <w:pPr>
        <w:pStyle w:val="TOC2"/>
        <w:tabs>
          <w:tab w:val="right" w:leader="dot" w:pos="8306"/>
        </w:tabs>
      </w:pPr>
      <w:hyperlink w:anchor="_Toc22542" w:history="1">
        <w:r>
          <w:rPr>
            <w:rFonts w:ascii="仿宋" w:eastAsia="仿宋" w:hAnsi="仿宋" w:cs="仿宋" w:hint="eastAsia"/>
            <w:lang w:eastAsia="zh-CN"/>
          </w:rPr>
          <w:t>(六)、防静电、触电防护及防雷措施</w:t>
        </w:r>
        <w:r>
          <w:tab/>
        </w:r>
        <w:r>
          <w:fldChar w:fldCharType="begin"/>
        </w:r>
        <w:r>
          <w:instrText xml:space="preserve"> PAGEREF _Toc22542 \h </w:instrText>
        </w:r>
        <w:r>
          <w:fldChar w:fldCharType="separate"/>
        </w:r>
        <w:r>
          <w:t>47</w:t>
        </w:r>
        <w:r>
          <w:fldChar w:fldCharType="end"/>
        </w:r>
      </w:hyperlink>
    </w:p>
    <w:p>
      <w:pPr>
        <w:pStyle w:val="TOC2"/>
        <w:tabs>
          <w:tab w:val="right" w:leader="dot" w:pos="8306"/>
        </w:tabs>
      </w:pPr>
      <w:hyperlink w:anchor="_Toc9861" w:history="1">
        <w:r>
          <w:rPr>
            <w:rFonts w:ascii="仿宋" w:eastAsia="仿宋" w:hAnsi="仿宋" w:cs="仿宋" w:hint="eastAsia"/>
            <w:lang w:eastAsia="zh-CN"/>
          </w:rPr>
          <w:t>(七)、机械设备安全保障措施</w:t>
        </w:r>
        <w:r>
          <w:tab/>
        </w:r>
        <w:r>
          <w:fldChar w:fldCharType="begin"/>
        </w:r>
        <w:r>
          <w:instrText xml:space="preserve"> PAGEREF _Toc9861 \h </w:instrText>
        </w:r>
        <w:r>
          <w:fldChar w:fldCharType="separate"/>
        </w:r>
        <w:r>
          <w:t>49</w:t>
        </w:r>
        <w:r>
          <w:fldChar w:fldCharType="end"/>
        </w:r>
      </w:hyperlink>
    </w:p>
    <w:p>
      <w:pPr>
        <w:pStyle w:val="TOC1"/>
        <w:tabs>
          <w:tab w:val="right" w:leader="dot" w:pos="8306"/>
        </w:tabs>
      </w:pPr>
      <w:hyperlink w:anchor="_Toc21629" w:history="1">
        <w:r>
          <w:rPr>
            <w:rFonts w:ascii="仿宋" w:eastAsia="仿宋" w:hAnsi="仿宋" w:cs="仿宋" w:hint="eastAsia"/>
            <w:lang w:eastAsia="zh-CN"/>
          </w:rPr>
          <w:t>十二、餐厨垃圾车项目投资规划</w:t>
        </w:r>
        <w:r>
          <w:tab/>
        </w:r>
        <w:r>
          <w:fldChar w:fldCharType="begin"/>
        </w:r>
        <w:r>
          <w:instrText xml:space="preserve"> PAGEREF _Toc21629 \h </w:instrText>
        </w:r>
        <w:r>
          <w:fldChar w:fldCharType="separate"/>
        </w:r>
        <w:r>
          <w:t>50</w:t>
        </w:r>
        <w:r>
          <w:fldChar w:fldCharType="end"/>
        </w:r>
      </w:hyperlink>
    </w:p>
    <w:p>
      <w:pPr>
        <w:pStyle w:val="TOC2"/>
        <w:tabs>
          <w:tab w:val="right" w:leader="dot" w:pos="8306"/>
        </w:tabs>
      </w:pPr>
      <w:hyperlink w:anchor="_Toc21614" w:history="1">
        <w:r>
          <w:rPr>
            <w:rFonts w:ascii="仿宋" w:eastAsia="仿宋" w:hAnsi="仿宋" w:cs="仿宋" w:hint="eastAsia"/>
            <w:lang w:eastAsia="zh-CN"/>
          </w:rPr>
          <w:t>(一)、餐厨垃圾车项目总投资估算</w:t>
        </w:r>
        <w:r>
          <w:tab/>
        </w:r>
        <w:r>
          <w:fldChar w:fldCharType="begin"/>
        </w:r>
        <w:r>
          <w:instrText xml:space="preserve"> PAGEREF _Toc21614 \h </w:instrText>
        </w:r>
        <w:r>
          <w:fldChar w:fldCharType="separate"/>
        </w:r>
        <w:r>
          <w:t>50</w:t>
        </w:r>
        <w:r>
          <w:fldChar w:fldCharType="end"/>
        </w:r>
      </w:hyperlink>
    </w:p>
    <w:p>
      <w:pPr>
        <w:pStyle w:val="TOC2"/>
        <w:tabs>
          <w:tab w:val="right" w:leader="dot" w:pos="8306"/>
        </w:tabs>
      </w:pPr>
      <w:hyperlink w:anchor="_Toc30013" w:history="1">
        <w:r>
          <w:rPr>
            <w:rFonts w:ascii="仿宋" w:eastAsia="仿宋" w:hAnsi="仿宋" w:cs="仿宋" w:hint="eastAsia"/>
            <w:lang w:eastAsia="zh-CN"/>
          </w:rPr>
          <w:t>(二)、资金筹措</w:t>
        </w:r>
        <w:r>
          <w:tab/>
        </w:r>
        <w:r>
          <w:fldChar w:fldCharType="begin"/>
        </w:r>
        <w:r>
          <w:instrText xml:space="preserve"> PAGEREF _Toc30013 \h </w:instrText>
        </w:r>
        <w:r>
          <w:fldChar w:fldCharType="separate"/>
        </w:r>
        <w:r>
          <w:t>52</w:t>
        </w:r>
        <w:r>
          <w:fldChar w:fldCharType="end"/>
        </w:r>
      </w:hyperlink>
    </w:p>
    <w:p>
      <w:pPr>
        <w:pStyle w:val="TOC1"/>
        <w:tabs>
          <w:tab w:val="right" w:leader="dot" w:pos="8306"/>
        </w:tabs>
      </w:pPr>
      <w:hyperlink w:anchor="_Toc13912" w:history="1">
        <w:r>
          <w:rPr>
            <w:rFonts w:ascii="仿宋" w:eastAsia="仿宋" w:hAnsi="仿宋" w:cs="仿宋" w:hint="eastAsia"/>
            <w:lang w:eastAsia="zh-CN"/>
          </w:rPr>
          <w:t>十三、利益相关者分析与沟通计划</w:t>
        </w:r>
        <w:r>
          <w:tab/>
        </w:r>
        <w:r>
          <w:fldChar w:fldCharType="begin"/>
        </w:r>
        <w:r>
          <w:instrText xml:space="preserve"> PAGEREF _Toc13912 \h </w:instrText>
        </w:r>
        <w:r>
          <w:fldChar w:fldCharType="separate"/>
        </w:r>
        <w:r>
          <w:t>52</w:t>
        </w:r>
        <w:r>
          <w:fldChar w:fldCharType="end"/>
        </w:r>
      </w:hyperlink>
    </w:p>
    <w:p>
      <w:pPr>
        <w:pStyle w:val="TOC2"/>
        <w:tabs>
          <w:tab w:val="right" w:leader="dot" w:pos="8306"/>
        </w:tabs>
      </w:pPr>
      <w:hyperlink w:anchor="_Toc14367" w:history="1">
        <w:r>
          <w:rPr>
            <w:rFonts w:ascii="仿宋" w:eastAsia="仿宋" w:hAnsi="仿宋" w:cs="仿宋" w:hint="eastAsia"/>
            <w:lang w:eastAsia="zh-CN"/>
          </w:rPr>
          <w:t>(一)、利益相关者分析</w:t>
        </w:r>
        <w:r>
          <w:tab/>
        </w:r>
        <w:r>
          <w:fldChar w:fldCharType="begin"/>
        </w:r>
        <w:r>
          <w:instrText xml:space="preserve"> PAGEREF _Toc14367 \h </w:instrText>
        </w:r>
        <w:r>
          <w:fldChar w:fldCharType="separate"/>
        </w:r>
        <w:r>
          <w:t>52</w:t>
        </w:r>
        <w:r>
          <w:fldChar w:fldCharType="end"/>
        </w:r>
      </w:hyperlink>
    </w:p>
    <w:p>
      <w:pPr>
        <w:pStyle w:val="TOC2"/>
        <w:tabs>
          <w:tab w:val="right" w:leader="dot" w:pos="8306"/>
        </w:tabs>
      </w:pPr>
      <w:hyperlink w:anchor="_Toc5237" w:history="1">
        <w:r>
          <w:rPr>
            <w:rFonts w:ascii="仿宋" w:eastAsia="仿宋" w:hAnsi="仿宋" w:cs="仿宋" w:hint="eastAsia"/>
            <w:lang w:eastAsia="zh-CN"/>
          </w:rPr>
          <w:t>(二)、沟通计划</w:t>
        </w:r>
        <w:r>
          <w:tab/>
        </w:r>
        <w:r>
          <w:fldChar w:fldCharType="begin"/>
        </w:r>
        <w:r>
          <w:instrText xml:space="preserve"> PAGEREF _Toc5237 \h </w:instrText>
        </w:r>
        <w:r>
          <w:fldChar w:fldCharType="separate"/>
        </w:r>
        <w:r>
          <w:t>53</w:t>
        </w:r>
        <w:r>
          <w:fldChar w:fldCharType="end"/>
        </w:r>
      </w:hyperlink>
    </w:p>
    <w:p>
      <w:pPr>
        <w:pStyle w:val="TOC1"/>
        <w:tabs>
          <w:tab w:val="right" w:leader="dot" w:pos="8306"/>
        </w:tabs>
      </w:pPr>
      <w:hyperlink w:anchor="_Toc1957" w:history="1">
        <w:r>
          <w:rPr>
            <w:rFonts w:ascii="仿宋" w:eastAsia="仿宋" w:hAnsi="仿宋" w:cs="仿宋" w:hint="eastAsia"/>
            <w:lang w:eastAsia="zh-CN"/>
          </w:rPr>
          <w:t>十四、营销与推广策略</w:t>
        </w:r>
        <w:r>
          <w:tab/>
        </w:r>
        <w:r>
          <w:fldChar w:fldCharType="begin"/>
        </w:r>
        <w:r>
          <w:instrText xml:space="preserve"> PAGEREF _Toc1957 \h </w:instrText>
        </w:r>
        <w:r>
          <w:fldChar w:fldCharType="separate"/>
        </w:r>
        <w:r>
          <w:t>55</w:t>
        </w:r>
        <w:r>
          <w:fldChar w:fldCharType="end"/>
        </w:r>
      </w:hyperlink>
    </w:p>
    <w:p>
      <w:pPr>
        <w:pStyle w:val="TOC2"/>
        <w:tabs>
          <w:tab w:val="right" w:leader="dot" w:pos="8306"/>
        </w:tabs>
      </w:pPr>
      <w:hyperlink w:anchor="_Toc19946" w:history="1">
        <w:r>
          <w:rPr>
            <w:rFonts w:ascii="仿宋" w:eastAsia="仿宋" w:hAnsi="仿宋" w:cs="仿宋" w:hint="eastAsia"/>
            <w:lang w:eastAsia="zh-CN"/>
          </w:rPr>
          <w:t>(一)、产品/服务定位与特点</w:t>
        </w:r>
        <w:r>
          <w:tab/>
        </w:r>
        <w:r>
          <w:fldChar w:fldCharType="begin"/>
        </w:r>
        <w:r>
          <w:instrText xml:space="preserve"> PAGEREF _Toc19946 \h </w:instrText>
        </w:r>
        <w:r>
          <w:fldChar w:fldCharType="separate"/>
        </w:r>
        <w:r>
          <w:t>55</w:t>
        </w:r>
        <w:r>
          <w:fldChar w:fldCharType="end"/>
        </w:r>
      </w:hyperlink>
    </w:p>
    <w:p>
      <w:pPr>
        <w:pStyle w:val="TOC2"/>
        <w:tabs>
          <w:tab w:val="right" w:leader="dot" w:pos="8306"/>
        </w:tabs>
      </w:pPr>
      <w:hyperlink w:anchor="_Toc12873" w:history="1">
        <w:r>
          <w:rPr>
            <w:rFonts w:ascii="仿宋" w:eastAsia="仿宋" w:hAnsi="仿宋" w:cs="仿宋" w:hint="eastAsia"/>
            <w:lang w:eastAsia="zh-CN"/>
          </w:rPr>
          <w:t>(二)、市场定位与竞争分析</w:t>
        </w:r>
        <w:r>
          <w:tab/>
        </w:r>
        <w:r>
          <w:fldChar w:fldCharType="begin"/>
        </w:r>
        <w:r>
          <w:instrText xml:space="preserve"> PAGEREF _Toc12873 \h </w:instrText>
        </w:r>
        <w:r>
          <w:fldChar w:fldCharType="separate"/>
        </w:r>
        <w:r>
          <w:t>56</w:t>
        </w:r>
        <w:r>
          <w:fldChar w:fldCharType="end"/>
        </w:r>
      </w:hyperlink>
    </w:p>
    <w:p>
      <w:pPr>
        <w:pStyle w:val="TOC2"/>
        <w:tabs>
          <w:tab w:val="right" w:leader="dot" w:pos="8306"/>
        </w:tabs>
      </w:pPr>
      <w:hyperlink w:anchor="_Toc23442" w:history="1">
        <w:r>
          <w:rPr>
            <w:rFonts w:ascii="仿宋" w:eastAsia="仿宋" w:hAnsi="仿宋" w:cs="仿宋" w:hint="eastAsia"/>
            <w:lang w:eastAsia="zh-CN"/>
          </w:rPr>
          <w:t>(三)、营销渠道与策略</w:t>
        </w:r>
        <w:r>
          <w:tab/>
        </w:r>
        <w:r>
          <w:fldChar w:fldCharType="begin"/>
        </w:r>
        <w:r>
          <w:instrText xml:space="preserve"> PAGEREF _Toc23442 \h </w:instrText>
        </w:r>
        <w:r>
          <w:fldChar w:fldCharType="separate"/>
        </w:r>
        <w:r>
          <w:t>57</w:t>
        </w:r>
        <w:r>
          <w:fldChar w:fldCharType="end"/>
        </w:r>
      </w:hyperlink>
    </w:p>
    <w:p>
      <w:pPr>
        <w:pStyle w:val="TOC2"/>
        <w:tabs>
          <w:tab w:val="right" w:leader="dot" w:pos="8306"/>
        </w:tabs>
      </w:pPr>
      <w:hyperlink w:anchor="_Toc10424" w:history="1">
        <w:r>
          <w:rPr>
            <w:rFonts w:ascii="仿宋" w:eastAsia="仿宋" w:hAnsi="仿宋" w:cs="仿宋" w:hint="eastAsia"/>
            <w:lang w:eastAsia="zh-CN"/>
          </w:rPr>
          <w:t>(四)、推广与宣传活动</w:t>
        </w:r>
        <w:r>
          <w:tab/>
        </w:r>
        <w:r>
          <w:fldChar w:fldCharType="begin"/>
        </w:r>
        <w:r>
          <w:instrText xml:space="preserve"> PAGEREF _Toc10424 \h </w:instrText>
        </w:r>
        <w:r>
          <w:fldChar w:fldCharType="separate"/>
        </w:r>
        <w:r>
          <w:t>58</w:t>
        </w:r>
        <w:r>
          <w:fldChar w:fldCharType="end"/>
        </w:r>
      </w:hyperlink>
    </w:p>
    <w:p>
      <w:pPr>
        <w:pStyle w:val="TOC1"/>
        <w:tabs>
          <w:tab w:val="right" w:leader="dot" w:pos="8306"/>
        </w:tabs>
      </w:pPr>
      <w:hyperlink w:anchor="_Toc16821" w:history="1">
        <w:r>
          <w:rPr>
            <w:rFonts w:ascii="仿宋" w:eastAsia="仿宋" w:hAnsi="仿宋" w:cs="仿宋" w:hint="eastAsia"/>
            <w:lang w:eastAsia="zh-CN"/>
          </w:rPr>
          <w:t>十五、餐厨垃圾车项目治理与监督</w:t>
        </w:r>
        <w:r>
          <w:tab/>
        </w:r>
        <w:r>
          <w:fldChar w:fldCharType="begin"/>
        </w:r>
        <w:r>
          <w:instrText xml:space="preserve"> PAGEREF _Toc16821 \h </w:instrText>
        </w:r>
        <w:r>
          <w:fldChar w:fldCharType="separate"/>
        </w:r>
        <w:r>
          <w:t>64</w:t>
        </w:r>
        <w:r>
          <w:fldChar w:fldCharType="end"/>
        </w:r>
      </w:hyperlink>
    </w:p>
    <w:p>
      <w:pPr>
        <w:pStyle w:val="TOC2"/>
        <w:tabs>
          <w:tab w:val="right" w:leader="dot" w:pos="8306"/>
        </w:tabs>
      </w:pPr>
      <w:hyperlink w:anchor="_Toc8990" w:history="1">
        <w:r>
          <w:rPr>
            <w:rFonts w:ascii="仿宋" w:eastAsia="仿宋" w:hAnsi="仿宋" w:cs="仿宋" w:hint="eastAsia"/>
            <w:lang w:eastAsia="zh-CN"/>
          </w:rPr>
          <w:t>(一)、餐厨垃圾车项目治理结构</w:t>
        </w:r>
        <w:r>
          <w:tab/>
        </w:r>
        <w:r>
          <w:fldChar w:fldCharType="begin"/>
        </w:r>
        <w:r>
          <w:instrText xml:space="preserve"> PAGEREF _Toc8990 \h </w:instrText>
        </w:r>
        <w:r>
          <w:fldChar w:fldCharType="separate"/>
        </w:r>
        <w:r>
          <w:t>64</w:t>
        </w:r>
        <w:r>
          <w:fldChar w:fldCharType="end"/>
        </w:r>
      </w:hyperlink>
    </w:p>
    <w:p>
      <w:pPr>
        <w:pStyle w:val="TOC2"/>
        <w:tabs>
          <w:tab w:val="right" w:leader="dot" w:pos="8306"/>
        </w:tabs>
      </w:pPr>
      <w:hyperlink w:anchor="_Toc12464" w:history="1">
        <w:r>
          <w:rPr>
            <w:rFonts w:ascii="仿宋" w:eastAsia="仿宋" w:hAnsi="仿宋" w:cs="仿宋" w:hint="eastAsia"/>
            <w:lang w:eastAsia="zh-CN"/>
          </w:rPr>
          <w:t>(二)、监督与审计</w:t>
        </w:r>
        <w:r>
          <w:tab/>
        </w:r>
        <w:r>
          <w:fldChar w:fldCharType="begin"/>
        </w:r>
        <w:r>
          <w:instrText xml:space="preserve"> PAGEREF _Toc12464 \h </w:instrText>
        </w:r>
        <w:r>
          <w:fldChar w:fldCharType="separate"/>
        </w:r>
        <w:r>
          <w:t>65</w:t>
        </w:r>
        <w:r>
          <w:fldChar w:fldCharType="end"/>
        </w:r>
      </w:hyperlink>
    </w:p>
    <w:p>
      <w:pPr>
        <w:pStyle w:val="TOC1"/>
        <w:tabs>
          <w:tab w:val="right" w:leader="dot" w:pos="8306"/>
        </w:tabs>
      </w:pPr>
      <w:hyperlink w:anchor="_Toc3524" w:history="1">
        <w:r>
          <w:rPr>
            <w:rFonts w:ascii="仿宋" w:eastAsia="仿宋" w:hAnsi="仿宋" w:cs="仿宋" w:hint="eastAsia"/>
            <w:lang w:eastAsia="zh-CN"/>
          </w:rPr>
          <w:t>十六、质量管理体系</w:t>
        </w:r>
        <w:r>
          <w:tab/>
        </w:r>
        <w:r>
          <w:fldChar w:fldCharType="begin"/>
        </w:r>
        <w:r>
          <w:instrText xml:space="preserve"> PAGEREF _Toc3524 \h </w:instrText>
        </w:r>
        <w:r>
          <w:fldChar w:fldCharType="separate"/>
        </w:r>
        <w:r>
          <w:t>67</w:t>
        </w:r>
        <w:r>
          <w:fldChar w:fldCharType="end"/>
        </w:r>
      </w:hyperlink>
    </w:p>
    <w:p>
      <w:pPr>
        <w:pStyle w:val="TOC2"/>
        <w:tabs>
          <w:tab w:val="right" w:leader="dot" w:pos="8306"/>
        </w:tabs>
      </w:pPr>
      <w:hyperlink w:anchor="_Toc21407" w:history="1">
        <w:r>
          <w:rPr>
            <w:rFonts w:ascii="仿宋" w:eastAsia="仿宋" w:hAnsi="仿宋" w:cs="仿宋" w:hint="eastAsia"/>
            <w:lang w:eastAsia="zh-CN"/>
          </w:rPr>
          <w:t>(一)、质量目标与方针</w:t>
        </w:r>
        <w:r>
          <w:tab/>
        </w:r>
        <w:r>
          <w:fldChar w:fldCharType="begin"/>
        </w:r>
        <w:r>
          <w:instrText xml:space="preserve"> PAGEREF _Toc21407 \h </w:instrText>
        </w:r>
        <w:r>
          <w:fldChar w:fldCharType="separate"/>
        </w:r>
        <w:r>
          <w:t>67</w:t>
        </w:r>
        <w:r>
          <w:fldChar w:fldCharType="end"/>
        </w:r>
      </w:hyperlink>
    </w:p>
    <w:p>
      <w:pPr>
        <w:pStyle w:val="TOC2"/>
        <w:tabs>
          <w:tab w:val="right" w:leader="dot" w:pos="8306"/>
        </w:tabs>
      </w:pPr>
      <w:hyperlink w:anchor="_Toc24446" w:history="1">
        <w:r>
          <w:rPr>
            <w:rFonts w:ascii="仿宋" w:eastAsia="仿宋" w:hAnsi="仿宋" w:cs="仿宋" w:hint="eastAsia"/>
            <w:lang w:eastAsia="zh-CN"/>
          </w:rPr>
          <w:t>(二)、质量管理责任</w:t>
        </w:r>
        <w:r>
          <w:tab/>
        </w:r>
        <w:r>
          <w:fldChar w:fldCharType="begin"/>
        </w:r>
        <w:r>
          <w:instrText xml:space="preserve"> PAGEREF _Toc24446 \h </w:instrText>
        </w:r>
        <w:r>
          <w:fldChar w:fldCharType="separate"/>
        </w:r>
        <w:r>
          <w:t>68</w:t>
        </w:r>
        <w:r>
          <w:fldChar w:fldCharType="end"/>
        </w:r>
      </w:hyperlink>
    </w:p>
    <w:p>
      <w:pPr>
        <w:pStyle w:val="TOC2"/>
        <w:tabs>
          <w:tab w:val="right" w:leader="dot" w:pos="8306"/>
        </w:tabs>
      </w:pPr>
      <w:hyperlink w:anchor="_Toc1408" w:history="1">
        <w:r>
          <w:rPr>
            <w:rFonts w:ascii="仿宋" w:eastAsia="仿宋" w:hAnsi="仿宋" w:cs="仿宋" w:hint="eastAsia"/>
            <w:lang w:eastAsia="zh-CN"/>
          </w:rPr>
          <w:t>(三)、质量管理体系文件</w:t>
        </w:r>
        <w:r>
          <w:tab/>
        </w:r>
        <w:r>
          <w:fldChar w:fldCharType="begin"/>
        </w:r>
        <w:r>
          <w:instrText xml:space="preserve"> PAGEREF _Toc1408 \h </w:instrText>
        </w:r>
        <w:r>
          <w:fldChar w:fldCharType="separate"/>
        </w:r>
        <w:r>
          <w:t>69</w:t>
        </w:r>
        <w:r>
          <w:fldChar w:fldCharType="end"/>
        </w:r>
      </w:hyperlink>
    </w:p>
    <w:p>
      <w:pPr>
        <w:pStyle w:val="TOC2"/>
        <w:tabs>
          <w:tab w:val="right" w:leader="dot" w:pos="8306"/>
        </w:tabs>
      </w:pPr>
      <w:hyperlink w:anchor="_Toc20679" w:history="1">
        <w:r>
          <w:rPr>
            <w:rFonts w:ascii="仿宋" w:eastAsia="仿宋" w:hAnsi="仿宋" w:cs="仿宋" w:hint="eastAsia"/>
            <w:lang w:eastAsia="zh-CN"/>
          </w:rPr>
          <w:t>(四)、质量培训与教育</w:t>
        </w:r>
        <w:r>
          <w:tab/>
        </w:r>
        <w:r>
          <w:fldChar w:fldCharType="begin"/>
        </w:r>
        <w:r>
          <w:instrText xml:space="preserve"> PAGEREF _Toc20679 \h </w:instrText>
        </w:r>
        <w:r>
          <w:fldChar w:fldCharType="separate"/>
        </w:r>
        <w:r>
          <w:t>71</w:t>
        </w:r>
        <w:r>
          <w:fldChar w:fldCharType="end"/>
        </w:r>
      </w:hyperlink>
    </w:p>
    <w:p>
      <w:pPr>
        <w:pStyle w:val="TOC2"/>
        <w:tabs>
          <w:tab w:val="right" w:leader="dot" w:pos="8306"/>
        </w:tabs>
      </w:pPr>
      <w:hyperlink w:anchor="_Toc10363" w:history="1">
        <w:r>
          <w:rPr>
            <w:rFonts w:ascii="仿宋" w:eastAsia="仿宋" w:hAnsi="仿宋" w:cs="仿宋" w:hint="eastAsia"/>
            <w:lang w:eastAsia="zh-CN"/>
          </w:rPr>
          <w:t>(五)、质量审核与评价</w:t>
        </w:r>
        <w:r>
          <w:tab/>
        </w:r>
        <w:r>
          <w:fldChar w:fldCharType="begin"/>
        </w:r>
        <w:r>
          <w:instrText xml:space="preserve"> PAGEREF _Toc10363 \h </w:instrText>
        </w:r>
        <w:r>
          <w:fldChar w:fldCharType="separate"/>
        </w:r>
        <w:r>
          <w:t>72</w:t>
        </w:r>
        <w:r>
          <w:fldChar w:fldCharType="end"/>
        </w:r>
      </w:hyperlink>
    </w:p>
    <w:p>
      <w:pPr>
        <w:pStyle w:val="TOC2"/>
        <w:tabs>
          <w:tab w:val="right" w:leader="dot" w:pos="8306"/>
        </w:tabs>
      </w:pPr>
      <w:hyperlink w:anchor="_Toc24698" w:history="1">
        <w:r>
          <w:rPr>
            <w:rFonts w:ascii="仿宋" w:eastAsia="仿宋" w:hAnsi="仿宋" w:cs="仿宋" w:hint="eastAsia"/>
            <w:lang w:eastAsia="zh-CN"/>
          </w:rPr>
          <w:t>(六)、不符合与纠正措施</w:t>
        </w:r>
        <w:r>
          <w:tab/>
        </w:r>
        <w:r>
          <w:fldChar w:fldCharType="begin"/>
        </w:r>
        <w:r>
          <w:instrText xml:space="preserve"> PAGEREF _Toc24698 \h </w:instrText>
        </w:r>
        <w:r>
          <w:fldChar w:fldCharType="separate"/>
        </w:r>
        <w:r>
          <w:t>73</w:t>
        </w:r>
        <w:r>
          <w:fldChar w:fldCharType="end"/>
        </w:r>
      </w:hyperlink>
    </w:p>
    <w:p>
      <w:pPr>
        <w:pStyle w:val="TOC1"/>
        <w:tabs>
          <w:tab w:val="right" w:leader="dot" w:pos="8306"/>
        </w:tabs>
      </w:pPr>
      <w:hyperlink w:anchor="_Toc30748" w:history="1">
        <w:r>
          <w:rPr>
            <w:rFonts w:ascii="仿宋" w:eastAsia="仿宋" w:hAnsi="仿宋" w:cs="仿宋" w:hint="eastAsia"/>
            <w:lang w:eastAsia="zh-CN"/>
          </w:rPr>
          <w:t>十七、供应链管理</w:t>
        </w:r>
        <w:r>
          <w:tab/>
        </w:r>
        <w:r>
          <w:fldChar w:fldCharType="begin"/>
        </w:r>
        <w:r>
          <w:instrText xml:space="preserve"> PAGEREF _Toc30748 \h </w:instrText>
        </w:r>
        <w:r>
          <w:fldChar w:fldCharType="separate"/>
        </w:r>
        <w:r>
          <w:t>75</w:t>
        </w:r>
        <w:r>
          <w:fldChar w:fldCharType="end"/>
        </w:r>
      </w:hyperlink>
    </w:p>
    <w:p>
      <w:pPr>
        <w:pStyle w:val="TOC2"/>
        <w:tabs>
          <w:tab w:val="right" w:leader="dot" w:pos="8306"/>
        </w:tabs>
      </w:pPr>
      <w:hyperlink w:anchor="_Toc15236" w:history="1">
        <w:r>
          <w:rPr>
            <w:rFonts w:ascii="仿宋" w:eastAsia="仿宋" w:hAnsi="仿宋" w:cs="仿宋" w:hint="eastAsia"/>
            <w:lang w:eastAsia="zh-CN"/>
          </w:rPr>
          <w:t>(一)、供应链战略规划</w:t>
        </w:r>
        <w:r>
          <w:tab/>
        </w:r>
        <w:r>
          <w:fldChar w:fldCharType="begin"/>
        </w:r>
        <w:r>
          <w:instrText xml:space="preserve"> PAGEREF _Toc15236 \h </w:instrText>
        </w:r>
        <w:r>
          <w:fldChar w:fldCharType="separate"/>
        </w:r>
        <w:r>
          <w:t>75</w:t>
        </w:r>
        <w:r>
          <w:fldChar w:fldCharType="end"/>
        </w:r>
      </w:hyperlink>
    </w:p>
    <w:p>
      <w:pPr>
        <w:pStyle w:val="TOC2"/>
        <w:tabs>
          <w:tab w:val="right" w:leader="dot" w:pos="8306"/>
        </w:tabs>
      </w:pPr>
      <w:hyperlink w:anchor="_Toc14033" w:history="1">
        <w:r>
          <w:rPr>
            <w:rFonts w:ascii="仿宋" w:eastAsia="仿宋" w:hAnsi="仿宋" w:cs="仿宋" w:hint="eastAsia"/>
            <w:lang w:eastAsia="zh-CN"/>
          </w:rPr>
          <w:t>(二)、供应商选择与合作</w:t>
        </w:r>
        <w:r>
          <w:tab/>
        </w:r>
        <w:r>
          <w:fldChar w:fldCharType="begin"/>
        </w:r>
        <w:r>
          <w:instrText xml:space="preserve"> PAGEREF _Toc14033 \h </w:instrText>
        </w:r>
        <w:r>
          <w:fldChar w:fldCharType="separate"/>
        </w:r>
        <w:r>
          <w:t>76</w:t>
        </w:r>
        <w:r>
          <w:fldChar w:fldCharType="end"/>
        </w:r>
      </w:hyperlink>
    </w:p>
    <w:p>
      <w:pPr>
        <w:pStyle w:val="TOC2"/>
        <w:tabs>
          <w:tab w:val="right" w:leader="dot" w:pos="8306"/>
        </w:tabs>
      </w:pPr>
      <w:hyperlink w:anchor="_Toc1803" w:history="1">
        <w:r>
          <w:rPr>
            <w:rFonts w:ascii="仿宋" w:eastAsia="仿宋" w:hAnsi="仿宋" w:cs="仿宋" w:hint="eastAsia"/>
            <w:lang w:eastAsia="zh-CN"/>
          </w:rPr>
          <w:t>(三)、物流与库存管理</w:t>
        </w:r>
        <w:r>
          <w:tab/>
        </w:r>
        <w:r>
          <w:fldChar w:fldCharType="begin"/>
        </w:r>
        <w:r>
          <w:instrText xml:space="preserve"> PAGEREF _Toc1803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457"/>
      <w:r>
        <w:rPr>
          <w:rFonts w:ascii="仿宋" w:eastAsia="仿宋" w:hAnsi="仿宋" w:cs="仿宋" w:hint="eastAsia"/>
          <w:sz w:val="28"/>
          <w:lang w:eastAsia="zh-CN"/>
        </w:rPr>
        <w:t>一、餐厨垃圾车项目绩效评估</w:t>
      </w:r>
      <w:bookmarkEnd w:id="2"/>
    </w:p>
    <w:p>
      <w:pPr>
        <w:pStyle w:val="Heading2"/>
        <w:rPr>
          <w:rFonts w:ascii="仿宋" w:eastAsia="仿宋" w:hAnsi="仿宋" w:cs="仿宋" w:hint="eastAsia"/>
          <w:lang w:eastAsia="zh-CN"/>
        </w:rPr>
      </w:pPr>
      <w:bookmarkStart w:id="3" w:name="_Toc146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餐厨垃圾车项目中，我们设计了一套全面的绩效评估指标，以确保餐厨垃圾车项目的可控和成功交付。这些指标跨足餐厨垃圾车项目目标、成本、进度和质量等多个维度，为我们提供了全面洞察餐厨垃圾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车项目目标达成率是我们关注的首要指标。我们设定了明确的目标，并通过定期监测和评估，迅速发现并应对潜在的目标偏差。这为餐厨垃圾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成本绩效是另一个核心关注点。通过实际成本与预算成本的对比分析，我们深入了解成本差异的原因，及时调整资源分配，保持餐厨垃圾车项目在经济效益方面的合理水平。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车项目进度作为关键的绩效指标之一，得到了精心的关注。我们制定了详细的餐厨垃圾车项目进度计划，并设立了进度符合度指标，确保实际进度与计划进度保持一致。这使我们能够快速发现和解决潜在的进度问题，保持餐厨垃圾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餐厨垃圾车项目绩效的不可或缺的一环。我们引入了一系列的质量标准和客户满意度指标，以确保餐厨垃圾车项目交付的成果在质量上达到或超越预期水平。通过持续监测这些指标，我们努力提升餐厨垃圾车项目整体质量水平，为餐厨垃圾车项目的成功交付提供有力保障。通过这些科学且全面的绩效评估，我们能够更好地引导餐厨垃圾车项目的持续改进，确保餐厨垃圾车项目目标的顺利达成。</w:t>
      </w:r>
    </w:p>
    <w:p>
      <w:pPr>
        <w:pStyle w:val="Heading2"/>
        <w:ind w:firstLine="560" w:firstLineChars="200"/>
        <w:rPr>
          <w:rFonts w:ascii="仿宋" w:eastAsia="仿宋" w:hAnsi="仿宋" w:cs="仿宋" w:hint="eastAsia"/>
          <w:sz w:val="28"/>
          <w:lang w:eastAsia="zh-CN"/>
        </w:rPr>
      </w:pPr>
      <w:bookmarkStart w:id="4" w:name="_Toc261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绩效评估是餐厨垃圾车项目中的关键环节，为确保餐厨垃圾车项目达到预期目标，我们采用了多层次、多维度的绩效评估方法。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餐厨垃圾车项目的战略目标对齐，确保每个决策和行动都与餐厨垃圾车项目整体目标保持一致。团队会定期召开战略对齐会议，审视当前工作与餐厨垃圾车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餐厨垃圾车项目进度、质量、成本和风险等方面。这些指标通过数据收集和分析，为餐厨垃圾车项目管理团队提供了客观的评估依据。例如，我们通过餐厨垃圾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绩效评估不仅仅停留在餐厨垃圾车项目内部，还考虑了餐厨垃圾车项目对外部环境的影响。我们定期进行干系人满意度调查，以了解各利益相关方对餐厨垃圾车项目的期望和满意度，并及时做出调整。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这种多层次、多角度的绩效评估方法，使得我们能够全面了解餐厨垃圾车项目的运行状态，及时做出调整，确保餐厨垃圾车项目在不断变化的环境中保持稳健前行。</w:t>
      </w:r>
    </w:p>
    <w:p>
      <w:pPr>
        <w:pStyle w:val="Heading2"/>
        <w:ind w:firstLine="560" w:firstLineChars="200"/>
        <w:rPr>
          <w:rFonts w:ascii="仿宋" w:eastAsia="仿宋" w:hAnsi="仿宋" w:cs="仿宋" w:hint="eastAsia"/>
          <w:sz w:val="28"/>
          <w:lang w:eastAsia="zh-CN"/>
        </w:rPr>
      </w:pPr>
      <w:bookmarkStart w:id="5" w:name="_Toc241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为了确保餐厨垃圾车项目的有效管理和不断优化，我们采用了精心设计的绩效评估周期。这个周期旨在实现灵活、实时和全面的评估，以适应餐厨垃圾车项目执行中的各种挑战。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餐厨垃圾车项目的不同需求，分为短期、中期和长期。短期评估关注每个迭代或工作周期，以及时发现和解决当前任务中的问题。中期评估涵盖几个迭代，深入了解整体餐厨垃圾车项目的趋势和性能。长期评估则着眼于整个餐厨垃圾车项目阶段，确保餐厨垃圾车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餐厨垃圾车项目管理工具和协作平台，团队成员能够随时更新和分享餐厨垃圾车项目数据。这种实时性的反馈机制使我们能够及时察觉潜在问题，快速调整，保持餐厨垃圾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餐厨垃圾车项目的决策制定密不可分。每个周期的餐厨垃圾车项目回顾会议成为集体总结经验、识别问题深层次原因并找到创新解决方案的平台。这种定期的反思与调整机制使餐厨垃圾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07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29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餐厨垃圾车项目的主要产品是XXXX，预计年产值为XXX万元。这一产品在市场中占据着重要的地位，其广泛的应用范围使得该餐厨垃圾车项目的市场前景非常广阔。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餐厨垃圾车项目的xxx产品作为重要的原材料之一，将在多个领域发挥关键作用。其在建筑、交通、能源等方面的广泛应用将为整个产业链提供强大的支持，形成产业协同效应。餐厨垃圾车项目的年产值XXX万XXX万XXX万万元不仅反映了其在市场上的巨大潜力，更预示着它对国民经济的积极贡献。这种关联度高、涉及面广的产业关系，使得该餐厨垃圾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117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车项目总征地面积为XXXX平方米，相当于约XX.XX亩，其中净用地面积为XXXX平方米，红线范围内相当于约XX.XX亩。这一用地规模充分考虑了餐厨垃圾车项目的建设需求，保障了餐厨垃圾车项目在合适的空间内得以充分发展。餐厨垃圾车项目规划的总建筑面积为XXXX平方米，其中主体工程建设占XXXX平方米，计容建筑面积达XXXX平方米。预计建筑工程的投资将达到XXXX万元，为餐厨垃圾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餐厨垃圾车项目计划购置的设备共计XXXX台（套），设备购置费用为XXXX万元。这一设备购置计划充分考虑到餐厨垃圾车项目的生产需求和技术要求，确保了餐厨垃圾车项目在生产运营中具备先进的技术装备和高效的生产能力。设备的合理配置将为餐厨垃圾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车项目计划总投资为XXXX万元，预计年实现营业收入为XXXX万元。这一产能规模的设定旨在确保餐厨垃圾车项目能够在投资与回报之间取得平衡，实现长期可持续的发展。餐厨垃圾车项目的总投资充分考虑到各个方面的需求，包括用地建设、设备购置等多个环节，以确保餐厨垃圾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8483"/>
      <w:r>
        <w:rPr>
          <w:rFonts w:ascii="仿宋" w:eastAsia="仿宋" w:hAnsi="仿宋" w:cs="仿宋" w:hint="eastAsia"/>
          <w:sz w:val="28"/>
          <w:lang w:eastAsia="zh-CN"/>
        </w:rPr>
        <w:t>三、餐厨垃圾车项目文档管理</w:t>
      </w:r>
      <w:bookmarkEnd w:id="9"/>
    </w:p>
    <w:p>
      <w:pPr>
        <w:pStyle w:val="Heading2"/>
        <w:rPr>
          <w:rFonts w:ascii="仿宋" w:eastAsia="仿宋" w:hAnsi="仿宋" w:cs="仿宋" w:hint="eastAsia"/>
          <w:lang w:eastAsia="zh-CN"/>
        </w:rPr>
      </w:pPr>
      <w:bookmarkStart w:id="10" w:name="_Toc2108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餐厨垃圾车项目高度重视文档的质量和准确性，以支持餐厨垃圾车项目的各项活动和决策。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车项目文档的编制始于餐厨垃圾车项目计划的初期，我们制定了详细的文档编制计划，明确了每个文档的内容、格式和编写责任人。在餐厨垃圾车项目启动阶段，我们首先编制了餐厨垃圾车项目章程，明确定义了餐厨垃圾车项目的目标、范围、风险等关键要素。随后，餐厨垃圾车项目团队根据计划陆续编制了需求文档、设计文档、测试文档等各类文档，确保餐厨垃圾车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餐厨垃圾车项目管理中的重要环节，旨在确保餐厨垃圾车项目文档符合质量标准和餐厨垃圾车项目需求。在餐厨垃圾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餐厨垃圾车项目相关利益方和专业领域的专家对文档进行独立审查。这有助于获取更全面、客观的反馈，确保餐厨垃圾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餐厨垃圾车项目在文档编制与审查方面建立了严格的管理机制，通过规范的流程和多维度的审查，确保餐厨垃圾车项目文档的质量、准确性和可靠性，为餐厨垃圾车项目的顺利推进提供了有力支持。</w:t>
      </w:r>
    </w:p>
    <w:p>
      <w:pPr>
        <w:pStyle w:val="Heading2"/>
        <w:ind w:firstLine="560" w:firstLineChars="200"/>
        <w:rPr>
          <w:rFonts w:ascii="仿宋" w:eastAsia="仿宋" w:hAnsi="仿宋" w:cs="仿宋" w:hint="eastAsia"/>
          <w:sz w:val="28"/>
          <w:lang w:eastAsia="zh-CN"/>
        </w:rPr>
      </w:pPr>
      <w:bookmarkStart w:id="11" w:name="_Toc300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在餐厨垃圾车项目中，我们致力于优化文档发布与分发过程，以确保信息的高效传递和团队间协作的顺畅进行。以下是我们采取的关键优化策略：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我们通过多渠道发布文档，包括电子邮件、餐厨垃圾车项目管理平台、内部网站等，以满足不同团队成员的偏好和需求。多渠道发布确保了信息的全面覆盖。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我们采用了精细的权限控制，确保只有授权人员可以访问敏感信息。这种安全措施保护了餐厨垃圾车项目文档的机密性，防止了未经授权的信息泄露。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851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文档存档与归档是餐厨垃圾车项目生命周期中一个至关重要的环节，直接关系到餐厨垃圾车项目信息的长期保存和历史记录的完整性。在餐厨垃圾车项目中，我们实施了一系列有效的文档存档与归档管理策略：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759"/>
      <w:r>
        <w:rPr>
          <w:rFonts w:ascii="仿宋" w:eastAsia="仿宋" w:hAnsi="仿宋" w:cs="仿宋" w:hint="eastAsia"/>
          <w:sz w:val="28"/>
          <w:lang w:eastAsia="zh-CN"/>
        </w:rPr>
        <w:t>四、餐厨垃圾车项目可持续发展</w:t>
      </w:r>
      <w:bookmarkEnd w:id="13"/>
    </w:p>
    <w:p>
      <w:pPr>
        <w:pStyle w:val="Heading2"/>
        <w:rPr>
          <w:rFonts w:ascii="仿宋" w:eastAsia="仿宋" w:hAnsi="仿宋" w:cs="仿宋" w:hint="eastAsia"/>
          <w:lang w:eastAsia="zh-CN"/>
        </w:rPr>
      </w:pPr>
      <w:bookmarkStart w:id="14" w:name="_Toc949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餐厨垃圾车项目中，餐厨垃圾车项目团队着眼于未来，明确了可持续发展的战略方向。制定的具体可持续发展目标包括降低资源使用、采用环保技术、最大化社会效益等。这一步骤不仅有助于餐厨垃圾车项目在环保和社会责任方面达到最高标准，也为未来提供了明确的指引，确保餐厨垃圾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可持续实践的融入餐厨垃圾车项目管理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餐厨垃圾车项目管理周期。从餐厨垃圾车项目规划开始，餐厨垃圾车项目团队就考虑了环境和社会的因素。在执行阶段，餐厨垃圾车项目团队积极推动绿色技术的应用，优化资源利用。此外，关注员工的社会责任，通过培训和沟通活动提高员工对可持续发展的认知，使他们能够在日常工作中践行可持续实践。这些举措不仅为餐厨垃圾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950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扎根于餐厨垃圾车项目的可持续发展理念，我们深信环保与社会责任是餐厨垃圾车项目成功的关键支柱。在餐厨垃圾车项目的每一步，我们都致力于通过创新和实践，履行对环境和社会的坚定责任。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餐厨垃圾车项目团队通过引入先进的环保技术、建立高效的废物处理系统以及推动能源节约措施，积极履行环保责任。定期的环保监测和评估确保餐厨垃圾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车项目不仅致力于自身可持续发展，还注重对社会的回馈。通过支持社区餐厨垃圾车项目、参与慈善事业、提供培训机会等方式，餐厨垃圾车项目积极履行社会责任。与当地社区建立积极互动，关注员工的工作与生活平衡，以及员工的身心健康，是餐厨垃圾车项目在社会责任层面的关键举措。这样的实践不仅增强了餐厨垃圾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01"/>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414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车项目的技术管理特点体现在其创新导向。通过引入最先进的技术趋势和解决方案，餐厨垃圾车项目致力于提升科技含量、提高质量和效率水平。这意味着我们将采用最新的工具和方法，确保餐厨垃圾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餐厨垃圾车项目技术管理的显著特征。通过整合不同领域的技术资源，我们实现了跨学科的协同工作。这有助于优化技术架构，提高整体效能。此外，整合性策略还促进了不同技术团队之间的紧密沟通和高效合作，确保餐厨垃圾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餐厨垃圾车项目所采用的技术。通过不断优化技术方案，餐厨垃圾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餐厨垃圾车项目团队将在餐厨垃圾车项目初期识别可能的技术风险，并采取相应的预防和应对措施。通过建立健全的风险评估机制，餐厨垃圾车项目能够在实施过程中及时发现并解决潜在的技术问题，保障餐厨垃圾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餐厨垃圾车项目中，技术将成为餐厨垃圾车项目成功的有力支持。这一深度剖析揭示了技术管理在餐厨垃圾车项目实施中的关键作用，为餐厨垃圾车项目的技术基础奠定了坚实的基础。</w:t>
      </w:r>
    </w:p>
    <w:p>
      <w:pPr>
        <w:pStyle w:val="Heading2"/>
        <w:ind w:firstLine="560" w:firstLineChars="200"/>
        <w:rPr>
          <w:rFonts w:ascii="仿宋" w:eastAsia="仿宋" w:hAnsi="仿宋" w:cs="仿宋" w:hint="eastAsia"/>
          <w:sz w:val="28"/>
          <w:lang w:eastAsia="zh-CN"/>
        </w:rPr>
      </w:pPr>
      <w:bookmarkStart w:id="18" w:name="_Toc3311"/>
      <w:r>
        <w:rPr>
          <w:rFonts w:ascii="仿宋" w:eastAsia="仿宋" w:hAnsi="仿宋" w:cs="仿宋" w:hint="eastAsia"/>
          <w:sz w:val="28"/>
          <w:lang w:eastAsia="zh-CN"/>
        </w:rPr>
        <w:t>(二)、餐厨垃圾车项目工艺技术设计方案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餐厨垃圾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餐厨垃圾车项目将严格按照相关行业规范要求进行组织。通过有效控制产品质量，餐厨垃圾车项目将致力于为顾客提供优质的餐厨垃圾车项目产品和良好的服务。这体现了餐厨垃圾车项目对于生产活动合规性和质量标准的高度重视，为餐厨垃圾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餐厨垃圾车项目注重生态效益和清洁生产原则。餐厨垃圾车项目建设将紧密结合地方特色经济发展，与社会经济发展规划和区域环境保护规划方案相协调一致。通过与当地区域自然生态系统的结合，餐厨垃圾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餐厨垃圾车项目产品具有多样化的客户需求和个性化的特点。因此，餐厨垃圾车项目产品规格品种多样，且单批生产数量较小。为满足这一特点，餐厨垃圾车项目承办单位将建设先进的柔性制造生产线。通过广泛应用柔性制造技术，餐厨垃圾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餐厨垃圾车项目采用的技术具有较高的技术含量和自动化水平，处于国内先进水平。这一技术选用不仅体现了对生产效率、质量和环境友好性的高标准要求，同时为餐厨垃圾车项目的可持续发展奠定了坚实的基础。</w:t>
      </w:r>
    </w:p>
    <w:p>
      <w:pPr>
        <w:pStyle w:val="Heading2"/>
        <w:ind w:firstLine="560" w:firstLineChars="200"/>
        <w:rPr>
          <w:rFonts w:ascii="仿宋" w:eastAsia="仿宋" w:hAnsi="仿宋" w:cs="仿宋" w:hint="eastAsia"/>
          <w:sz w:val="28"/>
          <w:lang w:eastAsia="zh-CN"/>
        </w:rPr>
      </w:pPr>
      <w:bookmarkStart w:id="19" w:name="_Toc16297"/>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为确保餐厨垃圾车项目的高效生产和技术实施，我们制定了一套精心设计的设备选型方案，以满足餐厨垃圾车项目生产、质量和环保的要求。该方案的主要特点如下：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餐厨垃圾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针对餐厨垃圾车项目产品的多样性和小批量生产的特点，我们将建设柔性制造生产线。通过在设备选型中考虑柔性制造技术，可以灵活应对不同产品规格和生产需求，实现生产线的高度灵活性和适应性。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https://d.book118.com/138012126007006027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13EFD"/>
    <w:rsid w:val="7C613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121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2024-01-15T19:26:00Z</dcterms:created>
  <dcterms:modified xsi:type="dcterms:W3CDTF">2024-01-15T19:27:12Z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4F2C6347172C4ABAB0982F3B54008410_11</vt:lpwstr>
  </property>
  <property fmtid="{D5CDD505-2E9C-101B-9397-08002B2CF9AE}" pid="3" name="KSOProductBuildVer">
    <vt:lpwstr>2052-12.1.0.16120</vt:lpwstr>
  </property>
</Properties>
</file>