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8" w:history="1">
        <w:r>
          <w:rPr>
            <w:rFonts w:ascii="仿宋" w:eastAsia="仿宋" w:hAnsi="仿宋" w:cs="仿宋" w:hint="eastAsia"/>
            <w:lang w:eastAsia="zh-CN"/>
          </w:rPr>
          <w:t>序言</w:t>
        </w:r>
        <w:r>
          <w:tab/>
        </w:r>
        <w:r>
          <w:fldChar w:fldCharType="begin"/>
        </w:r>
        <w:r>
          <w:instrText xml:space="preserve"> PAGEREF _Toc2698 \h </w:instrText>
        </w:r>
        <w:r>
          <w:fldChar w:fldCharType="separate"/>
        </w:r>
        <w:r>
          <w:t>3</w:t>
        </w:r>
        <w:r>
          <w:fldChar w:fldCharType="end"/>
        </w:r>
      </w:hyperlink>
    </w:p>
    <w:p>
      <w:pPr>
        <w:pStyle w:val="TOC1"/>
        <w:tabs>
          <w:tab w:val="right" w:leader="dot" w:pos="8306"/>
        </w:tabs>
      </w:pPr>
      <w:hyperlink w:anchor="_Toc18524" w:history="1">
        <w:r>
          <w:rPr>
            <w:rFonts w:ascii="仿宋" w:eastAsia="仿宋" w:hAnsi="仿宋" w:cs="仿宋" w:hint="eastAsia"/>
            <w:lang w:eastAsia="zh-CN"/>
          </w:rPr>
          <w:t>一、汽车空调项目建设背景及必要性分析</w:t>
        </w:r>
        <w:r>
          <w:tab/>
        </w:r>
        <w:r>
          <w:fldChar w:fldCharType="begin"/>
        </w:r>
        <w:r>
          <w:instrText xml:space="preserve"> PAGEREF _Toc18524 \h </w:instrText>
        </w:r>
        <w:r>
          <w:fldChar w:fldCharType="separate"/>
        </w:r>
        <w:r>
          <w:t>3</w:t>
        </w:r>
        <w:r>
          <w:fldChar w:fldCharType="end"/>
        </w:r>
      </w:hyperlink>
    </w:p>
    <w:p>
      <w:pPr>
        <w:pStyle w:val="TOC2"/>
        <w:tabs>
          <w:tab w:val="right" w:leader="dot" w:pos="8306"/>
        </w:tabs>
      </w:pPr>
      <w:hyperlink w:anchor="_Toc1366" w:history="1">
        <w:r>
          <w:rPr>
            <w:rFonts w:ascii="仿宋" w:eastAsia="仿宋" w:hAnsi="仿宋" w:cs="仿宋" w:hint="eastAsia"/>
            <w:lang w:eastAsia="zh-CN"/>
          </w:rPr>
          <w:t>(一)、汽车空调项目背景分析</w:t>
        </w:r>
        <w:r>
          <w:tab/>
        </w:r>
        <w:r>
          <w:fldChar w:fldCharType="begin"/>
        </w:r>
        <w:r>
          <w:instrText xml:space="preserve"> PAGEREF _Toc1366 \h </w:instrText>
        </w:r>
        <w:r>
          <w:fldChar w:fldCharType="separate"/>
        </w:r>
        <w:r>
          <w:t>3</w:t>
        </w:r>
        <w:r>
          <w:fldChar w:fldCharType="end"/>
        </w:r>
      </w:hyperlink>
    </w:p>
    <w:p>
      <w:pPr>
        <w:pStyle w:val="TOC2"/>
        <w:tabs>
          <w:tab w:val="right" w:leader="dot" w:pos="8306"/>
        </w:tabs>
      </w:pPr>
      <w:hyperlink w:anchor="_Toc14348" w:history="1">
        <w:r>
          <w:rPr>
            <w:rFonts w:ascii="仿宋" w:eastAsia="仿宋" w:hAnsi="仿宋" w:cs="仿宋" w:hint="eastAsia"/>
            <w:lang w:eastAsia="zh-CN"/>
          </w:rPr>
          <w:t>(二)、汽车空调项目建设必要性分析</w:t>
        </w:r>
        <w:r>
          <w:tab/>
        </w:r>
        <w:r>
          <w:fldChar w:fldCharType="begin"/>
        </w:r>
        <w:r>
          <w:instrText xml:space="preserve"> PAGEREF _Toc14348 \h </w:instrText>
        </w:r>
        <w:r>
          <w:fldChar w:fldCharType="separate"/>
        </w:r>
        <w:r>
          <w:t>5</w:t>
        </w:r>
        <w:r>
          <w:fldChar w:fldCharType="end"/>
        </w:r>
      </w:hyperlink>
    </w:p>
    <w:p>
      <w:pPr>
        <w:pStyle w:val="TOC1"/>
        <w:tabs>
          <w:tab w:val="right" w:leader="dot" w:pos="8306"/>
        </w:tabs>
      </w:pPr>
      <w:hyperlink w:anchor="_Toc15404" w:history="1">
        <w:r>
          <w:rPr>
            <w:rFonts w:ascii="仿宋" w:eastAsia="仿宋" w:hAnsi="仿宋" w:cs="仿宋" w:hint="eastAsia"/>
            <w:lang w:eastAsia="zh-CN"/>
          </w:rPr>
          <w:t>二、汽车空调项目可持续发展</w:t>
        </w:r>
        <w:r>
          <w:tab/>
        </w:r>
        <w:r>
          <w:fldChar w:fldCharType="begin"/>
        </w:r>
        <w:r>
          <w:instrText xml:space="preserve"> PAGEREF _Toc15404 \h </w:instrText>
        </w:r>
        <w:r>
          <w:fldChar w:fldCharType="separate"/>
        </w:r>
        <w:r>
          <w:t>6</w:t>
        </w:r>
        <w:r>
          <w:fldChar w:fldCharType="end"/>
        </w:r>
      </w:hyperlink>
    </w:p>
    <w:p>
      <w:pPr>
        <w:pStyle w:val="TOC2"/>
        <w:tabs>
          <w:tab w:val="right" w:leader="dot" w:pos="8306"/>
        </w:tabs>
      </w:pPr>
      <w:hyperlink w:anchor="_Toc3957" w:history="1">
        <w:r>
          <w:rPr>
            <w:rFonts w:ascii="仿宋" w:eastAsia="仿宋" w:hAnsi="仿宋" w:cs="仿宋" w:hint="eastAsia"/>
            <w:lang w:eastAsia="zh-CN"/>
          </w:rPr>
          <w:t>(一)、可持续战略与实践</w:t>
        </w:r>
        <w:r>
          <w:tab/>
        </w:r>
        <w:r>
          <w:fldChar w:fldCharType="begin"/>
        </w:r>
        <w:r>
          <w:instrText xml:space="preserve"> PAGEREF _Toc3957 \h </w:instrText>
        </w:r>
        <w:r>
          <w:fldChar w:fldCharType="separate"/>
        </w:r>
        <w:r>
          <w:t>6</w:t>
        </w:r>
        <w:r>
          <w:fldChar w:fldCharType="end"/>
        </w:r>
      </w:hyperlink>
    </w:p>
    <w:p>
      <w:pPr>
        <w:pStyle w:val="TOC2"/>
        <w:tabs>
          <w:tab w:val="right" w:leader="dot" w:pos="8306"/>
        </w:tabs>
      </w:pPr>
      <w:hyperlink w:anchor="_Toc6480" w:history="1">
        <w:r>
          <w:rPr>
            <w:rFonts w:ascii="仿宋" w:eastAsia="仿宋" w:hAnsi="仿宋" w:cs="仿宋" w:hint="eastAsia"/>
            <w:lang w:eastAsia="zh-CN"/>
          </w:rPr>
          <w:t>(二)、环保与社会责任</w:t>
        </w:r>
        <w:r>
          <w:tab/>
        </w:r>
        <w:r>
          <w:fldChar w:fldCharType="begin"/>
        </w:r>
        <w:r>
          <w:instrText xml:space="preserve"> PAGEREF _Toc6480 \h </w:instrText>
        </w:r>
        <w:r>
          <w:fldChar w:fldCharType="separate"/>
        </w:r>
        <w:r>
          <w:t>7</w:t>
        </w:r>
        <w:r>
          <w:fldChar w:fldCharType="end"/>
        </w:r>
      </w:hyperlink>
    </w:p>
    <w:p>
      <w:pPr>
        <w:pStyle w:val="TOC1"/>
        <w:tabs>
          <w:tab w:val="right" w:leader="dot" w:pos="8306"/>
        </w:tabs>
      </w:pPr>
      <w:hyperlink w:anchor="_Toc18574" w:history="1">
        <w:r>
          <w:rPr>
            <w:rFonts w:ascii="仿宋" w:eastAsia="仿宋" w:hAnsi="仿宋" w:cs="仿宋" w:hint="eastAsia"/>
            <w:lang w:eastAsia="zh-CN"/>
          </w:rPr>
          <w:t>三、汽车空调项目文档管理</w:t>
        </w:r>
        <w:r>
          <w:tab/>
        </w:r>
        <w:r>
          <w:fldChar w:fldCharType="begin"/>
        </w:r>
        <w:r>
          <w:instrText xml:space="preserve"> PAGEREF _Toc18574 \h </w:instrText>
        </w:r>
        <w:r>
          <w:fldChar w:fldCharType="separate"/>
        </w:r>
        <w:r>
          <w:t>7</w:t>
        </w:r>
        <w:r>
          <w:fldChar w:fldCharType="end"/>
        </w:r>
      </w:hyperlink>
    </w:p>
    <w:p>
      <w:pPr>
        <w:pStyle w:val="TOC2"/>
        <w:tabs>
          <w:tab w:val="right" w:leader="dot" w:pos="8306"/>
        </w:tabs>
      </w:pPr>
      <w:hyperlink w:anchor="_Toc3220" w:history="1">
        <w:r>
          <w:rPr>
            <w:rFonts w:ascii="仿宋" w:eastAsia="仿宋" w:hAnsi="仿宋" w:cs="仿宋" w:hint="eastAsia"/>
            <w:lang w:eastAsia="zh-CN"/>
          </w:rPr>
          <w:t>(一)、文档编制与审查</w:t>
        </w:r>
        <w:r>
          <w:tab/>
        </w:r>
        <w:r>
          <w:fldChar w:fldCharType="begin"/>
        </w:r>
        <w:r>
          <w:instrText xml:space="preserve"> PAGEREF _Toc3220 \h </w:instrText>
        </w:r>
        <w:r>
          <w:fldChar w:fldCharType="separate"/>
        </w:r>
        <w:r>
          <w:t>7</w:t>
        </w:r>
        <w:r>
          <w:fldChar w:fldCharType="end"/>
        </w:r>
      </w:hyperlink>
    </w:p>
    <w:p>
      <w:pPr>
        <w:pStyle w:val="TOC2"/>
        <w:tabs>
          <w:tab w:val="right" w:leader="dot" w:pos="8306"/>
        </w:tabs>
      </w:pPr>
      <w:hyperlink w:anchor="_Toc25269" w:history="1">
        <w:r>
          <w:rPr>
            <w:rFonts w:ascii="仿宋" w:eastAsia="仿宋" w:hAnsi="仿宋" w:cs="仿宋" w:hint="eastAsia"/>
            <w:lang w:eastAsia="zh-CN"/>
          </w:rPr>
          <w:t>(二)、文档发布与分发</w:t>
        </w:r>
        <w:r>
          <w:tab/>
        </w:r>
        <w:r>
          <w:fldChar w:fldCharType="begin"/>
        </w:r>
        <w:r>
          <w:instrText xml:space="preserve"> PAGEREF _Toc25269 \h </w:instrText>
        </w:r>
        <w:r>
          <w:fldChar w:fldCharType="separate"/>
        </w:r>
        <w:r>
          <w:t>9</w:t>
        </w:r>
        <w:r>
          <w:fldChar w:fldCharType="end"/>
        </w:r>
      </w:hyperlink>
    </w:p>
    <w:p>
      <w:pPr>
        <w:pStyle w:val="TOC2"/>
        <w:tabs>
          <w:tab w:val="right" w:leader="dot" w:pos="8306"/>
        </w:tabs>
      </w:pPr>
      <w:hyperlink w:anchor="_Toc29544" w:history="1">
        <w:r>
          <w:rPr>
            <w:rFonts w:ascii="仿宋" w:eastAsia="仿宋" w:hAnsi="仿宋" w:cs="仿宋" w:hint="eastAsia"/>
            <w:lang w:eastAsia="zh-CN"/>
          </w:rPr>
          <w:t>(三)、文档存档与归档</w:t>
        </w:r>
        <w:r>
          <w:tab/>
        </w:r>
        <w:r>
          <w:fldChar w:fldCharType="begin"/>
        </w:r>
        <w:r>
          <w:instrText xml:space="preserve"> PAGEREF _Toc29544 \h </w:instrText>
        </w:r>
        <w:r>
          <w:fldChar w:fldCharType="separate"/>
        </w:r>
        <w:r>
          <w:t>10</w:t>
        </w:r>
        <w:r>
          <w:fldChar w:fldCharType="end"/>
        </w:r>
      </w:hyperlink>
    </w:p>
    <w:p>
      <w:pPr>
        <w:pStyle w:val="TOC1"/>
        <w:tabs>
          <w:tab w:val="right" w:leader="dot" w:pos="8306"/>
        </w:tabs>
      </w:pPr>
      <w:hyperlink w:anchor="_Toc23287" w:history="1">
        <w:r>
          <w:rPr>
            <w:rFonts w:ascii="仿宋" w:eastAsia="仿宋" w:hAnsi="仿宋" w:cs="仿宋" w:hint="eastAsia"/>
            <w:lang w:eastAsia="zh-CN"/>
          </w:rPr>
          <w:t>四、汽车空调项目绩效评估</w:t>
        </w:r>
        <w:r>
          <w:tab/>
        </w:r>
        <w:r>
          <w:fldChar w:fldCharType="begin"/>
        </w:r>
        <w:r>
          <w:instrText xml:space="preserve"> PAGEREF _Toc23287 \h </w:instrText>
        </w:r>
        <w:r>
          <w:fldChar w:fldCharType="separate"/>
        </w:r>
        <w:r>
          <w:t>11</w:t>
        </w:r>
        <w:r>
          <w:fldChar w:fldCharType="end"/>
        </w:r>
      </w:hyperlink>
    </w:p>
    <w:p>
      <w:pPr>
        <w:pStyle w:val="TOC2"/>
        <w:tabs>
          <w:tab w:val="right" w:leader="dot" w:pos="8306"/>
        </w:tabs>
      </w:pPr>
      <w:hyperlink w:anchor="_Toc7812" w:history="1">
        <w:r>
          <w:rPr>
            <w:rFonts w:ascii="仿宋" w:eastAsia="仿宋" w:hAnsi="仿宋" w:cs="仿宋" w:hint="eastAsia"/>
            <w:lang w:eastAsia="zh-CN"/>
          </w:rPr>
          <w:t>(一)、绩效评估指标</w:t>
        </w:r>
        <w:r>
          <w:tab/>
        </w:r>
        <w:r>
          <w:fldChar w:fldCharType="begin"/>
        </w:r>
        <w:r>
          <w:instrText xml:space="preserve"> PAGEREF _Toc7812 \h </w:instrText>
        </w:r>
        <w:r>
          <w:fldChar w:fldCharType="separate"/>
        </w:r>
        <w:r>
          <w:t>11</w:t>
        </w:r>
        <w:r>
          <w:fldChar w:fldCharType="end"/>
        </w:r>
      </w:hyperlink>
    </w:p>
    <w:p>
      <w:pPr>
        <w:pStyle w:val="TOC2"/>
        <w:tabs>
          <w:tab w:val="right" w:leader="dot" w:pos="8306"/>
        </w:tabs>
      </w:pPr>
      <w:hyperlink w:anchor="_Toc20388" w:history="1">
        <w:r>
          <w:rPr>
            <w:rFonts w:ascii="仿宋" w:eastAsia="仿宋" w:hAnsi="仿宋" w:cs="仿宋" w:hint="eastAsia"/>
            <w:lang w:eastAsia="zh-CN"/>
          </w:rPr>
          <w:t>(二)、绩效评估方法</w:t>
        </w:r>
        <w:r>
          <w:tab/>
        </w:r>
        <w:r>
          <w:fldChar w:fldCharType="begin"/>
        </w:r>
        <w:r>
          <w:instrText xml:space="preserve"> PAGEREF _Toc20388 \h </w:instrText>
        </w:r>
        <w:r>
          <w:fldChar w:fldCharType="separate"/>
        </w:r>
        <w:r>
          <w:t>12</w:t>
        </w:r>
        <w:r>
          <w:fldChar w:fldCharType="end"/>
        </w:r>
      </w:hyperlink>
    </w:p>
    <w:p>
      <w:pPr>
        <w:pStyle w:val="TOC2"/>
        <w:tabs>
          <w:tab w:val="right" w:leader="dot" w:pos="8306"/>
        </w:tabs>
      </w:pPr>
      <w:hyperlink w:anchor="_Toc18844" w:history="1">
        <w:r>
          <w:rPr>
            <w:rFonts w:ascii="仿宋" w:eastAsia="仿宋" w:hAnsi="仿宋" w:cs="仿宋" w:hint="eastAsia"/>
            <w:lang w:eastAsia="zh-CN"/>
          </w:rPr>
          <w:t>(三)、绩效评估周期</w:t>
        </w:r>
        <w:r>
          <w:tab/>
        </w:r>
        <w:r>
          <w:fldChar w:fldCharType="begin"/>
        </w:r>
        <w:r>
          <w:instrText xml:space="preserve"> PAGEREF _Toc18844 \h </w:instrText>
        </w:r>
        <w:r>
          <w:fldChar w:fldCharType="separate"/>
        </w:r>
        <w:r>
          <w:t>13</w:t>
        </w:r>
        <w:r>
          <w:fldChar w:fldCharType="end"/>
        </w:r>
      </w:hyperlink>
    </w:p>
    <w:p>
      <w:pPr>
        <w:pStyle w:val="TOC1"/>
        <w:tabs>
          <w:tab w:val="right" w:leader="dot" w:pos="8306"/>
        </w:tabs>
      </w:pPr>
      <w:hyperlink w:anchor="_Toc29087" w:history="1">
        <w:r>
          <w:rPr>
            <w:rFonts w:ascii="仿宋" w:eastAsia="仿宋" w:hAnsi="仿宋" w:cs="仿宋" w:hint="eastAsia"/>
            <w:lang w:eastAsia="zh-CN"/>
          </w:rPr>
          <w:t>五、汽车空调项目危机管理</w:t>
        </w:r>
        <w:r>
          <w:tab/>
        </w:r>
        <w:r>
          <w:fldChar w:fldCharType="begin"/>
        </w:r>
        <w:r>
          <w:instrText xml:space="preserve"> PAGEREF _Toc29087 \h </w:instrText>
        </w:r>
        <w:r>
          <w:fldChar w:fldCharType="separate"/>
        </w:r>
        <w:r>
          <w:t>14</w:t>
        </w:r>
        <w:r>
          <w:fldChar w:fldCharType="end"/>
        </w:r>
      </w:hyperlink>
    </w:p>
    <w:p>
      <w:pPr>
        <w:pStyle w:val="TOC2"/>
        <w:tabs>
          <w:tab w:val="right" w:leader="dot" w:pos="8306"/>
        </w:tabs>
      </w:pPr>
      <w:hyperlink w:anchor="_Toc15873" w:history="1">
        <w:r>
          <w:rPr>
            <w:rFonts w:ascii="仿宋" w:eastAsia="仿宋" w:hAnsi="仿宋" w:cs="仿宋" w:hint="eastAsia"/>
            <w:lang w:eastAsia="zh-CN"/>
          </w:rPr>
          <w:t>(一)、危机预警与识别</w:t>
        </w:r>
        <w:r>
          <w:tab/>
        </w:r>
        <w:r>
          <w:fldChar w:fldCharType="begin"/>
        </w:r>
        <w:r>
          <w:instrText xml:space="preserve"> PAGEREF _Toc15873 \h </w:instrText>
        </w:r>
        <w:r>
          <w:fldChar w:fldCharType="separate"/>
        </w:r>
        <w:r>
          <w:t>14</w:t>
        </w:r>
        <w:r>
          <w:fldChar w:fldCharType="end"/>
        </w:r>
      </w:hyperlink>
    </w:p>
    <w:p>
      <w:pPr>
        <w:pStyle w:val="TOC2"/>
        <w:tabs>
          <w:tab w:val="right" w:leader="dot" w:pos="8306"/>
        </w:tabs>
      </w:pPr>
      <w:hyperlink w:anchor="_Toc14598" w:history="1">
        <w:r>
          <w:rPr>
            <w:rFonts w:ascii="仿宋" w:eastAsia="仿宋" w:hAnsi="仿宋" w:cs="仿宋" w:hint="eastAsia"/>
            <w:lang w:eastAsia="zh-CN"/>
          </w:rPr>
          <w:t>(二)、危机应对与恢复</w:t>
        </w:r>
        <w:r>
          <w:tab/>
        </w:r>
        <w:r>
          <w:fldChar w:fldCharType="begin"/>
        </w:r>
        <w:r>
          <w:instrText xml:space="preserve"> PAGEREF _Toc14598 \h </w:instrText>
        </w:r>
        <w:r>
          <w:fldChar w:fldCharType="separate"/>
        </w:r>
        <w:r>
          <w:t>15</w:t>
        </w:r>
        <w:r>
          <w:fldChar w:fldCharType="end"/>
        </w:r>
      </w:hyperlink>
    </w:p>
    <w:p>
      <w:pPr>
        <w:pStyle w:val="TOC1"/>
        <w:tabs>
          <w:tab w:val="right" w:leader="dot" w:pos="8306"/>
        </w:tabs>
      </w:pPr>
      <w:hyperlink w:anchor="_Toc24361" w:history="1">
        <w:r>
          <w:rPr>
            <w:rFonts w:ascii="仿宋" w:eastAsia="仿宋" w:hAnsi="仿宋" w:cs="仿宋" w:hint="eastAsia"/>
            <w:lang w:eastAsia="zh-CN"/>
          </w:rPr>
          <w:t>六、工艺说明</w:t>
        </w:r>
        <w:r>
          <w:tab/>
        </w:r>
        <w:r>
          <w:fldChar w:fldCharType="begin"/>
        </w:r>
        <w:r>
          <w:instrText xml:space="preserve"> PAGEREF _Toc24361 \h </w:instrText>
        </w:r>
        <w:r>
          <w:fldChar w:fldCharType="separate"/>
        </w:r>
        <w:r>
          <w:t>16</w:t>
        </w:r>
        <w:r>
          <w:fldChar w:fldCharType="end"/>
        </w:r>
      </w:hyperlink>
    </w:p>
    <w:p>
      <w:pPr>
        <w:pStyle w:val="TOC2"/>
        <w:tabs>
          <w:tab w:val="right" w:leader="dot" w:pos="8306"/>
        </w:tabs>
      </w:pPr>
      <w:hyperlink w:anchor="_Toc16411" w:history="1">
        <w:r>
          <w:rPr>
            <w:rFonts w:ascii="仿宋" w:eastAsia="仿宋" w:hAnsi="仿宋" w:cs="仿宋" w:hint="eastAsia"/>
            <w:lang w:eastAsia="zh-CN"/>
          </w:rPr>
          <w:t>(一)、技术管理特点</w:t>
        </w:r>
        <w:r>
          <w:tab/>
        </w:r>
        <w:r>
          <w:fldChar w:fldCharType="begin"/>
        </w:r>
        <w:r>
          <w:instrText xml:space="preserve"> PAGEREF _Toc16411 \h </w:instrText>
        </w:r>
        <w:r>
          <w:fldChar w:fldCharType="separate"/>
        </w:r>
        <w:r>
          <w:t>16</w:t>
        </w:r>
        <w:r>
          <w:fldChar w:fldCharType="end"/>
        </w:r>
      </w:hyperlink>
    </w:p>
    <w:p>
      <w:pPr>
        <w:pStyle w:val="TOC2"/>
        <w:tabs>
          <w:tab w:val="right" w:leader="dot" w:pos="8306"/>
        </w:tabs>
      </w:pPr>
      <w:hyperlink w:anchor="_Toc6242" w:history="1">
        <w:r>
          <w:rPr>
            <w:rFonts w:ascii="仿宋" w:eastAsia="仿宋" w:hAnsi="仿宋" w:cs="仿宋" w:hint="eastAsia"/>
            <w:lang w:eastAsia="zh-CN"/>
          </w:rPr>
          <w:t>(二)、汽车空调项目工艺技术设计方案</w:t>
        </w:r>
        <w:r>
          <w:tab/>
        </w:r>
        <w:r>
          <w:fldChar w:fldCharType="begin"/>
        </w:r>
        <w:r>
          <w:instrText xml:space="preserve"> PAGEREF _Toc6242 \h </w:instrText>
        </w:r>
        <w:r>
          <w:fldChar w:fldCharType="separate"/>
        </w:r>
        <w:r>
          <w:t>17</w:t>
        </w:r>
        <w:r>
          <w:fldChar w:fldCharType="end"/>
        </w:r>
      </w:hyperlink>
    </w:p>
    <w:p>
      <w:pPr>
        <w:pStyle w:val="TOC2"/>
        <w:tabs>
          <w:tab w:val="right" w:leader="dot" w:pos="8306"/>
        </w:tabs>
      </w:pPr>
      <w:hyperlink w:anchor="_Toc32421" w:history="1">
        <w:r>
          <w:rPr>
            <w:rFonts w:ascii="仿宋" w:eastAsia="仿宋" w:hAnsi="仿宋" w:cs="仿宋" w:hint="eastAsia"/>
            <w:lang w:eastAsia="zh-CN"/>
          </w:rPr>
          <w:t>(三)、设备选型方案</w:t>
        </w:r>
        <w:r>
          <w:tab/>
        </w:r>
        <w:r>
          <w:fldChar w:fldCharType="begin"/>
        </w:r>
        <w:r>
          <w:instrText xml:space="preserve"> PAGEREF _Toc32421 \h </w:instrText>
        </w:r>
        <w:r>
          <w:fldChar w:fldCharType="separate"/>
        </w:r>
        <w:r>
          <w:t>19</w:t>
        </w:r>
        <w:r>
          <w:fldChar w:fldCharType="end"/>
        </w:r>
      </w:hyperlink>
    </w:p>
    <w:p>
      <w:pPr>
        <w:pStyle w:val="TOC1"/>
        <w:tabs>
          <w:tab w:val="right" w:leader="dot" w:pos="8306"/>
        </w:tabs>
      </w:pPr>
      <w:hyperlink w:anchor="_Toc7494" w:history="1">
        <w:r>
          <w:rPr>
            <w:rFonts w:ascii="仿宋" w:eastAsia="仿宋" w:hAnsi="仿宋" w:cs="仿宋" w:hint="eastAsia"/>
            <w:lang w:eastAsia="zh-CN"/>
          </w:rPr>
          <w:t>七、生产安全保护</w:t>
        </w:r>
        <w:r>
          <w:tab/>
        </w:r>
        <w:r>
          <w:fldChar w:fldCharType="begin"/>
        </w:r>
        <w:r>
          <w:instrText xml:space="preserve"> PAGEREF _Toc7494 \h </w:instrText>
        </w:r>
        <w:r>
          <w:fldChar w:fldCharType="separate"/>
        </w:r>
        <w:r>
          <w:t>20</w:t>
        </w:r>
        <w:r>
          <w:fldChar w:fldCharType="end"/>
        </w:r>
      </w:hyperlink>
    </w:p>
    <w:p>
      <w:pPr>
        <w:pStyle w:val="TOC2"/>
        <w:tabs>
          <w:tab w:val="right" w:leader="dot" w:pos="8306"/>
        </w:tabs>
      </w:pPr>
      <w:hyperlink w:anchor="_Toc12570" w:history="1">
        <w:r>
          <w:rPr>
            <w:rFonts w:ascii="仿宋" w:eastAsia="仿宋" w:hAnsi="仿宋" w:cs="仿宋" w:hint="eastAsia"/>
            <w:lang w:eastAsia="zh-CN"/>
          </w:rPr>
          <w:t>(一)、消防安全</w:t>
        </w:r>
        <w:r>
          <w:tab/>
        </w:r>
        <w:r>
          <w:fldChar w:fldCharType="begin"/>
        </w:r>
        <w:r>
          <w:instrText xml:space="preserve"> PAGEREF _Toc12570 \h </w:instrText>
        </w:r>
        <w:r>
          <w:fldChar w:fldCharType="separate"/>
        </w:r>
        <w:r>
          <w:t>20</w:t>
        </w:r>
        <w:r>
          <w:fldChar w:fldCharType="end"/>
        </w:r>
      </w:hyperlink>
    </w:p>
    <w:p>
      <w:pPr>
        <w:pStyle w:val="TOC2"/>
        <w:tabs>
          <w:tab w:val="right" w:leader="dot" w:pos="8306"/>
        </w:tabs>
      </w:pPr>
      <w:hyperlink w:anchor="_Toc15016" w:history="1">
        <w:r>
          <w:rPr>
            <w:rFonts w:ascii="仿宋" w:eastAsia="仿宋" w:hAnsi="仿宋" w:cs="仿宋" w:hint="eastAsia"/>
            <w:lang w:eastAsia="zh-CN"/>
          </w:rPr>
          <w:t>(二)、防火防爆总图布置措施</w:t>
        </w:r>
        <w:r>
          <w:tab/>
        </w:r>
        <w:r>
          <w:fldChar w:fldCharType="begin"/>
        </w:r>
        <w:r>
          <w:instrText xml:space="preserve"> PAGEREF _Toc15016 \h </w:instrText>
        </w:r>
        <w:r>
          <w:fldChar w:fldCharType="separate"/>
        </w:r>
        <w:r>
          <w:t>21</w:t>
        </w:r>
        <w:r>
          <w:fldChar w:fldCharType="end"/>
        </w:r>
      </w:hyperlink>
    </w:p>
    <w:p>
      <w:pPr>
        <w:pStyle w:val="TOC2"/>
        <w:tabs>
          <w:tab w:val="right" w:leader="dot" w:pos="8306"/>
        </w:tabs>
      </w:pPr>
      <w:hyperlink w:anchor="_Toc21072" w:history="1">
        <w:r>
          <w:rPr>
            <w:rFonts w:ascii="仿宋" w:eastAsia="仿宋" w:hAnsi="仿宋" w:cs="仿宋" w:hint="eastAsia"/>
            <w:lang w:eastAsia="zh-CN"/>
          </w:rPr>
          <w:t>(三)、自然灾害防范措施</w:t>
        </w:r>
        <w:r>
          <w:tab/>
        </w:r>
        <w:r>
          <w:fldChar w:fldCharType="begin"/>
        </w:r>
        <w:r>
          <w:instrText xml:space="preserve"> PAGEREF _Toc21072 \h </w:instrText>
        </w:r>
        <w:r>
          <w:fldChar w:fldCharType="separate"/>
        </w:r>
        <w:r>
          <w:t>22</w:t>
        </w:r>
        <w:r>
          <w:fldChar w:fldCharType="end"/>
        </w:r>
      </w:hyperlink>
    </w:p>
    <w:p>
      <w:pPr>
        <w:pStyle w:val="TOC2"/>
        <w:tabs>
          <w:tab w:val="right" w:leader="dot" w:pos="8306"/>
        </w:tabs>
      </w:pPr>
      <w:hyperlink w:anchor="_Toc9233" w:history="1">
        <w:r>
          <w:rPr>
            <w:rFonts w:ascii="仿宋" w:eastAsia="仿宋" w:hAnsi="仿宋" w:cs="仿宋" w:hint="eastAsia"/>
            <w:lang w:eastAsia="zh-CN"/>
          </w:rPr>
          <w:t>(四)、安全色及安全标志使用要求</w:t>
        </w:r>
        <w:r>
          <w:tab/>
        </w:r>
        <w:r>
          <w:fldChar w:fldCharType="begin"/>
        </w:r>
        <w:r>
          <w:instrText xml:space="preserve"> PAGEREF _Toc9233 \h </w:instrText>
        </w:r>
        <w:r>
          <w:fldChar w:fldCharType="separate"/>
        </w:r>
        <w:r>
          <w:t>23</w:t>
        </w:r>
        <w:r>
          <w:fldChar w:fldCharType="end"/>
        </w:r>
      </w:hyperlink>
    </w:p>
    <w:p>
      <w:pPr>
        <w:pStyle w:val="TOC2"/>
        <w:tabs>
          <w:tab w:val="right" w:leader="dot" w:pos="8306"/>
        </w:tabs>
      </w:pPr>
      <w:hyperlink w:anchor="_Toc909" w:history="1">
        <w:r>
          <w:rPr>
            <w:rFonts w:ascii="仿宋" w:eastAsia="仿宋" w:hAnsi="仿宋" w:cs="仿宋" w:hint="eastAsia"/>
            <w:lang w:eastAsia="zh-CN"/>
          </w:rPr>
          <w:t>(五)、防尘防毒措施</w:t>
        </w:r>
        <w:r>
          <w:tab/>
        </w:r>
        <w:r>
          <w:fldChar w:fldCharType="begin"/>
        </w:r>
        <w:r>
          <w:instrText xml:space="preserve"> PAGEREF _Toc909 \h </w:instrText>
        </w:r>
        <w:r>
          <w:fldChar w:fldCharType="separate"/>
        </w:r>
        <w:r>
          <w:t>24</w:t>
        </w:r>
        <w:r>
          <w:fldChar w:fldCharType="end"/>
        </w:r>
      </w:hyperlink>
    </w:p>
    <w:p>
      <w:pPr>
        <w:pStyle w:val="TOC2"/>
        <w:tabs>
          <w:tab w:val="right" w:leader="dot" w:pos="8306"/>
        </w:tabs>
      </w:pPr>
      <w:hyperlink w:anchor="_Toc18957" w:history="1">
        <w:r>
          <w:rPr>
            <w:rFonts w:ascii="仿宋" w:eastAsia="仿宋" w:hAnsi="仿宋" w:cs="仿宋" w:hint="eastAsia"/>
            <w:lang w:eastAsia="zh-CN"/>
          </w:rPr>
          <w:t>(六)、防静电、触电防护及防雷措施</w:t>
        </w:r>
        <w:r>
          <w:tab/>
        </w:r>
        <w:r>
          <w:fldChar w:fldCharType="begin"/>
        </w:r>
        <w:r>
          <w:instrText xml:space="preserve"> PAGEREF _Toc18957 \h </w:instrText>
        </w:r>
        <w:r>
          <w:fldChar w:fldCharType="separate"/>
        </w:r>
        <w:r>
          <w:t>25</w:t>
        </w:r>
        <w:r>
          <w:fldChar w:fldCharType="end"/>
        </w:r>
      </w:hyperlink>
    </w:p>
    <w:p>
      <w:pPr>
        <w:pStyle w:val="TOC2"/>
        <w:tabs>
          <w:tab w:val="right" w:leader="dot" w:pos="8306"/>
        </w:tabs>
      </w:pPr>
      <w:hyperlink w:anchor="_Toc24100" w:history="1">
        <w:r>
          <w:rPr>
            <w:rFonts w:ascii="仿宋" w:eastAsia="仿宋" w:hAnsi="仿宋" w:cs="仿宋" w:hint="eastAsia"/>
            <w:lang w:eastAsia="zh-CN"/>
          </w:rPr>
          <w:t>(七)、机械设备安全保障措施</w:t>
        </w:r>
        <w:r>
          <w:tab/>
        </w:r>
        <w:r>
          <w:fldChar w:fldCharType="begin"/>
        </w:r>
        <w:r>
          <w:instrText xml:space="preserve"> PAGEREF _Toc24100 \h </w:instrText>
        </w:r>
        <w:r>
          <w:fldChar w:fldCharType="separate"/>
        </w:r>
        <w:r>
          <w:t>26</w:t>
        </w:r>
        <w:r>
          <w:fldChar w:fldCharType="end"/>
        </w:r>
      </w:hyperlink>
    </w:p>
    <w:p>
      <w:pPr>
        <w:pStyle w:val="TOC1"/>
        <w:tabs>
          <w:tab w:val="right" w:leader="dot" w:pos="8306"/>
        </w:tabs>
      </w:pPr>
      <w:hyperlink w:anchor="_Toc26570" w:history="1">
        <w:r>
          <w:rPr>
            <w:rFonts w:ascii="仿宋" w:eastAsia="仿宋" w:hAnsi="仿宋" w:cs="仿宋" w:hint="eastAsia"/>
            <w:lang w:eastAsia="zh-CN"/>
          </w:rPr>
          <w:t>八、汽车空调项目投资规划</w:t>
        </w:r>
        <w:r>
          <w:tab/>
        </w:r>
        <w:r>
          <w:fldChar w:fldCharType="begin"/>
        </w:r>
        <w:r>
          <w:instrText xml:space="preserve"> PAGEREF _Toc26570 \h </w:instrText>
        </w:r>
        <w:r>
          <w:fldChar w:fldCharType="separate"/>
        </w:r>
        <w:r>
          <w:t>28</w:t>
        </w:r>
        <w:r>
          <w:fldChar w:fldCharType="end"/>
        </w:r>
      </w:hyperlink>
    </w:p>
    <w:p>
      <w:pPr>
        <w:pStyle w:val="TOC2"/>
        <w:tabs>
          <w:tab w:val="right" w:leader="dot" w:pos="8306"/>
        </w:tabs>
      </w:pPr>
      <w:hyperlink w:anchor="_Toc17163" w:history="1">
        <w:r>
          <w:rPr>
            <w:rFonts w:ascii="仿宋" w:eastAsia="仿宋" w:hAnsi="仿宋" w:cs="仿宋" w:hint="eastAsia"/>
            <w:lang w:eastAsia="zh-CN"/>
          </w:rPr>
          <w:t>(一)、汽车空调项目总投资估算</w:t>
        </w:r>
        <w:r>
          <w:tab/>
        </w:r>
        <w:r>
          <w:fldChar w:fldCharType="begin"/>
        </w:r>
        <w:r>
          <w:instrText xml:space="preserve"> PAGEREF _Toc17163 \h </w:instrText>
        </w:r>
        <w:r>
          <w:fldChar w:fldCharType="separate"/>
        </w:r>
        <w:r>
          <w:t>28</w:t>
        </w:r>
        <w:r>
          <w:fldChar w:fldCharType="end"/>
        </w:r>
      </w:hyperlink>
    </w:p>
    <w:p>
      <w:pPr>
        <w:pStyle w:val="TOC2"/>
        <w:tabs>
          <w:tab w:val="right" w:leader="dot" w:pos="8306"/>
        </w:tabs>
      </w:pPr>
      <w:hyperlink w:anchor="_Toc10976" w:history="1">
        <w:r>
          <w:rPr>
            <w:rFonts w:ascii="仿宋" w:eastAsia="仿宋" w:hAnsi="仿宋" w:cs="仿宋" w:hint="eastAsia"/>
            <w:lang w:eastAsia="zh-CN"/>
          </w:rPr>
          <w:t>(二)、资金筹措</w:t>
        </w:r>
        <w:r>
          <w:tab/>
        </w:r>
        <w:r>
          <w:fldChar w:fldCharType="begin"/>
        </w:r>
        <w:r>
          <w:instrText xml:space="preserve"> PAGEREF _Toc10976 \h </w:instrText>
        </w:r>
        <w:r>
          <w:fldChar w:fldCharType="separate"/>
        </w:r>
        <w:r>
          <w:t>29</w:t>
        </w:r>
        <w:r>
          <w:fldChar w:fldCharType="end"/>
        </w:r>
      </w:hyperlink>
    </w:p>
    <w:p>
      <w:pPr>
        <w:pStyle w:val="TOC1"/>
        <w:tabs>
          <w:tab w:val="right" w:leader="dot" w:pos="8306"/>
        </w:tabs>
      </w:pPr>
      <w:hyperlink w:anchor="_Toc8202" w:history="1">
        <w:r>
          <w:rPr>
            <w:rFonts w:ascii="仿宋" w:eastAsia="仿宋" w:hAnsi="仿宋" w:cs="仿宋" w:hint="eastAsia"/>
            <w:lang w:eastAsia="zh-CN"/>
          </w:rPr>
          <w:t>九、汽车空调项目经营效益</w:t>
        </w:r>
        <w:r>
          <w:tab/>
        </w:r>
        <w:r>
          <w:fldChar w:fldCharType="begin"/>
        </w:r>
        <w:r>
          <w:instrText xml:space="preserve"> PAGEREF _Toc8202 \h </w:instrText>
        </w:r>
        <w:r>
          <w:fldChar w:fldCharType="separate"/>
        </w:r>
        <w:r>
          <w:t>30</w:t>
        </w:r>
        <w:r>
          <w:fldChar w:fldCharType="end"/>
        </w:r>
      </w:hyperlink>
    </w:p>
    <w:p>
      <w:pPr>
        <w:pStyle w:val="TOC2"/>
        <w:tabs>
          <w:tab w:val="right" w:leader="dot" w:pos="8306"/>
        </w:tabs>
      </w:pPr>
      <w:hyperlink w:anchor="_Toc11839" w:history="1">
        <w:r>
          <w:rPr>
            <w:rFonts w:ascii="仿宋" w:eastAsia="仿宋" w:hAnsi="仿宋" w:cs="仿宋" w:hint="eastAsia"/>
            <w:lang w:eastAsia="zh-CN"/>
          </w:rPr>
          <w:t>(一)、经济评价财务测算</w:t>
        </w:r>
        <w:r>
          <w:tab/>
        </w:r>
        <w:r>
          <w:fldChar w:fldCharType="begin"/>
        </w:r>
        <w:r>
          <w:instrText xml:space="preserve"> PAGEREF _Toc11839 \h </w:instrText>
        </w:r>
        <w:r>
          <w:fldChar w:fldCharType="separate"/>
        </w:r>
        <w:r>
          <w:t>30</w:t>
        </w:r>
        <w:r>
          <w:fldChar w:fldCharType="end"/>
        </w:r>
      </w:hyperlink>
    </w:p>
    <w:p>
      <w:pPr>
        <w:pStyle w:val="TOC2"/>
        <w:tabs>
          <w:tab w:val="right" w:leader="dot" w:pos="8306"/>
        </w:tabs>
      </w:pPr>
      <w:hyperlink w:anchor="_Toc8051" w:history="1">
        <w:r>
          <w:rPr>
            <w:rFonts w:ascii="仿宋" w:eastAsia="仿宋" w:hAnsi="仿宋" w:cs="仿宋" w:hint="eastAsia"/>
            <w:lang w:eastAsia="zh-CN"/>
          </w:rPr>
          <w:t>(二)、汽车空调项目盈利能力分析</w:t>
        </w:r>
        <w:r>
          <w:tab/>
        </w:r>
        <w:r>
          <w:fldChar w:fldCharType="begin"/>
        </w:r>
        <w:r>
          <w:instrText xml:space="preserve"> PAGEREF _Toc8051 \h </w:instrText>
        </w:r>
        <w:r>
          <w:fldChar w:fldCharType="separate"/>
        </w:r>
        <w:r>
          <w:t>31</w:t>
        </w:r>
        <w:r>
          <w:fldChar w:fldCharType="end"/>
        </w:r>
      </w:hyperlink>
    </w:p>
    <w:p>
      <w:pPr>
        <w:pStyle w:val="TOC1"/>
        <w:tabs>
          <w:tab w:val="right" w:leader="dot" w:pos="8306"/>
        </w:tabs>
      </w:pPr>
      <w:hyperlink w:anchor="_Toc2447" w:history="1">
        <w:r>
          <w:rPr>
            <w:rFonts w:ascii="仿宋" w:eastAsia="仿宋" w:hAnsi="仿宋" w:cs="仿宋" w:hint="eastAsia"/>
            <w:lang w:eastAsia="zh-CN"/>
          </w:rPr>
          <w:t>十、汽车空调项目环境影响分析</w:t>
        </w:r>
        <w:r>
          <w:tab/>
        </w:r>
        <w:r>
          <w:fldChar w:fldCharType="begin"/>
        </w:r>
        <w:r>
          <w:instrText xml:space="preserve"> PAGEREF _Toc2447 \h </w:instrText>
        </w:r>
        <w:r>
          <w:fldChar w:fldCharType="separate"/>
        </w:r>
        <w:r>
          <w:t>32</w:t>
        </w:r>
        <w:r>
          <w:fldChar w:fldCharType="end"/>
        </w:r>
      </w:hyperlink>
    </w:p>
    <w:p>
      <w:pPr>
        <w:pStyle w:val="TOC2"/>
        <w:tabs>
          <w:tab w:val="right" w:leader="dot" w:pos="8306"/>
        </w:tabs>
      </w:pPr>
      <w:hyperlink w:anchor="_Toc7809" w:history="1">
        <w:r>
          <w:rPr>
            <w:rFonts w:ascii="仿宋" w:eastAsia="仿宋" w:hAnsi="仿宋" w:cs="仿宋" w:hint="eastAsia"/>
            <w:lang w:eastAsia="zh-CN"/>
          </w:rPr>
          <w:t>(一)、建设区域环境质量现状</w:t>
        </w:r>
        <w:r>
          <w:tab/>
        </w:r>
        <w:r>
          <w:fldChar w:fldCharType="begin"/>
        </w:r>
        <w:r>
          <w:instrText xml:space="preserve"> PAGEREF _Toc7809 \h </w:instrText>
        </w:r>
        <w:r>
          <w:fldChar w:fldCharType="separate"/>
        </w:r>
        <w:r>
          <w:t>32</w:t>
        </w:r>
        <w:r>
          <w:fldChar w:fldCharType="end"/>
        </w:r>
      </w:hyperlink>
    </w:p>
    <w:p>
      <w:pPr>
        <w:pStyle w:val="TOC2"/>
        <w:tabs>
          <w:tab w:val="right" w:leader="dot" w:pos="8306"/>
        </w:tabs>
      </w:pPr>
      <w:hyperlink w:anchor="_Toc135" w:history="1">
        <w:r>
          <w:rPr>
            <w:rFonts w:ascii="仿宋" w:eastAsia="仿宋" w:hAnsi="仿宋" w:cs="仿宋" w:hint="eastAsia"/>
            <w:lang w:eastAsia="zh-CN"/>
          </w:rPr>
          <w:t>(二)、建设期环境保护</w:t>
        </w:r>
        <w:r>
          <w:tab/>
        </w:r>
        <w:r>
          <w:fldChar w:fldCharType="begin"/>
        </w:r>
        <w:r>
          <w:instrText xml:space="preserve"> PAGEREF _Toc135 \h </w:instrText>
        </w:r>
        <w:r>
          <w:fldChar w:fldCharType="separate"/>
        </w:r>
        <w:r>
          <w:t>33</w:t>
        </w:r>
        <w:r>
          <w:fldChar w:fldCharType="end"/>
        </w:r>
      </w:hyperlink>
    </w:p>
    <w:p>
      <w:pPr>
        <w:pStyle w:val="TOC2"/>
        <w:tabs>
          <w:tab w:val="right" w:leader="dot" w:pos="8306"/>
        </w:tabs>
      </w:pPr>
      <w:hyperlink w:anchor="_Toc26579" w:history="1">
        <w:r>
          <w:rPr>
            <w:rFonts w:ascii="仿宋" w:eastAsia="仿宋" w:hAnsi="仿宋" w:cs="仿宋" w:hint="eastAsia"/>
            <w:lang w:eastAsia="zh-CN"/>
          </w:rPr>
          <w:t>(三)、运营期环境保护</w:t>
        </w:r>
        <w:r>
          <w:tab/>
        </w:r>
        <w:r>
          <w:fldChar w:fldCharType="begin"/>
        </w:r>
        <w:r>
          <w:instrText xml:space="preserve"> PAGEREF _Toc26579 \h </w:instrText>
        </w:r>
        <w:r>
          <w:fldChar w:fldCharType="separate"/>
        </w:r>
        <w:r>
          <w:t>35</w:t>
        </w:r>
        <w:r>
          <w:fldChar w:fldCharType="end"/>
        </w:r>
      </w:hyperlink>
    </w:p>
    <w:p>
      <w:pPr>
        <w:pStyle w:val="TOC2"/>
        <w:tabs>
          <w:tab w:val="right" w:leader="dot" w:pos="8306"/>
        </w:tabs>
      </w:pPr>
      <w:hyperlink w:anchor="_Toc31238" w:history="1">
        <w:r>
          <w:rPr>
            <w:rFonts w:ascii="仿宋" w:eastAsia="仿宋" w:hAnsi="仿宋" w:cs="仿宋" w:hint="eastAsia"/>
            <w:lang w:eastAsia="zh-CN"/>
          </w:rPr>
          <w:t>(四)、汽车空调项目建设对区域经济的影响</w:t>
        </w:r>
        <w:r>
          <w:tab/>
        </w:r>
        <w:r>
          <w:fldChar w:fldCharType="begin"/>
        </w:r>
        <w:r>
          <w:instrText xml:space="preserve"> PAGEREF _Toc31238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8" w:history="1">
        <w:r>
          <w:rPr>
            <w:rFonts w:ascii="仿宋" w:eastAsia="仿宋" w:hAnsi="仿宋" w:cs="仿宋" w:hint="eastAsia"/>
            <w:lang w:eastAsia="zh-CN"/>
          </w:rPr>
          <w:t>(五)、废弃物处理</w:t>
        </w:r>
        <w:r>
          <w:tab/>
        </w:r>
        <w:r>
          <w:fldChar w:fldCharType="begin"/>
        </w:r>
        <w:r>
          <w:instrText xml:space="preserve"> PAGEREF _Toc23198 \h </w:instrText>
        </w:r>
        <w:r>
          <w:fldChar w:fldCharType="separate"/>
        </w:r>
        <w:r>
          <w:t>38</w:t>
        </w:r>
        <w:r>
          <w:fldChar w:fldCharType="end"/>
        </w:r>
      </w:hyperlink>
    </w:p>
    <w:p>
      <w:pPr>
        <w:pStyle w:val="TOC2"/>
        <w:tabs>
          <w:tab w:val="right" w:leader="dot" w:pos="8306"/>
        </w:tabs>
      </w:pPr>
      <w:hyperlink w:anchor="_Toc25843" w:history="1">
        <w:r>
          <w:rPr>
            <w:rFonts w:ascii="仿宋" w:eastAsia="仿宋" w:hAnsi="仿宋" w:cs="仿宋" w:hint="eastAsia"/>
            <w:lang w:eastAsia="zh-CN"/>
          </w:rPr>
          <w:t>(六)、特殊环境影响分析</w:t>
        </w:r>
        <w:r>
          <w:tab/>
        </w:r>
        <w:r>
          <w:fldChar w:fldCharType="begin"/>
        </w:r>
        <w:r>
          <w:instrText xml:space="preserve"> PAGEREF _Toc25843 \h </w:instrText>
        </w:r>
        <w:r>
          <w:fldChar w:fldCharType="separate"/>
        </w:r>
        <w:r>
          <w:t>39</w:t>
        </w:r>
        <w:r>
          <w:fldChar w:fldCharType="end"/>
        </w:r>
      </w:hyperlink>
    </w:p>
    <w:p>
      <w:pPr>
        <w:pStyle w:val="TOC2"/>
        <w:tabs>
          <w:tab w:val="right" w:leader="dot" w:pos="8306"/>
        </w:tabs>
      </w:pPr>
      <w:hyperlink w:anchor="_Toc11400" w:history="1">
        <w:r>
          <w:rPr>
            <w:rFonts w:ascii="仿宋" w:eastAsia="仿宋" w:hAnsi="仿宋" w:cs="仿宋" w:hint="eastAsia"/>
            <w:lang w:eastAsia="zh-CN"/>
          </w:rPr>
          <w:t>(七)、清洁生产</w:t>
        </w:r>
        <w:r>
          <w:tab/>
        </w:r>
        <w:r>
          <w:fldChar w:fldCharType="begin"/>
        </w:r>
        <w:r>
          <w:instrText xml:space="preserve"> PAGEREF _Toc11400 \h </w:instrText>
        </w:r>
        <w:r>
          <w:fldChar w:fldCharType="separate"/>
        </w:r>
        <w:r>
          <w:t>40</w:t>
        </w:r>
        <w:r>
          <w:fldChar w:fldCharType="end"/>
        </w:r>
      </w:hyperlink>
    </w:p>
    <w:p>
      <w:pPr>
        <w:pStyle w:val="TOC2"/>
        <w:tabs>
          <w:tab w:val="right" w:leader="dot" w:pos="8306"/>
        </w:tabs>
      </w:pPr>
      <w:hyperlink w:anchor="_Toc8503" w:history="1">
        <w:r>
          <w:rPr>
            <w:rFonts w:ascii="仿宋" w:eastAsia="仿宋" w:hAnsi="仿宋" w:cs="仿宋" w:hint="eastAsia"/>
            <w:lang w:eastAsia="zh-CN"/>
          </w:rPr>
          <w:t>(八)、环境保护综合评价</w:t>
        </w:r>
        <w:r>
          <w:tab/>
        </w:r>
        <w:r>
          <w:fldChar w:fldCharType="begin"/>
        </w:r>
        <w:r>
          <w:instrText xml:space="preserve"> PAGEREF _Toc8503 \h </w:instrText>
        </w:r>
        <w:r>
          <w:fldChar w:fldCharType="separate"/>
        </w:r>
        <w:r>
          <w:t>41</w:t>
        </w:r>
        <w:r>
          <w:fldChar w:fldCharType="end"/>
        </w:r>
      </w:hyperlink>
    </w:p>
    <w:p>
      <w:pPr>
        <w:pStyle w:val="TOC1"/>
        <w:tabs>
          <w:tab w:val="right" w:leader="dot" w:pos="8306"/>
        </w:tabs>
      </w:pPr>
      <w:hyperlink w:anchor="_Toc9040" w:history="1">
        <w:r>
          <w:rPr>
            <w:rFonts w:ascii="仿宋" w:eastAsia="仿宋" w:hAnsi="仿宋" w:cs="仿宋" w:hint="eastAsia"/>
            <w:lang w:eastAsia="zh-CN"/>
          </w:rPr>
          <w:t>十一、汽车空调项目人力资源培养与发展</w:t>
        </w:r>
        <w:r>
          <w:tab/>
        </w:r>
        <w:r>
          <w:fldChar w:fldCharType="begin"/>
        </w:r>
        <w:r>
          <w:instrText xml:space="preserve"> PAGEREF _Toc9040 \h </w:instrText>
        </w:r>
        <w:r>
          <w:fldChar w:fldCharType="separate"/>
        </w:r>
        <w:r>
          <w:t>42</w:t>
        </w:r>
        <w:r>
          <w:fldChar w:fldCharType="end"/>
        </w:r>
      </w:hyperlink>
    </w:p>
    <w:p>
      <w:pPr>
        <w:pStyle w:val="TOC2"/>
        <w:tabs>
          <w:tab w:val="right" w:leader="dot" w:pos="8306"/>
        </w:tabs>
      </w:pPr>
      <w:hyperlink w:anchor="_Toc30018" w:history="1">
        <w:r>
          <w:rPr>
            <w:rFonts w:ascii="仿宋" w:eastAsia="仿宋" w:hAnsi="仿宋" w:cs="仿宋" w:hint="eastAsia"/>
            <w:lang w:eastAsia="zh-CN"/>
          </w:rPr>
          <w:t>(一)、人才需求与规划</w:t>
        </w:r>
        <w:r>
          <w:tab/>
        </w:r>
        <w:r>
          <w:fldChar w:fldCharType="begin"/>
        </w:r>
        <w:r>
          <w:instrText xml:space="preserve"> PAGEREF _Toc30018 \h </w:instrText>
        </w:r>
        <w:r>
          <w:fldChar w:fldCharType="separate"/>
        </w:r>
        <w:r>
          <w:t>42</w:t>
        </w:r>
        <w:r>
          <w:fldChar w:fldCharType="end"/>
        </w:r>
      </w:hyperlink>
    </w:p>
    <w:p>
      <w:pPr>
        <w:pStyle w:val="TOC2"/>
        <w:tabs>
          <w:tab w:val="right" w:leader="dot" w:pos="8306"/>
        </w:tabs>
      </w:pPr>
      <w:hyperlink w:anchor="_Toc19623" w:history="1">
        <w:r>
          <w:rPr>
            <w:rFonts w:ascii="仿宋" w:eastAsia="仿宋" w:hAnsi="仿宋" w:cs="仿宋" w:hint="eastAsia"/>
            <w:lang w:eastAsia="zh-CN"/>
          </w:rPr>
          <w:t>(二)、培训与发展计划</w:t>
        </w:r>
        <w:r>
          <w:tab/>
        </w:r>
        <w:r>
          <w:fldChar w:fldCharType="begin"/>
        </w:r>
        <w:r>
          <w:instrText xml:space="preserve"> PAGEREF _Toc19623 \h </w:instrText>
        </w:r>
        <w:r>
          <w:fldChar w:fldCharType="separate"/>
        </w:r>
        <w:r>
          <w:t>43</w:t>
        </w:r>
        <w:r>
          <w:fldChar w:fldCharType="end"/>
        </w:r>
      </w:hyperlink>
    </w:p>
    <w:p>
      <w:pPr>
        <w:pStyle w:val="TOC1"/>
        <w:tabs>
          <w:tab w:val="right" w:leader="dot" w:pos="8306"/>
        </w:tabs>
      </w:pPr>
      <w:hyperlink w:anchor="_Toc7418" w:history="1">
        <w:r>
          <w:rPr>
            <w:rFonts w:ascii="仿宋" w:eastAsia="仿宋" w:hAnsi="仿宋" w:cs="仿宋" w:hint="eastAsia"/>
            <w:lang w:eastAsia="zh-CN"/>
          </w:rPr>
          <w:t>十二、汽车空调项目人力资源管理</w:t>
        </w:r>
        <w:r>
          <w:tab/>
        </w:r>
        <w:r>
          <w:fldChar w:fldCharType="begin"/>
        </w:r>
        <w:r>
          <w:instrText xml:space="preserve"> PAGEREF _Toc7418 \h </w:instrText>
        </w:r>
        <w:r>
          <w:fldChar w:fldCharType="separate"/>
        </w:r>
        <w:r>
          <w:t>43</w:t>
        </w:r>
        <w:r>
          <w:fldChar w:fldCharType="end"/>
        </w:r>
      </w:hyperlink>
    </w:p>
    <w:p>
      <w:pPr>
        <w:pStyle w:val="TOC2"/>
        <w:tabs>
          <w:tab w:val="right" w:leader="dot" w:pos="8306"/>
        </w:tabs>
      </w:pPr>
      <w:hyperlink w:anchor="_Toc11753" w:history="1">
        <w:r>
          <w:rPr>
            <w:rFonts w:ascii="仿宋" w:eastAsia="仿宋" w:hAnsi="仿宋" w:cs="仿宋" w:hint="eastAsia"/>
            <w:lang w:eastAsia="zh-CN"/>
          </w:rPr>
          <w:t>(一)、建立健全的预算管理制度</w:t>
        </w:r>
        <w:r>
          <w:tab/>
        </w:r>
        <w:r>
          <w:fldChar w:fldCharType="begin"/>
        </w:r>
        <w:r>
          <w:instrText xml:space="preserve"> PAGEREF _Toc11753 \h </w:instrText>
        </w:r>
        <w:r>
          <w:fldChar w:fldCharType="separate"/>
        </w:r>
        <w:r>
          <w:t>43</w:t>
        </w:r>
        <w:r>
          <w:fldChar w:fldCharType="end"/>
        </w:r>
      </w:hyperlink>
    </w:p>
    <w:p>
      <w:pPr>
        <w:pStyle w:val="TOC2"/>
        <w:tabs>
          <w:tab w:val="right" w:leader="dot" w:pos="8306"/>
        </w:tabs>
      </w:pPr>
      <w:hyperlink w:anchor="_Toc9492" w:history="1">
        <w:r>
          <w:rPr>
            <w:rFonts w:ascii="仿宋" w:eastAsia="仿宋" w:hAnsi="仿宋" w:cs="仿宋" w:hint="eastAsia"/>
            <w:lang w:eastAsia="zh-CN"/>
          </w:rPr>
          <w:t>(二)、加强资金流动监控</w:t>
        </w:r>
        <w:r>
          <w:tab/>
        </w:r>
        <w:r>
          <w:fldChar w:fldCharType="begin"/>
        </w:r>
        <w:r>
          <w:instrText xml:space="preserve"> PAGEREF _Toc9492 \h </w:instrText>
        </w:r>
        <w:r>
          <w:fldChar w:fldCharType="separate"/>
        </w:r>
        <w:r>
          <w:t>45</w:t>
        </w:r>
        <w:r>
          <w:fldChar w:fldCharType="end"/>
        </w:r>
      </w:hyperlink>
    </w:p>
    <w:p>
      <w:pPr>
        <w:pStyle w:val="TOC2"/>
        <w:tabs>
          <w:tab w:val="right" w:leader="dot" w:pos="8306"/>
        </w:tabs>
      </w:pPr>
      <w:hyperlink w:anchor="_Toc29340" w:history="1">
        <w:r>
          <w:rPr>
            <w:rFonts w:ascii="仿宋" w:eastAsia="仿宋" w:hAnsi="仿宋" w:cs="仿宋" w:hint="eastAsia"/>
            <w:lang w:eastAsia="zh-CN"/>
          </w:rPr>
          <w:t>(三)、制定完善的风险控制机制</w:t>
        </w:r>
        <w:r>
          <w:tab/>
        </w:r>
        <w:r>
          <w:fldChar w:fldCharType="begin"/>
        </w:r>
        <w:r>
          <w:instrText xml:space="preserve"> PAGEREF _Toc29340 \h </w:instrText>
        </w:r>
        <w:r>
          <w:fldChar w:fldCharType="separate"/>
        </w:r>
        <w:r>
          <w:t>46</w:t>
        </w:r>
        <w:r>
          <w:fldChar w:fldCharType="end"/>
        </w:r>
      </w:hyperlink>
    </w:p>
    <w:p>
      <w:pPr>
        <w:pStyle w:val="TOC2"/>
        <w:tabs>
          <w:tab w:val="right" w:leader="dot" w:pos="8306"/>
        </w:tabs>
      </w:pPr>
      <w:hyperlink w:anchor="_Toc7704" w:history="1">
        <w:r>
          <w:rPr>
            <w:rFonts w:ascii="仿宋" w:eastAsia="仿宋" w:hAnsi="仿宋" w:cs="仿宋" w:hint="eastAsia"/>
            <w:lang w:eastAsia="zh-CN"/>
          </w:rPr>
          <w:t>(四)、优化成本管理</w:t>
        </w:r>
        <w:r>
          <w:tab/>
        </w:r>
        <w:r>
          <w:fldChar w:fldCharType="begin"/>
        </w:r>
        <w:r>
          <w:instrText xml:space="preserve"> PAGEREF _Toc7704 \h </w:instrText>
        </w:r>
        <w:r>
          <w:fldChar w:fldCharType="separate"/>
        </w:r>
        <w:r>
          <w:t>47</w:t>
        </w:r>
        <w:r>
          <w:fldChar w:fldCharType="end"/>
        </w:r>
      </w:hyperlink>
    </w:p>
    <w:p>
      <w:pPr>
        <w:pStyle w:val="TOC1"/>
        <w:tabs>
          <w:tab w:val="right" w:leader="dot" w:pos="8306"/>
        </w:tabs>
      </w:pPr>
      <w:hyperlink w:anchor="_Toc6106" w:history="1">
        <w:r>
          <w:rPr>
            <w:rFonts w:ascii="仿宋" w:eastAsia="仿宋" w:hAnsi="仿宋" w:cs="仿宋" w:hint="eastAsia"/>
            <w:lang w:eastAsia="zh-CN"/>
          </w:rPr>
          <w:t>十三、营销与推广策略</w:t>
        </w:r>
        <w:r>
          <w:tab/>
        </w:r>
        <w:r>
          <w:fldChar w:fldCharType="begin"/>
        </w:r>
        <w:r>
          <w:instrText xml:space="preserve"> PAGEREF _Toc6106 \h </w:instrText>
        </w:r>
        <w:r>
          <w:fldChar w:fldCharType="separate"/>
        </w:r>
        <w:r>
          <w:t>49</w:t>
        </w:r>
        <w:r>
          <w:fldChar w:fldCharType="end"/>
        </w:r>
      </w:hyperlink>
    </w:p>
    <w:p>
      <w:pPr>
        <w:pStyle w:val="TOC2"/>
        <w:tabs>
          <w:tab w:val="right" w:leader="dot" w:pos="8306"/>
        </w:tabs>
      </w:pPr>
      <w:hyperlink w:anchor="_Toc19618" w:history="1">
        <w:r>
          <w:rPr>
            <w:rFonts w:ascii="仿宋" w:eastAsia="仿宋" w:hAnsi="仿宋" w:cs="仿宋" w:hint="eastAsia"/>
            <w:lang w:eastAsia="zh-CN"/>
          </w:rPr>
          <w:t>(一)、产品/服务定位与特点</w:t>
        </w:r>
        <w:r>
          <w:tab/>
        </w:r>
        <w:r>
          <w:fldChar w:fldCharType="begin"/>
        </w:r>
        <w:r>
          <w:instrText xml:space="preserve"> PAGEREF _Toc19618 \h </w:instrText>
        </w:r>
        <w:r>
          <w:fldChar w:fldCharType="separate"/>
        </w:r>
        <w:r>
          <w:t>49</w:t>
        </w:r>
        <w:r>
          <w:fldChar w:fldCharType="end"/>
        </w:r>
      </w:hyperlink>
    </w:p>
    <w:p>
      <w:pPr>
        <w:pStyle w:val="TOC2"/>
        <w:tabs>
          <w:tab w:val="right" w:leader="dot" w:pos="8306"/>
        </w:tabs>
      </w:pPr>
      <w:hyperlink w:anchor="_Toc17425" w:history="1">
        <w:r>
          <w:rPr>
            <w:rFonts w:ascii="仿宋" w:eastAsia="仿宋" w:hAnsi="仿宋" w:cs="仿宋" w:hint="eastAsia"/>
            <w:lang w:eastAsia="zh-CN"/>
          </w:rPr>
          <w:t>(二)、市场定位与竞争分析</w:t>
        </w:r>
        <w:r>
          <w:tab/>
        </w:r>
        <w:r>
          <w:fldChar w:fldCharType="begin"/>
        </w:r>
        <w:r>
          <w:instrText xml:space="preserve"> PAGEREF _Toc17425 \h </w:instrText>
        </w:r>
        <w:r>
          <w:fldChar w:fldCharType="separate"/>
        </w:r>
        <w:r>
          <w:t>50</w:t>
        </w:r>
        <w:r>
          <w:fldChar w:fldCharType="end"/>
        </w:r>
      </w:hyperlink>
    </w:p>
    <w:p>
      <w:pPr>
        <w:pStyle w:val="TOC2"/>
        <w:tabs>
          <w:tab w:val="right" w:leader="dot" w:pos="8306"/>
        </w:tabs>
      </w:pPr>
      <w:hyperlink w:anchor="_Toc26786" w:history="1">
        <w:r>
          <w:rPr>
            <w:rFonts w:ascii="仿宋" w:eastAsia="仿宋" w:hAnsi="仿宋" w:cs="仿宋" w:hint="eastAsia"/>
            <w:lang w:eastAsia="zh-CN"/>
          </w:rPr>
          <w:t>(三)、营销渠道与策略</w:t>
        </w:r>
        <w:r>
          <w:tab/>
        </w:r>
        <w:r>
          <w:fldChar w:fldCharType="begin"/>
        </w:r>
        <w:r>
          <w:instrText xml:space="preserve"> PAGEREF _Toc26786 \h </w:instrText>
        </w:r>
        <w:r>
          <w:fldChar w:fldCharType="separate"/>
        </w:r>
        <w:r>
          <w:t>51</w:t>
        </w:r>
        <w:r>
          <w:fldChar w:fldCharType="end"/>
        </w:r>
      </w:hyperlink>
    </w:p>
    <w:p>
      <w:pPr>
        <w:pStyle w:val="TOC2"/>
        <w:tabs>
          <w:tab w:val="right" w:leader="dot" w:pos="8306"/>
        </w:tabs>
      </w:pPr>
      <w:hyperlink w:anchor="_Toc13758" w:history="1">
        <w:r>
          <w:rPr>
            <w:rFonts w:ascii="仿宋" w:eastAsia="仿宋" w:hAnsi="仿宋" w:cs="仿宋" w:hint="eastAsia"/>
            <w:lang w:eastAsia="zh-CN"/>
          </w:rPr>
          <w:t>(四)、推广与宣传活动</w:t>
        </w:r>
        <w:r>
          <w:tab/>
        </w:r>
        <w:r>
          <w:fldChar w:fldCharType="begin"/>
        </w:r>
        <w:r>
          <w:instrText xml:space="preserve"> PAGEREF _Toc13758 \h </w:instrText>
        </w:r>
        <w:r>
          <w:fldChar w:fldCharType="separate"/>
        </w:r>
        <w:r>
          <w:t>53</w:t>
        </w:r>
        <w:r>
          <w:fldChar w:fldCharType="end"/>
        </w:r>
      </w:hyperlink>
    </w:p>
    <w:p>
      <w:pPr>
        <w:pStyle w:val="TOC1"/>
        <w:tabs>
          <w:tab w:val="right" w:leader="dot" w:pos="8306"/>
        </w:tabs>
      </w:pPr>
      <w:hyperlink w:anchor="_Toc19371" w:history="1">
        <w:r>
          <w:rPr>
            <w:rFonts w:ascii="仿宋" w:eastAsia="仿宋" w:hAnsi="仿宋" w:cs="仿宋" w:hint="eastAsia"/>
            <w:lang w:eastAsia="zh-CN"/>
          </w:rPr>
          <w:t>十四、利益相关者分析与沟通计划</w:t>
        </w:r>
        <w:r>
          <w:tab/>
        </w:r>
        <w:r>
          <w:fldChar w:fldCharType="begin"/>
        </w:r>
        <w:r>
          <w:instrText xml:space="preserve"> PAGEREF _Toc19371 \h </w:instrText>
        </w:r>
        <w:r>
          <w:fldChar w:fldCharType="separate"/>
        </w:r>
        <w:r>
          <w:t>58</w:t>
        </w:r>
        <w:r>
          <w:fldChar w:fldCharType="end"/>
        </w:r>
      </w:hyperlink>
    </w:p>
    <w:p>
      <w:pPr>
        <w:pStyle w:val="TOC2"/>
        <w:tabs>
          <w:tab w:val="right" w:leader="dot" w:pos="8306"/>
        </w:tabs>
      </w:pPr>
      <w:hyperlink w:anchor="_Toc18706" w:history="1">
        <w:r>
          <w:rPr>
            <w:rFonts w:ascii="仿宋" w:eastAsia="仿宋" w:hAnsi="仿宋" w:cs="仿宋" w:hint="eastAsia"/>
            <w:lang w:eastAsia="zh-CN"/>
          </w:rPr>
          <w:t>(一)、利益相关者分析</w:t>
        </w:r>
        <w:r>
          <w:tab/>
        </w:r>
        <w:r>
          <w:fldChar w:fldCharType="begin"/>
        </w:r>
        <w:r>
          <w:instrText xml:space="preserve"> PAGEREF _Toc18706 \h </w:instrText>
        </w:r>
        <w:r>
          <w:fldChar w:fldCharType="separate"/>
        </w:r>
        <w:r>
          <w:t>58</w:t>
        </w:r>
        <w:r>
          <w:fldChar w:fldCharType="end"/>
        </w:r>
      </w:hyperlink>
    </w:p>
    <w:p>
      <w:pPr>
        <w:pStyle w:val="TOC2"/>
        <w:tabs>
          <w:tab w:val="right" w:leader="dot" w:pos="8306"/>
        </w:tabs>
      </w:pPr>
      <w:hyperlink w:anchor="_Toc11912" w:history="1">
        <w:r>
          <w:rPr>
            <w:rFonts w:ascii="仿宋" w:eastAsia="仿宋" w:hAnsi="仿宋" w:cs="仿宋" w:hint="eastAsia"/>
            <w:lang w:eastAsia="zh-CN"/>
          </w:rPr>
          <w:t>(二)、沟通计划</w:t>
        </w:r>
        <w:r>
          <w:tab/>
        </w:r>
        <w:r>
          <w:fldChar w:fldCharType="begin"/>
        </w:r>
        <w:r>
          <w:instrText xml:space="preserve"> PAGEREF _Toc11912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24"/>
      <w:r>
        <w:rPr>
          <w:rFonts w:ascii="仿宋" w:eastAsia="仿宋" w:hAnsi="仿宋" w:cs="仿宋" w:hint="eastAsia"/>
          <w:sz w:val="28"/>
          <w:lang w:eastAsia="zh-CN"/>
        </w:rPr>
        <w:t>一、汽车空调项目建设背景及必要性分析</w:t>
      </w:r>
      <w:bookmarkEnd w:id="2"/>
    </w:p>
    <w:p>
      <w:pPr>
        <w:pStyle w:val="Heading2"/>
        <w:rPr>
          <w:rFonts w:ascii="仿宋" w:eastAsia="仿宋" w:hAnsi="仿宋" w:cs="仿宋" w:hint="eastAsia"/>
          <w:lang w:eastAsia="zh-CN"/>
        </w:rPr>
      </w:pPr>
      <w:bookmarkStart w:id="3" w:name="_Toc1366"/>
      <w:r>
        <w:rPr>
          <w:rFonts w:ascii="仿宋" w:eastAsia="仿宋" w:hAnsi="仿宋" w:cs="仿宋" w:hint="eastAsia"/>
          <w:lang w:eastAsia="zh-CN"/>
        </w:rPr>
        <w:t>(一)、汽车空调项目背景分析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空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空调项目在这个潮流中的定位。同时，我们将关注行业内涌现的新兴机遇，以便汽车空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空调项目提供了强大的发展动力。我们将聚焦于行业内最新的技术发展趋势，包括但不限于人工智能、大数据分析、物联网等领域。通过深度的技术研究，我们将确保汽车空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空调项目发展的源泉。我们将投入更多的精力对市场需求进行深入剖析，超越表面的需求，深入挖掘潜在的市场痛点和机遇。通过对市场需求的细致了解，汽车空调项目将更有针对性地设计解决方案，满足市场的多样化需求，从而更好地促进汽车空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空调项目战略至关重要。我们将对竞争态势进行更为深入的分析，包括但不限于市场份额、产品特点、客户满意度等多个维度。通过深度的竞争分析，汽车空调项目将能够更准确地把握市场脉搏，制定具有竞争力的汽车空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空调项目的发展具有直接的影响。我们将进行更为全面的法规和政策分析，了解行业发展中的潜在法律风险和合规挑战。通过充分了解和遵守相关法规，汽车空调项目将确保在法律框架内合法合规运营，为汽车空调项目的稳健发展提供有力支持。</w:t>
      </w:r>
    </w:p>
    <w:p>
      <w:pPr>
        <w:pStyle w:val="Heading2"/>
        <w:ind w:firstLine="560" w:firstLineChars="200"/>
        <w:rPr>
          <w:rFonts w:ascii="仿宋" w:eastAsia="仿宋" w:hAnsi="仿宋" w:cs="仿宋" w:hint="eastAsia"/>
          <w:sz w:val="28"/>
          <w:lang w:eastAsia="zh-CN"/>
        </w:rPr>
      </w:pPr>
      <w:bookmarkStart w:id="4" w:name="_Toc14348"/>
      <w:r>
        <w:rPr>
          <w:rFonts w:ascii="仿宋" w:eastAsia="仿宋" w:hAnsi="仿宋" w:cs="仿宋" w:hint="eastAsia"/>
          <w:sz w:val="28"/>
          <w:lang w:eastAsia="zh-CN"/>
        </w:rPr>
        <w:t>(二)、汽车空调项目建设必要性分析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建设的迫切性源于对行业发展趋势的深刻洞察。我们正处于一个行业变革的时代，科技创新、数字化转型成为企业发展的关键动力。汽车空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建设不仅仅是为了跟上潮流，更是为了通过技术创新推动企业的持续发展。通过引入先进的技术和解决方案，汽车空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空调项目的建设成为必然选择，通过提高产品质量、拓展服务领域，从而在竞争中获得更多的机会。汽车空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空调项目建设的必要性体现在对客户需求更精准的满足。通过汽车空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建设的背后是对企业持续创新的追求。只有通过不断创新，企业才能在竞争中立于不败之地。汽车空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404"/>
      <w:r>
        <w:rPr>
          <w:rFonts w:ascii="仿宋" w:eastAsia="仿宋" w:hAnsi="仿宋" w:cs="仿宋" w:hint="eastAsia"/>
          <w:sz w:val="28"/>
          <w:lang w:eastAsia="zh-CN"/>
        </w:rPr>
        <w:t>二、汽车空调项目可持续发展</w:t>
      </w:r>
      <w:bookmarkEnd w:id="5"/>
    </w:p>
    <w:p>
      <w:pPr>
        <w:pStyle w:val="Heading2"/>
        <w:rPr>
          <w:rFonts w:ascii="仿宋" w:eastAsia="仿宋" w:hAnsi="仿宋" w:cs="仿宋" w:hint="eastAsia"/>
          <w:lang w:eastAsia="zh-CN"/>
        </w:rPr>
      </w:pPr>
      <w:bookmarkStart w:id="6" w:name="_Toc395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中，汽车空调项目团队着眼于未来，明确了可持续发展的战略方向。制定的具体可持续发展目标包括降低资源使用、采用环保技术、最大化社会效益等。这一步骤不仅有助于汽车空调项目在环保和社会责任方面达到最高标准，也为未来提供了明确的指引，确保汽车空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可持续实践的融入汽车空调项目管理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汽车空调项目管理周期。从汽车空调项目规划开始，汽车空调项目团队就考虑了环境和社会的因素。在执行阶段，汽车空调项目团队积极推动绿色技术的应用，优化资源利用。此外，关注员工的社会责任，通过培训和沟通活动提高员工对可持续发展的认知，使他们能够在日常工作中践行可持续实践。这些举措不仅为汽车空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48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扎根于汽车空调项目的可持续发展理念，我们深信环保与社会责任是汽车空调项目成功的关键支柱。在汽车空调项目的每一步，我们都致力于通过创新和实践，履行对环境和社会的坚定责任。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团队通过引入先进的环保技术、建立高效的废物处理系统以及推动能源节约措施，积极履行环保责任。定期的环保监测和评估确保汽车空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不仅致力于自身可持续发展，还注重对社会的回馈。通过支持社区汽车空调项目、参与慈善事业、提供培训机会等方式，汽车空调项目积极履行社会责任。与当地社区建立积极互动，关注员工的工作与生活平衡，以及员工的身心健康，是汽车空调项目在社会责任层面的关键举措。这样的实践不仅增强了汽车空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574"/>
      <w:r>
        <w:rPr>
          <w:rFonts w:ascii="仿宋" w:eastAsia="仿宋" w:hAnsi="仿宋" w:cs="仿宋" w:hint="eastAsia"/>
          <w:sz w:val="28"/>
          <w:lang w:eastAsia="zh-CN"/>
        </w:rPr>
        <w:t>三、汽车空调项目文档管理</w:t>
      </w:r>
      <w:bookmarkEnd w:id="8"/>
    </w:p>
    <w:p>
      <w:pPr>
        <w:pStyle w:val="Heading2"/>
        <w:rPr>
          <w:rFonts w:ascii="仿宋" w:eastAsia="仿宋" w:hAnsi="仿宋" w:cs="仿宋" w:hint="eastAsia"/>
          <w:lang w:eastAsia="zh-CN"/>
        </w:rPr>
      </w:pPr>
      <w:bookmarkStart w:id="9" w:name="_Toc322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汽车空调项目高度重视文档的质量和准确性，以支持汽车空调项目的各项活动和决策。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文档的编制始于汽车空调项目计划的初期，我们制定了详细的文档编制计划，明确了每个文档的内容、格式和编写责任人。在汽车空调项目启动阶段，我们首先编制了汽车空调项目章程，明确定义了汽车空调项目的目标、范围、风险等关键要素。随后，汽车空调项目团队根据计划陆续编制了需求文档、设计文档、测试文档等各类文档，确保汽车空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空调项目管理中的重要环节，旨在确保汽车空调项目文档符合质量标准和汽车空调项目需求。在汽车空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除了内部审查，我们还进行了外部审查，邀请汽车空调项目相关利益方和专业领域的专家对文档进行独立审查。这有助于获取更全面、客观的反馈，确保汽车空调项目文档不仅符合内部标准，也满足外部需求。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汽车空调项目在文档编制与审查方面建立了严格的管理机制，通过规范的流程和多维度的审查，确保汽车空调项目文档的质量、准确性和可靠性，为汽车空调项目的顺利推进提供了有力支持。</w:t>
      </w:r>
    </w:p>
    <w:p>
      <w:pPr>
        <w:pStyle w:val="Heading2"/>
        <w:ind w:firstLine="560" w:firstLineChars="200"/>
        <w:rPr>
          <w:rFonts w:ascii="仿宋" w:eastAsia="仿宋" w:hAnsi="仿宋" w:cs="仿宋" w:hint="eastAsia"/>
          <w:sz w:val="28"/>
          <w:lang w:eastAsia="zh-CN"/>
        </w:rPr>
      </w:pPr>
      <w:bookmarkStart w:id="10" w:name="_Toc2526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我们通过多渠道发布文档，包括电子邮件、汽车空调项目管理平台、内部网站等，以满足不同团队成员的偏好和需求。多渠道发布确保了信息的全面覆盖。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我们采用了精细的权限控制，确保只有授权人员可以访问敏感信息。这种安全措施保护了汽车空调项目文档的机密性，防止了未经授权的信息泄露。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5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文档存档与归档是汽车空调项目生命周期中一个至关重要的环节，直接关系到汽车空调项目信息的长期保存和历史记录的完整性。在汽车空调项目中，我们实施了一系列有效的文档存档与归档管理策略：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287"/>
      <w:r>
        <w:rPr>
          <w:rFonts w:ascii="仿宋" w:eastAsia="仿宋" w:hAnsi="仿宋" w:cs="仿宋" w:hint="eastAsia"/>
          <w:sz w:val="28"/>
          <w:lang w:eastAsia="zh-CN"/>
        </w:rPr>
        <w:t>四、汽车空调项目绩效评估</w:t>
      </w:r>
      <w:bookmarkEnd w:id="12"/>
    </w:p>
    <w:p>
      <w:pPr>
        <w:pStyle w:val="Heading2"/>
        <w:rPr>
          <w:rFonts w:ascii="仿宋" w:eastAsia="仿宋" w:hAnsi="仿宋" w:cs="仿宋" w:hint="eastAsia"/>
          <w:lang w:eastAsia="zh-CN"/>
        </w:rPr>
      </w:pPr>
      <w:bookmarkStart w:id="13" w:name="_Toc781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中，我们设计了一套全面的绩效评估指标，以确保汽车空调项目的可控和成功交付。这些指标跨足汽车空调项目目标、成本、进度和质量等多个维度，为我们提供了全面洞察汽车空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目标达成率是我们关注的首要指标。我们设定了明确的目标，并通过定期监测和评估，迅速发现并应对潜在的目标偏差。这为汽车空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成本绩效是另一个核心关注点。通过实际成本与预算成本的对比分析，我们深入了解成本差异的原因，及时调整资源分配，保持汽车空调项目在经济效益方面的合理水平。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车空调项目进度作为关键的绩效指标之一，得到了精心的关注。我们制定了详细的汽车空调项目进度计划，并设立了进度符合度指标，确保实际进度与计划进度保持一致。这使我们能够快速发现和解决潜在的进度问题，保持汽车空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空调项目绩效的不可或缺的一环。我们引入了一系列的质量标准和客户满意度指标，以确保汽车空调项目交付的成果在质量上达到或超越预期水平。通过持续监测这些指标，我们努力提升汽车空调项目整体质量水平，为汽车空调项目的成功交付提供有力保障。通过这些科学且全面的绩效评估，我们能够更好地引导汽车空调项目的持续改进，确保汽车空调项目目标的顺利达成。</w:t>
      </w:r>
    </w:p>
    <w:p>
      <w:pPr>
        <w:pStyle w:val="Heading2"/>
        <w:ind w:firstLine="560" w:firstLineChars="200"/>
        <w:rPr>
          <w:rFonts w:ascii="仿宋" w:eastAsia="仿宋" w:hAnsi="仿宋" w:cs="仿宋" w:hint="eastAsia"/>
          <w:sz w:val="28"/>
          <w:lang w:eastAsia="zh-CN"/>
        </w:rPr>
      </w:pPr>
      <w:bookmarkStart w:id="14" w:name="_Toc203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绩效评估是汽车空调项目中的关键环节，为确保汽车空调项目达到预期目标，我们采用了多层次、多维度的绩效评估方法。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空调项目的战略目标对齐，确保每个决策和行动都与汽车空调项目整体目标保持一致。团队会定期召开战略对齐会议，审视当前工作与汽车空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空调项目进度、质量、成本和风险等方面。这些指标通过数据收集和分析，为汽车空调项目管理团队提供了客观的评估依据。例如，我们通过汽车空调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绩效评估不仅仅停留在汽车空调项目内部，还考虑了汽车空调项目对外部环境的影响。我们定期进行干系人满意度调查，以了解各利益相关方对汽车空调项目的期望和满意度，并及时做出调整。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这种多层次、多角度的绩效评估方法，使得我们能够全面了解汽车空调项目的运行状态，及时做出调整，确保汽车空调项目在不断变化的环境中保持稳健前行。</w:t>
      </w:r>
    </w:p>
    <w:p>
      <w:pPr>
        <w:pStyle w:val="Heading2"/>
        <w:ind w:firstLine="560" w:firstLineChars="200"/>
        <w:rPr>
          <w:rFonts w:ascii="仿宋" w:eastAsia="仿宋" w:hAnsi="仿宋" w:cs="仿宋" w:hint="eastAsia"/>
          <w:sz w:val="28"/>
          <w:lang w:eastAsia="zh-CN"/>
        </w:rPr>
      </w:pPr>
      <w:bookmarkStart w:id="15" w:name="_Toc1884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为了确保汽车空调项目的有效管理和不断优化，我们采用了精心设计的绩效评估周期。这个周期旨在实现灵活、实时和全面的评估，以适应汽车空调项目执行中的各种挑战。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空调项目的不同需求，分为短期、中期和长期。短期评估关注每个迭代或工作周期，以及时发现和解决当前任务中的问题。中期评估涵盖几个迭代，深入了解整体汽车空调项目的趋势和性能。长期评估则着眼于整个汽车空调项目阶段，确保汽车空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汽车空调项目管理工具和协作平台，团队成员能够随时更新和分享汽车空调项目数据。这种实时性的反馈机制使我们能够及时察觉潜在问题，快速调整，保持汽车空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空调项目的决策制定密不可分。每个周期的汽车空调项目回顾会议成为集体总结经验、识别问题深层次原因并找到创新解决方案的平台。这种定期的反思与调整机制使汽车空调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087"/>
      <w:r>
        <w:rPr>
          <w:rFonts w:ascii="仿宋" w:eastAsia="仿宋" w:hAnsi="仿宋" w:cs="仿宋" w:hint="eastAsia"/>
          <w:sz w:val="28"/>
          <w:lang w:eastAsia="zh-CN"/>
        </w:rPr>
        <w:t>五、汽车空调项目危机管理</w:t>
      </w:r>
      <w:bookmarkEnd w:id="16"/>
    </w:p>
    <w:p>
      <w:pPr>
        <w:pStyle w:val="Heading2"/>
        <w:rPr>
          <w:rFonts w:ascii="仿宋" w:eastAsia="仿宋" w:hAnsi="仿宋" w:cs="仿宋" w:hint="eastAsia"/>
          <w:lang w:eastAsia="zh-CN"/>
        </w:rPr>
      </w:pPr>
      <w:bookmarkStart w:id="17" w:name="_Toc1587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危机管理中，危机预警与识别是确保汽车空调项目稳健运行的核心步骤。通过建立全面的监测机制，汽车空调项目团队旨在及时发现和理解潜在的风险和危机因素，以便采取及时的预防和应对措施，确保汽车空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首先，通过深入的风险评估，汽车空调项目团队全面分析了整个汽车空调项目和各个阶段可能存在的威胁。这包括准确评估每个潜在风险的发生概率和可能影响的程度，为后续危机预警提供了有力支持。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空调项目团队着重于明确定义汽车空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空调项目进展的持续监控，团队能够及时发现潜在问题并作出迅速反应。汽车空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在这一阶段，团队的专业素养和反应速度将发挥至关重要的作用，以确保潜在危机能够在初期得到有效的处理，最大程度地减轻负面影响。通过危机预警与识别，汽车空调项目得以更有序、可控地推进。</w:t>
      </w:r>
    </w:p>
    <w:p>
      <w:pPr>
        <w:pStyle w:val="Heading2"/>
        <w:ind w:firstLine="560" w:firstLineChars="200"/>
        <w:rPr>
          <w:rFonts w:ascii="仿宋" w:eastAsia="仿宋" w:hAnsi="仿宋" w:cs="仿宋" w:hint="eastAsia"/>
          <w:sz w:val="28"/>
          <w:lang w:eastAsia="zh-CN"/>
        </w:rPr>
      </w:pPr>
      <w:bookmarkStart w:id="18" w:name="_Toc1459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在危机发生时，汽车空调项目团队立即行动，成立了应急小组。该小组的任务是迅速制定并实施紧急应对措施，以最小化潜在损失。以下是采取的主要措施：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暂停汽车空调项目进度：为遏制危机蔓延，汽车空调项目暂时停止进行，以便全面评估当前状况。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资源重新分配：重新评估汽车空调项目资源的分配，确保最大限度地减小损失。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实时沟通：与关键利益相关者建立实时沟通机制，向他们传递汽车空调项目危机的实际状况，保障汽车空调项目核心利益。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在紧急应对的同时，汽车空调项目团队强调了团队协作和有效沟通的重要性。以下是团队协作的关键举措：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信息共享机制：建立了信息共享平台，确保团队成员能够及时获取汽车空调项目危机的实时信息。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领导者沟通：汽车空调项目领导者通过定期会议和即时沟通工具，指导团队应对危机，保持团队稳定运行。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随着危机得到初步控制，汽车空调项目团队转向制定恢复计划，以确保汽车空调项目能够从中迅速恢复。主要恢复计划包括：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修复受损的进度计划：重新评估汽车空调项目进度，制定修复计划，确保汽车空调项目尽快回归正常进程。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重新调整资源分配：优化资源分配，确保汽车空调项目在有限资源下高效运转。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风险管理机制加强：对汽车空调项目风险进行全面评估，制定更强化的风险管理策略，以预防未来可能的危机。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436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641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的技术管理特点体现在其创新导向。通过引入最先进的技术趋势和解决方案，汽车空调项目致力于提升科技含量、提高质量和效率水平。这意味着我们将采用最新的工具和方法，确保汽车空调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https://d.book118.com/138014044033006030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E6917"/>
    <w:rsid w:val="2DEE6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404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2024-01-21T07:27:00Z</dcterms:created>
  <dcterms:modified xsi:type="dcterms:W3CDTF">2024-01-21T07:28:06Z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015B4D934FC54BCEAF9F2D2831549218_11</vt:lpwstr>
  </property>
  <property fmtid="{D5CDD505-2E9C-101B-9397-08002B2CF9AE}" pid="3" name="KSOProductBuildVer">
    <vt:lpwstr>2052-12.1.0.16120</vt:lpwstr>
  </property>
</Properties>
</file>