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
        <w:spacing w:line="240" w:lineRule="auto"/>
        <w:jc w:val="center"/>
        <w:rPr>
          <w:rFonts w:hint="eastAsia"/>
        </w:rPr>
      </w:pPr>
      <w:r>
        <w:rPr>
          <w:rFonts w:ascii="黑体" w:eastAsia="黑体" w:hAnsi="黑体" w:cs="黑体" w:hint="eastAsia"/>
          <w:b/>
          <w:bCs w:val="0"/>
          <w:sz w:val="44"/>
          <w:szCs w:val="44"/>
        </w:rPr>
        <w:t>1.2L微型客车汽车排气系统设计</w:t>
      </w:r>
    </w:p>
    <w:p>
      <w:pPr>
        <w:pStyle w:val="a"/>
        <w:spacing w:line="400" w:lineRule="exact"/>
        <w:rPr>
          <w:rFonts w:hint="eastAsia"/>
        </w:rPr>
      </w:pPr>
    </w:p>
    <w:p>
      <w:pPr>
        <w:pStyle w:val="a0"/>
        <w:spacing w:line="400" w:lineRule="exact"/>
        <w:rPr>
          <w:rFonts w:hint="eastAsia"/>
        </w:rPr>
      </w:pPr>
      <w:r>
        <w:rPr>
          <w:rFonts w:hint="eastAsia"/>
        </w:rPr>
        <w:t>摘 要</w:t>
      </w:r>
      <w:bookmarkStart w:id="0" w:name="_GoBack"/>
      <w:bookmarkEnd w:id="0"/>
    </w:p>
    <w:p>
      <w:pPr>
        <w:pStyle w:val="a0"/>
        <w:spacing w:line="400" w:lineRule="exact"/>
        <w:rPr>
          <w:rFonts w:ascii="宋体" w:eastAsia="宋体" w:hAnsi="宋体" w:hint="eastAsia"/>
        </w:rPr>
      </w:pPr>
    </w:p>
    <w:p>
      <w:pPr>
        <w:spacing w:line="400" w:lineRule="exact"/>
        <w:ind w:firstLine="480"/>
        <w:rPr>
          <w:rFonts w:ascii="宋体" w:hAnsi="宋体" w:hint="eastAsia"/>
          <w:kern w:val="0"/>
        </w:rPr>
      </w:pPr>
      <w:r>
        <w:rPr>
          <w:rFonts w:ascii="宋体" w:hAnsi="宋体" w:hint="eastAsia"/>
        </w:rPr>
        <w:t>汽车已拥有100多年的发展历史，现在汽车工业在世界各国发展迅速，汽车已经走入我们生活的方方面面，在带个人类便捷的同时，也同时附加产生了一些环境问题和能源问题。人类可持续发展的需要，节能减排成为当今环保的主旋律。汽车尾气是汽车对环境污染的主要方面，由于近些年我国对环境保护力度的不断加强，汽车排气系统的优化也正为环保人士和汽车工业从业者所重视。随着人们越来越意识到环境保护的重要性，与汽车排气相关的技术会在未来一段时间内发展迅速，所以，学习和创新对汽车排气系统的设计对未来环境和能源问题的解决有着非常重要的意义。</w:t>
      </w:r>
    </w:p>
    <w:p>
      <w:pPr>
        <w:spacing w:line="400" w:lineRule="exact"/>
        <w:ind w:firstLine="480"/>
        <w:rPr>
          <w:rFonts w:ascii="宋体" w:hAnsi="宋体" w:hint="eastAsia"/>
        </w:rPr>
      </w:pPr>
      <w:r>
        <w:rPr>
          <w:rFonts w:ascii="宋体" w:hAnsi="宋体" w:hint="eastAsia"/>
        </w:rPr>
        <w:t>本此设计题目是微型客车1.2L排气系统设计，其中重点设计是消声器，计算出消声器和排气管的主要尺寸，并设计出了整个排气系统布置图。本次设计中主消声器是设计重点，将其设计为综合性能较为优秀的阻抗复合式消声器，容积为10.8L、截面长轴为240mm、长度为428mm，采用三腔结构，利用内插管将各扩张腔和膨胀腔连接，而副消声器采用</w:t>
      </w:r>
      <w:r>
        <w:rPr>
          <w:rFonts w:ascii="宋体" w:hAnsi="宋体"/>
        </w:rPr>
        <w:t>阻性消声器</w:t>
      </w:r>
      <w:r>
        <w:rPr>
          <w:rFonts w:ascii="宋体" w:hAnsi="宋体" w:hint="eastAsia"/>
        </w:rPr>
        <w:t>。</w:t>
      </w:r>
    </w:p>
    <w:p>
      <w:pPr>
        <w:pStyle w:val="a1"/>
        <w:spacing w:line="400" w:lineRule="exact"/>
        <w:rPr>
          <w:rFonts w:ascii="宋体" w:hAnsi="宋体" w:hint="eastAsia"/>
        </w:rPr>
      </w:pPr>
    </w:p>
    <w:p>
      <w:pPr>
        <w:pStyle w:val="a1"/>
        <w:spacing w:line="400" w:lineRule="exact"/>
        <w:rPr>
          <w:rFonts w:ascii="宋体" w:hAnsi="宋体" w:hint="eastAsia"/>
        </w:rPr>
      </w:pPr>
    </w:p>
    <w:p>
      <w:pPr>
        <w:pStyle w:val="a1"/>
        <w:spacing w:line="400" w:lineRule="exact"/>
        <w:rPr>
          <w:rFonts w:ascii="宋体" w:hAnsi="宋体" w:hint="eastAsia"/>
        </w:rPr>
      </w:pPr>
    </w:p>
    <w:p>
      <w:pPr>
        <w:pStyle w:val="a1"/>
        <w:spacing w:line="400" w:lineRule="exact"/>
        <w:rPr>
          <w:rFonts w:ascii="宋体" w:hAnsi="宋体" w:hint="eastAsia"/>
        </w:rPr>
      </w:pPr>
      <w:r>
        <w:rPr>
          <w:rFonts w:ascii="宋体" w:hAnsi="宋体" w:hint="eastAsia"/>
        </w:rPr>
        <w:t>关键词：排气系统，消声器，抗性，环保，焊接</w:t>
      </w:r>
    </w:p>
    <w:p>
      <w:pPr>
        <w:pStyle w:val="a1"/>
        <w:spacing w:line="400" w:lineRule="exact"/>
        <w:rPr>
          <w:rFonts w:ascii="宋体" w:hAnsi="宋体" w:hint="eastAsia"/>
        </w:rPr>
      </w:pPr>
    </w:p>
    <w:p>
      <w:pPr>
        <w:pStyle w:val="a0"/>
        <w:spacing w:line="400" w:lineRule="exact"/>
        <w:rPr>
          <w:rFonts w:hint="eastAsia"/>
        </w:rPr>
      </w:pPr>
      <w:r>
        <w:rPr>
          <w:rFonts w:hint="eastAsia"/>
        </w:rPr>
        <w:t xml:space="preserve"> </w:t>
      </w: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sectPr>
          <w:headerReference w:type="even" r:id="rId5"/>
          <w:headerReference w:type="default" r:id="rId6"/>
          <w:footerReference w:type="default" r:id="rId7"/>
          <w:pgSz w:w="11909" w:h="16834"/>
          <w:pgMar w:top="1440" w:right="1418" w:bottom="1440" w:left="1418" w:header="1191" w:footer="1134" w:gutter="567"/>
          <w:pgNumType w:fmt="upperRoman"/>
          <w:cols w:num="1" w:space="720"/>
          <w:docGrid w:type="linesAndChars" w:linePitch="450" w:charSpace="3686"/>
        </w:sect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0"/>
        <w:spacing w:line="400" w:lineRule="exact"/>
        <w:rPr>
          <w:rFonts w:hint="eastAsia"/>
        </w:rPr>
      </w:pPr>
    </w:p>
    <w:p>
      <w:pPr>
        <w:pStyle w:val="a2"/>
        <w:rPr>
          <w:rFonts w:hint="eastAsia"/>
        </w:rPr>
      </w:pPr>
      <w:bookmarkStart w:id="1" w:name="_Toc214873237"/>
      <w:bookmarkStart w:id="2" w:name="_Toc214874630"/>
      <w:r>
        <w:rPr>
          <w:rFonts w:hint="eastAsia"/>
        </w:rPr>
        <w:t>目　录</w:t>
      </w:r>
      <w:bookmarkEnd w:id="1"/>
      <w:bookmarkEnd w:id="2"/>
    </w:p>
    <w:p>
      <w:pPr>
        <w:ind w:firstLine="516"/>
        <w:rPr>
          <w:rFonts w:hint="eastAsia"/>
        </w:rPr>
      </w:pPr>
    </w:p>
    <w:p>
      <w:pPr>
        <w:pStyle w:val="TOC1"/>
        <w:tabs>
          <w:tab w:val="right" w:leader="dot" w:pos="8496"/>
        </w:tabs>
        <w:rPr>
          <w:rFonts w:ascii="宋体" w:eastAsia="宋体" w:hAnsi="宋体"/>
          <w:sz w:val="24"/>
          <w:szCs w:val="24"/>
        </w:rPr>
      </w:pPr>
      <w:r>
        <w:rPr>
          <w:rFonts w:ascii="宋体" w:eastAsia="宋体" w:hAnsi="宋体"/>
          <w:sz w:val="24"/>
          <w:szCs w:val="24"/>
        </w:rPr>
        <w:fldChar w:fldCharType="begin"/>
      </w:r>
      <w:r>
        <w:rPr>
          <w:rFonts w:ascii="宋体" w:eastAsia="宋体" w:hAnsi="宋体"/>
          <w:sz w:val="24"/>
          <w:szCs w:val="24"/>
        </w:rPr>
        <w:instrText xml:space="preserve"> TOC \o "1-3" \h \z \u </w:instrText>
      </w:r>
      <w:r>
        <w:rPr>
          <w:rFonts w:ascii="宋体" w:eastAsia="宋体" w:hAnsi="宋体"/>
          <w:sz w:val="24"/>
          <w:szCs w:val="24"/>
        </w:rPr>
        <w:fldChar w:fldCharType="separate"/>
      </w:r>
      <w:hyperlink w:anchor="_Toc389470220" w:history="1">
        <w:r>
          <w:rPr>
            <w:rStyle w:val="Hyperlink"/>
            <w:rFonts w:ascii="宋体" w:eastAsia="宋体" w:hAnsi="宋体" w:hint="eastAsia"/>
            <w:sz w:val="24"/>
            <w:szCs w:val="24"/>
          </w:rPr>
          <w:t>前　言</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_Toc389470220 \h </w:instrText>
        </w:r>
        <w:r>
          <w:rPr>
            <w:rFonts w:ascii="宋体" w:eastAsia="宋体" w:hAnsi="宋体"/>
            <w:sz w:val="24"/>
            <w:szCs w:val="24"/>
          </w:rPr>
          <w:fldChar w:fldCharType="separate"/>
        </w:r>
        <w:r>
          <w:rPr>
            <w:rFonts w:ascii="宋体" w:eastAsia="宋体" w:hAnsi="宋体"/>
            <w:sz w:val="24"/>
            <w:szCs w:val="24"/>
          </w:rPr>
          <w:t>1</w:t>
        </w:r>
        <w:r>
          <w:rPr>
            <w:rFonts w:ascii="宋体" w:eastAsia="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21" w:history="1">
        <w:r>
          <w:rPr>
            <w:rStyle w:val="Hyperlink"/>
            <w:rFonts w:ascii="宋体" w:eastAsia="宋体" w:hAnsi="宋体" w:hint="eastAsia"/>
            <w:sz w:val="24"/>
            <w:szCs w:val="24"/>
          </w:rPr>
          <w:t>第</w:t>
        </w:r>
        <w:r>
          <w:rPr>
            <w:rStyle w:val="Hyperlink"/>
            <w:rFonts w:ascii="宋体" w:eastAsia="宋体" w:hAnsi="宋体"/>
            <w:sz w:val="24"/>
            <w:szCs w:val="24"/>
          </w:rPr>
          <w:t>1</w:t>
        </w:r>
        <w:r>
          <w:rPr>
            <w:rStyle w:val="Hyperlink"/>
            <w:rFonts w:ascii="宋体" w:eastAsia="宋体" w:hAnsi="宋体" w:hint="eastAsia"/>
            <w:sz w:val="24"/>
            <w:szCs w:val="24"/>
          </w:rPr>
          <w:t>章</w:t>
        </w:r>
        <w:r>
          <w:rPr>
            <w:rStyle w:val="Hyperlink"/>
            <w:rFonts w:ascii="宋体" w:eastAsia="宋体" w:hAnsi="宋体"/>
            <w:sz w:val="24"/>
            <w:szCs w:val="24"/>
          </w:rPr>
          <w:t xml:space="preserve"> </w:t>
        </w:r>
        <w:r>
          <w:rPr>
            <w:rStyle w:val="Hyperlink"/>
            <w:rFonts w:ascii="宋体" w:eastAsia="宋体" w:hAnsi="宋体" w:hint="eastAsia"/>
            <w:sz w:val="24"/>
            <w:szCs w:val="24"/>
          </w:rPr>
          <w:t>汽车排气系统简介</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_Toc389470221 \h </w:instrText>
        </w:r>
        <w:r>
          <w:rPr>
            <w:rFonts w:ascii="宋体" w:eastAsia="宋体" w:hAnsi="宋体"/>
            <w:sz w:val="24"/>
            <w:szCs w:val="24"/>
          </w:rPr>
          <w:fldChar w:fldCharType="separate"/>
        </w:r>
        <w:r>
          <w:rPr>
            <w:rFonts w:ascii="宋体" w:eastAsia="宋体" w:hAnsi="宋体"/>
            <w:sz w:val="24"/>
            <w:szCs w:val="24"/>
          </w:rPr>
          <w:t>3</w:t>
        </w:r>
        <w:r>
          <w:rPr>
            <w:rFonts w:ascii="宋体" w:eastAsia="宋体" w:hAnsi="宋体"/>
            <w:sz w:val="24"/>
            <w:szCs w:val="24"/>
          </w:rPr>
          <w:fldChar w:fldCharType="end"/>
        </w:r>
      </w:hyperlink>
    </w:p>
    <w:p>
      <w:pPr>
        <w:pStyle w:val="TOC2"/>
        <w:tabs>
          <w:tab w:val="left" w:pos="1260"/>
          <w:tab w:val="right" w:leader="dot" w:pos="8496"/>
        </w:tabs>
        <w:ind w:left="516"/>
        <w:rPr>
          <w:rFonts w:ascii="宋体" w:hAnsi="宋体"/>
          <w:bCs w:val="0"/>
          <w:sz w:val="24"/>
          <w:szCs w:val="24"/>
        </w:rPr>
      </w:pPr>
      <w:hyperlink w:anchor="_Toc389470222" w:history="1">
        <w:r>
          <w:rPr>
            <w:rStyle w:val="Hyperlink"/>
            <w:rFonts w:ascii="宋体" w:hAnsi="宋体"/>
            <w:sz w:val="24"/>
            <w:szCs w:val="24"/>
          </w:rPr>
          <w:t>1.1</w:t>
        </w:r>
        <w:r>
          <w:rPr>
            <w:rFonts w:ascii="宋体" w:hAnsi="宋体"/>
            <w:bCs w:val="0"/>
            <w:sz w:val="24"/>
            <w:szCs w:val="24"/>
          </w:rPr>
          <w:tab/>
        </w:r>
        <w:r>
          <w:rPr>
            <w:rStyle w:val="Hyperlink"/>
            <w:rFonts w:ascii="宋体" w:hAnsi="宋体" w:hint="eastAsia"/>
            <w:sz w:val="24"/>
            <w:szCs w:val="24"/>
          </w:rPr>
          <w:t>排气系统</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_Toc389470222 \h </w:instrText>
        </w:r>
        <w:r>
          <w:rPr>
            <w:rFonts w:ascii="宋体" w:hAnsi="宋体"/>
            <w:sz w:val="24"/>
            <w:szCs w:val="24"/>
          </w:rPr>
          <w:fldChar w:fldCharType="separate"/>
        </w:r>
        <w:r>
          <w:rPr>
            <w:rFonts w:ascii="宋体" w:hAnsi="宋体"/>
            <w:sz w:val="24"/>
            <w:szCs w:val="24"/>
          </w:rPr>
          <w:t>3</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23" w:history="1">
        <w:r>
          <w:rPr>
            <w:rStyle w:val="Hyperlink"/>
            <w:rFonts w:ascii="宋体" w:hAnsi="宋体"/>
            <w:sz w:val="24"/>
            <w:szCs w:val="24"/>
          </w:rPr>
          <w:t xml:space="preserve">1.1.1 </w:t>
        </w:r>
        <w:r>
          <w:rPr>
            <w:rStyle w:val="Hyperlink"/>
            <w:rFonts w:ascii="宋体" w:hAnsi="宋体" w:hint="eastAsia"/>
            <w:sz w:val="24"/>
            <w:szCs w:val="24"/>
          </w:rPr>
          <w:t>组成部分</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_Toc389470223 \h </w:instrText>
        </w:r>
        <w:r>
          <w:rPr>
            <w:rFonts w:ascii="宋体" w:hAnsi="宋体"/>
            <w:sz w:val="24"/>
            <w:szCs w:val="24"/>
          </w:rPr>
          <w:fldChar w:fldCharType="separate"/>
        </w:r>
        <w:r>
          <w:rPr>
            <w:rFonts w:ascii="宋体" w:hAnsi="宋体"/>
            <w:sz w:val="24"/>
            <w:szCs w:val="24"/>
          </w:rPr>
          <w:t>3</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24" w:history="1">
        <w:r>
          <w:rPr>
            <w:rStyle w:val="Hyperlink"/>
            <w:rFonts w:ascii="宋体" w:hAnsi="宋体"/>
            <w:sz w:val="24"/>
            <w:szCs w:val="24"/>
          </w:rPr>
          <w:t xml:space="preserve">1.1.2 </w:t>
        </w:r>
        <w:r>
          <w:rPr>
            <w:rStyle w:val="Hyperlink"/>
            <w:rFonts w:ascii="宋体" w:hAnsi="宋体" w:hint="eastAsia"/>
            <w:sz w:val="24"/>
            <w:szCs w:val="24"/>
          </w:rPr>
          <w:t>设计规则</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_Toc389470224 \h </w:instrText>
        </w:r>
        <w:r>
          <w:rPr>
            <w:rFonts w:ascii="宋体" w:hAnsi="宋体"/>
            <w:sz w:val="24"/>
            <w:szCs w:val="24"/>
          </w:rPr>
          <w:fldChar w:fldCharType="separate"/>
        </w:r>
        <w:r>
          <w:rPr>
            <w:rFonts w:ascii="宋体" w:hAnsi="宋体"/>
            <w:sz w:val="24"/>
            <w:szCs w:val="24"/>
          </w:rPr>
          <w:t>5</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25" w:history="1">
        <w:r>
          <w:rPr>
            <w:rStyle w:val="Hyperlink"/>
            <w:rFonts w:ascii="宋体" w:hAnsi="宋体"/>
            <w:sz w:val="24"/>
            <w:szCs w:val="24"/>
          </w:rPr>
          <w:t xml:space="preserve">1.1.3 </w:t>
        </w:r>
        <w:r>
          <w:rPr>
            <w:rStyle w:val="Hyperlink"/>
            <w:rFonts w:ascii="宋体" w:hAnsi="宋体" w:hint="eastAsia"/>
            <w:sz w:val="24"/>
            <w:szCs w:val="24"/>
          </w:rPr>
          <w:t>性能要求</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_Toc389470225 \h </w:instrText>
        </w:r>
        <w:r>
          <w:rPr>
            <w:rFonts w:ascii="宋体" w:hAnsi="宋体"/>
            <w:sz w:val="24"/>
            <w:szCs w:val="24"/>
          </w:rPr>
          <w:fldChar w:fldCharType="separate"/>
        </w:r>
        <w:r>
          <w:rPr>
            <w:rFonts w:ascii="宋体" w:hAnsi="宋体"/>
            <w:sz w:val="24"/>
            <w:szCs w:val="24"/>
          </w:rPr>
          <w:t>6</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26" w:history="1">
        <w:r>
          <w:rPr>
            <w:rStyle w:val="Hyperlink"/>
            <w:rFonts w:ascii="宋体" w:hAnsi="宋体"/>
            <w:sz w:val="24"/>
            <w:szCs w:val="24"/>
          </w:rPr>
          <w:t xml:space="preserve">1.1.4 </w:t>
        </w:r>
        <w:r>
          <w:rPr>
            <w:rStyle w:val="Hyperlink"/>
            <w:rFonts w:ascii="宋体" w:hAnsi="宋体" w:hint="eastAsia"/>
            <w:sz w:val="24"/>
            <w:szCs w:val="24"/>
          </w:rPr>
          <w:t>布置要求</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_Toc389470226 \h </w:instrText>
        </w:r>
        <w:r>
          <w:rPr>
            <w:rFonts w:ascii="宋体" w:hAnsi="宋体"/>
            <w:sz w:val="24"/>
            <w:szCs w:val="24"/>
          </w:rPr>
          <w:fldChar w:fldCharType="separate"/>
        </w:r>
        <w:r>
          <w:rPr>
            <w:rFonts w:ascii="宋体" w:hAnsi="宋体"/>
            <w:sz w:val="24"/>
            <w:szCs w:val="24"/>
          </w:rPr>
          <w:t>6</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27" w:history="1">
        <w:r>
          <w:rPr>
            <w:rStyle w:val="Hyperlink"/>
            <w:rFonts w:ascii="宋体" w:hAnsi="宋体"/>
            <w:sz w:val="24"/>
            <w:szCs w:val="24"/>
          </w:rPr>
          <w:t xml:space="preserve">1.2 </w:t>
        </w:r>
        <w:r>
          <w:rPr>
            <w:rStyle w:val="Hyperlink"/>
            <w:rFonts w:ascii="宋体" w:hAnsi="宋体" w:hint="eastAsia"/>
            <w:sz w:val="24"/>
            <w:szCs w:val="24"/>
          </w:rPr>
          <w:t>设计对象</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_Toc389470227 \h </w:instrText>
        </w:r>
        <w:r>
          <w:rPr>
            <w:rFonts w:ascii="宋体" w:hAnsi="宋体"/>
            <w:sz w:val="24"/>
            <w:szCs w:val="24"/>
          </w:rPr>
          <w:fldChar w:fldCharType="separate"/>
        </w:r>
        <w:r>
          <w:rPr>
            <w:rFonts w:ascii="宋体" w:hAnsi="宋体"/>
            <w:sz w:val="24"/>
            <w:szCs w:val="24"/>
          </w:rPr>
          <w:t>6</w:t>
        </w:r>
        <w:r>
          <w:rPr>
            <w:rFonts w:ascii="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28" w:history="1">
        <w:r>
          <w:rPr>
            <w:rStyle w:val="Hyperlink"/>
            <w:rFonts w:ascii="宋体" w:eastAsia="宋体" w:hAnsi="宋体" w:hint="eastAsia"/>
            <w:sz w:val="24"/>
            <w:szCs w:val="24"/>
          </w:rPr>
          <w:t>第</w:t>
        </w:r>
        <w:r>
          <w:rPr>
            <w:rStyle w:val="Hyperlink"/>
            <w:rFonts w:ascii="宋体" w:eastAsia="宋体" w:hAnsi="宋体"/>
            <w:sz w:val="24"/>
            <w:szCs w:val="24"/>
          </w:rPr>
          <w:t>2</w:t>
        </w:r>
        <w:r>
          <w:rPr>
            <w:rStyle w:val="Hyperlink"/>
            <w:rFonts w:ascii="宋体" w:eastAsia="宋体" w:hAnsi="宋体" w:hint="eastAsia"/>
            <w:sz w:val="24"/>
            <w:szCs w:val="24"/>
          </w:rPr>
          <w:t>章</w:t>
        </w:r>
        <w:r>
          <w:rPr>
            <w:rStyle w:val="Hyperlink"/>
            <w:rFonts w:ascii="宋体" w:eastAsia="宋体" w:hAnsi="宋体"/>
            <w:sz w:val="24"/>
            <w:szCs w:val="24"/>
          </w:rPr>
          <w:t xml:space="preserve"> </w:t>
        </w:r>
        <w:r>
          <w:rPr>
            <w:rStyle w:val="Hyperlink"/>
            <w:rFonts w:ascii="宋体" w:eastAsia="宋体" w:hAnsi="宋体" w:hint="eastAsia"/>
            <w:sz w:val="24"/>
            <w:szCs w:val="24"/>
          </w:rPr>
          <w:t>排气系统设计</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_Toc389470228 \h </w:instrText>
        </w:r>
        <w:r>
          <w:rPr>
            <w:rFonts w:ascii="宋体" w:eastAsia="宋体" w:hAnsi="宋体"/>
            <w:sz w:val="24"/>
            <w:szCs w:val="24"/>
          </w:rPr>
          <w:fldChar w:fldCharType="separate"/>
        </w:r>
        <w:r>
          <w:rPr>
            <w:rFonts w:ascii="宋体" w:eastAsia="宋体" w:hAnsi="宋体"/>
            <w:sz w:val="24"/>
            <w:szCs w:val="24"/>
          </w:rPr>
          <w:t>8</w:t>
        </w:r>
        <w:r>
          <w:rPr>
            <w:rFonts w:ascii="宋体" w:eastAsia="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29" w:history="1">
        <w:r>
          <w:rPr>
            <w:rStyle w:val="Hyperlink"/>
            <w:rFonts w:ascii="宋体" w:hAnsi="宋体"/>
            <w:sz w:val="24"/>
            <w:szCs w:val="24"/>
          </w:rPr>
          <w:t xml:space="preserve">2.1 </w:t>
        </w:r>
        <w:r>
          <w:rPr>
            <w:rStyle w:val="Hyperlink"/>
            <w:rFonts w:ascii="宋体" w:hAnsi="宋体" w:hint="eastAsia"/>
            <w:sz w:val="24"/>
            <w:szCs w:val="24"/>
          </w:rPr>
          <w:t>排气歧管</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_Toc389470229 \h </w:instrText>
        </w:r>
        <w:r>
          <w:rPr>
            <w:rFonts w:ascii="宋体" w:hAnsi="宋体"/>
            <w:sz w:val="24"/>
            <w:szCs w:val="24"/>
          </w:rPr>
          <w:fldChar w:fldCharType="separate"/>
        </w:r>
        <w:r>
          <w:rPr>
            <w:rFonts w:ascii="宋体" w:hAnsi="宋体"/>
            <w:sz w:val="24"/>
            <w:szCs w:val="24"/>
          </w:rPr>
          <w:t>8</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30" w:history="1">
        <w:r>
          <w:rPr>
            <w:rStyle w:val="Hyperlink"/>
            <w:rFonts w:ascii="宋体" w:hAnsi="宋体"/>
            <w:sz w:val="24"/>
            <w:szCs w:val="24"/>
          </w:rPr>
          <w:t xml:space="preserve">2.2 </w:t>
        </w:r>
        <w:r>
          <w:rPr>
            <w:rStyle w:val="Hyperlink"/>
            <w:rFonts w:ascii="宋体" w:hAnsi="宋体" w:hint="eastAsia"/>
            <w:sz w:val="24"/>
            <w:szCs w:val="24"/>
          </w:rPr>
          <w:t>波纹管</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_Toc389470230 \h </w:instrText>
        </w:r>
        <w:r>
          <w:rPr>
            <w:rFonts w:ascii="宋体" w:hAnsi="宋体"/>
            <w:sz w:val="24"/>
            <w:szCs w:val="24"/>
          </w:rPr>
          <w:fldChar w:fldCharType="separate"/>
        </w:r>
        <w:r>
          <w:rPr>
            <w:rFonts w:ascii="宋体" w:hAnsi="宋体"/>
            <w:sz w:val="24"/>
            <w:szCs w:val="24"/>
          </w:rPr>
          <w:t>9</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sectPr>
          <w:headerReference w:type="even" r:id="rId8"/>
          <w:headerReference w:type="default" r:id="rId9"/>
          <w:footerReference w:type="default" r:id="rId10"/>
          <w:type w:val="nextPage"/>
          <w:pgSz w:w="11909" w:h="16834"/>
          <w:pgMar w:top="1440" w:right="1418" w:bottom="1440" w:left="1418" w:header="1191" w:footer="1134" w:gutter="567"/>
          <w:pgNumType w:fmt="upperRoman" w:start="2"/>
          <w:cols w:num="1" w:space="720"/>
          <w:titlePg w:val="0"/>
          <w:docGrid w:type="linesAndChars" w:linePitch="450" w:charSpace="3686"/>
        </w:sectPr>
      </w:pPr>
      <w:hyperlink w:anchor="_Toc389470231" w:history="1">
        <w:r>
          <w:rPr>
            <w:rStyle w:val="Hyperlink"/>
            <w:rFonts w:ascii="宋体" w:hAnsi="宋体"/>
            <w:sz w:val="24"/>
            <w:szCs w:val="24"/>
          </w:rPr>
          <w:t xml:space="preserve">2.3 </w:t>
        </w:r>
        <w:r>
          <w:rPr>
            <w:rStyle w:val="Hyperlink"/>
            <w:rFonts w:ascii="宋体" w:hAnsi="宋体" w:hint="eastAsia"/>
            <w:sz w:val="24"/>
            <w:szCs w:val="24"/>
          </w:rPr>
          <w:t>催化转化装置</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_Toc389470231 \h </w:instrText>
        </w:r>
        <w:r>
          <w:rPr>
            <w:rFonts w:ascii="宋体" w:hAnsi="宋体"/>
            <w:sz w:val="24"/>
            <w:szCs w:val="24"/>
          </w:rPr>
          <w:fldChar w:fldCharType="separate"/>
        </w:r>
        <w:r>
          <w:rPr>
            <w:rFonts w:ascii="宋体" w:hAnsi="宋体"/>
            <w:sz w:val="24"/>
            <w:szCs w:val="24"/>
          </w:rPr>
          <w:t>10</w:t>
        </w:r>
        <w:r>
          <w:rPr>
            <w:rFonts w:ascii="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32" w:history="1">
        <w:r>
          <w:rPr>
            <w:rStyle w:val="Hyperlink"/>
            <w:rFonts w:ascii="宋体" w:eastAsia="宋体" w:hAnsi="宋体" w:hint="eastAsia"/>
            <w:sz w:val="24"/>
            <w:szCs w:val="24"/>
          </w:rPr>
          <w:t>第</w:t>
        </w:r>
        <w:r>
          <w:rPr>
            <w:rStyle w:val="Hyperlink"/>
            <w:rFonts w:ascii="宋体" w:eastAsia="宋体" w:hAnsi="宋体"/>
            <w:sz w:val="24"/>
            <w:szCs w:val="24"/>
          </w:rPr>
          <w:t>3</w:t>
        </w:r>
        <w:r>
          <w:rPr>
            <w:rStyle w:val="Hyperlink"/>
            <w:rFonts w:ascii="宋体" w:eastAsia="宋体" w:hAnsi="宋体" w:hint="eastAsia"/>
            <w:sz w:val="24"/>
            <w:szCs w:val="24"/>
          </w:rPr>
          <w:t>章</w:t>
        </w:r>
        <w:r>
          <w:rPr>
            <w:rStyle w:val="Hyperlink"/>
            <w:rFonts w:ascii="宋体" w:eastAsia="宋体" w:hAnsi="宋体"/>
            <w:sz w:val="24"/>
            <w:szCs w:val="24"/>
          </w:rPr>
          <w:t xml:space="preserve"> </w:t>
        </w:r>
        <w:r>
          <w:rPr>
            <w:rStyle w:val="Hyperlink"/>
            <w:rFonts w:ascii="宋体" w:eastAsia="宋体" w:hAnsi="宋体" w:hint="eastAsia"/>
            <w:sz w:val="24"/>
            <w:szCs w:val="24"/>
          </w:rPr>
          <w:t>消声器的设计</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_Toc389470232 \h </w:instrText>
        </w:r>
        <w:r>
          <w:rPr>
            <w:rFonts w:ascii="宋体" w:eastAsia="宋体" w:hAnsi="宋体"/>
            <w:sz w:val="24"/>
            <w:szCs w:val="24"/>
          </w:rPr>
          <w:fldChar w:fldCharType="separate"/>
        </w:r>
        <w:r>
          <w:rPr>
            <w:rFonts w:ascii="宋体" w:eastAsia="宋体" w:hAnsi="宋体"/>
            <w:sz w:val="24"/>
            <w:szCs w:val="24"/>
          </w:rPr>
          <w:t>12</w:t>
        </w:r>
        <w:r>
          <w:rPr>
            <w:rFonts w:ascii="宋体" w:eastAsia="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33" w:history="1">
        <w:r>
          <w:rPr>
            <w:rStyle w:val="Hyperlink"/>
            <w:rFonts w:ascii="宋体" w:hAnsi="宋体"/>
            <w:sz w:val="24"/>
            <w:szCs w:val="24"/>
          </w:rPr>
          <w:t xml:space="preserve">3.1 </w:t>
        </w:r>
        <w:r>
          <w:rPr>
            <w:rStyle w:val="Hyperlink"/>
            <w:rFonts w:ascii="宋体" w:hAnsi="宋体" w:hint="eastAsia"/>
            <w:sz w:val="24"/>
            <w:szCs w:val="24"/>
          </w:rPr>
          <w:t>排气噪声的频率特性</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_Toc389470233 \h </w:instrText>
        </w:r>
        <w:r>
          <w:rPr>
            <w:rFonts w:ascii="宋体" w:hAnsi="宋体"/>
            <w:sz w:val="24"/>
            <w:szCs w:val="24"/>
          </w:rPr>
          <w:fldChar w:fldCharType="separate"/>
        </w:r>
        <w:r>
          <w:rPr>
            <w:rFonts w:ascii="宋体" w:hAnsi="宋体"/>
            <w:sz w:val="24"/>
            <w:szCs w:val="24"/>
          </w:rPr>
          <w:t>12</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34" w:history="1">
        <w:r>
          <w:rPr>
            <w:rStyle w:val="Hyperlink"/>
            <w:rFonts w:ascii="宋体" w:hAnsi="宋体"/>
            <w:sz w:val="24"/>
            <w:szCs w:val="24"/>
          </w:rPr>
          <w:t xml:space="preserve">3.2 </w:t>
        </w:r>
        <w:r>
          <w:rPr>
            <w:rStyle w:val="Hyperlink"/>
            <w:rFonts w:ascii="宋体" w:hAnsi="宋体" w:hint="eastAsia"/>
            <w:sz w:val="24"/>
            <w:szCs w:val="24"/>
          </w:rPr>
          <w:t>消声器的评价及设计指标</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_Toc389470234 \h </w:instrText>
        </w:r>
        <w:r>
          <w:rPr>
            <w:rFonts w:ascii="宋体" w:hAnsi="宋体"/>
            <w:sz w:val="24"/>
            <w:szCs w:val="24"/>
          </w:rPr>
          <w:fldChar w:fldCharType="separate"/>
        </w:r>
        <w:r>
          <w:rPr>
            <w:rFonts w:ascii="宋体" w:hAnsi="宋体"/>
            <w:sz w:val="24"/>
            <w:szCs w:val="24"/>
          </w:rPr>
          <w:t>12</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35" w:history="1">
        <w:r>
          <w:rPr>
            <w:rStyle w:val="Hyperlink"/>
            <w:rFonts w:ascii="宋体" w:hAnsi="宋体"/>
            <w:sz w:val="24"/>
            <w:szCs w:val="24"/>
          </w:rPr>
          <w:t xml:space="preserve">3.3 </w:t>
        </w:r>
        <w:r>
          <w:rPr>
            <w:rStyle w:val="Hyperlink"/>
            <w:rFonts w:ascii="宋体" w:hAnsi="宋体" w:hint="eastAsia"/>
            <w:sz w:val="24"/>
            <w:szCs w:val="24"/>
          </w:rPr>
          <w:t>消声器的结构设计</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_Toc389470235 \h </w:instrText>
        </w:r>
        <w:r>
          <w:rPr>
            <w:rFonts w:ascii="宋体" w:hAnsi="宋体"/>
            <w:sz w:val="24"/>
            <w:szCs w:val="24"/>
          </w:rPr>
          <w:fldChar w:fldCharType="separate"/>
        </w:r>
        <w:r>
          <w:rPr>
            <w:rFonts w:ascii="宋体" w:hAnsi="宋体"/>
            <w:sz w:val="24"/>
            <w:szCs w:val="24"/>
          </w:rPr>
          <w:t>13</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36" w:history="1">
        <w:r>
          <w:rPr>
            <w:rStyle w:val="Hyperlink"/>
            <w:rFonts w:ascii="宋体" w:hAnsi="宋体"/>
            <w:sz w:val="24"/>
            <w:szCs w:val="24"/>
          </w:rPr>
          <w:t>3.3.1</w:t>
        </w:r>
        <w:r>
          <w:rPr>
            <w:rStyle w:val="Hyperlink"/>
            <w:rFonts w:ascii="宋体" w:hAnsi="宋体" w:hint="eastAsia"/>
            <w:sz w:val="24"/>
            <w:szCs w:val="24"/>
          </w:rPr>
          <w:t>消声器进、出管直径的确定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_Toc389470236 \h </w:instrText>
        </w:r>
        <w:r>
          <w:rPr>
            <w:rFonts w:ascii="宋体" w:hAnsi="宋体"/>
            <w:sz w:val="24"/>
            <w:szCs w:val="24"/>
          </w:rPr>
          <w:fldChar w:fldCharType="separate"/>
        </w:r>
        <w:r>
          <w:rPr>
            <w:rFonts w:ascii="宋体" w:hAnsi="宋体"/>
            <w:sz w:val="24"/>
            <w:szCs w:val="24"/>
          </w:rPr>
          <w:t>14</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37" w:history="1">
        <w:r>
          <w:rPr>
            <w:rStyle w:val="Hyperlink"/>
            <w:rFonts w:ascii="宋体" w:hAnsi="宋体"/>
            <w:sz w:val="24"/>
            <w:szCs w:val="24"/>
          </w:rPr>
          <w:t>3.3.2</w:t>
        </w:r>
        <w:r>
          <w:rPr>
            <w:rStyle w:val="Hyperlink"/>
            <w:rFonts w:ascii="宋体" w:hAnsi="宋体" w:hint="eastAsia"/>
            <w:sz w:val="24"/>
            <w:szCs w:val="24"/>
          </w:rPr>
          <w:t>消声器容积确定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_Toc389470237 \h </w:instrText>
        </w:r>
        <w:r>
          <w:rPr>
            <w:rFonts w:ascii="宋体" w:hAnsi="宋体"/>
            <w:sz w:val="24"/>
            <w:szCs w:val="24"/>
          </w:rPr>
          <w:fldChar w:fldCharType="separate"/>
        </w:r>
        <w:r>
          <w:rPr>
            <w:rFonts w:ascii="宋体" w:hAnsi="宋体"/>
            <w:sz w:val="24"/>
            <w:szCs w:val="24"/>
          </w:rPr>
          <w:t>15</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38" w:history="1">
        <w:r>
          <w:rPr>
            <w:rStyle w:val="Hyperlink"/>
            <w:rFonts w:ascii="宋体" w:hAnsi="宋体"/>
            <w:sz w:val="24"/>
            <w:szCs w:val="24"/>
          </w:rPr>
          <w:t>3.3.3</w:t>
        </w:r>
        <w:r>
          <w:rPr>
            <w:rStyle w:val="Hyperlink"/>
            <w:rFonts w:ascii="宋体" w:hAnsi="宋体" w:hint="eastAsia"/>
            <w:sz w:val="24"/>
            <w:szCs w:val="24"/>
          </w:rPr>
          <w:t>消声器截面形状的确定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_Toc389470238 \h </w:instrText>
        </w:r>
        <w:r>
          <w:rPr>
            <w:rFonts w:ascii="宋体" w:hAnsi="宋体"/>
            <w:sz w:val="24"/>
            <w:szCs w:val="24"/>
          </w:rPr>
          <w:fldChar w:fldCharType="separate"/>
        </w:r>
        <w:r>
          <w:rPr>
            <w:rFonts w:ascii="宋体" w:hAnsi="宋体"/>
            <w:sz w:val="24"/>
            <w:szCs w:val="24"/>
          </w:rPr>
          <w:t>15</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39" w:history="1">
        <w:r>
          <w:rPr>
            <w:rStyle w:val="Hyperlink"/>
            <w:rFonts w:ascii="宋体" w:hAnsi="宋体"/>
            <w:sz w:val="24"/>
            <w:szCs w:val="24"/>
          </w:rPr>
          <w:t>3.3.4</w:t>
        </w:r>
        <w:r>
          <w:rPr>
            <w:rStyle w:val="Hyperlink"/>
            <w:rFonts w:ascii="宋体" w:hAnsi="宋体" w:hint="eastAsia"/>
            <w:sz w:val="24"/>
            <w:szCs w:val="24"/>
          </w:rPr>
          <w:t>消声器的长轴、短轴和长度的确定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_Toc389470239 \h </w:instrText>
        </w:r>
        <w:r>
          <w:rPr>
            <w:rFonts w:ascii="宋体" w:hAnsi="宋体"/>
            <w:sz w:val="24"/>
            <w:szCs w:val="24"/>
          </w:rPr>
          <w:fldChar w:fldCharType="separate"/>
        </w:r>
        <w:r>
          <w:rPr>
            <w:rFonts w:ascii="宋体" w:hAnsi="宋体"/>
            <w:sz w:val="24"/>
            <w:szCs w:val="24"/>
          </w:rPr>
          <w:t>16</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0" w:history="1">
        <w:r>
          <w:rPr>
            <w:rStyle w:val="Hyperlink"/>
            <w:rFonts w:ascii="宋体" w:hAnsi="宋体"/>
            <w:sz w:val="24"/>
            <w:szCs w:val="24"/>
          </w:rPr>
          <w:t>3.3.5</w:t>
        </w:r>
        <w:r>
          <w:rPr>
            <w:rStyle w:val="Hyperlink"/>
            <w:rFonts w:ascii="宋体" w:hAnsi="宋体" w:hint="eastAsia"/>
            <w:sz w:val="24"/>
            <w:szCs w:val="24"/>
          </w:rPr>
          <w:t>消声器腔数的确定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_Toc389470240 \h </w:instrText>
        </w:r>
        <w:r>
          <w:rPr>
            <w:rFonts w:ascii="宋体" w:hAnsi="宋体"/>
            <w:sz w:val="24"/>
            <w:szCs w:val="24"/>
          </w:rPr>
          <w:fldChar w:fldCharType="separate"/>
        </w:r>
        <w:r>
          <w:rPr>
            <w:rFonts w:ascii="宋体" w:hAnsi="宋体"/>
            <w:sz w:val="24"/>
            <w:szCs w:val="24"/>
          </w:rPr>
          <w:t>16</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1" w:history="1">
        <w:r>
          <w:rPr>
            <w:rStyle w:val="Hyperlink"/>
            <w:rFonts w:ascii="宋体" w:hAnsi="宋体"/>
            <w:sz w:val="24"/>
            <w:szCs w:val="24"/>
          </w:rPr>
          <w:t>3.3.6</w:t>
        </w:r>
        <w:r>
          <w:rPr>
            <w:rStyle w:val="Hyperlink"/>
            <w:rFonts w:ascii="宋体" w:hAnsi="宋体" w:hint="eastAsia"/>
            <w:sz w:val="24"/>
            <w:szCs w:val="24"/>
          </w:rPr>
          <w:t>消声器各腔长度的确定</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_Toc389470241 \h </w:instrText>
        </w:r>
        <w:r>
          <w:rPr>
            <w:rFonts w:ascii="宋体" w:hAnsi="宋体"/>
            <w:sz w:val="24"/>
            <w:szCs w:val="24"/>
          </w:rPr>
          <w:fldChar w:fldCharType="separate"/>
        </w:r>
        <w:r>
          <w:rPr>
            <w:rFonts w:ascii="宋体" w:hAnsi="宋体"/>
            <w:sz w:val="24"/>
            <w:szCs w:val="24"/>
          </w:rPr>
          <w:t>17</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2" w:history="1">
        <w:r>
          <w:rPr>
            <w:rStyle w:val="Hyperlink"/>
            <w:rFonts w:ascii="宋体" w:hAnsi="宋体"/>
            <w:sz w:val="24"/>
            <w:szCs w:val="24"/>
          </w:rPr>
          <w:t>3.3.7</w:t>
        </w:r>
        <w:r>
          <w:rPr>
            <w:rStyle w:val="Hyperlink"/>
            <w:rFonts w:ascii="宋体" w:hAnsi="宋体" w:hint="eastAsia"/>
            <w:sz w:val="24"/>
            <w:szCs w:val="24"/>
          </w:rPr>
          <w:t>消声器各腔的连接方法</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_Toc389470242 \h </w:instrText>
        </w:r>
        <w:r>
          <w:rPr>
            <w:rFonts w:ascii="宋体" w:hAnsi="宋体"/>
            <w:sz w:val="24"/>
            <w:szCs w:val="24"/>
          </w:rPr>
          <w:fldChar w:fldCharType="separate"/>
        </w:r>
        <w:r>
          <w:rPr>
            <w:rFonts w:ascii="宋体" w:hAnsi="宋体"/>
            <w:sz w:val="24"/>
            <w:szCs w:val="24"/>
          </w:rPr>
          <w:t>17</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43" w:history="1">
        <w:r>
          <w:rPr>
            <w:rStyle w:val="Hyperlink"/>
            <w:rFonts w:ascii="宋体" w:hAnsi="宋体"/>
            <w:sz w:val="24"/>
            <w:szCs w:val="24"/>
          </w:rPr>
          <w:t xml:space="preserve">3.4 </w:t>
        </w:r>
        <w:r>
          <w:rPr>
            <w:rStyle w:val="Hyperlink"/>
            <w:rFonts w:ascii="宋体" w:hAnsi="宋体" w:hint="eastAsia"/>
            <w:sz w:val="24"/>
            <w:szCs w:val="24"/>
          </w:rPr>
          <w:t>副消声器的设计</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_Toc389470243 \h </w:instrText>
        </w:r>
        <w:r>
          <w:rPr>
            <w:rFonts w:ascii="宋体" w:hAnsi="宋体"/>
            <w:sz w:val="24"/>
            <w:szCs w:val="24"/>
          </w:rPr>
          <w:fldChar w:fldCharType="separate"/>
        </w:r>
        <w:r>
          <w:rPr>
            <w:rFonts w:ascii="宋体" w:hAnsi="宋体"/>
            <w:sz w:val="24"/>
            <w:szCs w:val="24"/>
          </w:rPr>
          <w:t>18</w:t>
        </w:r>
        <w:r>
          <w:rPr>
            <w:rFonts w:ascii="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44" w:history="1">
        <w:r>
          <w:rPr>
            <w:rStyle w:val="Hyperlink"/>
            <w:rFonts w:ascii="宋体" w:eastAsia="宋体" w:hAnsi="宋体" w:hint="eastAsia"/>
            <w:sz w:val="24"/>
            <w:szCs w:val="24"/>
          </w:rPr>
          <w:t>第</w:t>
        </w:r>
        <w:r>
          <w:rPr>
            <w:rStyle w:val="Hyperlink"/>
            <w:rFonts w:ascii="宋体" w:eastAsia="宋体" w:hAnsi="宋体"/>
            <w:sz w:val="24"/>
            <w:szCs w:val="24"/>
          </w:rPr>
          <w:t>4</w:t>
        </w:r>
        <w:r>
          <w:rPr>
            <w:rStyle w:val="Hyperlink"/>
            <w:rFonts w:ascii="宋体" w:eastAsia="宋体" w:hAnsi="宋体" w:hint="eastAsia"/>
            <w:sz w:val="24"/>
            <w:szCs w:val="24"/>
          </w:rPr>
          <w:t>章</w:t>
        </w:r>
        <w:r>
          <w:rPr>
            <w:rStyle w:val="Hyperlink"/>
            <w:rFonts w:ascii="宋体" w:eastAsia="宋体" w:hAnsi="宋体"/>
            <w:sz w:val="24"/>
            <w:szCs w:val="24"/>
          </w:rPr>
          <w:t xml:space="preserve"> </w:t>
        </w:r>
        <w:r>
          <w:rPr>
            <w:rStyle w:val="Hyperlink"/>
            <w:rFonts w:ascii="宋体" w:eastAsia="宋体" w:hAnsi="宋体" w:hint="eastAsia"/>
            <w:sz w:val="24"/>
            <w:szCs w:val="24"/>
          </w:rPr>
          <w:t>排气系统的连接与布置</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_Toc389470244 \h </w:instrText>
        </w:r>
        <w:r>
          <w:rPr>
            <w:rFonts w:ascii="宋体" w:eastAsia="宋体" w:hAnsi="宋体"/>
            <w:sz w:val="24"/>
            <w:szCs w:val="24"/>
          </w:rPr>
          <w:fldChar w:fldCharType="separate"/>
        </w:r>
        <w:r>
          <w:rPr>
            <w:rFonts w:ascii="宋体" w:eastAsia="宋体" w:hAnsi="宋体"/>
            <w:sz w:val="24"/>
            <w:szCs w:val="24"/>
          </w:rPr>
          <w:t>19</w:t>
        </w:r>
        <w:r>
          <w:rPr>
            <w:rFonts w:ascii="宋体" w:eastAsia="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45" w:history="1">
        <w:r>
          <w:rPr>
            <w:rStyle w:val="Hyperlink"/>
            <w:rFonts w:ascii="宋体" w:hAnsi="宋体"/>
            <w:sz w:val="24"/>
            <w:szCs w:val="24"/>
          </w:rPr>
          <w:t xml:space="preserve">4.1 </w:t>
        </w:r>
        <w:r>
          <w:rPr>
            <w:rStyle w:val="Hyperlink"/>
            <w:rFonts w:ascii="宋体" w:hAnsi="宋体" w:hint="eastAsia"/>
            <w:sz w:val="24"/>
            <w:szCs w:val="24"/>
          </w:rPr>
          <w:t>连接方式</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_Toc389470245 \h </w:instrText>
        </w:r>
        <w:r>
          <w:rPr>
            <w:rFonts w:ascii="宋体" w:hAnsi="宋体"/>
            <w:sz w:val="24"/>
            <w:szCs w:val="24"/>
          </w:rPr>
          <w:fldChar w:fldCharType="separate"/>
        </w:r>
        <w:r>
          <w:rPr>
            <w:rFonts w:ascii="宋体" w:hAnsi="宋体"/>
            <w:sz w:val="24"/>
            <w:szCs w:val="24"/>
          </w:rPr>
          <w:t>19</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6" w:history="1">
        <w:r>
          <w:rPr>
            <w:rStyle w:val="Hyperlink"/>
            <w:rFonts w:ascii="宋体" w:hAnsi="宋体"/>
            <w:sz w:val="24"/>
            <w:szCs w:val="24"/>
          </w:rPr>
          <w:t xml:space="preserve">4.1.1 </w:t>
        </w:r>
        <w:r>
          <w:rPr>
            <w:rStyle w:val="Hyperlink"/>
            <w:rFonts w:ascii="宋体" w:hAnsi="宋体" w:hint="eastAsia"/>
            <w:sz w:val="24"/>
            <w:szCs w:val="24"/>
          </w:rPr>
          <w:t>基本要求</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_Toc389470246 \h </w:instrText>
        </w:r>
        <w:r>
          <w:rPr>
            <w:rFonts w:ascii="宋体" w:hAnsi="宋体"/>
            <w:sz w:val="24"/>
            <w:szCs w:val="24"/>
          </w:rPr>
          <w:fldChar w:fldCharType="separate"/>
        </w:r>
        <w:r>
          <w:rPr>
            <w:rFonts w:ascii="宋体" w:hAnsi="宋体"/>
            <w:sz w:val="24"/>
            <w:szCs w:val="24"/>
          </w:rPr>
          <w:t>19</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7" w:history="1">
        <w:r>
          <w:rPr>
            <w:rStyle w:val="Hyperlink"/>
            <w:rFonts w:ascii="宋体" w:hAnsi="宋体"/>
            <w:sz w:val="24"/>
            <w:szCs w:val="24"/>
          </w:rPr>
          <w:t xml:space="preserve">4.1.2 </w:t>
        </w:r>
        <w:r>
          <w:rPr>
            <w:rStyle w:val="Hyperlink"/>
            <w:rFonts w:ascii="宋体" w:hAnsi="宋体" w:hint="eastAsia"/>
            <w:sz w:val="24"/>
            <w:szCs w:val="24"/>
          </w:rPr>
          <w:t>排气歧管与催化转换器的连接及波纹管的作用</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_Toc389470247 \h </w:instrText>
        </w:r>
        <w:r>
          <w:rPr>
            <w:rFonts w:ascii="宋体" w:hAnsi="宋体"/>
            <w:sz w:val="24"/>
            <w:szCs w:val="24"/>
          </w:rPr>
          <w:fldChar w:fldCharType="separate"/>
        </w:r>
        <w:r>
          <w:rPr>
            <w:rFonts w:ascii="宋体" w:hAnsi="宋体"/>
            <w:sz w:val="24"/>
            <w:szCs w:val="24"/>
          </w:rPr>
          <w:t>19</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8" w:history="1">
        <w:r>
          <w:rPr>
            <w:rStyle w:val="Hyperlink"/>
            <w:rFonts w:ascii="宋体" w:hAnsi="宋体"/>
            <w:sz w:val="24"/>
            <w:szCs w:val="24"/>
          </w:rPr>
          <w:t xml:space="preserve">4.1.3 </w:t>
        </w:r>
        <w:r>
          <w:rPr>
            <w:rStyle w:val="Hyperlink"/>
            <w:rFonts w:ascii="宋体" w:hAnsi="宋体" w:hint="eastAsia"/>
            <w:sz w:val="24"/>
            <w:szCs w:val="24"/>
          </w:rPr>
          <w:t>副消声器的连接</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_Toc389470248 \h </w:instrText>
        </w:r>
        <w:r>
          <w:rPr>
            <w:rFonts w:ascii="宋体" w:hAnsi="宋体"/>
            <w:sz w:val="24"/>
            <w:szCs w:val="24"/>
          </w:rPr>
          <w:fldChar w:fldCharType="separate"/>
        </w:r>
        <w:r>
          <w:rPr>
            <w:rFonts w:ascii="宋体" w:hAnsi="宋体"/>
            <w:sz w:val="24"/>
            <w:szCs w:val="24"/>
          </w:rPr>
          <w:t>19</w:t>
        </w:r>
        <w:r>
          <w:rPr>
            <w:rFonts w:ascii="宋体" w:hAnsi="宋体"/>
            <w:sz w:val="24"/>
            <w:szCs w:val="24"/>
          </w:rPr>
          <w:fldChar w:fldCharType="end"/>
        </w:r>
      </w:hyperlink>
    </w:p>
    <w:p>
      <w:pPr>
        <w:pStyle w:val="TOC3"/>
        <w:tabs>
          <w:tab w:val="right" w:leader="dot" w:pos="8496"/>
        </w:tabs>
        <w:ind w:left="1032"/>
        <w:rPr>
          <w:rFonts w:ascii="宋体" w:hAnsi="宋体"/>
          <w:sz w:val="24"/>
          <w:szCs w:val="24"/>
        </w:rPr>
      </w:pPr>
      <w:hyperlink w:anchor="_Toc389470249" w:history="1">
        <w:r>
          <w:rPr>
            <w:rStyle w:val="Hyperlink"/>
            <w:rFonts w:ascii="宋体" w:hAnsi="宋体"/>
            <w:sz w:val="24"/>
            <w:szCs w:val="24"/>
          </w:rPr>
          <w:t xml:space="preserve">4.1.3 </w:t>
        </w:r>
        <w:r>
          <w:rPr>
            <w:rStyle w:val="Hyperlink"/>
            <w:rFonts w:ascii="宋体" w:hAnsi="宋体" w:hint="eastAsia"/>
            <w:sz w:val="24"/>
            <w:szCs w:val="24"/>
          </w:rPr>
          <w:t>主消声器的连接</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_Toc389470249 \h </w:instrText>
        </w:r>
        <w:r>
          <w:rPr>
            <w:rFonts w:ascii="宋体" w:hAnsi="宋体"/>
            <w:sz w:val="24"/>
            <w:szCs w:val="24"/>
          </w:rPr>
          <w:fldChar w:fldCharType="separate"/>
        </w:r>
        <w:r>
          <w:rPr>
            <w:rFonts w:ascii="宋体" w:hAnsi="宋体"/>
            <w:sz w:val="24"/>
            <w:szCs w:val="24"/>
          </w:rPr>
          <w:t>20</w:t>
        </w:r>
        <w:r>
          <w:rPr>
            <w:rFonts w:ascii="宋体" w:hAnsi="宋体"/>
            <w:sz w:val="24"/>
            <w:szCs w:val="24"/>
          </w:rPr>
          <w:fldChar w:fldCharType="end"/>
        </w:r>
      </w:hyperlink>
    </w:p>
    <w:p>
      <w:pPr>
        <w:pStyle w:val="TOC2"/>
        <w:tabs>
          <w:tab w:val="right" w:leader="dot" w:pos="8496"/>
        </w:tabs>
        <w:ind w:left="516"/>
        <w:rPr>
          <w:rFonts w:ascii="宋体" w:hAnsi="宋体"/>
          <w:bCs w:val="0"/>
          <w:sz w:val="24"/>
          <w:szCs w:val="24"/>
        </w:rPr>
      </w:pPr>
      <w:hyperlink w:anchor="_Toc389470250" w:history="1">
        <w:r>
          <w:rPr>
            <w:rStyle w:val="Hyperlink"/>
            <w:rFonts w:ascii="宋体" w:hAnsi="宋体"/>
            <w:sz w:val="24"/>
            <w:szCs w:val="24"/>
          </w:rPr>
          <w:t xml:space="preserve">4.2 </w:t>
        </w:r>
        <w:r>
          <w:rPr>
            <w:rStyle w:val="Hyperlink"/>
            <w:rFonts w:ascii="宋体" w:hAnsi="宋体" w:hint="eastAsia"/>
            <w:sz w:val="24"/>
            <w:szCs w:val="24"/>
          </w:rPr>
          <w:t>排气系统的布置</w:t>
        </w:r>
        <w:r>
          <w:rPr>
            <w:rFonts w:ascii="宋体" w:hAnsi="宋体"/>
            <w:sz w:val="24"/>
            <w:szCs w:val="24"/>
          </w:rPr>
          <w:tab/>
        </w:r>
        <w:r>
          <w:rPr>
            <w:rFonts w:ascii="宋体" w:hAnsi="宋体"/>
            <w:sz w:val="24"/>
            <w:szCs w:val="24"/>
          </w:rPr>
          <w:fldChar w:fldCharType="begin"/>
        </w:r>
        <w:r>
          <w:rPr>
            <w:rFonts w:ascii="宋体" w:hAnsi="宋体"/>
            <w:sz w:val="24"/>
            <w:szCs w:val="24"/>
          </w:rPr>
          <w:instrText xml:space="preserve"> PAGEREF _Toc389470250 \h </w:instrText>
        </w:r>
        <w:r>
          <w:rPr>
            <w:rFonts w:ascii="宋体" w:hAnsi="宋体"/>
            <w:sz w:val="24"/>
            <w:szCs w:val="24"/>
          </w:rPr>
          <w:fldChar w:fldCharType="separate"/>
        </w:r>
        <w:r>
          <w:rPr>
            <w:rFonts w:ascii="宋体" w:hAnsi="宋体"/>
            <w:sz w:val="24"/>
            <w:szCs w:val="24"/>
          </w:rPr>
          <w:t>21</w:t>
        </w:r>
        <w:r>
          <w:rPr>
            <w:rFonts w:ascii="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51" w:history="1">
        <w:r>
          <w:rPr>
            <w:rStyle w:val="Hyperlink"/>
            <w:rFonts w:ascii="宋体" w:eastAsia="宋体" w:hAnsi="宋体" w:hint="eastAsia"/>
            <w:sz w:val="24"/>
            <w:szCs w:val="24"/>
          </w:rPr>
          <w:t>第</w:t>
        </w:r>
        <w:r>
          <w:rPr>
            <w:rStyle w:val="Hyperlink"/>
            <w:rFonts w:ascii="宋体" w:eastAsia="宋体" w:hAnsi="宋体"/>
            <w:sz w:val="24"/>
            <w:szCs w:val="24"/>
          </w:rPr>
          <w:t>5</w:t>
        </w:r>
        <w:r>
          <w:rPr>
            <w:rStyle w:val="Hyperlink"/>
            <w:rFonts w:ascii="宋体" w:eastAsia="宋体" w:hAnsi="宋体" w:hint="eastAsia"/>
            <w:sz w:val="24"/>
            <w:szCs w:val="24"/>
          </w:rPr>
          <w:t>章</w:t>
        </w:r>
        <w:r>
          <w:rPr>
            <w:rStyle w:val="Hyperlink"/>
            <w:rFonts w:ascii="宋体" w:eastAsia="宋体" w:hAnsi="宋体"/>
            <w:sz w:val="24"/>
            <w:szCs w:val="24"/>
          </w:rPr>
          <w:t xml:space="preserve"> </w:t>
        </w:r>
        <w:r>
          <w:rPr>
            <w:rStyle w:val="Hyperlink"/>
            <w:rFonts w:ascii="宋体" w:eastAsia="宋体" w:hAnsi="宋体" w:hint="eastAsia"/>
            <w:sz w:val="24"/>
            <w:szCs w:val="24"/>
          </w:rPr>
          <w:t>排气系统材料选择</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_Toc389470251 \h </w:instrText>
        </w:r>
        <w:r>
          <w:rPr>
            <w:rFonts w:ascii="宋体" w:eastAsia="宋体" w:hAnsi="宋体"/>
            <w:sz w:val="24"/>
            <w:szCs w:val="24"/>
          </w:rPr>
          <w:fldChar w:fldCharType="separate"/>
        </w:r>
        <w:r>
          <w:rPr>
            <w:rFonts w:ascii="宋体" w:eastAsia="宋体" w:hAnsi="宋体"/>
            <w:sz w:val="24"/>
            <w:szCs w:val="24"/>
          </w:rPr>
          <w:t>22</w:t>
        </w:r>
        <w:r>
          <w:rPr>
            <w:rFonts w:ascii="宋体" w:eastAsia="宋体" w:hAnsi="宋体"/>
            <w:sz w:val="24"/>
            <w:szCs w:val="24"/>
          </w:rPr>
          <w:fldChar w:fldCharType="end"/>
        </w:r>
      </w:hyperlink>
    </w:p>
    <w:p>
      <w:pPr>
        <w:pStyle w:val="TOC1"/>
        <w:tabs>
          <w:tab w:val="right" w:leader="dot" w:pos="8496"/>
        </w:tabs>
        <w:rPr>
          <w:rFonts w:ascii="宋体" w:eastAsia="宋体" w:hAnsi="宋体"/>
          <w:sz w:val="24"/>
          <w:szCs w:val="24"/>
        </w:rPr>
      </w:pPr>
      <w:hyperlink w:anchor="_Toc389470252" w:history="1">
        <w:r>
          <w:rPr>
            <w:rStyle w:val="Hyperlink"/>
            <w:rFonts w:ascii="宋体" w:eastAsia="宋体" w:hAnsi="宋体" w:hint="eastAsia"/>
            <w:sz w:val="24"/>
            <w:szCs w:val="24"/>
          </w:rPr>
          <w:t>结　论</w:t>
        </w:r>
        <w:r>
          <w:rPr>
            <w:rFonts w:ascii="宋体" w:eastAsia="宋体" w:hAnsi="宋体"/>
            <w:sz w:val="24"/>
            <w:szCs w:val="24"/>
          </w:rPr>
          <w:tab/>
        </w:r>
        <w:r>
          <w:rPr>
            <w:rFonts w:ascii="宋体" w:eastAsia="宋体" w:hAnsi="宋体"/>
            <w:sz w:val="24"/>
            <w:szCs w:val="24"/>
          </w:rPr>
          <w:fldChar w:fldCharType="begin"/>
        </w:r>
        <w:r>
          <w:rPr>
            <w:rFonts w:ascii="宋体" w:eastAsia="宋体" w:hAnsi="宋体"/>
            <w:sz w:val="24"/>
            <w:szCs w:val="24"/>
          </w:rPr>
          <w:instrText xml:space="preserve"> PAGEREF _Toc389470252 \h </w:instrText>
        </w:r>
        <w:r>
          <w:rPr>
            <w:rFonts w:ascii="宋体" w:eastAsia="宋体" w:hAnsi="宋体"/>
            <w:sz w:val="24"/>
            <w:szCs w:val="24"/>
          </w:rPr>
          <w:fldChar w:fldCharType="separate"/>
        </w:r>
        <w:r>
          <w:rPr>
            <w:rFonts w:ascii="宋体" w:eastAsia="宋体" w:hAnsi="宋体"/>
            <w:sz w:val="24"/>
            <w:szCs w:val="24"/>
          </w:rPr>
          <w:t>24</w:t>
        </w:r>
        <w:r>
          <w:rPr>
            <w:rFonts w:ascii="宋体" w:eastAsia="宋体" w:hAnsi="宋体"/>
            <w:sz w:val="24"/>
            <w:szCs w:val="24"/>
          </w:rPr>
          <w:fldChar w:fldCharType="end"/>
        </w:r>
      </w:hyperlink>
    </w:p>
    <w:p>
      <w:pPr>
        <w:ind w:firstLine="516"/>
        <w:rPr>
          <w:rFonts w:hint="eastAsia"/>
        </w:rPr>
        <w:sectPr>
          <w:headerReference w:type="even" r:id="rId11"/>
          <w:headerReference w:type="default" r:id="rId12"/>
          <w:footerReference w:type="default" r:id="rId13"/>
          <w:type w:val="nextPage"/>
          <w:pgSz w:w="11909" w:h="16834"/>
          <w:pgMar w:top="1440" w:right="1418" w:bottom="1440" w:left="1418" w:header="1191" w:footer="1134" w:gutter="567"/>
          <w:pgNumType w:fmt="upperRoman" w:start="3"/>
          <w:cols w:num="1" w:space="720"/>
          <w:titlePg w:val="0"/>
          <w:docGrid w:type="linesAndChars" w:linePitch="450" w:charSpace="3686"/>
        </w:sectPr>
      </w:pPr>
      <w:r>
        <w:rPr>
          <w:rFonts w:ascii="宋体" w:hAnsi="宋体"/>
        </w:rPr>
        <w:fldChar w:fldCharType="end"/>
      </w:r>
    </w:p>
    <w:p>
      <w:pPr>
        <w:pStyle w:val="a3"/>
        <w:spacing w:line="400" w:lineRule="exact"/>
        <w:rPr>
          <w:rFonts w:hint="eastAsia"/>
        </w:rPr>
      </w:pPr>
      <w:bookmarkStart w:id="3" w:name="_Toc214873238"/>
      <w:bookmarkStart w:id="4" w:name="_Toc214874631"/>
      <w:bookmarkStart w:id="5" w:name="_Toc389470220"/>
    </w:p>
    <w:p>
      <w:pPr>
        <w:pStyle w:val="a3"/>
        <w:spacing w:line="400" w:lineRule="exact"/>
        <w:rPr>
          <w:rFonts w:hint="eastAsia"/>
        </w:rPr>
      </w:pPr>
      <w:r>
        <w:rPr>
          <w:rFonts w:hint="eastAsia"/>
        </w:rPr>
        <w:t>前　言</w:t>
      </w:r>
      <w:bookmarkEnd w:id="3"/>
      <w:bookmarkEnd w:id="4"/>
      <w:bookmarkEnd w:id="5"/>
    </w:p>
    <w:p>
      <w:pPr>
        <w:spacing w:line="400" w:lineRule="exact"/>
        <w:ind w:firstLine="516"/>
        <w:jc w:val="left"/>
        <w:rPr>
          <w:rFonts w:ascii="宋体" w:hAnsi="宋体" w:hint="eastAsia"/>
          <w:kern w:val="0"/>
        </w:rPr>
      </w:pPr>
      <w:r>
        <w:rPr>
          <w:rFonts w:ascii="宋体" w:hAnsi="宋体" w:hint="eastAsia"/>
          <w:kern w:val="0"/>
        </w:rPr>
        <w:t>人们通常把发动机比作汽车的心脏，于是进气系统从功能上便是发动机的动脉，而进气系统的对应的变成了汽车的静脉，就想人体的静脉那样，将含有排泄物的低氧浓度的血液送到肺部和肝肾等处进行净化。所以，排气系统的设计合理性会直接决定发动机的性能、寿命，甚至决定了整台汽车的性能的优劣、寿命长短以及环保性的高低。排气系统是用来收集汽车发电机产生的废气并将废气处理后集中于一处然后排放到大气中的系统，主要功能是把发动机产生的废气从多个气缸内收集起来，经过处理并达到国家标准后引导到汽车后部或其他方位排出。</w:t>
      </w:r>
    </w:p>
    <w:p>
      <w:pPr>
        <w:spacing w:line="400" w:lineRule="exact"/>
        <w:ind w:firstLine="516"/>
        <w:jc w:val="left"/>
        <w:rPr>
          <w:rFonts w:ascii="宋体" w:hAnsi="宋体" w:hint="eastAsia"/>
          <w:kern w:val="0"/>
        </w:rPr>
      </w:pPr>
      <w:r>
        <w:rPr>
          <w:rFonts w:ascii="宋体" w:hAnsi="宋体" w:hint="eastAsia"/>
          <w:kern w:val="0"/>
        </w:rPr>
        <w:t>随着时代的发展，越拉越多的国家地区崇尚环境保护。人们对于环境的保护看得越来越重要，尤其当地球承载着如此数量的汽车时，如果排出的废气超过地球所能净化的范围，势必将影响人类的生活。所以汽车排气系统的重要作用不言而喻，因此对汽车排气系统的设计更需谨慎。一定要保证其经济性的同时兼顾其实用性，让环境变得更美好。让汽车不再成为地球的负担。</w:t>
      </w:r>
    </w:p>
    <w:p>
      <w:pPr>
        <w:spacing w:line="400" w:lineRule="exact"/>
        <w:ind w:firstLine="516"/>
        <w:rPr>
          <w:rFonts w:ascii="宋体" w:hAnsi="宋体" w:hint="eastAsia"/>
        </w:rPr>
      </w:pPr>
      <w:r>
        <w:rPr>
          <w:rFonts w:ascii="宋体" w:hAnsi="宋体" w:hint="eastAsia"/>
        </w:rPr>
        <w:t>根据设计要求确定了本款1.2L基本型汽车排气系统设计的结构方案，设计微型客车汽车排气系统为单排气系统，消音器由前后两个消声器组成，有波纹管，三元催化器还有各种悬挂设计，通过设计各个参数。对整个系统进行性能分析。绘制完整的微型客车汽车排气系统的图纸，包括装配图、零件和部件图。本次设计，成为就业前对自己大学四年所学知识的一次考察，和对自己操作能力动手能力的一次锻炼和提高。这个过程充分发挥了自己的主观能动性，有压力也有动力，锻炼了对实际问题的处理能力和对计算机软件和相关办公软件的应用能力。这对以后的工作肯定大有裨益。可以使我们在以后的社会实践中能够做到更好。</w:t>
      </w:r>
    </w:p>
    <w:p>
      <w:pPr>
        <w:spacing w:line="400" w:lineRule="exact"/>
        <w:ind w:firstLine="516"/>
        <w:rPr>
          <w:rFonts w:ascii="宋体" w:hAnsi="宋体" w:hint="eastAsia"/>
        </w:rPr>
        <w:sectPr>
          <w:headerReference w:type="even" r:id="rId14"/>
          <w:headerReference w:type="default" r:id="rId15"/>
          <w:footerReference w:type="default" r:id="rId16"/>
          <w:pgSz w:w="11909" w:h="16834"/>
          <w:pgMar w:top="1440" w:right="1418" w:bottom="1440" w:left="1418" w:header="1191" w:footer="1134" w:gutter="567"/>
          <w:pgNumType w:start="1"/>
          <w:cols w:num="1" w:space="720"/>
          <w:docGrid w:type="linesAndChars" w:linePitch="450" w:charSpace="3686"/>
        </w:sectPr>
      </w:pPr>
    </w:p>
    <w:p>
      <w:pPr>
        <w:spacing w:line="400" w:lineRule="exact"/>
        <w:ind w:firstLine="516"/>
        <w:rPr>
          <w:rFonts w:ascii="宋体" w:hAnsi="宋体" w:hint="eastAsia"/>
        </w:rPr>
      </w:pPr>
      <w:r>
        <w:rPr>
          <w:rFonts w:ascii="宋体" w:hAnsi="宋体" w:hint="eastAsia"/>
        </w:rPr>
        <w:t>汽车产业近年在中国蓬勃发展，汽车产能从最初的年均仅百万辆，迅速上升至去年的2372.29万辆。汽车工业在逐步壮大的同时，相关生产工艺和附加科技发展也呈现突飞猛进的态势。虽然整天上我国的汽车工业水平相较老牌汽车强国还有较大差距，但借助合资企业，我国的汽车工业的技术水平在最近几年有了跨越式进步，这一点，从每百辆车故障率这一技术指标上就有所体现。然而，我国汽车保有量的急剧上升的同时也带来了一些环境问题和能源短缺的问题。毫无疑问。可持续发展是当今全世界各国都要面对的重大课题，这一课题使节能减排成为了各个汽车厂商的新使命和以推进技术革新来竞争未来市场的新动力。很多汽车公司都投入了大量财力人力来研发更为环保，更为节油，甚至不烧油的车辆。汽车所造成的污染大部分是不达标的废气在大气中的大量排放，在环保大潮的冲击下，尤其是最近两年，雾霾问题逐渐被国人重视，中国已经形成了自上而下的抗击雾霾的意识，并逐步建立了上层的消除雾霾的环境改革方案，与此同时，在汽车工业领域，对排气系统的技术革新也正在悄然进行。从现实层面上看，现阶段新的废气转化器的发明已经日趋成熟，尾气排放系统监测系统的应用也正被更多国家的确所重视，就像柴静的雾霾纪录片里那样，美国的卡车都安装了尾气排放检测系统，能将数据定时上传到政府部门，以便于监督。这些变革都是汽车进排气系统为了适应社会环保需要所做出的努力。根据设计要求确定微型客车新长安之星2013款1.2L基本型汽车排气系统设计的结构方案，设计微型客车汽车排气系统为单排气系统，主消音器为复合式，并验算设计参数。对整个系统进行性能分析。绘制完整的微型客车汽车排气系统的图纸，包括装配图、零件和部件图。通过本次毕业设计，不仅可以巩固所学的理论知识，还可以学到一些平时上课学不到的东西，例如一些专业软件的使用。更重要的是还可以让自己的知识面有一定的拓展，是一次很好的提升综合能力，提升解决实际问题能力的学习锻炼的好机会。</w:t>
      </w:r>
      <w:r>
        <w:rPr>
          <w:rFonts w:ascii="宋体" w:hAnsi="宋体" w:hint="eastAsia"/>
        </w:rPr>
        <w:t xml:space="preserve"> </w:t>
      </w:r>
      <w:r>
        <w:rPr>
          <w:rFonts w:ascii="宋体" w:hAnsi="宋体" w:hint="eastAsia"/>
        </w:rPr>
        <w:t xml:space="preserve"> </w:t>
      </w:r>
      <w:r>
        <w:rPr>
          <w:rFonts w:ascii="宋体" w:hAnsi="宋体" w:hint="eastAsia"/>
        </w:rPr>
        <w:t xml:space="preserve"> </w:t>
      </w:r>
    </w:p>
    <w:p>
      <w:pPr>
        <w:spacing w:line="400" w:lineRule="exact"/>
        <w:ind w:firstLine="516"/>
        <w:rPr>
          <w:rFonts w:ascii="宋体" w:hAnsi="宋体" w:hint="eastAsia"/>
        </w:rPr>
      </w:pPr>
    </w:p>
    <w:p>
      <w:pPr>
        <w:spacing w:line="400" w:lineRule="exact"/>
        <w:ind w:firstLine="516"/>
        <w:rPr>
          <w:rFonts w:hint="eastAsia"/>
        </w:rPr>
      </w:pPr>
    </w:p>
    <w:p>
      <w:pPr>
        <w:spacing w:line="400" w:lineRule="exact"/>
        <w:ind w:firstLine="516"/>
        <w:rPr>
          <w:rFonts w:hint="eastAsia"/>
        </w:rPr>
      </w:pPr>
    </w:p>
    <w:p>
      <w:pPr>
        <w:spacing w:line="400" w:lineRule="exact"/>
        <w:ind w:firstLine="516"/>
        <w:rPr>
          <w:rFonts w:hint="eastAsia"/>
        </w:rPr>
        <w:sectPr>
          <w:headerReference w:type="even" r:id="rId17"/>
          <w:headerReference w:type="default" r:id="rId18"/>
          <w:footerReference w:type="default" r:id="rId19"/>
          <w:type w:val="nextPage"/>
          <w:pgSz w:w="11909" w:h="16834"/>
          <w:pgMar w:top="1440" w:right="1418" w:bottom="1440" w:left="1418" w:header="1191" w:footer="1134" w:gutter="567"/>
          <w:pgNumType w:start="2"/>
          <w:cols w:num="1" w:space="720"/>
          <w:titlePg w:val="0"/>
          <w:docGrid w:type="linesAndChars" w:linePitch="450" w:charSpace="3686"/>
        </w:sectPr>
      </w:pPr>
    </w:p>
    <w:p>
      <w:pPr>
        <w:pStyle w:val="a3"/>
        <w:spacing w:line="400" w:lineRule="exact"/>
        <w:rPr>
          <w:rFonts w:hint="eastAsia"/>
        </w:rPr>
      </w:pPr>
      <w:r>
        <w:rPr>
          <w:rFonts w:hint="eastAsia"/>
        </w:rPr>
        <w:t xml:space="preserve"> </w:t>
      </w:r>
      <w:bookmarkStart w:id="6" w:name="_Toc214873239"/>
      <w:bookmarkStart w:id="7" w:name="_Toc214874632"/>
      <w:bookmarkStart w:id="8" w:name="_Toc389470221"/>
      <w:r>
        <w:rPr>
          <w:rFonts w:hint="eastAsia"/>
        </w:rPr>
        <w:t>第</w:t>
      </w:r>
      <w:r>
        <w:rPr>
          <w:rFonts w:ascii="黑体" w:hAnsi="宋体" w:hint="eastAsia"/>
        </w:rPr>
        <w:t>1</w:t>
      </w:r>
      <w:r>
        <w:rPr>
          <w:rFonts w:hint="eastAsia"/>
        </w:rPr>
        <w:t xml:space="preserve">章 </w:t>
      </w:r>
      <w:bookmarkEnd w:id="6"/>
      <w:bookmarkEnd w:id="7"/>
      <w:r>
        <w:rPr>
          <w:rFonts w:hint="eastAsia"/>
        </w:rPr>
        <w:t>汽车排气系统简介</w:t>
      </w:r>
      <w:bookmarkEnd w:id="8"/>
    </w:p>
    <w:p>
      <w:pPr>
        <w:spacing w:line="400" w:lineRule="exact"/>
        <w:ind w:firstLine="516"/>
        <w:rPr>
          <w:rFonts w:hint="eastAsia"/>
        </w:rPr>
      </w:pPr>
    </w:p>
    <w:p>
      <w:pPr>
        <w:spacing w:line="400" w:lineRule="exact"/>
        <w:ind w:firstLine="516"/>
        <w:rPr>
          <w:rFonts w:hint="eastAsia"/>
        </w:rPr>
      </w:pPr>
    </w:p>
    <w:p>
      <w:pPr>
        <w:pStyle w:val="a4"/>
        <w:numPr>
          <w:ilvl w:val="1"/>
          <w:numId w:val="1"/>
        </w:numPr>
        <w:spacing w:line="400" w:lineRule="exact"/>
        <w:rPr>
          <w:rFonts w:hint="eastAsia"/>
        </w:rPr>
      </w:pPr>
      <w:bookmarkStart w:id="9" w:name="_Toc389470222"/>
      <w:r>
        <w:rPr>
          <w:rFonts w:hint="eastAsia"/>
        </w:rPr>
        <w:t>排气系统</w:t>
      </w:r>
      <w:bookmarkEnd w:id="9"/>
    </w:p>
    <w:p>
      <w:pPr>
        <w:spacing w:line="400" w:lineRule="exact"/>
        <w:ind w:firstLine="516"/>
        <w:rPr>
          <w:rFonts w:hint="eastAsia"/>
        </w:rPr>
      </w:pPr>
    </w:p>
    <w:p>
      <w:pPr>
        <w:spacing w:line="400" w:lineRule="exact"/>
        <w:ind w:firstLine="516"/>
        <w:rPr>
          <w:rFonts w:ascii="宋体" w:hAnsi="宋体" w:hint="eastAsia"/>
        </w:rPr>
      </w:pPr>
      <w:r>
        <w:rPr>
          <w:rFonts w:ascii="宋体" w:hAnsi="宋体" w:hint="eastAsia"/>
        </w:rPr>
        <w:t>“汽车排气系统是指收集并且排放废气的系统，其功用是以尽可能小的排气阻力和噪声，将各缸内的废气排到大气中，传统的排气系统，包括的几部分下面将逐一进行介绍，首先是排气歧管，再则是前排气管，以及波纹管，起辅助作用的副消声器和其主要消声作用的主消声器（1.1.1.4），还有排气尾管，根据车种和车型的不同，有的安装了催化转换器，汽车排气系统主要用于轻型车，微型车和客车，摩托车等机动车辆</w:t>
      </w:r>
      <w:r>
        <w:rPr>
          <w:rFonts w:ascii="宋体" w:hAnsi="宋体" w:cs="宋体" w:hint="eastAsia"/>
          <w:vertAlign w:val="superscript"/>
        </w:rPr>
        <w:t>[1]</w:t>
      </w:r>
      <w:r>
        <w:rPr>
          <w:rFonts w:ascii="宋体" w:hAnsi="宋体" w:hint="eastAsia"/>
        </w:rPr>
        <w:t>”。</w:t>
      </w:r>
    </w:p>
    <w:p>
      <w:pPr>
        <w:spacing w:line="400" w:lineRule="exact"/>
        <w:ind w:firstLine="516"/>
        <w:rPr>
          <w:rFonts w:ascii="宋体" w:hAnsi="宋体" w:cs="宋体" w:hint="eastAsia"/>
        </w:rPr>
      </w:pPr>
      <w:r>
        <w:rPr>
          <w:rFonts w:ascii="宋体" w:hAnsi="宋体" w:cs="宋体" w:hint="eastAsia"/>
        </w:rPr>
        <w:t>排气系统是引导发动机排气，使各缸废气能够顺畅的排出，但因为受到排气门的开闭与活塞往复运动的影响，排气气流呈现出脉动形式，排气门打开时存在一定的排气压力，并且具有一定的能量，在气体排出时将会产生很强烈的噪声，故往往在系统中安装排气消声器来降低排气噪声。“另外发动机排出的废气中还会有CO,HC, NOx等，为了使排气污染物CO，HC，NOx等的含量降低，因此必须在排气系统中安装三元催化氧化装置以达到排气净化的目的</w:t>
      </w:r>
      <w:r>
        <w:rPr>
          <w:rFonts w:ascii="宋体" w:hAnsi="宋体" w:cs="宋体" w:hint="eastAsia"/>
          <w:vertAlign w:val="superscript"/>
        </w:rPr>
        <w:t>[2]</w:t>
      </w:r>
      <w:r>
        <w:rPr>
          <w:rFonts w:ascii="宋体" w:hAnsi="宋体" w:cs="宋体" w:hint="eastAsia"/>
        </w:rPr>
        <w:t>”。</w:t>
      </w:r>
    </w:p>
    <w:p>
      <w:pPr>
        <w:pStyle w:val="a5"/>
        <w:tabs>
          <w:tab w:val="right" w:pos="8506"/>
        </w:tabs>
        <w:spacing w:line="400" w:lineRule="exact"/>
        <w:rPr>
          <w:rFonts w:ascii="宋体" w:eastAsia="宋体" w:hAnsi="宋体" w:hint="eastAsia"/>
          <w:szCs w:val="24"/>
        </w:rPr>
      </w:pPr>
      <w:bookmarkStart w:id="10" w:name="_Toc214873241"/>
      <w:bookmarkStart w:id="11" w:name="_Toc214874634"/>
      <w:bookmarkStart w:id="12" w:name="_Toc389470223"/>
      <w:r>
        <w:rPr>
          <w:rFonts w:ascii="宋体" w:eastAsia="宋体" w:hAnsi="宋体" w:hint="eastAsia"/>
          <w:szCs w:val="24"/>
        </w:rPr>
        <w:t xml:space="preserve">1.1.1 </w:t>
      </w:r>
      <w:bookmarkEnd w:id="10"/>
      <w:bookmarkEnd w:id="11"/>
      <w:r>
        <w:rPr>
          <w:rFonts w:ascii="宋体" w:eastAsia="宋体" w:hAnsi="宋体" w:hint="eastAsia"/>
          <w:szCs w:val="24"/>
        </w:rPr>
        <w:t>组成部分</w:t>
      </w:r>
      <w:bookmarkEnd w:id="12"/>
      <w:r>
        <w:rPr>
          <w:rFonts w:ascii="宋体" w:eastAsia="宋体" w:hAnsi="宋体"/>
          <w:szCs w:val="24"/>
        </w:rPr>
        <w:tab/>
      </w:r>
    </w:p>
    <w:p>
      <w:pPr>
        <w:spacing w:line="400" w:lineRule="exact"/>
        <w:ind w:firstLine="516"/>
        <w:rPr>
          <w:rFonts w:ascii="宋体" w:hAnsi="宋体" w:hint="eastAsia"/>
        </w:rPr>
      </w:pPr>
      <w:r>
        <w:rPr>
          <w:rFonts w:ascii="宋体" w:hAnsi="宋体" w:hint="eastAsia"/>
        </w:rPr>
        <w:t>汽车排气系统主要由排气歧管、前排气管、波纹管、催化转换器、消声器和排气尾管等零部件组成。每个零部件都有其各自的功用，下面依次介绍几个主要部分。</w:t>
      </w:r>
    </w:p>
    <w:p>
      <w:pPr>
        <w:spacing w:line="400" w:lineRule="exact"/>
        <w:ind w:firstLine="516"/>
        <w:rPr>
          <w:rFonts w:ascii="宋体" w:hAnsi="宋体" w:hint="eastAsia"/>
        </w:rPr>
      </w:pPr>
      <w:r>
        <w:rPr>
          <w:rFonts w:ascii="宋体" w:hAnsi="宋体" w:hint="eastAsia"/>
        </w:rPr>
        <w:t>1.排气歧管</w:t>
      </w:r>
    </w:p>
    <w:p>
      <w:pPr>
        <w:spacing w:line="400" w:lineRule="exact"/>
        <w:ind w:firstLine="516"/>
        <w:rPr>
          <w:rFonts w:ascii="宋体" w:hAnsi="宋体" w:hint="eastAsia"/>
        </w:rPr>
      </w:pPr>
      <w:r>
        <w:rPr>
          <w:rFonts w:ascii="宋体" w:hAnsi="宋体" w:hint="eastAsia"/>
        </w:rPr>
        <w:t>排气歧管的作用是将气缸内放出的高温废气合理引导入前排气管。因为它是直接安装在发动机上，并且发动机排出气体温度可以高达900℃或者更高，于是乎排气歧管的抗氧化性、在高温环境下的材料强度和耐热疲劳等特性就显得尤为重要。</w:t>
      </w:r>
    </w:p>
    <w:p>
      <w:pPr>
        <w:spacing w:line="400" w:lineRule="exact"/>
        <w:ind w:firstLine="516"/>
        <w:rPr>
          <w:rFonts w:ascii="宋体" w:hAnsi="宋体" w:hint="eastAsia"/>
        </w:rPr>
        <w:sectPr>
          <w:headerReference w:type="even" r:id="rId20"/>
          <w:headerReference w:type="default" r:id="rId21"/>
          <w:footerReference w:type="default" r:id="rId22"/>
          <w:pgSz w:w="11909" w:h="16834"/>
          <w:pgMar w:top="1440" w:right="1418" w:bottom="1440" w:left="1418" w:header="1191" w:footer="1134" w:gutter="567"/>
          <w:pgNumType w:start="3"/>
          <w:cols w:num="1" w:space="720"/>
          <w:docGrid w:type="linesAndChars" w:linePitch="450" w:charSpace="3686"/>
        </w:sectPr>
      </w:pPr>
    </w:p>
    <w:p>
      <w:pPr>
        <w:spacing w:line="400" w:lineRule="exact"/>
        <w:ind w:firstLine="516"/>
        <w:rPr>
          <w:rFonts w:ascii="宋体" w:hAnsi="宋体" w:hint="eastAsia"/>
        </w:rPr>
      </w:pPr>
      <w:r>
        <w:rPr>
          <w:rFonts w:ascii="宋体" w:hAnsi="宋体" w:hint="eastAsia"/>
        </w:rPr>
        <w:t>制造排气歧管所用的材料有很多，后边将着重介绍，这里简要指出主要为奥氏体不锈钢和铁素体不锈钢两种。按照制造方法来分排气歧管用不锈钢分为两种：一种是用过压力成型和焊接，另外一种是通过钣金弯型并焊接。后者包括双层结构。排气系统中只有排气歧管和增压器壳多少铸铁材料，为减小空间的占用，通常被设计得非常复杂，同时，为了减轻重量，管壁被设计得尽可能薄，一般为4至6毫米。排气歧管的失效形式通常是由冷热交变产生的疲劳损坏，一种是龟裂亦称为传统型损坏；即因漏气而报废。另一种是由于长期冷热交变，产生严重形变，导致接缝处存在较大缝隙而漏气，甚至缝隙太大以至于无法安装或正常使用。</w:t>
      </w:r>
    </w:p>
    <w:p>
      <w:pPr>
        <w:spacing w:line="400" w:lineRule="exact"/>
        <w:ind w:firstLine="516"/>
        <w:rPr>
          <w:rFonts w:ascii="宋体" w:hAnsi="宋体" w:hint="eastAsia"/>
        </w:rPr>
      </w:pPr>
      <w:r>
        <w:rPr>
          <w:rFonts w:ascii="宋体" w:hAnsi="宋体" w:hint="eastAsia"/>
        </w:rPr>
        <w:t>2.前排气管</w:t>
      </w:r>
    </w:p>
    <w:p>
      <w:pPr>
        <w:spacing w:line="400" w:lineRule="exact"/>
        <w:ind w:firstLine="516"/>
        <w:jc w:val="left"/>
        <w:rPr>
          <w:rFonts w:ascii="宋体" w:hAnsi="宋体" w:hint="eastAsia"/>
        </w:rPr>
      </w:pPr>
      <w:r>
        <w:rPr>
          <w:rFonts w:ascii="宋体" w:hAnsi="宋体" w:hint="eastAsia"/>
        </w:rPr>
        <w:t>前排气管受制于其功能作用，所以它往往位于排气歧管与波纹管之间，前排气管应保证尽量小的热散失，以此保证废气的温度不降低太多，因为下游的三元催化氧化的最佳反应温度是在400到800摄氏度。此外，降噪也是其重要功用之一。基于这些原因，薄壁双层管结构开始优于传统上使用单层结构的前排气管，既然使用了中空双层结构，有的使用了奥氏体不锈钢做内管。为了应对更高的排气温度和更薄的排气管壁后，具有更好的高温特性的不锈钢牌号SUS429将被使用。</w:t>
      </w:r>
    </w:p>
    <w:p>
      <w:pPr>
        <w:spacing w:line="400" w:lineRule="exact"/>
        <w:ind w:firstLine="516"/>
        <w:rPr>
          <w:rFonts w:ascii="宋体" w:hAnsi="宋体" w:hint="eastAsia"/>
        </w:rPr>
      </w:pPr>
      <w:r>
        <w:rPr>
          <w:rFonts w:ascii="宋体" w:hAnsi="宋体" w:hint="eastAsia"/>
        </w:rPr>
        <w:t>3.波纹管</w:t>
      </w:r>
    </w:p>
    <w:p>
      <w:pPr>
        <w:spacing w:line="400" w:lineRule="exact"/>
        <w:ind w:firstLine="516"/>
        <w:rPr>
          <w:rFonts w:ascii="宋体" w:hAnsi="宋体" w:hint="eastAsia"/>
        </w:rPr>
      </w:pPr>
      <w:r>
        <w:rPr>
          <w:rFonts w:ascii="宋体" w:hAnsi="宋体" w:hint="eastAsia"/>
        </w:rPr>
        <w:t>“汽车排气波纹管，它安装位置在前排气管之后，并在三元催化之间，使整个排气系统呈挠性连接，作用是减轻震懂，减小噪声、能保护整个系统。采用波纹管在轻型车微型车和客车上应用广泛，波纹管的外层套了两层外钢丝网套，而两端直边段外套了卡环，这种结构设计增强了它的消声效果，有的波纹管内部还通过配备伸缩节以及火网套来优化其性能，从使用性能来看，要求具有高温疲劳特性</w:t>
      </w:r>
      <w:r>
        <w:rPr>
          <w:rFonts w:ascii="宋体" w:hAnsi="宋体" w:cs="宋体" w:hint="eastAsia"/>
          <w:vertAlign w:val="superscript"/>
        </w:rPr>
        <w:t>[3]</w:t>
      </w:r>
      <w:r>
        <w:rPr>
          <w:rFonts w:ascii="宋体" w:hAnsi="宋体" w:hint="eastAsia"/>
        </w:rPr>
        <w:t xml:space="preserve"> ”。 </w:t>
      </w:r>
    </w:p>
    <w:p>
      <w:pPr>
        <w:spacing w:line="400" w:lineRule="exact"/>
        <w:ind w:firstLine="185" w:firstLineChars="77"/>
        <w:rPr>
          <w:rFonts w:ascii="宋体" w:hAnsi="宋体" w:hint="eastAsia"/>
        </w:rPr>
      </w:pPr>
      <w:r>
        <w:rPr>
          <w:rFonts w:ascii="宋体" w:hAnsi="宋体" w:hint="eastAsia"/>
        </w:rPr>
        <w:t xml:space="preserve">   4.催化转换器</w:t>
      </w:r>
    </w:p>
    <w:p>
      <w:pPr>
        <w:spacing w:line="400" w:lineRule="exact"/>
        <w:ind w:firstLine="516"/>
        <w:rPr>
          <w:rFonts w:ascii="宋体" w:hAnsi="宋体" w:hint="eastAsia"/>
        </w:rPr>
      </w:pPr>
      <w:r>
        <w:rPr>
          <w:rFonts w:ascii="宋体" w:hAnsi="宋体"/>
        </w:rPr>
        <w:t>三元催化</w:t>
      </w:r>
      <w:r>
        <w:rPr>
          <w:rFonts w:ascii="宋体" w:hAnsi="宋体" w:hint="eastAsia"/>
        </w:rPr>
        <w:t>转换</w:t>
      </w:r>
      <w:r>
        <w:rPr>
          <w:rFonts w:ascii="宋体" w:hAnsi="宋体"/>
        </w:rPr>
        <w:t>器，</w:t>
      </w:r>
      <w:r>
        <w:rPr>
          <w:rFonts w:ascii="宋体" w:hAnsi="宋体" w:hint="eastAsia"/>
        </w:rPr>
        <w:t>由壳体、垫层、载体和涂层组成。催化转化装置是利用催化剂的催化作用，是将废气中的自然状态下转换速率很低CO、HC和</w:t>
      </w:r>
      <w:r>
        <w:rPr>
          <w:rFonts w:ascii="宋体" w:hAnsi="宋体"/>
        </w:rPr>
        <w:t>NOx</w:t>
      </w:r>
      <w:r>
        <w:rPr>
          <w:rFonts w:ascii="宋体" w:hAnsi="宋体" w:hint="eastAsia"/>
        </w:rPr>
        <w:t>加速转换为对人体无害的气体，如</w:t>
      </w:r>
      <w:r>
        <w:rPr>
          <w:rFonts w:ascii="宋体" w:hAnsi="宋体"/>
          <w:position w:val="-1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7pt" o:ole="" coordsize="21600,21600" o:preferrelative="t" filled="f" stroked="f">
            <v:imagedata r:id="rId23" o:title=""/>
            <o:lock v:ext="edit" aspectratio="t"/>
            <w10:anchorlock/>
          </v:shape>
          <o:OLEObject Type="Embed" ProgID="Equation.3" ShapeID="_x0000_i1025" DrawAspect="Content" ObjectID="_1468075725" r:id="rId24"/>
        </w:object>
      </w:r>
      <w:r>
        <w:rPr>
          <w:rFonts w:ascii="宋体" w:hAnsi="宋体"/>
          <w:position w:val="-10"/>
        </w:rPr>
        <w:object>
          <v:shape id="_x0000_i1026" type="#_x0000_t75" style="width:17pt;height:17pt" o:ole="" coordsize="21600,21600" o:preferrelative="t" filled="f" stroked="f">
            <v:imagedata r:id="rId25" o:title=""/>
            <o:lock v:ext="edit" aspectratio="t"/>
            <w10:anchorlock/>
          </v:shape>
          <o:OLEObject Type="Embed" ProgID="Equation.3" ShapeID="_x0000_i1026" DrawAspect="Content" ObjectID="_1468075726" r:id="rId26"/>
        </w:object>
      </w:r>
      <w:r>
        <w:rPr>
          <w:rFonts w:ascii="宋体" w:hAnsi="宋体" w:hint="eastAsia"/>
        </w:rPr>
        <w:t>、</w:t>
      </w:r>
      <w:r>
        <w:rPr>
          <w:rFonts w:ascii="宋体" w:hAnsi="宋体"/>
          <w:position w:val="-10"/>
        </w:rPr>
        <w:object>
          <v:shape id="_x0000_i1027" type="#_x0000_t75" style="width:18pt;height:17pt" o:ole="" coordsize="21600,21600" o:preferrelative="t" filled="f" stroked="f">
            <v:imagedata r:id="rId27" o:title=""/>
            <o:lock v:ext="edit" aspectratio="t"/>
            <w10:anchorlock/>
          </v:shape>
          <o:OLEObject Type="Embed" ProgID="Equation.3" ShapeID="_x0000_i1027" DrawAspect="Content" ObjectID="_1468075727" r:id="rId28"/>
        </w:object>
      </w:r>
      <w:r>
        <w:rPr>
          <w:rFonts w:ascii="宋体" w:hAnsi="宋体" w:hint="eastAsia"/>
        </w:rPr>
        <w:t>和</w:t>
      </w:r>
      <w:r>
        <w:rPr>
          <w:rFonts w:ascii="宋体" w:hAnsi="宋体"/>
          <w:position w:val="-10"/>
        </w:rPr>
        <w:object>
          <v:shape id="_x0000_i1028" type="#_x0000_t75" style="width:27pt;height:17pt" o:ole="" coordsize="21600,21600" o:preferrelative="t" filled="f" stroked="f">
            <v:imagedata r:id="rId29" o:title=""/>
            <o:lock v:ext="edit" aspectratio="t"/>
            <w10:anchorlock/>
          </v:shape>
          <o:OLEObject Type="Embed" ProgID="Equation.3" ShapeID="_x0000_i1028" DrawAspect="Content" ObjectID="_1468075728" r:id="rId30"/>
        </w:object>
      </w:r>
      <w:r>
        <w:rPr>
          <w:rFonts w:ascii="宋体" w:hAnsi="宋体" w:hint="eastAsia"/>
        </w:rPr>
        <w:t>的一种排气净化装置。在该催化剂的作用下，自然状态下废气中的有害物质能加速进行氧化反应、还原反应、水性气体反应和水蒸气改质反应，从而将废气中的</w:t>
      </w:r>
      <w:r>
        <w:rPr>
          <w:rFonts w:ascii="宋体" w:hAnsi="宋体"/>
          <w:position w:val="-6"/>
        </w:rPr>
        <w:object>
          <v:shape id="_x0000_i1029" type="#_x0000_t75" style="width:20pt;height:13.95pt" o:ole="" coordsize="21600,21600" o:preferrelative="t" filled="f" stroked="f">
            <v:imagedata r:id="rId31" o:title=""/>
            <o:lock v:ext="edit" aspectratio="t"/>
            <w10:anchorlock/>
          </v:shape>
          <o:OLEObject Type="Embed" ProgID="Equation.3" ShapeID="_x0000_i1029" DrawAspect="Content" ObjectID="_1468075729" r:id="rId32"/>
        </w:object>
      </w:r>
      <w:r>
        <w:rPr>
          <w:rFonts w:ascii="宋体" w:hAnsi="宋体" w:hint="eastAsia"/>
        </w:rPr>
        <w:t>、</w:t>
      </w:r>
      <w:r>
        <w:rPr>
          <w:rFonts w:ascii="宋体" w:hAnsi="宋体"/>
          <w:position w:val="-6"/>
        </w:rPr>
        <w:object>
          <v:shape id="_x0000_i1030" type="#_x0000_t75" style="width:22pt;height:13.95pt" o:ole="" coordsize="21600,21600" o:preferrelative="t" filled="f" stroked="f">
            <v:imagedata r:id="rId33" o:title=""/>
            <o:lock v:ext="edit" aspectratio="t"/>
            <w10:anchorlock/>
          </v:shape>
          <o:OLEObject Type="Embed" ProgID="Equation.3" ShapeID="_x0000_i1030" DrawAspect="Content" ObjectID="_1468075730" r:id="rId34"/>
        </w:object>
      </w:r>
      <w:r>
        <w:rPr>
          <w:rFonts w:ascii="宋体" w:hAnsi="宋体" w:hint="eastAsia"/>
        </w:rPr>
        <w:t>和</w:t>
      </w:r>
      <w:r>
        <w:rPr>
          <w:rFonts w:ascii="宋体" w:hAnsi="宋体"/>
          <w:position w:val="-10"/>
        </w:rPr>
        <w:object>
          <v:shape id="_x0000_i1031" type="#_x0000_t75" style="width:27pt;height:17pt" o:ole="" coordsize="21600,21600" o:preferrelative="t" filled="f" stroked="f">
            <v:imagedata r:id="rId35" o:title=""/>
            <o:lock v:ext="edit" aspectratio="t"/>
            <w10:anchorlock/>
          </v:shape>
          <o:OLEObject Type="Embed" ProgID="Equation.3" ShapeID="_x0000_i1031" DrawAspect="Content" ObjectID="_1468075731" r:id="rId36"/>
        </w:object>
      </w:r>
      <w:r>
        <w:rPr>
          <w:rFonts w:ascii="宋体" w:hAnsi="宋体" w:hint="eastAsia"/>
        </w:rPr>
        <w:t>三种有害气体含量达到国家规定的标准。</w:t>
      </w:r>
    </w:p>
    <w:p>
      <w:pPr>
        <w:spacing w:line="400" w:lineRule="exact"/>
        <w:ind w:firstLine="516"/>
        <w:jc w:val="left"/>
        <w:rPr>
          <w:rFonts w:ascii="宋体" w:hAnsi="宋体" w:hint="eastAsia"/>
        </w:rPr>
        <w:sectPr>
          <w:headerReference w:type="even" r:id="rId37"/>
          <w:headerReference w:type="default" r:id="rId38"/>
          <w:footerReference w:type="default" r:id="rId39"/>
          <w:type w:val="nextPage"/>
          <w:pgSz w:w="11909" w:h="16834"/>
          <w:pgMar w:top="1440" w:right="1418" w:bottom="1440" w:left="1418" w:header="1191" w:footer="1134" w:gutter="567"/>
          <w:pgNumType w:start="4"/>
          <w:cols w:num="1" w:space="720"/>
          <w:titlePg w:val="0"/>
          <w:docGrid w:type="linesAndChars" w:linePitch="450" w:charSpace="3686"/>
        </w:sectPr>
      </w:pPr>
      <w:r>
        <w:rPr>
          <w:rFonts w:ascii="宋体" w:hAnsi="宋体" w:hint="eastAsia"/>
        </w:rPr>
        <w:t xml:space="preserve">   5.消声器</w:t>
      </w:r>
    </w:p>
    <w:p>
      <w:pPr>
        <w:spacing w:line="400" w:lineRule="exact"/>
        <w:ind w:firstLine="516"/>
        <w:rPr>
          <w:rFonts w:ascii="宋体" w:hAnsi="宋体"/>
        </w:rPr>
      </w:pPr>
      <w:r>
        <w:rPr>
          <w:rFonts w:ascii="宋体" w:hAnsi="宋体" w:hint="eastAsia"/>
        </w:rPr>
        <w:t>“消声器</w:t>
      </w:r>
      <w:r>
        <w:rPr>
          <w:rFonts w:ascii="宋体" w:hAnsi="宋体"/>
        </w:rPr>
        <w:t>是汽车排气系统里的一个重量组成。在形式上，常见分有阻性、抗性、复合性等。其中，阻性消声器主要由多孔管、吸音纤维（吸音棉）组成。后者的吸音系数随密度、直径大小等物理性质变化而变化，也就是说，纤维密度越大，直径越小，吸音系数越高。吸音系数值的大小又</w:t>
      </w:r>
      <w:r>
        <w:rPr>
          <w:rFonts w:ascii="宋体" w:hAnsi="宋体" w:hint="eastAsia"/>
        </w:rPr>
        <w:t>关系</w:t>
      </w:r>
      <w:r>
        <w:rPr>
          <w:rFonts w:ascii="宋体" w:hAnsi="宋体"/>
        </w:rPr>
        <w:t>到整个消声器的效果，当然，影响消声效果的还有消声器的断面周长、有效长度、断面面积等多个因素，周长、有效长度越大，消声效果越好</w:t>
      </w:r>
      <w:r>
        <w:rPr>
          <w:rFonts w:ascii="宋体" w:hAnsi="宋体" w:hint="eastAsia"/>
        </w:rPr>
        <w:t>，</w:t>
      </w:r>
      <w:r>
        <w:rPr>
          <w:rFonts w:ascii="宋体" w:hAnsi="宋体"/>
        </w:rPr>
        <w:t>阻性消声器</w:t>
      </w:r>
      <w:r>
        <w:rPr>
          <w:rFonts w:ascii="宋体" w:hAnsi="宋体" w:hint="eastAsia"/>
        </w:rPr>
        <w:t>的具有消音作用的结构是</w:t>
      </w:r>
      <w:r>
        <w:rPr>
          <w:rFonts w:ascii="宋体" w:hAnsi="宋体"/>
        </w:rPr>
        <w:t>多孔管</w:t>
      </w:r>
      <w:r>
        <w:rPr>
          <w:rFonts w:ascii="宋体" w:hAnsi="宋体" w:hint="eastAsia"/>
        </w:rPr>
        <w:t>和</w:t>
      </w:r>
      <w:r>
        <w:rPr>
          <w:rFonts w:ascii="宋体" w:hAnsi="宋体"/>
        </w:rPr>
        <w:t>吸音纤维，废气</w:t>
      </w:r>
      <w:r>
        <w:rPr>
          <w:rFonts w:ascii="宋体" w:hAnsi="宋体" w:hint="eastAsia"/>
        </w:rPr>
        <w:t>在与</w:t>
      </w:r>
      <w:r>
        <w:rPr>
          <w:rFonts w:ascii="宋体" w:hAnsi="宋体"/>
        </w:rPr>
        <w:t>多孔管与纤维接触时，</w:t>
      </w:r>
      <w:r>
        <w:rPr>
          <w:rFonts w:ascii="宋体" w:hAnsi="宋体" w:hint="eastAsia"/>
        </w:rPr>
        <w:t>将其本身的动能通过震动摩擦和粘滞，与多孔管和纤维产生热能，于是，声能在这个过程中被转化，也就产生了消声效果</w:t>
      </w:r>
      <w:r>
        <w:rPr>
          <w:rFonts w:ascii="宋体" w:hAnsi="宋体" w:cs="宋体" w:hint="eastAsia"/>
          <w:vertAlign w:val="superscript"/>
        </w:rPr>
        <w:t>[4]</w:t>
      </w:r>
      <w:r>
        <w:rPr>
          <w:rFonts w:ascii="宋体" w:hAnsi="宋体" w:hint="eastAsia"/>
        </w:rPr>
        <w:t xml:space="preserve"> ”。</w:t>
      </w:r>
      <w:r>
        <w:rPr>
          <w:rFonts w:ascii="宋体" w:hAnsi="宋体"/>
        </w:rPr>
        <w:t xml:space="preserve"> </w:t>
      </w:r>
    </w:p>
    <w:p>
      <w:pPr>
        <w:spacing w:line="400" w:lineRule="exact"/>
        <w:ind w:firstLine="516"/>
        <w:rPr>
          <w:rFonts w:ascii="宋体" w:hAnsi="宋体"/>
        </w:rPr>
      </w:pPr>
      <w:r>
        <w:rPr>
          <w:rFonts w:ascii="宋体" w:hAnsi="宋体" w:hint="eastAsia"/>
        </w:rPr>
        <w:t>阻性消声器</w:t>
      </w:r>
      <w:r>
        <w:rPr>
          <w:rFonts w:ascii="宋体" w:hAnsi="宋体"/>
        </w:rPr>
        <w:t>有着体积小的特点，安装位置</w:t>
      </w:r>
      <w:r>
        <w:rPr>
          <w:rFonts w:ascii="宋体" w:hAnsi="宋体" w:hint="eastAsia"/>
        </w:rPr>
        <w:t>多</w:t>
      </w:r>
      <w:r>
        <w:rPr>
          <w:rFonts w:ascii="宋体" w:hAnsi="宋体"/>
        </w:rPr>
        <w:t>靠</w:t>
      </w:r>
      <w:r>
        <w:rPr>
          <w:rFonts w:ascii="宋体" w:hAnsi="宋体" w:hint="eastAsia"/>
        </w:rPr>
        <w:t>近发动机的</w:t>
      </w:r>
      <w:r>
        <w:rPr>
          <w:rFonts w:ascii="宋体" w:hAnsi="宋体"/>
        </w:rPr>
        <w:t>方向。大量试验表明，阻性消声器对</w:t>
      </w:r>
      <w:r>
        <w:rPr>
          <w:rFonts w:ascii="宋体" w:hAnsi="宋体" w:hint="eastAsia"/>
        </w:rPr>
        <w:t>发动机</w:t>
      </w:r>
      <w:r>
        <w:rPr>
          <w:rFonts w:ascii="宋体" w:hAnsi="宋体"/>
        </w:rPr>
        <w:t>中</w:t>
      </w:r>
      <w:r>
        <w:rPr>
          <w:rFonts w:ascii="宋体" w:hAnsi="宋体" w:hint="eastAsia"/>
        </w:rPr>
        <w:t>频率和</w:t>
      </w:r>
      <w:r>
        <w:rPr>
          <w:rFonts w:ascii="宋体" w:hAnsi="宋体"/>
        </w:rPr>
        <w:t>高</w:t>
      </w:r>
      <w:r>
        <w:rPr>
          <w:rFonts w:ascii="宋体" w:hAnsi="宋体" w:hint="eastAsia"/>
        </w:rPr>
        <w:t>频率的</w:t>
      </w:r>
      <w:r>
        <w:rPr>
          <w:rFonts w:ascii="宋体" w:hAnsi="宋体"/>
        </w:rPr>
        <w:t>噪声的</w:t>
      </w:r>
      <w:r>
        <w:rPr>
          <w:rFonts w:ascii="宋体" w:hAnsi="宋体" w:hint="eastAsia"/>
        </w:rPr>
        <w:t>消除</w:t>
      </w:r>
      <w:r>
        <w:rPr>
          <w:rFonts w:ascii="宋体" w:hAnsi="宋体"/>
        </w:rPr>
        <w:t>效果</w:t>
      </w:r>
      <w:r>
        <w:rPr>
          <w:rFonts w:ascii="宋体" w:hAnsi="宋体" w:hint="eastAsia"/>
        </w:rPr>
        <w:t>较为优秀，而</w:t>
      </w:r>
      <w:r>
        <w:rPr>
          <w:rFonts w:ascii="宋体" w:hAnsi="宋体"/>
        </w:rPr>
        <w:t>抗性的表现与阻</w:t>
      </w:r>
      <w:r>
        <w:rPr>
          <w:rFonts w:ascii="宋体" w:hAnsi="宋体" w:hint="eastAsia"/>
        </w:rPr>
        <w:t>性消声器的效果相反即对低频率的噪声的消除效果较为理想</w:t>
      </w:r>
      <w:r>
        <w:rPr>
          <w:rFonts w:ascii="宋体" w:hAnsi="宋体"/>
        </w:rPr>
        <w:t>。</w:t>
      </w:r>
    </w:p>
    <w:p>
      <w:pPr>
        <w:ind w:firstLine="516"/>
        <w:rPr>
          <w:rFonts w:ascii="宋体" w:hAnsi="宋体" w:hint="eastAsia"/>
        </w:rPr>
      </w:pPr>
    </w:p>
    <w:p>
      <w:pPr>
        <w:pStyle w:val="a5"/>
        <w:spacing w:line="400" w:lineRule="exact"/>
        <w:rPr>
          <w:rFonts w:ascii="宋体" w:eastAsia="宋体" w:hAnsi="宋体" w:hint="eastAsia"/>
          <w:szCs w:val="24"/>
        </w:rPr>
      </w:pPr>
      <w:bookmarkStart w:id="13" w:name="_Toc214874635"/>
      <w:bookmarkStart w:id="14" w:name="_Toc214873242"/>
      <w:bookmarkStart w:id="15" w:name="_Toc389470224"/>
      <w:r>
        <w:rPr>
          <w:rFonts w:ascii="宋体" w:eastAsia="宋体" w:hAnsi="宋体" w:hint="eastAsia"/>
          <w:szCs w:val="24"/>
        </w:rPr>
        <w:t xml:space="preserve">1.1.2 </w:t>
      </w:r>
      <w:bookmarkEnd w:id="13"/>
      <w:bookmarkEnd w:id="14"/>
      <w:r>
        <w:rPr>
          <w:rFonts w:ascii="宋体" w:eastAsia="宋体" w:hAnsi="宋体" w:hint="eastAsia"/>
          <w:szCs w:val="24"/>
        </w:rPr>
        <w:t>设计规则</w:t>
      </w:r>
      <w:bookmarkEnd w:id="15"/>
    </w:p>
    <w:p>
      <w:pPr>
        <w:spacing w:line="400" w:lineRule="exact"/>
        <w:ind w:firstLine="0" w:firstLineChars="0"/>
        <w:rPr>
          <w:rFonts w:ascii="宋体" w:hAnsi="宋体" w:hint="eastAsia"/>
        </w:rPr>
      </w:pPr>
      <w:r>
        <w:rPr>
          <w:rFonts w:ascii="宋体" w:hAnsi="宋体" w:hint="eastAsia"/>
        </w:rPr>
        <w:t>（1）排气要保证发动机的最佳性能，不能有超过限定的功率损失比例</w:t>
      </w:r>
    </w:p>
    <w:p>
      <w:pPr>
        <w:spacing w:line="400" w:lineRule="exact"/>
        <w:ind w:firstLine="0" w:firstLineChars="0"/>
        <w:rPr>
          <w:rFonts w:ascii="宋体" w:hAnsi="宋体" w:hint="eastAsia"/>
        </w:rPr>
      </w:pPr>
      <w:r>
        <w:rPr>
          <w:rFonts w:ascii="宋体" w:hAnsi="宋体" w:hint="eastAsia"/>
        </w:rPr>
        <w:t>（2）最终的排气噪声要减到满足国家现有规定、标准或行业公认标准的水平。</w:t>
      </w:r>
    </w:p>
    <w:p>
      <w:pPr>
        <w:spacing w:line="400" w:lineRule="exact"/>
        <w:ind w:firstLine="0" w:firstLineChars="0"/>
        <w:rPr>
          <w:rFonts w:ascii="宋体" w:hAnsi="宋体" w:hint="eastAsia"/>
        </w:rPr>
      </w:pPr>
      <w:r>
        <w:rPr>
          <w:rFonts w:ascii="宋体" w:hAnsi="宋体" w:hint="eastAsia"/>
        </w:rPr>
        <w:t>（3）必须有符合相关规定的使用寿命。</w:t>
      </w:r>
    </w:p>
    <w:p>
      <w:pPr>
        <w:spacing w:line="400" w:lineRule="exact"/>
        <w:ind w:firstLine="0" w:firstLineChars="0"/>
        <w:rPr>
          <w:rFonts w:ascii="宋体" w:hAnsi="宋体" w:hint="eastAsia"/>
          <w:color w:val="FF0000"/>
        </w:rPr>
      </w:pPr>
      <w:r>
        <w:rPr>
          <w:rFonts w:ascii="宋体" w:hAnsi="宋体" w:hint="eastAsia"/>
        </w:rPr>
        <w:t>（4）排气顺畅，在额定负荷和额定转速下，排气背压应该小雨发技术参数表里要求的最大限额。</w:t>
      </w:r>
    </w:p>
    <w:p>
      <w:pPr>
        <w:spacing w:line="400" w:lineRule="exact"/>
        <w:ind w:firstLine="516"/>
        <w:rPr>
          <w:rFonts w:ascii="宋体" w:hAnsi="宋体" w:hint="eastAsia"/>
          <w:color w:val="FF0000"/>
        </w:rPr>
      </w:pPr>
    </w:p>
    <w:p>
      <w:pPr>
        <w:pStyle w:val="a5"/>
        <w:spacing w:line="400" w:lineRule="exact"/>
        <w:rPr>
          <w:rFonts w:ascii="宋体" w:eastAsia="宋体" w:hAnsi="宋体" w:hint="eastAsia"/>
          <w:szCs w:val="24"/>
        </w:rPr>
      </w:pPr>
      <w:bookmarkStart w:id="16" w:name="_Toc214874636"/>
      <w:bookmarkStart w:id="17" w:name="_Toc214873243"/>
      <w:bookmarkStart w:id="18" w:name="_Toc389470225"/>
      <w:r>
        <w:rPr>
          <w:rFonts w:ascii="宋体" w:eastAsia="宋体" w:hAnsi="宋体" w:hint="eastAsia"/>
          <w:szCs w:val="24"/>
        </w:rPr>
        <w:t xml:space="preserve">1.1.3 </w:t>
      </w:r>
      <w:bookmarkEnd w:id="16"/>
      <w:bookmarkEnd w:id="17"/>
      <w:r>
        <w:rPr>
          <w:rFonts w:ascii="宋体" w:eastAsia="宋体" w:hAnsi="宋体" w:hint="eastAsia"/>
          <w:szCs w:val="24"/>
        </w:rPr>
        <w:t>性能要求</w:t>
      </w:r>
      <w:bookmarkEnd w:id="18"/>
    </w:p>
    <w:p>
      <w:pPr>
        <w:spacing w:line="400" w:lineRule="exact"/>
        <w:ind w:firstLine="0" w:firstLineChars="0"/>
        <w:rPr>
          <w:rFonts w:ascii="宋体" w:hAnsi="宋体" w:hint="eastAsia"/>
        </w:rPr>
      </w:pPr>
      <w:r>
        <w:rPr>
          <w:rFonts w:ascii="宋体" w:hAnsi="宋体" w:hint="eastAsia"/>
        </w:rPr>
        <w:t>（1）排气系统应能避免因路面积水，设计时应避免雨水等进入发动机或增压器。</w:t>
      </w:r>
    </w:p>
    <w:p>
      <w:pPr>
        <w:spacing w:line="400" w:lineRule="exact"/>
        <w:ind w:firstLine="0" w:firstLineChars="0"/>
        <w:rPr>
          <w:rFonts w:ascii="宋体" w:hAnsi="宋体" w:hint="eastAsia"/>
        </w:rPr>
      </w:pPr>
      <w:r>
        <w:rPr>
          <w:rFonts w:ascii="宋体" w:hAnsi="宋体" w:hint="eastAsia"/>
        </w:rPr>
        <w:t>（2）消声器等零部件的性能应至少满足相关企业推荐标准。</w:t>
      </w:r>
    </w:p>
    <w:p>
      <w:pPr>
        <w:spacing w:line="400" w:lineRule="exact"/>
        <w:ind w:firstLine="0" w:firstLineChars="0"/>
        <w:rPr>
          <w:rFonts w:ascii="宋体" w:hAnsi="宋体" w:hint="eastAsia"/>
        </w:rPr>
      </w:pPr>
      <w:r>
        <w:rPr>
          <w:rFonts w:ascii="宋体" w:hAnsi="宋体" w:hint="eastAsia"/>
        </w:rPr>
        <w:t>（3）能经受引擎的高温，需要经受五百至一千摄氏度的高温排气。</w:t>
      </w:r>
    </w:p>
    <w:p>
      <w:pPr>
        <w:spacing w:line="400" w:lineRule="exact"/>
        <w:ind w:firstLine="0" w:firstLineChars="0"/>
        <w:rPr>
          <w:rFonts w:ascii="宋体" w:hAnsi="宋体" w:hint="eastAsia"/>
        </w:rPr>
        <w:sectPr>
          <w:headerReference w:type="even" r:id="rId40"/>
          <w:headerReference w:type="default" r:id="rId41"/>
          <w:footerReference w:type="default" r:id="rId42"/>
          <w:type w:val="nextPage"/>
          <w:pgSz w:w="11909" w:h="16834"/>
          <w:pgMar w:top="1440" w:right="1418" w:bottom="1440" w:left="1418" w:header="1191" w:footer="1134" w:gutter="567"/>
          <w:pgNumType w:start="5"/>
          <w:cols w:num="1" w:space="720"/>
          <w:titlePg w:val="0"/>
          <w:docGrid w:type="linesAndChars" w:linePitch="450" w:charSpace="3686"/>
        </w:sectPr>
      </w:pPr>
      <w:r>
        <w:rPr>
          <w:rFonts w:ascii="宋体" w:hAnsi="宋体" w:hint="eastAsia"/>
        </w:rPr>
        <w:t>（4）各部件的寿命需尽量一致，并符合相关标准。</w:t>
      </w:r>
    </w:p>
    <w:p>
      <w:pPr>
        <w:spacing w:line="400" w:lineRule="exact"/>
        <w:ind w:firstLine="0" w:firstLineChars="0"/>
        <w:rPr>
          <w:rFonts w:ascii="宋体" w:hAnsi="宋体"/>
        </w:rPr>
      </w:pPr>
      <w:r>
        <w:rPr>
          <w:rFonts w:ascii="宋体" w:hAnsi="宋体"/>
        </w:rPr>
        <w:t xml:space="preserve">1.1.4 </w:t>
      </w:r>
      <w:r>
        <w:rPr>
          <w:rFonts w:ascii="宋体" w:hAnsi="宋体" w:hint="eastAsia"/>
        </w:rPr>
        <w:t>布置要求</w:t>
      </w:r>
    </w:p>
    <w:p>
      <w:pPr>
        <w:spacing w:line="400" w:lineRule="exact"/>
        <w:ind w:firstLine="120" w:firstLineChars="50"/>
        <w:rPr>
          <w:rFonts w:ascii="宋体" w:hAnsi="宋体" w:hint="eastAsia"/>
        </w:rPr>
      </w:pPr>
      <w:r>
        <w:rPr>
          <w:rFonts w:ascii="宋体" w:hAnsi="宋体"/>
        </w:rPr>
        <w:t>(1)</w:t>
      </w:r>
      <w:r>
        <w:rPr>
          <w:rFonts w:ascii="宋体" w:hAnsi="宋体" w:hint="eastAsia"/>
        </w:rPr>
        <w:t>排气歧管或增压器上的连接的附件不能因为过重而对其产生过大的负载</w:t>
      </w:r>
      <w:r>
        <w:rPr>
          <w:rFonts w:ascii="宋体" w:hAnsi="宋体"/>
        </w:rPr>
        <w:t>,</w:t>
      </w:r>
      <w:r>
        <w:rPr>
          <w:rFonts w:ascii="宋体" w:hAnsi="宋体" w:hint="eastAsia"/>
        </w:rPr>
        <w:t>或在运动过程中对其产生过大压力</w:t>
      </w:r>
      <w:r>
        <w:rPr>
          <w:rFonts w:ascii="宋体" w:hAnsi="宋体"/>
        </w:rPr>
        <w:t>,</w:t>
      </w:r>
      <w:r>
        <w:rPr>
          <w:rFonts w:ascii="宋体" w:hAnsi="宋体" w:hint="eastAsia"/>
        </w:rPr>
        <w:t>也不可以因热膨胀导致其载荷过大引起其性能不稳等。</w:t>
      </w:r>
    </w:p>
    <w:p>
      <w:pPr>
        <w:spacing w:line="400" w:lineRule="exact"/>
        <w:ind w:firstLine="0" w:firstLineChars="0"/>
        <w:rPr>
          <w:rFonts w:ascii="宋体" w:hAnsi="宋体" w:hint="eastAsia"/>
        </w:rPr>
      </w:pPr>
      <w:r>
        <w:rPr>
          <w:rFonts w:ascii="宋体" w:hAnsi="宋体" w:hint="eastAsia"/>
        </w:rPr>
        <w:t>（2）发动机产生的废气要合理地排出，不能与进气产生重叠和干扰，注意保护冷却系的功能。</w:t>
      </w:r>
    </w:p>
    <w:p>
      <w:pPr>
        <w:spacing w:line="400" w:lineRule="exact"/>
        <w:ind w:firstLine="0" w:firstLineChars="0"/>
        <w:rPr>
          <w:rFonts w:ascii="宋体" w:hAnsi="宋体" w:hint="eastAsia"/>
        </w:rPr>
      </w:pPr>
      <w:r>
        <w:rPr>
          <w:rFonts w:ascii="宋体" w:hAnsi="宋体" w:hint="eastAsia"/>
        </w:rPr>
        <w:t>（3）排气系统温度较高，所以要求与木质零部件的距离应大于10公分以防其过热自燃，与电线束的距离也应大于15公分以免高温造成线束老化短路等，同时也应与车用的各种橡胶软垫保持10公分以上的距离，以保证高温不会造成其熔化失效。</w:t>
      </w:r>
    </w:p>
    <w:p>
      <w:pPr>
        <w:pStyle w:val="a5"/>
        <w:spacing w:line="400" w:lineRule="exact"/>
        <w:rPr>
          <w:rFonts w:ascii="宋体" w:eastAsia="宋体" w:hAnsi="宋体" w:hint="eastAsia"/>
          <w:szCs w:val="24"/>
        </w:rPr>
      </w:pPr>
      <w:bookmarkStart w:id="19" w:name="_Toc389470226"/>
      <w:r>
        <w:rPr>
          <w:rFonts w:ascii="宋体" w:eastAsia="宋体" w:hAnsi="宋体" w:hint="eastAsia"/>
          <w:szCs w:val="24"/>
        </w:rPr>
        <w:t>1.1.4 布置要求</w:t>
      </w:r>
      <w:bookmarkEnd w:id="19"/>
    </w:p>
    <w:p>
      <w:pPr>
        <w:spacing w:line="400" w:lineRule="exact"/>
        <w:ind w:firstLine="0" w:firstLineChars="0"/>
        <w:rPr>
          <w:rFonts w:ascii="宋体" w:hAnsi="宋体" w:hint="eastAsia"/>
        </w:rPr>
      </w:pPr>
      <w:r>
        <w:rPr>
          <w:rFonts w:ascii="宋体" w:hAnsi="宋体" w:hint="eastAsia"/>
        </w:rPr>
        <w:t>（1）排气歧管或增压器上的连接的附件不能因为过重而对其产生过大的负</w:t>
      </w:r>
    </w:p>
    <w:p>
      <w:pPr>
        <w:spacing w:line="400" w:lineRule="exact"/>
        <w:ind w:firstLine="0" w:firstLineChars="0"/>
        <w:rPr>
          <w:rFonts w:hint="eastAsia"/>
        </w:rPr>
      </w:pPr>
    </w:p>
    <w:p>
      <w:pPr>
        <w:pStyle w:val="a4"/>
        <w:spacing w:line="400" w:lineRule="exact"/>
        <w:rPr>
          <w:rFonts w:hint="eastAsia"/>
        </w:rPr>
      </w:pPr>
      <w:bookmarkStart w:id="20" w:name="_Toc389470227"/>
      <w:r>
        <w:rPr>
          <w:rFonts w:hint="eastAsia"/>
        </w:rPr>
        <w:t>1.2 设计对象</w:t>
      </w:r>
      <w:bookmarkEnd w:id="20"/>
    </w:p>
    <w:p>
      <w:pPr>
        <w:spacing w:line="400" w:lineRule="exact"/>
        <w:ind w:firstLine="516"/>
        <w:rPr>
          <w:rFonts w:hint="eastAsia"/>
        </w:rPr>
      </w:pPr>
    </w:p>
    <w:p>
      <w:pPr>
        <w:spacing w:line="400" w:lineRule="exact"/>
        <w:ind w:firstLine="516"/>
        <w:rPr>
          <w:rFonts w:hint="eastAsia"/>
        </w:rPr>
      </w:pPr>
      <w:r>
        <w:rPr>
          <w:rFonts w:hint="eastAsia"/>
        </w:rPr>
        <w:t>设计具体参数如表1-1所示，本次设计主要根据这些数据来设计排气系统。</w:t>
      </w:r>
    </w:p>
    <w:p>
      <w:pPr>
        <w:spacing w:line="400" w:lineRule="exact"/>
        <w:ind w:firstLine="0" w:firstLineChars="0"/>
        <w:jc w:val="center"/>
        <w:rPr>
          <w:rFonts w:ascii="楷体_GB2312" w:eastAsia="楷体_GB2312" w:hint="eastAsia"/>
          <w:sz w:val="21"/>
          <w:szCs w:val="21"/>
        </w:rPr>
      </w:pPr>
      <w:r>
        <w:rPr>
          <w:rFonts w:ascii="楷体_GB2312" w:eastAsia="楷体_GB2312" w:hint="eastAsia"/>
          <w:sz w:val="21"/>
          <w:szCs w:val="21"/>
        </w:rPr>
        <w:t>表1-1 设计参数</w:t>
      </w: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361"/>
        <w:gridCol w:w="43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长、宽、高（mm）</w:t>
            </w:r>
          </w:p>
        </w:tc>
        <w:tc>
          <w:tcPr>
            <w:tcW w:w="4361" w:type="dxa"/>
            <w:noWrap w:val="0"/>
            <w:vAlign w:val="top"/>
          </w:tcPr>
          <w:p>
            <w:pPr>
              <w:spacing w:line="400" w:lineRule="exact"/>
              <w:ind w:firstLine="0" w:firstLineChars="0"/>
              <w:jc w:val="center"/>
              <w:rPr>
                <w:rFonts w:ascii="黑体" w:hint="eastAsia"/>
              </w:rPr>
            </w:pPr>
            <w:r>
              <w:rPr>
                <w:rFonts w:ascii="黑体" w:hint="eastAsia"/>
              </w:rPr>
              <w:t>3980、1620、1890</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轴距（mm）</w:t>
            </w:r>
          </w:p>
        </w:tc>
        <w:tc>
          <w:tcPr>
            <w:tcW w:w="4361" w:type="dxa"/>
            <w:noWrap w:val="0"/>
            <w:vAlign w:val="top"/>
          </w:tcPr>
          <w:p>
            <w:pPr>
              <w:spacing w:line="400" w:lineRule="exact"/>
              <w:ind w:firstLine="0" w:firstLineChars="0"/>
              <w:jc w:val="center"/>
              <w:rPr>
                <w:rFonts w:ascii="黑体" w:hint="eastAsia"/>
              </w:rPr>
            </w:pPr>
            <w:r>
              <w:rPr>
                <w:rFonts w:ascii="黑体" w:hint="eastAsia"/>
              </w:rPr>
              <w:t>2560</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车身结构</w:t>
            </w:r>
          </w:p>
        </w:tc>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客车</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驱动方式</w:t>
            </w:r>
          </w:p>
        </w:tc>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前置驱动</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排量（L）</w:t>
            </w:r>
          </w:p>
        </w:tc>
        <w:tc>
          <w:tcPr>
            <w:tcW w:w="4361" w:type="dxa"/>
            <w:noWrap w:val="0"/>
            <w:vAlign w:val="top"/>
          </w:tcPr>
          <w:p>
            <w:pPr>
              <w:spacing w:line="400" w:lineRule="exact"/>
              <w:ind w:firstLine="0" w:firstLineChars="0"/>
              <w:jc w:val="center"/>
              <w:rPr>
                <w:rFonts w:ascii="黑体" w:hint="eastAsia"/>
              </w:rPr>
            </w:pPr>
            <w:r>
              <w:rPr>
                <w:rFonts w:ascii="黑体" w:hint="eastAsia"/>
              </w:rPr>
              <w:t>1.2</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最大功率（kw/rpm）</w:t>
            </w:r>
          </w:p>
        </w:tc>
        <w:tc>
          <w:tcPr>
            <w:tcW w:w="4361" w:type="dxa"/>
            <w:noWrap w:val="0"/>
            <w:vAlign w:val="top"/>
          </w:tcPr>
          <w:p>
            <w:pPr>
              <w:spacing w:line="400" w:lineRule="exact"/>
              <w:ind w:firstLine="0" w:firstLineChars="0"/>
              <w:jc w:val="center"/>
              <w:rPr>
                <w:rFonts w:ascii="黑体" w:hint="eastAsia"/>
              </w:rPr>
            </w:pPr>
            <w:r>
              <w:rPr>
                <w:rFonts w:ascii="黑体" w:hint="eastAsia"/>
              </w:rPr>
              <w:t>72/6000</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挡位数</w:t>
            </w:r>
          </w:p>
        </w:tc>
        <w:tc>
          <w:tcPr>
            <w:tcW w:w="4361" w:type="dxa"/>
            <w:noWrap w:val="0"/>
            <w:vAlign w:val="top"/>
          </w:tcPr>
          <w:p>
            <w:pPr>
              <w:spacing w:line="400" w:lineRule="exact"/>
              <w:ind w:firstLine="0" w:firstLineChars="0"/>
              <w:jc w:val="center"/>
              <w:rPr>
                <w:rFonts w:ascii="黑体" w:hint="eastAsia"/>
              </w:rPr>
            </w:pPr>
            <w:r>
              <w:rPr>
                <w:rFonts w:ascii="黑体" w:hint="eastAsia"/>
              </w:rPr>
              <w:t>5</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行李箱容积（升）</w:t>
            </w:r>
          </w:p>
        </w:tc>
        <w:tc>
          <w:tcPr>
            <w:tcW w:w="4361" w:type="dxa"/>
            <w:noWrap w:val="0"/>
            <w:vAlign w:val="top"/>
          </w:tcPr>
          <w:p>
            <w:pPr>
              <w:spacing w:line="400" w:lineRule="exact"/>
              <w:ind w:firstLine="0" w:firstLineChars="0"/>
              <w:jc w:val="center"/>
              <w:rPr>
                <w:rFonts w:ascii="黑体" w:hint="eastAsia"/>
              </w:rPr>
            </w:pPr>
            <w:r>
              <w:rPr>
                <w:rFonts w:ascii="黑体" w:hint="eastAsia"/>
              </w:rPr>
              <w:t>-</w:t>
            </w:r>
          </w:p>
        </w:tc>
      </w:tr>
    </w:tbl>
    <w:p>
      <w:pPr>
        <w:sectPr>
          <w:headerReference w:type="even" r:id="rId43"/>
          <w:headerReference w:type="default" r:id="rId44"/>
          <w:footerReference w:type="default" r:id="rId45"/>
          <w:type w:val="nextPage"/>
          <w:pgSz w:w="11909" w:h="16834"/>
          <w:pgMar w:top="1440" w:right="1418" w:bottom="1440" w:left="1418" w:header="1191" w:footer="1134" w:gutter="567"/>
          <w:pgNumType w:start="6"/>
          <w:cols w:num="1" w:space="720"/>
          <w:titlePg w:val="0"/>
          <w:docGrid w:type="linesAndChars" w:linePitch="450" w:charSpace="3686"/>
        </w:sectPr>
      </w:pP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361"/>
        <w:gridCol w:w="436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整车装备质量（kg）</w:t>
            </w:r>
          </w:p>
        </w:tc>
        <w:tc>
          <w:tcPr>
            <w:tcW w:w="4361" w:type="dxa"/>
            <w:noWrap w:val="0"/>
            <w:vAlign w:val="top"/>
          </w:tcPr>
          <w:p>
            <w:pPr>
              <w:spacing w:line="400" w:lineRule="exact"/>
              <w:ind w:firstLine="0" w:firstLineChars="0"/>
              <w:jc w:val="center"/>
              <w:rPr>
                <w:rFonts w:ascii="黑体" w:hint="eastAsia"/>
              </w:rPr>
            </w:pPr>
            <w:r>
              <w:rPr>
                <w:rFonts w:ascii="黑体" w:hint="eastAsia"/>
              </w:rPr>
              <w:t>1130</w:t>
            </w:r>
          </w:p>
        </w:tc>
      </w:tr>
      <w:tr>
        <w:tblPrEx>
          <w:tblW w:w="0" w:type="auto"/>
          <w:tblInd w:w="0" w:type="dxa"/>
          <w:tblLayout w:type="fixed"/>
          <w:tblCellMar>
            <w:top w:w="0" w:type="dxa"/>
            <w:left w:w="108" w:type="dxa"/>
            <w:bottom w:w="0" w:type="dxa"/>
            <w:right w:w="108" w:type="dxa"/>
          </w:tblCellMar>
        </w:tblPrEx>
        <w:tc>
          <w:tcPr>
            <w:tcW w:w="4361" w:type="dxa"/>
            <w:noWrap w:val="0"/>
            <w:vAlign w:val="top"/>
          </w:tcPr>
          <w:p>
            <w:pPr>
              <w:spacing w:line="400" w:lineRule="exact"/>
              <w:ind w:firstLine="0" w:firstLineChars="0"/>
              <w:jc w:val="center"/>
              <w:rPr>
                <w:rFonts w:ascii="黑体" w:hint="eastAsia"/>
                <w:sz w:val="21"/>
                <w:szCs w:val="21"/>
              </w:rPr>
            </w:pPr>
            <w:r>
              <w:rPr>
                <w:rFonts w:ascii="黑体" w:hint="eastAsia"/>
                <w:sz w:val="21"/>
                <w:szCs w:val="21"/>
              </w:rPr>
              <w:t>综合油耗（升/百公里）</w:t>
            </w:r>
          </w:p>
        </w:tc>
        <w:tc>
          <w:tcPr>
            <w:tcW w:w="4361" w:type="dxa"/>
            <w:noWrap w:val="0"/>
            <w:vAlign w:val="top"/>
          </w:tcPr>
          <w:p>
            <w:pPr>
              <w:spacing w:line="400" w:lineRule="exact"/>
              <w:ind w:firstLine="0" w:firstLineChars="0"/>
              <w:jc w:val="center"/>
              <w:rPr>
                <w:rFonts w:ascii="黑体" w:hint="eastAsia"/>
              </w:rPr>
            </w:pPr>
            <w:r>
              <w:rPr>
                <w:rFonts w:ascii="黑体" w:hint="eastAsia"/>
              </w:rPr>
              <w:t>6.5</w:t>
            </w:r>
          </w:p>
        </w:tc>
      </w:tr>
    </w:tbl>
    <w:p>
      <w:pPr>
        <w:spacing w:line="400" w:lineRule="exact"/>
        <w:ind w:firstLine="0" w:firstLineChars="0"/>
        <w:rPr>
          <w:rFonts w:ascii="黑体" w:hint="eastAsia"/>
        </w:rPr>
      </w:pPr>
    </w:p>
    <w:p>
      <w:pPr>
        <w:spacing w:line="400" w:lineRule="exact"/>
        <w:ind w:firstLine="516"/>
        <w:rPr>
          <w:rFonts w:ascii="黑体" w:hint="eastAsia"/>
        </w:rPr>
        <w:sectPr>
          <w:headerReference w:type="even" r:id="rId46"/>
          <w:headerReference w:type="default" r:id="rId47"/>
          <w:footerReference w:type="default" r:id="rId48"/>
          <w:type w:val="nextPage"/>
          <w:pgSz w:w="11909" w:h="16834"/>
          <w:pgMar w:top="1440" w:right="1418" w:bottom="1440" w:left="1418" w:header="1191" w:footer="1134" w:gutter="567"/>
          <w:pgNumType w:start="7"/>
          <w:cols w:num="1" w:space="720"/>
          <w:titlePg w:val="0"/>
          <w:docGrid w:type="linesAndChars" w:linePitch="450" w:charSpace="3686"/>
        </w:sectPr>
      </w:pPr>
      <w:r>
        <w:rPr>
          <w:rFonts w:ascii="黑体" w:hint="eastAsia"/>
        </w:rPr>
        <w:t>其发动机排量为1.2L，转速为6000rpm，最大功率可以达到72KW。车身长度为3980mm。</w:t>
      </w:r>
    </w:p>
    <w:p>
      <w:pPr>
        <w:pStyle w:val="a3"/>
        <w:spacing w:line="400" w:lineRule="exact"/>
        <w:rPr>
          <w:rFonts w:hint="eastAsia"/>
        </w:rPr>
      </w:pPr>
      <w:bookmarkStart w:id="21" w:name="_Toc214874637"/>
      <w:bookmarkStart w:id="22" w:name="_Toc214873244"/>
      <w:bookmarkStart w:id="23" w:name="_Toc389470228"/>
      <w:r>
        <w:rPr>
          <w:rFonts w:hint="eastAsia"/>
        </w:rPr>
        <w:t xml:space="preserve">第2章 </w:t>
      </w:r>
      <w:bookmarkEnd w:id="21"/>
      <w:bookmarkEnd w:id="22"/>
      <w:r>
        <w:rPr>
          <w:rFonts w:hint="eastAsia"/>
        </w:rPr>
        <w:t>排气系统设计</w:t>
      </w:r>
      <w:bookmarkEnd w:id="23"/>
    </w:p>
    <w:p>
      <w:pPr>
        <w:spacing w:line="400" w:lineRule="exact"/>
        <w:ind w:firstLine="0" w:firstLineChars="0"/>
        <w:rPr>
          <w:rFonts w:hint="eastAsia"/>
        </w:rPr>
      </w:pPr>
    </w:p>
    <w:p>
      <w:pPr>
        <w:pStyle w:val="a4"/>
        <w:spacing w:line="400" w:lineRule="exact"/>
        <w:rPr>
          <w:rFonts w:hint="eastAsia"/>
        </w:rPr>
      </w:pPr>
      <w:bookmarkStart w:id="24" w:name="_Toc214874638"/>
      <w:bookmarkStart w:id="25" w:name="_Toc214873245"/>
      <w:bookmarkStart w:id="26" w:name="_Toc389470229"/>
      <w:r>
        <w:rPr>
          <w:rFonts w:hint="eastAsia"/>
        </w:rPr>
        <w:t xml:space="preserve">2.1 </w:t>
      </w:r>
      <w:bookmarkEnd w:id="24"/>
      <w:bookmarkEnd w:id="25"/>
      <w:r>
        <w:rPr>
          <w:rFonts w:hint="eastAsia"/>
        </w:rPr>
        <w:t>排气歧管</w:t>
      </w:r>
      <w:bookmarkEnd w:id="26"/>
    </w:p>
    <w:p>
      <w:pPr>
        <w:spacing w:line="400" w:lineRule="exact"/>
        <w:ind w:firstLine="516"/>
        <w:rPr>
          <w:rFonts w:hint="eastAsia"/>
        </w:rPr>
      </w:pPr>
    </w:p>
    <w:p>
      <w:pPr>
        <w:spacing w:line="400" w:lineRule="exact"/>
        <w:ind w:firstLine="516"/>
        <w:rPr>
          <w:rFonts w:hint="eastAsia"/>
        </w:rPr>
      </w:pPr>
      <w:r>
        <w:rPr>
          <w:rFonts w:hint="eastAsia"/>
        </w:rPr>
        <w:t>排气歧管通常情况下是铸铁材料或者球墨铸铁材料，也有用不锈钢做材料的，优点是质量轻，耐久性好。排气歧管的形状很重要，设计时要做到各个缸排气不出现相互干扰，并尽可能地做到利用惯性排气，所以让排气歧管做的尽量的长，下图所示结构较好满足了上述要求。</w:t>
      </w:r>
    </w:p>
    <w:p>
      <w:pPr>
        <w:spacing w:line="400" w:lineRule="exact"/>
        <w:ind w:firstLine="516"/>
        <w:rPr>
          <w:rFonts w:hint="eastAsia"/>
        </w:rPr>
      </w:pPr>
      <w:r>
        <w:rPr>
          <w:rFonts w:hint="eastAsia"/>
        </w:rPr>
        <w:t>单纯的通过一路排气歧管排气管消声器和尾管进行排气的系统称为单排气系统。与单排气系统相比较的是V形发动机的含有两个排气支管的排气系统。通过俩排气支管，1个排气管和消声器还有尾管的这种排气系统构造简单，成本较低。但有些V形发动机采用两个单排气系统，这种结构较复杂的排气系统，造价自然也会相对较高，其结构就是每个排气支管都连接了单独的一套单排气系统，所以就被称为了双排气系统。</w:t>
      </w:r>
    </w:p>
    <w:p>
      <w:pPr>
        <w:spacing w:line="400" w:lineRule="exact"/>
        <w:ind w:firstLine="516"/>
        <w:rPr>
          <w:rFonts w:hint="eastAsia"/>
        </w:rPr>
      </w:pPr>
      <w:r>
        <w:rPr>
          <w:rFonts w:hint="eastAsia"/>
        </w:rPr>
        <w:t>排气系统一般分为单排气系统图2-1和双排气系统图2-2，可以基本看出两者的区别。</w:t>
      </w:r>
    </w:p>
    <w:p>
      <w:pPr>
        <w:ind w:firstLine="516"/>
        <w:rPr>
          <w:rFonts w:hint="eastAsia"/>
        </w:rPr>
      </w:pPr>
    </w:p>
    <w:p>
      <w:pPr>
        <w:ind w:firstLine="516"/>
        <w:rPr>
          <w:rFonts w:hint="eastAsia"/>
        </w:rPr>
      </w:pPr>
    </w:p>
    <w:p>
      <w:pPr>
        <w:ind w:firstLine="0" w:firstLineChars="0"/>
        <w:rPr>
          <w:rFonts w:hint="eastAsia"/>
        </w:rPr>
      </w:pPr>
    </w:p>
    <w:p>
      <w:pPr>
        <w:ind w:firstLine="516"/>
        <w:jc w:val="center"/>
        <w:rPr>
          <w:rFonts w:hint="eastAsia"/>
        </w:rPr>
      </w:pPr>
      <w:r>
        <w:rPr>
          <w:rFonts w:hint="eastAsia"/>
        </w:rPr>
        <w:drawing>
          <wp:inline distT="0" distB="0" distL="114300" distR="114300">
            <wp:extent cx="4054475" cy="1160780"/>
            <wp:effectExtent l="0" t="0" r="3175" b="127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xmlns:r="http://schemas.openxmlformats.org/officeDocument/2006/relationships" r:embed="rId49"/>
                    <a:stretch>
                      <a:fillRect/>
                    </a:stretch>
                  </pic:blipFill>
                  <pic:spPr>
                    <a:xfrm>
                      <a:off x="0" y="0"/>
                      <a:ext cx="4054475" cy="1160780"/>
                    </a:xfrm>
                    <a:prstGeom prst="rect">
                      <a:avLst/>
                    </a:prstGeom>
                    <a:noFill/>
                    <a:ln>
                      <a:noFill/>
                    </a:ln>
                  </pic:spPr>
                </pic:pic>
              </a:graphicData>
            </a:graphic>
          </wp:inline>
        </w:drawing>
      </w:r>
    </w:p>
    <w:p>
      <w:pPr>
        <w:ind w:firstLine="0" w:firstLineChars="0"/>
        <w:jc w:val="center"/>
        <w:rPr>
          <w:rFonts w:ascii="楷体_GB2312" w:eastAsia="楷体_GB2312" w:hint="eastAsia"/>
          <w:sz w:val="21"/>
          <w:szCs w:val="21"/>
        </w:rPr>
      </w:pPr>
      <w:r>
        <w:rPr>
          <w:rFonts w:ascii="楷体_GB2312" w:eastAsia="楷体_GB2312" w:hint="eastAsia"/>
          <w:sz w:val="21"/>
          <w:szCs w:val="21"/>
        </w:rPr>
        <w:t>图2-1单排气系统</w:t>
      </w:r>
    </w:p>
    <w:p>
      <w:pPr>
        <w:ind w:firstLine="0" w:firstLineChars="0"/>
        <w:jc w:val="center"/>
        <w:rPr>
          <w:rFonts w:ascii="楷体_GB2312" w:eastAsia="楷体_GB2312" w:hint="eastAsia"/>
          <w:sz w:val="21"/>
          <w:szCs w:val="21"/>
        </w:rPr>
      </w:pPr>
    </w:p>
    <w:p>
      <w:pPr>
        <w:ind w:firstLine="516"/>
        <w:rPr>
          <w:rFonts w:hint="eastAsia"/>
        </w:rPr>
        <w:sectPr>
          <w:headerReference w:type="even" r:id="rId50"/>
          <w:headerReference w:type="default" r:id="rId51"/>
          <w:footerReference w:type="even" r:id="rId52"/>
          <w:footerReference w:type="default" r:id="rId53"/>
          <w:pgSz w:w="11909" w:h="16834"/>
          <w:pgMar w:top="1440" w:right="1418" w:bottom="1440" w:left="1418" w:header="1191" w:footer="1134" w:gutter="567"/>
          <w:pgNumType w:start="8"/>
          <w:cols w:num="1" w:space="720"/>
          <w:docGrid w:type="linesAndChars" w:linePitch="450" w:charSpace="3686"/>
        </w:sectPr>
      </w:pPr>
    </w:p>
    <w:p>
      <w:pPr>
        <w:ind w:firstLine="516"/>
        <w:jc w:val="center"/>
        <w:rPr>
          <w:rFonts w:hint="eastAsia"/>
        </w:rPr>
      </w:pPr>
      <w:r>
        <w:rPr>
          <w:rFonts w:hint="eastAsia"/>
        </w:rPr>
        <w:drawing>
          <wp:inline distT="0" distB="0" distL="114300" distR="114300">
            <wp:extent cx="3517265" cy="945515"/>
            <wp:effectExtent l="0" t="0" r="6985" b="698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xmlns:r="http://schemas.openxmlformats.org/officeDocument/2006/relationships" r:embed="rId54"/>
                    <a:stretch>
                      <a:fillRect/>
                    </a:stretch>
                  </pic:blipFill>
                  <pic:spPr>
                    <a:xfrm>
                      <a:off x="0" y="0"/>
                      <a:ext cx="3517265" cy="945515"/>
                    </a:xfrm>
                    <a:prstGeom prst="rect">
                      <a:avLst/>
                    </a:prstGeom>
                    <a:noFill/>
                    <a:ln>
                      <a:noFill/>
                    </a:ln>
                  </pic:spPr>
                </pic:pic>
              </a:graphicData>
            </a:graphic>
          </wp:inline>
        </w:drawing>
      </w:r>
    </w:p>
    <w:p>
      <w:pPr>
        <w:ind w:firstLine="0" w:firstLineChars="0"/>
        <w:jc w:val="center"/>
        <w:rPr>
          <w:rFonts w:ascii="楷体_GB2312" w:eastAsia="楷体_GB2312" w:hint="eastAsia"/>
          <w:sz w:val="21"/>
          <w:szCs w:val="21"/>
        </w:rPr>
      </w:pPr>
      <w:r>
        <w:rPr>
          <w:rFonts w:ascii="楷体_GB2312" w:eastAsia="楷体_GB2312" w:hint="eastAsia"/>
          <w:sz w:val="21"/>
          <w:szCs w:val="21"/>
        </w:rPr>
        <w:t>图2-2 双排气系统</w:t>
      </w:r>
    </w:p>
    <w:p>
      <w:pPr>
        <w:ind w:firstLine="0" w:firstLineChars="0"/>
        <w:jc w:val="center"/>
        <w:rPr>
          <w:rFonts w:ascii="楷体_GB2312" w:eastAsia="楷体_GB2312" w:hint="eastAsia"/>
          <w:sz w:val="21"/>
          <w:szCs w:val="21"/>
        </w:rPr>
      </w:pPr>
    </w:p>
    <w:p>
      <w:pPr>
        <w:spacing w:line="400" w:lineRule="exact"/>
        <w:ind w:firstLine="516"/>
        <w:rPr>
          <w:rFonts w:hint="eastAsia"/>
        </w:rPr>
      </w:pPr>
      <w:r>
        <w:rPr>
          <w:rFonts w:hint="eastAsia"/>
        </w:rPr>
        <w:t>由于我选择的微型客车只有1.2L的排量，所以考虑使用成本相对较低的单排气系统。</w:t>
      </w:r>
    </w:p>
    <w:p>
      <w:pPr>
        <w:spacing w:line="400" w:lineRule="exact"/>
        <w:ind w:firstLine="516"/>
        <w:rPr>
          <w:rFonts w:hint="eastAsia"/>
        </w:rPr>
      </w:pPr>
    </w:p>
    <w:p>
      <w:pPr>
        <w:pStyle w:val="a4"/>
        <w:spacing w:line="400" w:lineRule="exact"/>
        <w:rPr>
          <w:rFonts w:hint="eastAsia"/>
        </w:rPr>
      </w:pPr>
      <w:bookmarkStart w:id="27" w:name="_Toc389470230"/>
      <w:r>
        <w:rPr>
          <w:rFonts w:hint="eastAsia"/>
        </w:rPr>
        <w:t>2.2 波纹管</w:t>
      </w:r>
      <w:bookmarkEnd w:id="27"/>
    </w:p>
    <w:p>
      <w:pPr>
        <w:spacing w:line="400" w:lineRule="exact"/>
        <w:ind w:firstLine="516"/>
        <w:rPr>
          <w:rFonts w:hint="eastAsia"/>
        </w:rPr>
      </w:pPr>
    </w:p>
    <w:p>
      <w:pPr>
        <w:spacing w:line="400" w:lineRule="exact"/>
        <w:ind w:firstLine="516"/>
        <w:rPr>
          <w:rFonts w:ascii="宋体" w:hAnsi="宋体" w:hint="eastAsia"/>
        </w:rPr>
      </w:pPr>
      <w:r>
        <w:rPr>
          <w:rFonts w:ascii="宋体" w:hAnsi="宋体" w:hint="eastAsia"/>
        </w:rPr>
        <w:t>汽车排气波纹管，它安装位置在前排气管之后，并在三元催化之间，使整个排气系统呈挠性连接，作用是减轻震懂，减小噪声、能保护整个系统。</w:t>
      </w:r>
    </w:p>
    <w:p>
      <w:pPr>
        <w:spacing w:line="400" w:lineRule="exact"/>
        <w:ind w:firstLine="516"/>
        <w:rPr>
          <w:rFonts w:hint="eastAsia"/>
        </w:rPr>
      </w:pPr>
      <w:r>
        <w:rPr>
          <w:rFonts w:hint="eastAsia"/>
        </w:rPr>
        <w:t>波纹管的悬挂的方式一般分为两种：</w:t>
      </w:r>
    </w:p>
    <w:p>
      <w:pPr>
        <w:spacing w:line="400" w:lineRule="exact"/>
        <w:ind w:firstLine="0" w:firstLineChars="0"/>
        <w:rPr>
          <w:rFonts w:hint="eastAsia"/>
        </w:rPr>
      </w:pPr>
      <w:r>
        <w:rPr>
          <w:rFonts w:hint="eastAsia"/>
        </w:rPr>
        <w:t>（1）断耦式，就是利用柔性极高的波纹管将发动机和排气系统的振动和晃动完全阻隔开。断耦式的无法承担承载的功能，所以要注意后边对位移限制的悬挂的设计。</w:t>
      </w:r>
    </w:p>
    <w:p>
      <w:pPr>
        <w:spacing w:line="400" w:lineRule="exact"/>
        <w:ind w:firstLine="0" w:firstLineChars="0"/>
        <w:rPr>
          <w:rFonts w:hint="eastAsia"/>
        </w:rPr>
      </w:pPr>
      <w:r>
        <w:rPr>
          <w:rFonts w:hint="eastAsia"/>
        </w:rPr>
        <w:t>（2）半断耦式，就是利用强度比较大的承载式波纹管。使用半断耦式的排气系统，由于其震动等原因，吊环会选用软质调换以减轻震动。并对前后位移的限制作用不是非常明显。下表2-1所示为波纹管的基本尺寸系列。</w:t>
      </w:r>
    </w:p>
    <w:p>
      <w:pPr>
        <w:spacing w:line="400" w:lineRule="exact"/>
        <w:ind w:firstLine="0" w:firstLineChars="0"/>
        <w:jc w:val="center"/>
        <w:rPr>
          <w:rFonts w:ascii="楷体_GB2312" w:eastAsia="楷体_GB2312" w:hint="eastAsia"/>
          <w:sz w:val="21"/>
          <w:szCs w:val="21"/>
        </w:rPr>
      </w:pPr>
      <w:r>
        <w:rPr>
          <w:rFonts w:ascii="楷体_GB2312" w:eastAsia="楷体_GB2312" w:hint="eastAsia"/>
          <w:sz w:val="21"/>
          <w:szCs w:val="21"/>
        </w:rPr>
        <w:t>表2-1 波纹管系列尺寸</w:t>
      </w:r>
    </w:p>
    <w:tbl>
      <w:tblPr>
        <w:tblStyle w:val="TableGrid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46"/>
        <w:gridCol w:w="1246"/>
        <w:gridCol w:w="1246"/>
        <w:gridCol w:w="1246"/>
        <w:gridCol w:w="1246"/>
        <w:gridCol w:w="1246"/>
        <w:gridCol w:w="124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246" w:type="dxa"/>
            <w:noWrap w:val="0"/>
            <w:vAlign w:val="top"/>
          </w:tcPr>
          <w:p>
            <w:pPr>
              <w:spacing w:line="400" w:lineRule="exact"/>
              <w:ind w:firstLine="0" w:firstLineChars="0"/>
              <w:rPr>
                <w:rFonts w:hint="eastAsia"/>
              </w:rPr>
            </w:pPr>
            <w:r>
              <w:rPr>
                <w:rFonts w:hint="eastAsia"/>
              </w:rPr>
              <w:t>45*102</w:t>
            </w:r>
          </w:p>
        </w:tc>
        <w:tc>
          <w:tcPr>
            <w:tcW w:w="1246" w:type="dxa"/>
            <w:noWrap w:val="0"/>
            <w:vAlign w:val="top"/>
          </w:tcPr>
          <w:p>
            <w:pPr>
              <w:spacing w:line="400" w:lineRule="exact"/>
              <w:ind w:firstLine="0" w:firstLineChars="0"/>
              <w:rPr>
                <w:rFonts w:hint="eastAsia"/>
              </w:rPr>
            </w:pPr>
            <w:r>
              <w:rPr>
                <w:rFonts w:hint="eastAsia"/>
              </w:rPr>
              <w:t>51*104</w:t>
            </w:r>
          </w:p>
        </w:tc>
        <w:tc>
          <w:tcPr>
            <w:tcW w:w="1246" w:type="dxa"/>
            <w:noWrap w:val="0"/>
            <w:vAlign w:val="top"/>
          </w:tcPr>
          <w:p>
            <w:pPr>
              <w:spacing w:line="400" w:lineRule="exact"/>
              <w:ind w:firstLine="0" w:firstLineChars="0"/>
              <w:rPr>
                <w:rFonts w:hint="eastAsia"/>
              </w:rPr>
            </w:pPr>
            <w:r>
              <w:rPr>
                <w:rFonts w:hint="eastAsia"/>
              </w:rPr>
              <w:t>57*102</w:t>
            </w:r>
          </w:p>
        </w:tc>
        <w:tc>
          <w:tcPr>
            <w:tcW w:w="1246" w:type="dxa"/>
            <w:noWrap w:val="0"/>
            <w:vAlign w:val="top"/>
          </w:tcPr>
          <w:p>
            <w:pPr>
              <w:spacing w:line="400" w:lineRule="exact"/>
              <w:ind w:firstLine="0" w:firstLineChars="0"/>
              <w:rPr>
                <w:rFonts w:hint="eastAsia"/>
              </w:rPr>
            </w:pPr>
            <w:r>
              <w:rPr>
                <w:rFonts w:hint="eastAsia"/>
              </w:rPr>
              <w:t>63.5*102</w:t>
            </w:r>
          </w:p>
        </w:tc>
        <w:tc>
          <w:tcPr>
            <w:tcW w:w="1246" w:type="dxa"/>
            <w:noWrap w:val="0"/>
            <w:vAlign w:val="top"/>
          </w:tcPr>
          <w:p>
            <w:pPr>
              <w:spacing w:line="400" w:lineRule="exact"/>
              <w:ind w:firstLine="0" w:firstLineChars="0"/>
              <w:rPr>
                <w:rFonts w:hint="eastAsia"/>
              </w:rPr>
            </w:pPr>
          </w:p>
        </w:tc>
        <w:tc>
          <w:tcPr>
            <w:tcW w:w="1246" w:type="dxa"/>
            <w:noWrap w:val="0"/>
            <w:vAlign w:val="top"/>
          </w:tcPr>
          <w:p>
            <w:pPr>
              <w:spacing w:line="400" w:lineRule="exact"/>
              <w:ind w:firstLine="0" w:firstLineChars="0"/>
              <w:rPr>
                <w:rFonts w:hint="eastAsia"/>
              </w:rPr>
            </w:pPr>
          </w:p>
        </w:tc>
        <w:tc>
          <w:tcPr>
            <w:tcW w:w="1246" w:type="dxa"/>
            <w:noWrap w:val="0"/>
            <w:vAlign w:val="top"/>
          </w:tcPr>
          <w:p>
            <w:pPr>
              <w:spacing w:line="400" w:lineRule="exact"/>
              <w:ind w:firstLine="0" w:firstLineChars="0"/>
              <w:rPr>
                <w:rFonts w:hint="eastAsia"/>
              </w:rPr>
            </w:pPr>
          </w:p>
        </w:tc>
      </w:tr>
      <w:tr>
        <w:tblPrEx>
          <w:tblW w:w="0" w:type="auto"/>
          <w:tblInd w:w="0" w:type="dxa"/>
          <w:tblLayout w:type="fixed"/>
          <w:tblCellMar>
            <w:top w:w="0" w:type="dxa"/>
            <w:left w:w="108" w:type="dxa"/>
            <w:bottom w:w="0" w:type="dxa"/>
            <w:right w:w="108" w:type="dxa"/>
          </w:tblCellMar>
        </w:tblPrEx>
        <w:tc>
          <w:tcPr>
            <w:tcW w:w="1246" w:type="dxa"/>
            <w:noWrap w:val="0"/>
            <w:vAlign w:val="top"/>
          </w:tcPr>
          <w:p>
            <w:pPr>
              <w:spacing w:line="400" w:lineRule="exact"/>
              <w:ind w:firstLine="0" w:firstLineChars="0"/>
              <w:rPr>
                <w:rFonts w:hint="eastAsia"/>
              </w:rPr>
            </w:pPr>
            <w:r>
              <w:rPr>
                <w:rFonts w:hint="eastAsia"/>
              </w:rPr>
              <w:t>45*152</w:t>
            </w:r>
          </w:p>
        </w:tc>
        <w:tc>
          <w:tcPr>
            <w:tcW w:w="1246" w:type="dxa"/>
            <w:noWrap w:val="0"/>
            <w:vAlign w:val="top"/>
          </w:tcPr>
          <w:p>
            <w:pPr>
              <w:spacing w:line="400" w:lineRule="exact"/>
              <w:ind w:firstLine="0" w:firstLineChars="0"/>
              <w:rPr>
                <w:rFonts w:hint="eastAsia"/>
              </w:rPr>
            </w:pPr>
            <w:r>
              <w:rPr>
                <w:rFonts w:hint="eastAsia"/>
              </w:rPr>
              <w:t>51*152</w:t>
            </w:r>
          </w:p>
        </w:tc>
        <w:tc>
          <w:tcPr>
            <w:tcW w:w="1246" w:type="dxa"/>
            <w:noWrap w:val="0"/>
            <w:vAlign w:val="top"/>
          </w:tcPr>
          <w:p>
            <w:pPr>
              <w:spacing w:line="400" w:lineRule="exact"/>
              <w:ind w:firstLine="0" w:firstLineChars="0"/>
              <w:rPr>
                <w:rFonts w:hint="eastAsia"/>
              </w:rPr>
            </w:pPr>
            <w:r>
              <w:rPr>
                <w:rFonts w:hint="eastAsia"/>
              </w:rPr>
              <w:t>57*152</w:t>
            </w:r>
          </w:p>
        </w:tc>
        <w:tc>
          <w:tcPr>
            <w:tcW w:w="1246" w:type="dxa"/>
            <w:noWrap w:val="0"/>
            <w:vAlign w:val="top"/>
          </w:tcPr>
          <w:p>
            <w:pPr>
              <w:spacing w:line="400" w:lineRule="exact"/>
              <w:ind w:firstLine="0" w:firstLineChars="0"/>
              <w:rPr>
                <w:rFonts w:hint="eastAsia"/>
              </w:rPr>
            </w:pPr>
            <w:r>
              <w:rPr>
                <w:rFonts w:hint="eastAsia"/>
              </w:rPr>
              <w:t>63.5*152</w:t>
            </w:r>
          </w:p>
        </w:tc>
        <w:tc>
          <w:tcPr>
            <w:tcW w:w="1246" w:type="dxa"/>
            <w:noWrap w:val="0"/>
            <w:vAlign w:val="top"/>
          </w:tcPr>
          <w:p>
            <w:pPr>
              <w:spacing w:line="400" w:lineRule="exact"/>
              <w:ind w:firstLine="0" w:firstLineChars="0"/>
              <w:rPr>
                <w:rFonts w:hint="eastAsia"/>
              </w:rPr>
            </w:pPr>
            <w:r>
              <w:rPr>
                <w:rFonts w:hint="eastAsia"/>
              </w:rPr>
              <w:t>76*152</w:t>
            </w:r>
          </w:p>
        </w:tc>
        <w:tc>
          <w:tcPr>
            <w:tcW w:w="1246" w:type="dxa"/>
            <w:noWrap w:val="0"/>
            <w:vAlign w:val="top"/>
          </w:tcPr>
          <w:p>
            <w:pPr>
              <w:spacing w:line="400" w:lineRule="exact"/>
              <w:ind w:firstLine="0" w:firstLineChars="0"/>
              <w:rPr>
                <w:rFonts w:hint="eastAsia"/>
              </w:rPr>
            </w:pPr>
            <w:r>
              <w:rPr>
                <w:rFonts w:hint="eastAsia"/>
              </w:rPr>
              <w:t>90*152</w:t>
            </w:r>
          </w:p>
        </w:tc>
        <w:tc>
          <w:tcPr>
            <w:tcW w:w="1246" w:type="dxa"/>
            <w:noWrap w:val="0"/>
            <w:vAlign w:val="top"/>
          </w:tcPr>
          <w:p>
            <w:pPr>
              <w:spacing w:line="400" w:lineRule="exact"/>
              <w:ind w:firstLine="0" w:firstLineChars="0"/>
              <w:rPr>
                <w:rFonts w:hint="eastAsia"/>
              </w:rPr>
            </w:pPr>
            <w:r>
              <w:rPr>
                <w:rFonts w:hint="eastAsia"/>
              </w:rPr>
              <w:t>100*152</w:t>
            </w:r>
          </w:p>
        </w:tc>
      </w:tr>
      <w:tr>
        <w:tblPrEx>
          <w:tblW w:w="0" w:type="auto"/>
          <w:tblInd w:w="0" w:type="dxa"/>
          <w:tblLayout w:type="fixed"/>
          <w:tblCellMar>
            <w:top w:w="0" w:type="dxa"/>
            <w:left w:w="108" w:type="dxa"/>
            <w:bottom w:w="0" w:type="dxa"/>
            <w:right w:w="108" w:type="dxa"/>
          </w:tblCellMar>
        </w:tblPrEx>
        <w:tc>
          <w:tcPr>
            <w:tcW w:w="1246" w:type="dxa"/>
            <w:noWrap w:val="0"/>
            <w:vAlign w:val="top"/>
          </w:tcPr>
          <w:p>
            <w:pPr>
              <w:spacing w:line="400" w:lineRule="exact"/>
              <w:ind w:firstLine="0" w:firstLineChars="0"/>
              <w:rPr>
                <w:rFonts w:hint="eastAsia"/>
              </w:rPr>
            </w:pPr>
            <w:r>
              <w:rPr>
                <w:rFonts w:hint="eastAsia"/>
              </w:rPr>
              <w:t>45*203</w:t>
            </w:r>
          </w:p>
        </w:tc>
        <w:tc>
          <w:tcPr>
            <w:tcW w:w="1246" w:type="dxa"/>
            <w:noWrap w:val="0"/>
            <w:vAlign w:val="top"/>
          </w:tcPr>
          <w:p>
            <w:pPr>
              <w:spacing w:line="400" w:lineRule="exact"/>
              <w:ind w:firstLine="0" w:firstLineChars="0"/>
              <w:rPr>
                <w:rFonts w:hint="eastAsia"/>
              </w:rPr>
            </w:pPr>
            <w:r>
              <w:rPr>
                <w:rFonts w:hint="eastAsia"/>
              </w:rPr>
              <w:t>51*203</w:t>
            </w:r>
          </w:p>
        </w:tc>
        <w:tc>
          <w:tcPr>
            <w:tcW w:w="1246" w:type="dxa"/>
            <w:noWrap w:val="0"/>
            <w:vAlign w:val="top"/>
          </w:tcPr>
          <w:p>
            <w:pPr>
              <w:spacing w:line="400" w:lineRule="exact"/>
              <w:ind w:firstLine="0" w:firstLineChars="0"/>
              <w:rPr>
                <w:rFonts w:hint="eastAsia"/>
              </w:rPr>
            </w:pPr>
            <w:r>
              <w:rPr>
                <w:rFonts w:hint="eastAsia"/>
              </w:rPr>
              <w:t>57*203</w:t>
            </w:r>
          </w:p>
        </w:tc>
        <w:tc>
          <w:tcPr>
            <w:tcW w:w="1246" w:type="dxa"/>
            <w:noWrap w:val="0"/>
            <w:vAlign w:val="top"/>
          </w:tcPr>
          <w:p>
            <w:pPr>
              <w:spacing w:line="400" w:lineRule="exact"/>
              <w:ind w:firstLine="0" w:firstLineChars="0"/>
              <w:rPr>
                <w:rFonts w:hint="eastAsia"/>
              </w:rPr>
            </w:pPr>
            <w:r>
              <w:rPr>
                <w:rFonts w:hint="eastAsia"/>
              </w:rPr>
              <w:t>63.5*203</w:t>
            </w:r>
          </w:p>
        </w:tc>
        <w:tc>
          <w:tcPr>
            <w:tcW w:w="1246" w:type="dxa"/>
            <w:noWrap w:val="0"/>
            <w:vAlign w:val="top"/>
          </w:tcPr>
          <w:p>
            <w:pPr>
              <w:spacing w:line="400" w:lineRule="exact"/>
              <w:ind w:firstLine="0" w:firstLineChars="0"/>
              <w:rPr>
                <w:rFonts w:hint="eastAsia"/>
              </w:rPr>
            </w:pPr>
            <w:r>
              <w:rPr>
                <w:rFonts w:hint="eastAsia"/>
              </w:rPr>
              <w:t>76*203</w:t>
            </w:r>
          </w:p>
        </w:tc>
        <w:tc>
          <w:tcPr>
            <w:tcW w:w="1246" w:type="dxa"/>
            <w:noWrap w:val="0"/>
            <w:vAlign w:val="top"/>
          </w:tcPr>
          <w:p>
            <w:pPr>
              <w:spacing w:line="400" w:lineRule="exact"/>
              <w:ind w:firstLine="0" w:firstLineChars="0"/>
              <w:rPr>
                <w:rFonts w:hint="eastAsia"/>
              </w:rPr>
            </w:pPr>
            <w:r>
              <w:rPr>
                <w:rFonts w:hint="eastAsia"/>
              </w:rPr>
              <w:t>90*203</w:t>
            </w:r>
          </w:p>
        </w:tc>
        <w:tc>
          <w:tcPr>
            <w:tcW w:w="1246" w:type="dxa"/>
            <w:noWrap w:val="0"/>
            <w:vAlign w:val="top"/>
          </w:tcPr>
          <w:p>
            <w:pPr>
              <w:spacing w:line="400" w:lineRule="exact"/>
              <w:ind w:firstLine="0" w:firstLineChars="0"/>
              <w:rPr>
                <w:rFonts w:hint="eastAsia"/>
              </w:rPr>
            </w:pPr>
            <w:r>
              <w:rPr>
                <w:rFonts w:hint="eastAsia"/>
              </w:rPr>
              <w:t>100*203</w:t>
            </w:r>
          </w:p>
        </w:tc>
      </w:tr>
      <w:tr>
        <w:tblPrEx>
          <w:tblW w:w="0" w:type="auto"/>
          <w:tblInd w:w="0" w:type="dxa"/>
          <w:tblLayout w:type="fixed"/>
          <w:tblCellMar>
            <w:top w:w="0" w:type="dxa"/>
            <w:left w:w="108" w:type="dxa"/>
            <w:bottom w:w="0" w:type="dxa"/>
            <w:right w:w="108" w:type="dxa"/>
          </w:tblCellMar>
        </w:tblPrEx>
        <w:tc>
          <w:tcPr>
            <w:tcW w:w="1246" w:type="dxa"/>
            <w:noWrap w:val="0"/>
            <w:vAlign w:val="top"/>
          </w:tcPr>
          <w:p>
            <w:pPr>
              <w:spacing w:line="400" w:lineRule="exact"/>
              <w:ind w:firstLine="0" w:firstLineChars="0"/>
              <w:rPr>
                <w:rFonts w:hint="eastAsia"/>
              </w:rPr>
            </w:pPr>
            <w:r>
              <w:rPr>
                <w:rFonts w:hint="eastAsia"/>
              </w:rPr>
              <w:t>45*254</w:t>
            </w:r>
          </w:p>
        </w:tc>
        <w:tc>
          <w:tcPr>
            <w:tcW w:w="1246" w:type="dxa"/>
            <w:noWrap w:val="0"/>
            <w:vAlign w:val="top"/>
          </w:tcPr>
          <w:p>
            <w:pPr>
              <w:spacing w:line="400" w:lineRule="exact"/>
              <w:ind w:firstLine="0" w:firstLineChars="0"/>
              <w:rPr>
                <w:rFonts w:hint="eastAsia"/>
              </w:rPr>
            </w:pPr>
            <w:r>
              <w:rPr>
                <w:rFonts w:hint="eastAsia"/>
              </w:rPr>
              <w:t>51*254</w:t>
            </w:r>
          </w:p>
        </w:tc>
        <w:tc>
          <w:tcPr>
            <w:tcW w:w="1246" w:type="dxa"/>
            <w:noWrap w:val="0"/>
            <w:vAlign w:val="top"/>
          </w:tcPr>
          <w:p>
            <w:pPr>
              <w:spacing w:line="400" w:lineRule="exact"/>
              <w:ind w:firstLine="0" w:firstLineChars="0"/>
              <w:rPr>
                <w:rFonts w:hint="eastAsia"/>
              </w:rPr>
            </w:pPr>
            <w:r>
              <w:rPr>
                <w:rFonts w:hint="eastAsia"/>
              </w:rPr>
              <w:t>57*254</w:t>
            </w:r>
          </w:p>
        </w:tc>
        <w:tc>
          <w:tcPr>
            <w:tcW w:w="1246" w:type="dxa"/>
            <w:noWrap w:val="0"/>
            <w:vAlign w:val="top"/>
          </w:tcPr>
          <w:p>
            <w:pPr>
              <w:spacing w:line="400" w:lineRule="exact"/>
              <w:ind w:firstLine="0" w:firstLineChars="0"/>
              <w:rPr>
                <w:rFonts w:hint="eastAsia"/>
              </w:rPr>
            </w:pPr>
            <w:r>
              <w:rPr>
                <w:rFonts w:hint="eastAsia"/>
              </w:rPr>
              <w:t>63.5*254</w:t>
            </w:r>
          </w:p>
        </w:tc>
        <w:tc>
          <w:tcPr>
            <w:tcW w:w="1246" w:type="dxa"/>
            <w:noWrap w:val="0"/>
            <w:vAlign w:val="top"/>
          </w:tcPr>
          <w:p>
            <w:pPr>
              <w:spacing w:line="400" w:lineRule="exact"/>
              <w:ind w:firstLine="0" w:firstLineChars="0"/>
              <w:rPr>
                <w:rFonts w:hint="eastAsia"/>
              </w:rPr>
            </w:pPr>
            <w:r>
              <w:rPr>
                <w:rFonts w:hint="eastAsia"/>
              </w:rPr>
              <w:t>76*254</w:t>
            </w:r>
          </w:p>
        </w:tc>
        <w:tc>
          <w:tcPr>
            <w:tcW w:w="1246" w:type="dxa"/>
            <w:noWrap w:val="0"/>
            <w:vAlign w:val="top"/>
          </w:tcPr>
          <w:p>
            <w:pPr>
              <w:spacing w:line="400" w:lineRule="exact"/>
              <w:ind w:firstLine="0" w:firstLineChars="0"/>
              <w:rPr>
                <w:rFonts w:hint="eastAsia"/>
              </w:rPr>
            </w:pPr>
            <w:r>
              <w:rPr>
                <w:rFonts w:hint="eastAsia"/>
              </w:rPr>
              <w:t>90*254</w:t>
            </w:r>
          </w:p>
        </w:tc>
        <w:tc>
          <w:tcPr>
            <w:tcW w:w="1246" w:type="dxa"/>
            <w:noWrap w:val="0"/>
            <w:vAlign w:val="top"/>
          </w:tcPr>
          <w:p>
            <w:pPr>
              <w:spacing w:line="400" w:lineRule="exact"/>
              <w:ind w:firstLine="0" w:firstLineChars="0"/>
              <w:rPr>
                <w:rFonts w:hint="eastAsia"/>
              </w:rPr>
            </w:pPr>
            <w:r>
              <w:rPr>
                <w:rFonts w:hint="eastAsia"/>
              </w:rPr>
              <w:t>100*254</w:t>
            </w:r>
          </w:p>
        </w:tc>
      </w:tr>
      <w:tr>
        <w:tblPrEx>
          <w:tblW w:w="0" w:type="auto"/>
          <w:tblInd w:w="0" w:type="dxa"/>
          <w:tblLayout w:type="fixed"/>
          <w:tblCellMar>
            <w:top w:w="0" w:type="dxa"/>
            <w:left w:w="108" w:type="dxa"/>
            <w:bottom w:w="0" w:type="dxa"/>
            <w:right w:w="108" w:type="dxa"/>
          </w:tblCellMar>
        </w:tblPrEx>
        <w:tc>
          <w:tcPr>
            <w:tcW w:w="1246" w:type="dxa"/>
            <w:noWrap w:val="0"/>
            <w:vAlign w:val="top"/>
          </w:tcPr>
          <w:p>
            <w:pPr>
              <w:spacing w:line="400" w:lineRule="exact"/>
              <w:ind w:firstLine="0" w:firstLineChars="0"/>
              <w:rPr>
                <w:rFonts w:hint="eastAsia"/>
              </w:rPr>
            </w:pPr>
            <w:r>
              <w:rPr>
                <w:rFonts w:hint="eastAsia"/>
              </w:rPr>
              <w:t>45*282</w:t>
            </w:r>
          </w:p>
        </w:tc>
        <w:tc>
          <w:tcPr>
            <w:tcW w:w="1246" w:type="dxa"/>
            <w:noWrap w:val="0"/>
            <w:vAlign w:val="top"/>
          </w:tcPr>
          <w:p>
            <w:pPr>
              <w:spacing w:line="400" w:lineRule="exact"/>
              <w:ind w:firstLine="0" w:firstLineChars="0"/>
              <w:rPr>
                <w:rFonts w:hint="eastAsia"/>
              </w:rPr>
            </w:pPr>
            <w:r>
              <w:rPr>
                <w:rFonts w:hint="eastAsia"/>
              </w:rPr>
              <w:t>51*282</w:t>
            </w:r>
          </w:p>
        </w:tc>
        <w:tc>
          <w:tcPr>
            <w:tcW w:w="1246" w:type="dxa"/>
            <w:noWrap w:val="0"/>
            <w:vAlign w:val="top"/>
          </w:tcPr>
          <w:p>
            <w:pPr>
              <w:spacing w:line="400" w:lineRule="exact"/>
              <w:ind w:firstLine="0" w:firstLineChars="0"/>
              <w:rPr>
                <w:rFonts w:hint="eastAsia"/>
              </w:rPr>
            </w:pPr>
            <w:r>
              <w:rPr>
                <w:rFonts w:hint="eastAsia"/>
              </w:rPr>
              <w:t>57*282</w:t>
            </w:r>
          </w:p>
        </w:tc>
        <w:tc>
          <w:tcPr>
            <w:tcW w:w="1246" w:type="dxa"/>
            <w:noWrap w:val="0"/>
            <w:vAlign w:val="top"/>
          </w:tcPr>
          <w:p>
            <w:pPr>
              <w:spacing w:line="400" w:lineRule="exact"/>
              <w:ind w:firstLine="0" w:firstLineChars="0"/>
              <w:rPr>
                <w:rFonts w:hint="eastAsia"/>
              </w:rPr>
            </w:pPr>
            <w:r>
              <w:rPr>
                <w:rFonts w:hint="eastAsia"/>
              </w:rPr>
              <w:t>63.5*282</w:t>
            </w:r>
          </w:p>
        </w:tc>
        <w:tc>
          <w:tcPr>
            <w:tcW w:w="1246" w:type="dxa"/>
            <w:noWrap w:val="0"/>
            <w:vAlign w:val="top"/>
          </w:tcPr>
          <w:p>
            <w:pPr>
              <w:spacing w:line="400" w:lineRule="exact"/>
              <w:ind w:firstLine="0" w:firstLineChars="0"/>
              <w:rPr>
                <w:rFonts w:hint="eastAsia"/>
              </w:rPr>
            </w:pPr>
            <w:r>
              <w:rPr>
                <w:rFonts w:hint="eastAsia"/>
              </w:rPr>
              <w:t>76*282</w:t>
            </w:r>
          </w:p>
        </w:tc>
        <w:tc>
          <w:tcPr>
            <w:tcW w:w="1246" w:type="dxa"/>
            <w:noWrap w:val="0"/>
            <w:vAlign w:val="top"/>
          </w:tcPr>
          <w:p>
            <w:pPr>
              <w:spacing w:line="400" w:lineRule="exact"/>
              <w:ind w:firstLine="0" w:firstLineChars="0"/>
              <w:rPr>
                <w:rFonts w:hint="eastAsia"/>
              </w:rPr>
            </w:pPr>
            <w:r>
              <w:rPr>
                <w:rFonts w:hint="eastAsia"/>
              </w:rPr>
              <w:t>90*282</w:t>
            </w:r>
          </w:p>
        </w:tc>
        <w:tc>
          <w:tcPr>
            <w:tcW w:w="1246" w:type="dxa"/>
            <w:noWrap w:val="0"/>
            <w:vAlign w:val="top"/>
          </w:tcPr>
          <w:p>
            <w:pPr>
              <w:spacing w:line="400" w:lineRule="exact"/>
              <w:ind w:firstLine="0" w:firstLineChars="0"/>
              <w:rPr>
                <w:rFonts w:hint="eastAsia"/>
              </w:rPr>
            </w:pPr>
            <w:r>
              <w:rPr>
                <w:rFonts w:hint="eastAsia"/>
              </w:rPr>
              <w:t>100*282</w:t>
            </w:r>
          </w:p>
        </w:tc>
      </w:tr>
    </w:tbl>
    <w:p>
      <w:pPr>
        <w:sectPr>
          <w:headerReference w:type="even" r:id="rId55"/>
          <w:headerReference w:type="default" r:id="rId56"/>
          <w:footerReference w:type="even" r:id="rId57"/>
          <w:footerReference w:type="default" r:id="rId58"/>
          <w:type w:val="nextPage"/>
          <w:pgSz w:w="11909" w:h="16834"/>
          <w:pgMar w:top="1440" w:right="1418" w:bottom="1440" w:left="1418" w:header="1191" w:footer="1134" w:gutter="567"/>
          <w:pgNumType w:start="9"/>
          <w:cols w:num="1" w:space="720"/>
          <w:titlePg w:val="0"/>
          <w:docGrid w:type="linesAndChars" w:linePitch="450" w:charSpace="3686"/>
        </w:sectPr>
      </w:pPr>
    </w:p>
    <w:p>
      <w:pPr>
        <w:spacing w:line="400" w:lineRule="exact"/>
        <w:ind w:firstLine="516"/>
        <w:rPr>
          <w:rFonts w:hint="eastAsia"/>
        </w:rPr>
      </w:pPr>
    </w:p>
    <w:p>
      <w:pPr>
        <w:spacing w:line="400" w:lineRule="exact"/>
        <w:ind w:firstLine="516"/>
        <w:rPr>
          <w:rFonts w:hint="eastAsia"/>
        </w:rPr>
      </w:pPr>
      <w:r>
        <w:rPr>
          <w:rFonts w:hint="eastAsia"/>
        </w:rPr>
        <w:t>本文所选用的波纹管为半断耦式的波纹管，尺寸为51*104。</w:t>
      </w:r>
    </w:p>
    <w:p>
      <w:pPr>
        <w:spacing w:line="400" w:lineRule="exact"/>
        <w:ind w:firstLine="516"/>
        <w:rPr>
          <w:rFonts w:hint="eastAsia"/>
        </w:rPr>
      </w:pPr>
    </w:p>
    <w:p>
      <w:pPr>
        <w:pStyle w:val="a4"/>
        <w:spacing w:line="400" w:lineRule="exact"/>
        <w:rPr>
          <w:rFonts w:hint="eastAsia"/>
        </w:rPr>
      </w:pPr>
      <w:bookmarkStart w:id="28" w:name="_Toc214873248"/>
      <w:bookmarkStart w:id="29" w:name="_Toc214874641"/>
      <w:bookmarkStart w:id="30" w:name="_Toc389470231"/>
      <w:r>
        <w:rPr>
          <w:rFonts w:hint="eastAsia"/>
        </w:rPr>
        <w:t xml:space="preserve">2.3 </w:t>
      </w:r>
      <w:bookmarkEnd w:id="28"/>
      <w:bookmarkEnd w:id="29"/>
      <w:r>
        <w:rPr>
          <w:rFonts w:hint="eastAsia"/>
        </w:rPr>
        <w:t>催化转化装置</w:t>
      </w:r>
      <w:bookmarkEnd w:id="30"/>
    </w:p>
    <w:p>
      <w:pPr>
        <w:spacing w:line="400" w:lineRule="exact"/>
        <w:ind w:firstLine="516"/>
        <w:rPr>
          <w:rFonts w:hint="eastAsia"/>
        </w:rPr>
      </w:pPr>
    </w:p>
    <w:p>
      <w:pPr>
        <w:spacing w:line="400" w:lineRule="exact"/>
        <w:ind w:firstLine="516"/>
        <w:rPr>
          <w:rFonts w:ascii="宋体" w:hAnsi="宋体" w:hint="eastAsia"/>
        </w:rPr>
      </w:pPr>
      <w:r>
        <w:rPr>
          <w:rFonts w:hint="eastAsia"/>
        </w:rPr>
        <w:t>催化转化装置是利用催化剂的催化作用，是将废气中的自然状态下转换速率很低CO、HC和</w:t>
      </w:r>
      <w:r>
        <w:rPr>
          <w:rFonts w:ascii="宋体" w:hAnsi="宋体"/>
        </w:rPr>
        <w:t>NOx</w:t>
      </w:r>
      <w:r>
        <w:rPr>
          <w:rFonts w:ascii="宋体" w:hAnsi="宋体" w:hint="eastAsia"/>
        </w:rPr>
        <w:t>加速转换为对人体无害的气体，如</w:t>
      </w:r>
      <w:r>
        <w:rPr>
          <w:rFonts w:ascii="宋体" w:hAnsi="宋体"/>
          <w:position w:val="-10"/>
        </w:rPr>
        <w:object>
          <v:shape id="_x0000_i1032" type="#_x0000_t75" style="width:24pt;height:17pt" o:ole="" coordsize="21600,21600" o:preferrelative="t" filled="f" stroked="f">
            <v:imagedata r:id="rId23" o:title=""/>
            <o:lock v:ext="edit" aspectratio="t"/>
            <w10:anchorlock/>
          </v:shape>
          <o:OLEObject Type="Embed" ProgID="Equation.3" ShapeID="_x0000_i1032" DrawAspect="Content" ObjectID="_1468075732" r:id="rId59"/>
        </w:object>
      </w:r>
      <w:r>
        <w:rPr>
          <w:rFonts w:ascii="宋体" w:hAnsi="宋体"/>
          <w:position w:val="-10"/>
        </w:rPr>
        <w:object>
          <v:shape id="_x0000_i1033" type="#_x0000_t75" style="width:17pt;height:17pt" o:ole="" coordsize="21600,21600" o:preferrelative="t" filled="f" stroked="f">
            <v:imagedata r:id="rId25" o:title=""/>
            <o:lock v:ext="edit" aspectratio="t"/>
            <w10:anchorlock/>
          </v:shape>
          <o:OLEObject Type="Embed" ProgID="Equation.3" ShapeID="_x0000_i1033" DrawAspect="Content" ObjectID="_1468075733" r:id="rId60"/>
        </w:object>
      </w:r>
      <w:r>
        <w:rPr>
          <w:rFonts w:ascii="宋体" w:hAnsi="宋体" w:hint="eastAsia"/>
        </w:rPr>
        <w:t>、</w:t>
      </w:r>
      <w:r>
        <w:rPr>
          <w:rFonts w:ascii="宋体" w:hAnsi="宋体"/>
          <w:position w:val="-10"/>
        </w:rPr>
        <w:object>
          <v:shape id="_x0000_i1034" type="#_x0000_t75" style="width:18pt;height:17pt" o:ole="" coordsize="21600,21600" o:preferrelative="t" filled="f" stroked="f">
            <v:imagedata r:id="rId27" o:title=""/>
            <o:lock v:ext="edit" aspectratio="t"/>
            <w10:anchorlock/>
          </v:shape>
          <o:OLEObject Type="Embed" ProgID="Equation.3" ShapeID="_x0000_i1034" DrawAspect="Content" ObjectID="_1468075734" r:id="rId61"/>
        </w:object>
      </w:r>
      <w:r>
        <w:rPr>
          <w:rFonts w:ascii="宋体" w:hAnsi="宋体" w:hint="eastAsia"/>
        </w:rPr>
        <w:t>和</w:t>
      </w:r>
      <w:r>
        <w:rPr>
          <w:rFonts w:ascii="宋体" w:hAnsi="宋体"/>
          <w:position w:val="-10"/>
        </w:rPr>
        <w:object>
          <v:shape id="_x0000_i1035" type="#_x0000_t75" style="width:27pt;height:17pt" o:ole="" coordsize="21600,21600" o:preferrelative="t" filled="f" stroked="f">
            <v:imagedata r:id="rId29" o:title=""/>
            <o:lock v:ext="edit" aspectratio="t"/>
            <w10:anchorlock/>
          </v:shape>
          <o:OLEObject Type="Embed" ProgID="Equation.3" ShapeID="_x0000_i1035" DrawAspect="Content" ObjectID="_1468075735" r:id="rId62"/>
        </w:object>
      </w:r>
      <w:r>
        <w:rPr>
          <w:rFonts w:ascii="宋体" w:hAnsi="宋体" w:hint="eastAsia"/>
        </w:rPr>
        <w:t>的一种排气净化装置。在该催化剂的作用下，自然状态下废气中的有害物质能加速进行氧化反应、还原反应、水性气体反应和水蒸气改质反应，从而将废气中的</w:t>
      </w:r>
      <w:r>
        <w:rPr>
          <w:rFonts w:ascii="宋体" w:hAnsi="宋体"/>
          <w:position w:val="-6"/>
        </w:rPr>
        <w:object>
          <v:shape id="_x0000_i1036" type="#_x0000_t75" style="width:20pt;height:13.95pt" o:ole="" coordsize="21600,21600" o:preferrelative="t" filled="f" stroked="f">
            <v:imagedata r:id="rId31" o:title=""/>
            <o:lock v:ext="edit" aspectratio="t"/>
            <w10:anchorlock/>
          </v:shape>
          <o:OLEObject Type="Embed" ProgID="Equation.3" ShapeID="_x0000_i1036" DrawAspect="Content" ObjectID="_1468075736" r:id="rId63"/>
        </w:object>
      </w:r>
      <w:r>
        <w:rPr>
          <w:rFonts w:hint="eastAsia"/>
        </w:rPr>
        <w:t>、</w:t>
      </w:r>
      <w:r>
        <w:rPr>
          <w:position w:val="-6"/>
        </w:rPr>
        <w:object>
          <v:shape id="_x0000_i1037" type="#_x0000_t75" style="width:22pt;height:13.95pt" o:ole="" coordsize="21600,21600" o:preferrelative="t" filled="f" stroked="f">
            <v:imagedata r:id="rId33" o:title=""/>
            <o:lock v:ext="edit" aspectratio="t"/>
            <w10:anchorlock/>
          </v:shape>
          <o:OLEObject Type="Embed" ProgID="Equation.3" ShapeID="_x0000_i1037" DrawAspect="Content" ObjectID="_1468075737" r:id="rId64"/>
        </w:object>
      </w:r>
      <w:r>
        <w:rPr>
          <w:rFonts w:hint="eastAsia"/>
        </w:rPr>
        <w:t>和</w:t>
      </w:r>
      <w:r>
        <w:rPr>
          <w:position w:val="-10"/>
        </w:rPr>
        <w:object>
          <v:shape id="_x0000_i1038" type="#_x0000_t75" style="width:27pt;height:17pt" o:ole="" coordsize="21600,21600" o:preferrelative="t" filled="f" stroked="f">
            <v:imagedata r:id="rId35" o:title=""/>
            <o:lock v:ext="edit" aspectratio="t"/>
            <w10:anchorlock/>
          </v:shape>
          <o:OLEObject Type="Embed" ProgID="Equation.3" ShapeID="_x0000_i1038" DrawAspect="Content" ObjectID="_1468075738" r:id="rId65"/>
        </w:object>
      </w:r>
      <w:r>
        <w:rPr>
          <w:rFonts w:ascii="宋体" w:hAnsi="宋体" w:hint="eastAsia"/>
        </w:rPr>
        <w:t>三种有害气体含量达到国家规定的标准。</w:t>
      </w:r>
    </w:p>
    <w:p>
      <w:pPr>
        <w:spacing w:line="400" w:lineRule="exact"/>
        <w:ind w:firstLine="516"/>
        <w:rPr>
          <w:rFonts w:ascii="宋体" w:hAnsi="宋体" w:hint="eastAsia"/>
        </w:rPr>
      </w:pPr>
      <w:r>
        <w:rPr>
          <w:rFonts w:ascii="宋体" w:hAnsi="宋体" w:hint="eastAsia"/>
        </w:rPr>
        <w:t>催化转换器有氧化催化转化装置，还原催化转化装置和三元催化转化装置。</w:t>
      </w:r>
      <w:r>
        <w:rPr>
          <w:rFonts w:hint="eastAsia"/>
        </w:rPr>
        <w:t>现阶段的汽车工业，汽油发动机大多数都是采用三元催化转化器。之所以称之为三元催化，是因为它能同时净化尾气中通常含有的</w:t>
      </w:r>
      <w:r>
        <w:rPr>
          <w:rFonts w:ascii="宋体" w:hAnsi="宋体"/>
          <w:position w:val="-6"/>
        </w:rPr>
        <w:object>
          <v:shape id="_x0000_i1039" type="#_x0000_t75" style="width:20pt;height:13.95pt" o:ole="" coordsize="21600,21600" o:preferrelative="t" filled="f" stroked="f">
            <v:imagedata r:id="rId31" o:title=""/>
            <o:lock v:ext="edit" aspectratio="t"/>
            <w10:anchorlock/>
          </v:shape>
          <o:OLEObject Type="Embed" ProgID="Equation.3" ShapeID="_x0000_i1039" DrawAspect="Content" ObjectID="_1468075739" r:id="rId66"/>
        </w:object>
      </w:r>
      <w:r>
        <w:rPr>
          <w:rFonts w:hint="eastAsia"/>
        </w:rPr>
        <w:t>、</w:t>
      </w:r>
      <w:r>
        <w:rPr>
          <w:position w:val="-6"/>
        </w:rPr>
        <w:object>
          <v:shape id="_x0000_i1040" type="#_x0000_t75" style="width:22pt;height:13.95pt" o:ole="" coordsize="21600,21600" o:preferrelative="t" filled="f" stroked="f">
            <v:imagedata r:id="rId67" o:title=""/>
            <o:lock v:ext="edit" aspectratio="t"/>
            <w10:anchorlock/>
          </v:shape>
          <o:OLEObject Type="Embed" ProgID="Equation.3" ShapeID="_x0000_i1040" DrawAspect="Content" ObjectID="_1468075740" r:id="rId68"/>
        </w:object>
      </w:r>
      <w:r>
        <w:rPr>
          <w:rFonts w:hint="eastAsia"/>
        </w:rPr>
        <w:t>和</w:t>
      </w:r>
      <w:r>
        <w:rPr>
          <w:position w:val="-10"/>
        </w:rPr>
        <w:object>
          <v:shape id="_x0000_i1041" type="#_x0000_t75" style="width:27pt;height:17pt" o:ole="" coordsize="21600,21600" filled="f" stroked="f">
            <v:imagedata r:id="rId69" o:title=""/>
            <o:lock v:ext="edit" aspectratio="t"/>
            <w10:anchorlock/>
          </v:shape>
          <o:OLEObject Type="Embed" ProgID="Equation.3" ShapeID="_x0000_i1041" DrawAspect="Content" ObjectID="_1468075741" r:id="rId70"/>
        </w:object>
      </w:r>
      <w:r>
        <w:rPr>
          <w:rFonts w:ascii="宋体" w:hAnsi="宋体" w:hint="eastAsia"/>
        </w:rPr>
        <w:t>。以上分类方法是根据净化方式不同来分类的。</w:t>
      </w:r>
    </w:p>
    <w:p>
      <w:pPr>
        <w:spacing w:line="400" w:lineRule="exact"/>
        <w:ind w:firstLine="516"/>
        <w:rPr>
          <w:rFonts w:ascii="宋体" w:hAnsi="宋体" w:hint="eastAsia"/>
        </w:rPr>
      </w:pPr>
      <w:r>
        <w:rPr>
          <w:rFonts w:ascii="宋体" w:hAnsi="宋体" w:hint="eastAsia"/>
        </w:rPr>
        <w:t>三元催化剂的化学吸附性，决定了它能加速在其表面的化学反应速度而本身不发生变化，所以寿命较长，在汽车工业中应用广泛。反应过程中，作为还原剂的</w:t>
      </w:r>
      <w:r>
        <w:rPr>
          <w:rFonts w:ascii="宋体" w:hAnsi="宋体"/>
          <w:position w:val="-10"/>
        </w:rPr>
        <w:object>
          <v:shape id="_x0000_i1042" type="#_x0000_t75" style="width:24pt;height:17pt" o:ole="" coordsize="21600,21600" o:preferrelative="t" filled="f" stroked="f">
            <v:imagedata r:id="rId23" o:title=""/>
            <o:lock v:ext="edit" aspectratio="t"/>
            <w10:anchorlock/>
          </v:shape>
          <o:OLEObject Type="Embed" ProgID="Equation.3" ShapeID="_x0000_i1042" DrawAspect="Content" ObjectID="_1468075742" r:id="rId71"/>
        </w:object>
      </w:r>
      <w:r>
        <w:rPr>
          <w:rFonts w:ascii="宋体" w:hAnsi="宋体" w:hint="eastAsia"/>
        </w:rPr>
        <w:t>、</w:t>
      </w:r>
      <w:r>
        <w:rPr>
          <w:rFonts w:ascii="宋体" w:hAnsi="宋体"/>
          <w:position w:val="-10"/>
        </w:rPr>
        <w:object>
          <v:shape id="_x0000_i1043" type="#_x0000_t75" style="width:17pt;height:17pt" o:ole="" coordsize="21600,21600" o:preferrelative="t" filled="f" stroked="f">
            <v:imagedata r:id="rId25" o:title=""/>
            <o:lock v:ext="edit" aspectratio="t"/>
            <w10:anchorlock/>
          </v:shape>
          <o:OLEObject Type="Embed" ProgID="Equation.3" ShapeID="_x0000_i1043" DrawAspect="Content" ObjectID="_1468075743" r:id="rId72"/>
        </w:object>
      </w:r>
      <w:r>
        <w:rPr>
          <w:rFonts w:ascii="宋体" w:hAnsi="宋体" w:hint="eastAsia"/>
        </w:rPr>
        <w:t>、</w:t>
      </w:r>
      <w:r>
        <w:rPr>
          <w:rFonts w:ascii="宋体" w:hAnsi="宋体"/>
          <w:position w:val="-10"/>
        </w:rPr>
        <w:object>
          <v:shape id="_x0000_i1044" type="#_x0000_t75" style="width:18pt;height:17pt" o:ole="" coordsize="21600,21600" o:preferrelative="t" filled="f" stroked="f">
            <v:imagedata r:id="rId27" o:title=""/>
            <o:lock v:ext="edit" aspectratio="t"/>
            <w10:anchorlock/>
          </v:shape>
          <o:OLEObject Type="Embed" ProgID="Equation.3" ShapeID="_x0000_i1044" DrawAspect="Content" ObjectID="_1468075744" r:id="rId73"/>
        </w:object>
      </w:r>
      <w:r>
        <w:rPr>
          <w:rFonts w:ascii="宋体" w:hAnsi="宋体" w:hint="eastAsia"/>
        </w:rPr>
        <w:t>与从碱土金属表面析出的</w:t>
      </w:r>
      <w:r>
        <w:rPr>
          <w:position w:val="-10"/>
        </w:rPr>
        <w:object>
          <v:shape id="_x0000_i1045" type="#_x0000_t75" style="width:24.95pt;height:17pt" o:ole="" coordsize="21600,21600" o:preferrelative="t" filled="f" stroked="f">
            <v:imagedata r:id="rId74" o:title=""/>
            <o:lock v:ext="edit" aspectratio="t"/>
            <w10:anchorlock/>
          </v:shape>
          <o:OLEObject Type="Embed" ProgID="Equation.3" ShapeID="_x0000_i1045" DrawAspect="Content" ObjectID="_1468075745" r:id="rId75"/>
        </w:object>
      </w:r>
      <w:r>
        <w:rPr>
          <w:rFonts w:hint="eastAsia"/>
        </w:rPr>
        <w:t>反应，生成</w:t>
      </w:r>
      <w:r>
        <w:rPr>
          <w:rFonts w:ascii="宋体" w:hAnsi="宋体"/>
          <w:position w:val="-10"/>
        </w:rPr>
        <w:object>
          <v:shape id="_x0000_i1046" type="#_x0000_t75" style="width:24pt;height:17pt" o:ole="" coordsize="21600,21600" o:preferrelative="t" filled="f" stroked="f">
            <v:imagedata r:id="rId76" o:title=""/>
            <o:lock v:ext="edit" aspectratio="t"/>
            <w10:anchorlock/>
          </v:shape>
          <o:OLEObject Type="Embed" ProgID="Equation.3" ShapeID="_x0000_i1046" DrawAspect="Content" ObjectID="_1468075746" r:id="rId77"/>
        </w:object>
      </w:r>
      <w:r>
        <w:rPr>
          <w:rFonts w:ascii="宋体" w:hAnsi="宋体" w:hint="eastAsia"/>
        </w:rPr>
        <w:t>、</w:t>
      </w:r>
      <w:r>
        <w:rPr>
          <w:rFonts w:ascii="宋体" w:hAnsi="宋体"/>
          <w:position w:val="-10"/>
        </w:rPr>
        <w:object>
          <v:shape id="_x0000_i1047" type="#_x0000_t75" style="width:17pt;height:17pt" o:ole="" coordsize="21600,21600" o:preferrelative="t" filled="f" stroked="f">
            <v:imagedata r:id="rId25" o:title=""/>
            <o:lock v:ext="edit" aspectratio="t"/>
            <w10:anchorlock/>
          </v:shape>
          <o:OLEObject Type="Embed" ProgID="Equation.3" ShapeID="_x0000_i1047" DrawAspect="Content" ObjectID="_1468075747" r:id="rId78"/>
        </w:object>
      </w:r>
      <w:r>
        <w:rPr>
          <w:rFonts w:ascii="宋体" w:hAnsi="宋体" w:hint="eastAsia"/>
        </w:rPr>
        <w:t>和</w:t>
      </w:r>
      <w:r>
        <w:rPr>
          <w:rFonts w:ascii="宋体" w:hAnsi="宋体"/>
          <w:position w:val="-10"/>
        </w:rPr>
        <w:object>
          <v:shape id="_x0000_i1048" type="#_x0000_t75" style="width:27pt;height:17pt" o:ole="" coordsize="21600,21600" o:preferrelative="t" filled="f" stroked="f">
            <v:imagedata r:id="rId79" o:title=""/>
            <o:lock v:ext="edit" aspectratio="t"/>
            <w10:anchorlock/>
          </v:shape>
          <o:OLEObject Type="Embed" ProgID="Equation.3" ShapeID="_x0000_i1048" DrawAspect="Content" ObjectID="_1468075748" r:id="rId80"/>
        </w:object>
      </w:r>
      <w:r>
        <w:rPr>
          <w:rFonts w:ascii="宋体" w:hAnsi="宋体" w:hint="eastAsia"/>
        </w:rPr>
        <w:t>，是碱土金属得到再生。在催化反应中</w:t>
      </w:r>
      <w:r>
        <w:rPr>
          <w:rFonts w:ascii="宋体" w:hAnsi="宋体"/>
          <w:position w:val="-6"/>
        </w:rPr>
        <w:object>
          <v:shape id="_x0000_i1049" type="#_x0000_t75" style="width:20pt;height:13.95pt" o:ole="" coordsize="21600,21600" o:preferrelative="t" filled="f" stroked="f">
            <v:imagedata r:id="rId31" o:title=""/>
            <o:lock v:ext="edit" aspectratio="t"/>
            <w10:anchorlock/>
          </v:shape>
          <o:OLEObject Type="Embed" ProgID="Equation.3" ShapeID="_x0000_i1049" DrawAspect="Content" ObjectID="_1468075749" r:id="rId81"/>
        </w:object>
      </w:r>
      <w:r>
        <w:rPr>
          <w:rFonts w:hint="eastAsia"/>
        </w:rPr>
        <w:t>、</w:t>
      </w:r>
      <w:r>
        <w:rPr>
          <w:position w:val="-6"/>
        </w:rPr>
        <w:object>
          <v:shape id="_x0000_i1050" type="#_x0000_t75" style="width:22pt;height:13.95pt" o:ole="" coordsize="21600,21600" o:preferrelative="t" filled="f" stroked="f">
            <v:imagedata r:id="rId33" o:title=""/>
            <o:lock v:ext="edit" aspectratio="t"/>
            <w10:anchorlock/>
          </v:shape>
          <o:OLEObject Type="Embed" ProgID="Equation.3" ShapeID="_x0000_i1050" DrawAspect="Content" ObjectID="_1468075750" r:id="rId82"/>
        </w:object>
      </w:r>
      <w:r>
        <w:rPr>
          <w:rFonts w:hint="eastAsia"/>
        </w:rPr>
        <w:t>和</w:t>
      </w:r>
      <w:r>
        <w:rPr>
          <w:position w:val="-10"/>
        </w:rPr>
        <w:object>
          <v:shape id="_x0000_i1051" type="#_x0000_t75" style="width:27pt;height:17pt" o:ole="" coordsize="21600,21600" o:preferrelative="t" filled="f" stroked="f">
            <v:imagedata r:id="rId83" o:title=""/>
            <o:lock v:ext="edit" aspectratio="t"/>
            <w10:anchorlock/>
          </v:shape>
          <o:OLEObject Type="Embed" ProgID="Equation.3" ShapeID="_x0000_i1051" DrawAspect="Content" ObjectID="_1468075751" r:id="rId84"/>
        </w:object>
      </w:r>
      <w:r>
        <w:rPr>
          <w:rFonts w:hint="eastAsia"/>
        </w:rPr>
        <w:t>互为氧化剂和还原剂，生成</w:t>
      </w:r>
      <w:r>
        <w:rPr>
          <w:rFonts w:ascii="宋体" w:hAnsi="宋体"/>
          <w:position w:val="-10"/>
        </w:rPr>
        <w:object>
          <v:shape id="_x0000_i1052" type="#_x0000_t75" style="width:24pt;height:17pt" o:ole="" coordsize="21600,21600" o:preferrelative="t" filled="f" stroked="f">
            <v:imagedata r:id="rId85" o:title=""/>
            <o:lock v:ext="edit" aspectratio="t"/>
            <w10:anchorlock/>
          </v:shape>
          <o:OLEObject Type="Embed" ProgID="Equation.3" ShapeID="_x0000_i1052" DrawAspect="Content" ObjectID="_1468075752" r:id="rId86"/>
        </w:object>
      </w:r>
      <w:r>
        <w:rPr>
          <w:rFonts w:ascii="宋体" w:hAnsi="宋体" w:hint="eastAsia"/>
        </w:rPr>
        <w:t>、</w:t>
      </w:r>
      <w:r>
        <w:rPr>
          <w:rFonts w:ascii="宋体" w:hAnsi="宋体"/>
          <w:position w:val="-10"/>
        </w:rPr>
        <w:object>
          <v:shape id="_x0000_i1053" type="#_x0000_t75" style="width:17pt;height:17pt" o:ole="" coordsize="21600,21600" o:preferrelative="t" filled="f" stroked="f">
            <v:imagedata r:id="rId87" o:title=""/>
            <o:lock v:ext="edit" aspectratio="t"/>
            <w10:anchorlock/>
          </v:shape>
          <o:OLEObject Type="Embed" ProgID="Equation.3" ShapeID="_x0000_i1053" DrawAspect="Content" ObjectID="_1468075753" r:id="rId88"/>
        </w:object>
      </w:r>
      <w:r>
        <w:rPr>
          <w:rFonts w:ascii="宋体" w:hAnsi="宋体" w:hint="eastAsia"/>
        </w:rPr>
        <w:t>和</w:t>
      </w:r>
      <w:r>
        <w:rPr>
          <w:rFonts w:ascii="宋体" w:hAnsi="宋体"/>
          <w:position w:val="-10"/>
        </w:rPr>
        <w:object>
          <v:shape id="_x0000_i1054" type="#_x0000_t75" style="width:27pt;height:17pt" o:ole="" coordsize="21600,21600" o:preferrelative="t" filled="f" stroked="f">
            <v:imagedata r:id="rId29" o:title=""/>
            <o:lock v:ext="edit" aspectratio="t"/>
            <w10:anchorlock/>
          </v:shape>
          <o:OLEObject Type="Embed" ProgID="Equation.3" ShapeID="_x0000_i1054" DrawAspect="Content" ObjectID="_1468075754" r:id="rId89"/>
        </w:object>
      </w:r>
      <w:r>
        <w:rPr>
          <w:rFonts w:ascii="宋体" w:hAnsi="宋体" w:hint="eastAsia"/>
        </w:rPr>
        <w:t>。三元催化剂的主要反应步骤为：</w:t>
      </w:r>
    </w:p>
    <w:p>
      <w:pPr>
        <w:spacing w:line="400" w:lineRule="exact"/>
        <w:ind w:firstLine="185" w:firstLineChars="77"/>
        <w:rPr>
          <w:rFonts w:hint="eastAsia"/>
        </w:rPr>
      </w:pPr>
      <w:r>
        <w:rPr>
          <w:rFonts w:ascii="宋体" w:hAnsi="宋体" w:hint="eastAsia"/>
        </w:rPr>
        <w:t>废气中的碳原子和</w:t>
      </w:r>
      <w:r>
        <w:rPr>
          <w:position w:val="-10"/>
        </w:rPr>
        <w:object>
          <v:shape id="_x0000_i1055" type="#_x0000_t75" style="width:16pt;height:17pt" o:ole="" coordsize="21600,21600" o:preferrelative="t" filled="f" stroked="f">
            <v:imagedata r:id="rId90" o:title=""/>
            <o:lock v:ext="edit" aspectratio="t"/>
            <w10:anchorlock/>
          </v:shape>
          <o:OLEObject Type="Embed" ProgID="Equation.3" ShapeID="_x0000_i1055" DrawAspect="Content" ObjectID="_1468075755" r:id="rId91"/>
        </w:object>
      </w:r>
      <w:r>
        <w:rPr>
          <w:rFonts w:hint="eastAsia"/>
        </w:rPr>
        <w:t>扩散进入三元催化器里多孔的催化剂活性涂层；随后</w:t>
      </w:r>
      <w:r>
        <w:rPr>
          <w:rFonts w:ascii="宋体" w:hAnsi="宋体" w:hint="eastAsia"/>
        </w:rPr>
        <w:t>碳原子</w:t>
      </w:r>
      <w:r>
        <w:rPr>
          <w:rFonts w:hint="eastAsia"/>
        </w:rPr>
        <w:t>与</w:t>
      </w:r>
      <w:r>
        <w:rPr>
          <w:position w:val="-6"/>
        </w:rPr>
        <w:object>
          <v:shape id="_x0000_i1056" type="#_x0000_t75" style="width:12pt;height:13.95pt" o:ole="" coordsize="21600,21600" o:preferrelative="t" filled="f" stroked="f">
            <v:imagedata r:id="rId92" o:title=""/>
            <o:lock v:ext="edit" aspectratio="t"/>
            <w10:anchorlock/>
          </v:shape>
          <o:OLEObject Type="Embed" ProgID="Equation.3" ShapeID="_x0000_i1056" DrawAspect="Content" ObjectID="_1468075756" r:id="rId93"/>
        </w:object>
      </w:r>
      <w:r>
        <w:rPr>
          <w:rFonts w:hint="eastAsia"/>
        </w:rPr>
        <w:t>原子发生化学反应生成</w:t>
      </w:r>
      <w:r>
        <w:rPr>
          <w:rFonts w:ascii="宋体" w:hAnsi="宋体"/>
          <w:position w:val="-10"/>
        </w:rPr>
        <w:object>
          <v:shape id="_x0000_i1057" type="#_x0000_t75" style="width:24pt;height:17pt" o:ole="" coordsize="21600,21600" o:preferrelative="t" filled="f" stroked="f">
            <v:imagedata r:id="rId23" o:title=""/>
            <o:lock v:ext="edit" aspectratio="t"/>
            <w10:anchorlock/>
          </v:shape>
          <o:OLEObject Type="Embed" ProgID="Equation.3" ShapeID="_x0000_i1057" DrawAspect="Content" ObjectID="_1468075757" r:id="rId94"/>
        </w:object>
      </w:r>
      <w:r>
        <w:rPr>
          <w:rFonts w:ascii="宋体" w:hAnsi="宋体" w:hint="eastAsia"/>
        </w:rPr>
        <w:t>；</w:t>
      </w:r>
      <w:r>
        <w:rPr>
          <w:rFonts w:ascii="宋体" w:hAnsi="宋体"/>
          <w:position w:val="-6"/>
        </w:rPr>
        <w:object>
          <v:shape id="_x0000_i1058" type="#_x0000_t75" style="width:20pt;height:13.95pt" o:ole="" coordsize="21600,21600" o:preferrelative="t" filled="f" stroked="f">
            <v:imagedata r:id="rId95" o:title=""/>
            <o:lock v:ext="edit" aspectratio="t"/>
            <w10:anchorlock/>
          </v:shape>
          <o:OLEObject Type="Embed" ProgID="Equation.3" ShapeID="_x0000_i1058" DrawAspect="Content" ObjectID="_1468075758" r:id="rId96"/>
        </w:object>
      </w:r>
      <w:r>
        <w:rPr>
          <w:rFonts w:ascii="宋体" w:hAnsi="宋体" w:hint="eastAsia"/>
        </w:rPr>
        <w:t>与</w:t>
      </w:r>
      <w:r>
        <w:rPr>
          <w:position w:val="-6"/>
        </w:rPr>
        <w:object>
          <v:shape id="_x0000_i1059" type="#_x0000_t75" style="width:12pt;height:13.95pt" o:ole="" coordsize="21600,21600" o:preferrelative="t" filled="f" stroked="f">
            <v:imagedata r:id="rId97" o:title=""/>
            <o:lock v:ext="edit" aspectratio="t"/>
            <w10:anchorlock/>
          </v:shape>
          <o:OLEObject Type="Embed" ProgID="Equation.3" ShapeID="_x0000_i1059" DrawAspect="Content" ObjectID="_1468075759" r:id="rId98"/>
        </w:object>
      </w:r>
      <w:r>
        <w:rPr>
          <w:rFonts w:hint="eastAsia"/>
        </w:rPr>
        <w:t>原子发生化学反应生</w:t>
      </w:r>
      <w:r>
        <w:rPr>
          <w:rFonts w:ascii="宋体" w:hAnsi="宋体"/>
          <w:position w:val="-10"/>
        </w:rPr>
        <w:object>
          <v:shape id="_x0000_i1060" type="#_x0000_t75" style="width:24pt;height:17pt" o:ole="" coordsize="21600,21600" o:preferrelative="t" filled="f" stroked="f">
            <v:imagedata r:id="rId99" o:title=""/>
            <o:lock v:ext="edit" aspectratio="t"/>
            <w10:anchorlock/>
          </v:shape>
          <o:OLEObject Type="Embed" ProgID="Equation.3" ShapeID="_x0000_i1060" DrawAspect="Content" ObjectID="_1468075760" r:id="rId100"/>
        </w:object>
      </w:r>
      <w:r>
        <w:rPr>
          <w:rFonts w:ascii="宋体" w:hAnsi="宋体" w:hint="eastAsia"/>
        </w:rPr>
        <w:t>；</w:t>
      </w:r>
      <w:r>
        <w:rPr>
          <w:rFonts w:hint="eastAsia"/>
        </w:rPr>
        <w:t>紧接着</w:t>
      </w:r>
      <w:r>
        <w:rPr>
          <w:rFonts w:ascii="宋体" w:hAnsi="宋体"/>
          <w:position w:val="-10"/>
        </w:rPr>
        <w:object>
          <v:shape id="_x0000_i1061" type="#_x0000_t75" style="width:24pt;height:17pt" o:ole="" coordsize="21600,21600" o:preferrelative="t" filled="f" stroked="f">
            <v:imagedata r:id="rId101" o:title=""/>
            <o:lock v:ext="edit" aspectratio="t"/>
            <w10:anchorlock/>
          </v:shape>
          <o:OLEObject Type="Embed" ProgID="Equation.3" ShapeID="_x0000_i1061" DrawAspect="Content" ObjectID="_1468075761" r:id="rId102"/>
        </w:object>
      </w:r>
      <w:r>
        <w:rPr>
          <w:rFonts w:ascii="宋体" w:hAnsi="宋体" w:hint="eastAsia"/>
        </w:rPr>
        <w:t>被再脱附回到尾气流中；</w:t>
      </w:r>
      <w:r>
        <w:rPr>
          <w:rFonts w:hint="eastAsia"/>
        </w:rPr>
        <w:t>对于氮氧化合物来说，先是分子扩散进入活性涂层，并化学吸附在活性位上；</w:t>
      </w:r>
      <w:r>
        <w:rPr>
          <w:position w:val="-6"/>
        </w:rPr>
        <w:object>
          <v:shape id="_x0000_i1062" type="#_x0000_t75" style="width:34pt;height:13.95pt" o:ole="" coordsize="21600,21600" o:preferrelative="t" filled="f" stroked="f">
            <v:imagedata r:id="rId103" o:title=""/>
            <o:lock v:ext="edit" aspectratio="t"/>
            <w10:anchorlock/>
          </v:shape>
          <o:OLEObject Type="Embed" ProgID="Equation.3" ShapeID="_x0000_i1062" DrawAspect="Content" ObjectID="_1468075762" r:id="rId104"/>
        </w:object>
      </w:r>
      <w:r>
        <w:rPr>
          <w:rFonts w:hint="eastAsia"/>
        </w:rPr>
        <w:t>键断裂形成</w:t>
      </w:r>
      <w:r>
        <w:rPr>
          <w:position w:val="-6"/>
        </w:rPr>
        <w:object>
          <v:shape id="_x0000_i1063" type="#_x0000_t75" style="width:13.95pt;height:13.95pt" o:ole="" coordsize="21600,21600" o:preferrelative="t" filled="f" stroked="f">
            <v:imagedata r:id="rId105" o:title=""/>
            <o:lock v:ext="edit" aspectratio="t"/>
            <w10:anchorlock/>
          </v:shape>
          <o:OLEObject Type="Embed" ProgID="Equation.3" ShapeID="_x0000_i1063" DrawAspect="Content" ObjectID="_1468075763" r:id="rId106"/>
        </w:object>
      </w:r>
      <w:r>
        <w:rPr>
          <w:rFonts w:hint="eastAsia"/>
        </w:rPr>
        <w:t>原子和</w:t>
      </w:r>
      <w:r>
        <w:rPr>
          <w:position w:val="-6"/>
        </w:rPr>
        <w:object>
          <v:shape id="_x0000_i1064" type="#_x0000_t75" style="width:12pt;height:13.95pt" o:ole="" coordsize="21600,21600" o:preferrelative="t" filled="f" stroked="f">
            <v:imagedata r:id="rId107" o:title=""/>
            <o:lock v:ext="edit" aspectratio="t"/>
            <w10:anchorlock/>
          </v:shape>
          <o:OLEObject Type="Embed" ProgID="Equation.3" ShapeID="_x0000_i1064" DrawAspect="Content" ObjectID="_1468075764" r:id="rId108"/>
        </w:object>
      </w:r>
      <w:r>
        <w:rPr>
          <w:rFonts w:hint="eastAsia"/>
        </w:rPr>
        <w:t>原子；二个</w:t>
      </w:r>
      <w:r>
        <w:rPr>
          <w:position w:val="-6"/>
        </w:rPr>
        <w:object>
          <v:shape id="_x0000_i1065" type="#_x0000_t75" style="width:13.95pt;height:13.95pt" o:ole="" coordsize="21600,21600" o:preferrelative="t" filled="f" stroked="f">
            <v:imagedata r:id="rId109" o:title=""/>
            <o:lock v:ext="edit" aspectratio="t"/>
            <w10:anchorlock/>
          </v:shape>
          <o:OLEObject Type="Embed" ProgID="Equation.3" ShapeID="_x0000_i1065" DrawAspect="Content" ObjectID="_1468075765" r:id="rId110"/>
        </w:object>
      </w:r>
      <w:r>
        <w:rPr>
          <w:rFonts w:hint="eastAsia"/>
        </w:rPr>
        <w:t>原子结合成</w:t>
      </w:r>
      <w:r>
        <w:rPr>
          <w:rFonts w:ascii="宋体" w:hAnsi="宋体"/>
          <w:position w:val="-10"/>
        </w:rPr>
        <w:object>
          <v:shape id="_x0000_i1066" type="#_x0000_t75" style="width:17pt;height:17pt" o:ole="" coordsize="21600,21600" o:preferrelative="t" filled="f" stroked="f">
            <v:imagedata r:id="rId25" o:title=""/>
            <o:lock v:ext="edit" aspectratio="t"/>
            <w10:anchorlock/>
          </v:shape>
          <o:OLEObject Type="Embed" ProgID="Equation.3" ShapeID="_x0000_i1066" DrawAspect="Content" ObjectID="_1468075766" r:id="rId111"/>
        </w:object>
      </w:r>
      <w:r>
        <w:rPr>
          <w:rFonts w:ascii="宋体" w:hAnsi="宋体" w:hint="eastAsia"/>
        </w:rPr>
        <w:t>，脱附，</w:t>
      </w:r>
      <w:r>
        <w:rPr>
          <w:position w:val="-6"/>
        </w:rPr>
        <w:object>
          <v:shape id="_x0000_i1067" type="#_x0000_t75" style="width:12pt;height:13.95pt" o:ole="" coordsize="21600,21600" o:preferrelative="t" filled="f" stroked="f">
            <v:imagedata r:id="rId112" o:title=""/>
            <o:lock v:ext="edit" aspectratio="t"/>
            <w10:anchorlock/>
          </v:shape>
          <o:OLEObject Type="Embed" ProgID="Equation.3" ShapeID="_x0000_i1067" DrawAspect="Content" ObjectID="_1468075767" r:id="rId113"/>
        </w:object>
      </w:r>
      <w:r>
        <w:rPr>
          <w:rFonts w:hint="eastAsia"/>
        </w:rPr>
        <w:t>原子停留在催化剂上；这样就完成了氮氧化合物的催化反应。而后</w:t>
      </w:r>
      <w:r>
        <w:rPr>
          <w:rFonts w:ascii="宋体" w:hAnsi="宋体"/>
          <w:position w:val="-6"/>
        </w:rPr>
        <w:object>
          <v:shape id="_x0000_i1068" type="#_x0000_t75" style="width:20pt;height:13.95pt" o:ole="" coordsize="21600,21600" o:preferrelative="t" filled="f" stroked="f">
            <v:imagedata r:id="rId114" o:title=""/>
            <o:lock v:ext="edit" aspectratio="t"/>
            <w10:anchorlock/>
          </v:shape>
          <o:OLEObject Type="Embed" ProgID="Equation.3" ShapeID="_x0000_i1068" DrawAspect="Content" ObjectID="_1468075768" r:id="rId115"/>
        </w:object>
      </w:r>
      <w:r>
        <w:rPr>
          <w:rFonts w:ascii="宋体" w:hAnsi="宋体" w:hint="eastAsia"/>
        </w:rPr>
        <w:t>分子与</w:t>
      </w:r>
      <w:r>
        <w:rPr>
          <w:position w:val="-6"/>
        </w:rPr>
        <w:object>
          <v:shape id="_x0000_i1069" type="#_x0000_t75" style="width:12pt;height:13.95pt" o:ole="" coordsize="21600,21600" o:preferrelative="t" filled="f" stroked="f">
            <v:imagedata r:id="rId107" o:title=""/>
            <o:lock v:ext="edit" aspectratio="t"/>
            <w10:anchorlock/>
          </v:shape>
          <o:OLEObject Type="Embed" ProgID="Equation.3" ShapeID="_x0000_i1069" DrawAspect="Content" ObjectID="_1468075769" r:id="rId116"/>
        </w:object>
      </w:r>
      <w:r>
        <w:rPr>
          <w:rFonts w:hint="eastAsia"/>
        </w:rPr>
        <w:t>原子结合生成</w:t>
      </w:r>
      <w:r>
        <w:rPr>
          <w:rFonts w:ascii="宋体" w:hAnsi="宋体"/>
          <w:position w:val="-10"/>
        </w:rPr>
        <w:object>
          <v:shape id="_x0000_i1070" type="#_x0000_t75" style="width:24pt;height:17pt" o:ole="" coordsize="21600,21600" o:preferrelative="t" filled="f" stroked="f">
            <v:imagedata r:id="rId23" o:title=""/>
            <o:lock v:ext="edit" aspectratio="t"/>
            <w10:anchorlock/>
          </v:shape>
          <o:OLEObject Type="Embed" ProgID="Equation.3" ShapeID="_x0000_i1070" DrawAspect="Content" ObjectID="_1468075770" r:id="rId117"/>
        </w:object>
      </w:r>
      <w:r>
        <w:rPr>
          <w:rFonts w:ascii="宋体" w:hAnsi="宋体" w:hint="eastAsia"/>
        </w:rPr>
        <w:t>，脱附，再循环。</w:t>
      </w:r>
    </w:p>
    <w:p>
      <w:pPr>
        <w:spacing w:line="400" w:lineRule="exact"/>
        <w:ind w:firstLine="516"/>
        <w:rPr>
          <w:rFonts w:hint="eastAsia"/>
        </w:rPr>
      </w:pPr>
      <w:r>
        <w:rPr>
          <w:rFonts w:ascii="宋体" w:hAnsi="宋体" w:hint="eastAsia"/>
        </w:rPr>
        <w:t>三元催化转化器主要的化学反应主要包括</w:t>
      </w:r>
      <w:r>
        <w:rPr>
          <w:rFonts w:ascii="宋体" w:hAnsi="宋体"/>
          <w:position w:val="-6"/>
        </w:rPr>
        <w:object>
          <v:shape id="_x0000_i1071" type="#_x0000_t75" style="width:20pt;height:13.95pt" o:ole="" coordsize="21600,21600" o:preferrelative="t" filled="f" stroked="f">
            <v:imagedata r:id="rId118" o:title=""/>
            <o:lock v:ext="edit" aspectratio="t"/>
            <w10:anchorlock/>
          </v:shape>
          <o:OLEObject Type="Embed" ProgID="Equation.3" ShapeID="_x0000_i1071" DrawAspect="Content" ObjectID="_1468075771" r:id="rId119"/>
        </w:object>
      </w:r>
      <w:r>
        <w:rPr>
          <w:rFonts w:ascii="宋体" w:hAnsi="宋体" w:hint="eastAsia"/>
        </w:rPr>
        <w:t>和碳氢化合物的氧化反应、</w:t>
      </w:r>
      <w:r>
        <w:rPr>
          <w:position w:val="-10"/>
        </w:rPr>
        <w:object>
          <v:shape id="_x0000_i1072" type="#_x0000_t75" style="width:27pt;height:17pt" o:ole="" coordsize="21600,21600" filled="f" stroked="f">
            <v:imagedata r:id="rId69" o:title=""/>
            <o:lock v:ext="edit" aspectratio="t"/>
            <w10:anchorlock/>
          </v:shape>
          <o:OLEObject Type="Embed" ProgID="Equation.3" ShapeID="_x0000_i1072" DrawAspect="Content" ObjectID="_1468075772" r:id="rId120"/>
        </w:object>
      </w:r>
      <w:r>
        <w:rPr>
          <w:rFonts w:hint="eastAsia"/>
        </w:rPr>
        <w:t>的还原反应和其他反应。</w:t>
      </w:r>
    </w:p>
    <w:p>
      <w:pPr>
        <w:spacing w:line="400" w:lineRule="exact"/>
        <w:ind w:firstLine="516"/>
        <w:rPr>
          <w:rFonts w:hint="eastAsia"/>
        </w:rPr>
        <w:sectPr>
          <w:headerReference w:type="even" r:id="rId121"/>
          <w:headerReference w:type="default" r:id="rId122"/>
          <w:footerReference w:type="even" r:id="rId123"/>
          <w:footerReference w:type="default" r:id="rId124"/>
          <w:type w:val="nextPage"/>
          <w:pgSz w:w="11909" w:h="16834"/>
          <w:pgMar w:top="1440" w:right="1418" w:bottom="1440" w:left="1418" w:header="1191" w:footer="1134" w:gutter="567"/>
          <w:pgNumType w:start="10"/>
          <w:cols w:num="1" w:space="720"/>
          <w:titlePg w:val="0"/>
          <w:docGrid w:type="linesAndChars" w:linePitch="450" w:charSpace="3686"/>
        </w:sectPr>
      </w:pPr>
      <w:r>
        <w:rPr>
          <w:rFonts w:hint="eastAsia"/>
        </w:rPr>
        <w:t>按现在的趋势在排气系统中采用三元催化转换器，此外催化器应该尽量靠近发动机，这样是为了提高催化转换器的起燃温度，可以降低其中相应贵金属的使用量，更能节约成本。</w:t>
      </w:r>
    </w:p>
    <w:p>
      <w:pPr>
        <w:ind w:firstLine="185" w:firstLineChars="77"/>
        <w:rPr>
          <w:rFonts w:hint="eastAsia"/>
        </w:rPr>
      </w:pPr>
      <w:r>
        <w:rPr>
          <w:rFonts w:hint="eastAsia"/>
        </w:rPr>
        <w:drawing>
          <wp:inline distT="0" distB="0" distL="114300" distR="114300">
            <wp:extent cx="5399405" cy="3612515"/>
            <wp:effectExtent l="0" t="0" r="10795" b="6985"/>
            <wp:docPr id="5" name="图片 53" descr="e058da3e-cb76-43af-ba72-b3046faf40b2_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3" descr="e058da3e-cb76-43af-ba72-b3046faf40b2_550"/>
                    <pic:cNvPicPr>
                      <a:picLocks noChangeAspect="1"/>
                    </pic:cNvPicPr>
                  </pic:nvPicPr>
                  <pic:blipFill>
                    <a:blip xmlns:r="http://schemas.openxmlformats.org/officeDocument/2006/relationships" r:embed="rId125"/>
                    <a:stretch>
                      <a:fillRect/>
                    </a:stretch>
                  </pic:blipFill>
                  <pic:spPr>
                    <a:xfrm>
                      <a:off x="0" y="0"/>
                      <a:ext cx="5399405" cy="3612515"/>
                    </a:xfrm>
                    <a:prstGeom prst="rect">
                      <a:avLst/>
                    </a:prstGeom>
                    <a:noFill/>
                    <a:ln>
                      <a:noFill/>
                    </a:ln>
                  </pic:spPr>
                </pic:pic>
              </a:graphicData>
            </a:graphic>
          </wp:inline>
        </w:drawing>
      </w:r>
    </w:p>
    <w:p>
      <w:pPr>
        <w:ind w:firstLine="516"/>
        <w:jc w:val="center"/>
        <w:rPr>
          <w:rFonts w:hint="eastAsia"/>
        </w:rPr>
      </w:pPr>
      <w:r>
        <w:rPr>
          <w:rFonts w:hint="eastAsia"/>
        </w:rPr>
        <w:t>图2-3 三元催化器</w:t>
      </w: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p>
    <w:p>
      <w:pPr>
        <w:ind w:firstLine="516"/>
        <w:jc w:val="center"/>
        <w:rPr>
          <w:rFonts w:hint="eastAsia"/>
        </w:rPr>
      </w:pPr>
      <w:r>
        <w:rPr>
          <w:rFonts w:hint="eastAsia"/>
        </w:rPr>
        <w:br/>
      </w:r>
      <w:r>
        <w:rPr>
          <w:rFonts w:hint="eastAsia"/>
        </w:rPr>
        <w:br/>
      </w:r>
    </w:p>
    <w:p>
      <w:pPr>
        <w:widowControl/>
        <w:spacing w:after="0"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6" w:history="1">
        <w:r>
          <w:rPr>
            <w:rFonts w:ascii="SimSun" w:eastAsia="SimSun" w:hAnsi="SimSun" w:cs="SimSun"/>
            <w:b/>
            <w:bCs/>
            <w:color w:val="0000EE"/>
            <w:kern w:val="0"/>
            <w:sz w:val="30"/>
            <w:szCs w:val="30"/>
            <w:u w:val="single" w:color="0000EE"/>
          </w:rPr>
          <w:t>https://d.book118.com/138016034071006031</w:t>
        </w:r>
      </w:hyperlink>
    </w:p>
    <w:p>
      <w:pPr>
        <w:ind w:firstLine="516"/>
        <w:jc w:val="center"/>
        <w:rPr>
          <w:rFonts w:hint="eastAsia"/>
        </w:rPr>
      </w:pPr>
    </w:p>
    <w:sectPr>
      <w:headerReference w:type="even" r:id="rId127"/>
      <w:headerReference w:type="default" r:id="rId128"/>
      <w:footerReference w:type="even" r:id="rId129"/>
      <w:footerReference w:type="default" r:id="rId130"/>
      <w:type w:val="nextPage"/>
      <w:pgSz w:w="11909" w:h="16834"/>
      <w:pgMar w:top="1440" w:right="1418" w:bottom="1440" w:left="1418" w:header="1191" w:footer="1134" w:gutter="567"/>
      <w:pgNumType w:start="11"/>
      <w:cols w:num="1" w:space="720"/>
      <w:titlePg w:val="0"/>
      <w:docGrid w:type="linesAndChars" w:linePitch="450" w:charSpace="36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II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III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6</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rPr>
        <w:rFonts w:hint="eastAsia"/>
      </w:rPr>
    </w:pPr>
    <w:r>
      <w:fldChar w:fldCharType="begin"/>
    </w:r>
    <w:r>
      <w:instrText xml:space="preserve"> PAGE </w:instrText>
    </w:r>
    <w:r>
      <w:fldChar w:fldCharType="separate"/>
    </w:r>
    <w:r>
      <w:t>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8</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rPr>
        <w:rFonts w:hint="eastAsia"/>
      </w:rPr>
    </w:pPr>
    <w:r>
      <w:fldChar w:fldCharType="begin"/>
    </w:r>
    <w:r>
      <w:instrText xml:space="preserve"> PAGE </w:instrText>
    </w:r>
    <w:r>
      <w:fldChar w:fldCharType="separate"/>
    </w:r>
    <w:r>
      <w:t>9</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8</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rPr>
        <w:rFonts w:hint="eastAsia"/>
      </w:rPr>
    </w:pPr>
    <w:r>
      <w:fldChar w:fldCharType="begin"/>
    </w:r>
    <w:r>
      <w:instrText xml:space="preserve"> PAGE </w:instrText>
    </w:r>
    <w:r>
      <w:fldChar w:fldCharType="separate"/>
    </w:r>
    <w:r>
      <w:t>10</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w:fldChar w:fldCharType="begin"/>
    </w:r>
    <w:r>
      <w:instrText xml:space="preserve"> PAGE </w:instrText>
    </w:r>
    <w:r>
      <w:fldChar w:fldCharType="separate"/>
    </w:r>
    <w:r>
      <w:t>8</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rPr>
        <w:rFonts w:hint="eastAsia"/>
      </w:rPr>
    </w:pPr>
    <w:r>
      <w:fldChar w:fldCharType="begin"/>
    </w:r>
    <w:r>
      <w:instrText xml:space="preserve"> PAGE </w:instrText>
    </w:r>
    <w:r>
      <w:fldChar w:fldCharType="separate"/>
    </w:r>
    <w:r>
      <w:t>11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前言</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前言</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前言</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前言</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前言</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 xml:space="preserve">第1章  标题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 xml:space="preserve">第1章  标题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 xml:space="preserve">第1章  标题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 xml:space="preserve">第1章  标题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 xml:space="preserve">第1章  标题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第3章  标题</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第3章  标题</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第3章  标题</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r>
      <w:rPr>
        <w:rFonts w:hint="eastAsia"/>
      </w:rPr>
      <w:t>第3章  标题</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0197C5F"/>
    <w:multiLevelType w:val="multilevel"/>
    <w:tmpl w:val="60197C5F"/>
    <w:lvl w:ilvl="0">
      <w:start w:val="1"/>
      <w:numFmt w:val="decimal"/>
      <w:lvlText w:val="%1"/>
      <w:lvlJc w:val="left"/>
      <w:pPr>
        <w:tabs>
          <w:tab w:val="left" w:pos="525"/>
        </w:tabs>
        <w:ind w:left="525" w:hanging="525"/>
      </w:pPr>
      <w:rPr>
        <w:rFonts w:hint="default"/>
      </w:rPr>
    </w:lvl>
    <w:lvl w:ilvl="1">
      <w:start w:val="1"/>
      <w:numFmt w:val="decimal"/>
      <w:lvlText w:val="%1.%2"/>
      <w:lvlJc w:val="left"/>
      <w:pPr>
        <w:tabs>
          <w:tab w:val="left" w:pos="525"/>
        </w:tabs>
        <w:ind w:left="525" w:hanging="52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DEE3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uiPriority="0" w:unhideWhenUsed="0"/>
    <w:lsdException w:name="toc 2" w:uiPriority="0" w:unhideWhenUsed="0"/>
    <w:lsdException w:name="toc 3"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ind w:firstLine="200" w:firstLineChars="20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pPr>
      <w:keepNext/>
      <w:keepLines/>
      <w:widowControl/>
      <w:ind w:firstLine="0" w:firstLineChars="0"/>
      <w:jc w:val="center"/>
      <w:outlineLvl w:val="0"/>
    </w:pPr>
    <w:rPr>
      <w:rFonts w:eastAsia="黑体"/>
      <w:sz w:val="32"/>
    </w:rPr>
  </w:style>
  <w:style w:type="paragraph" w:styleId="Heading2">
    <w:name w:val="heading 2"/>
    <w:basedOn w:val="Normal"/>
    <w:next w:val="Normal"/>
    <w:pPr>
      <w:keepNext/>
      <w:widowControl/>
      <w:ind w:firstLine="0" w:firstLineChars="0"/>
      <w:jc w:val="left"/>
      <w:outlineLvl w:val="1"/>
    </w:pPr>
    <w:rPr>
      <w:rFonts w:eastAsia="黑体"/>
      <w:sz w:val="28"/>
      <w:szCs w:val="20"/>
    </w:rPr>
  </w:style>
  <w:style w:type="paragraph" w:styleId="Heading3">
    <w:name w:val="heading 3"/>
    <w:basedOn w:val="Normal"/>
    <w:next w:val="Normal"/>
    <w:pPr>
      <w:keepNext/>
      <w:widowControl/>
      <w:ind w:firstLine="0" w:firstLineChars="0"/>
      <w:jc w:val="left"/>
      <w:outlineLvl w:val="2"/>
    </w:pPr>
    <w:rPr>
      <w:rFonts w:eastAsia="黑体"/>
      <w:szCs w:val="20"/>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TOC3">
    <w:name w:val="toc 3"/>
    <w:basedOn w:val="Normal"/>
    <w:next w:val="Normal"/>
    <w:semiHidden/>
    <w:pPr>
      <w:ind w:left="400" w:firstLine="0" w:leftChars="400" w:firstLineChars="0"/>
    </w:pPr>
    <w:rPr>
      <w:sz w:val="28"/>
      <w:szCs w:val="20"/>
    </w:rPr>
  </w:style>
  <w:style w:type="paragraph" w:styleId="Footer">
    <w:name w:val="footer"/>
    <w:basedOn w:val="Normal"/>
    <w:qFormat/>
    <w:pPr>
      <w:widowControl w:val="0"/>
      <w:jc w:val="center"/>
    </w:pPr>
    <w:rPr>
      <w:sz w:val="18"/>
      <w:lang w:val="en-US" w:eastAsia="zh-CN" w:bidi="ar-SA"/>
    </w:rPr>
  </w:style>
  <w:style w:type="paragraph" w:styleId="Header">
    <w:name w:val="header"/>
    <w:basedOn w:val="Normal"/>
    <w:qFormat/>
    <w:pPr>
      <w:pBdr>
        <w:bottom w:val="double" w:sz="4" w:space="1" w:color="auto"/>
      </w:pBdr>
      <w:spacing w:after="200"/>
      <w:ind w:firstLine="0"/>
      <w:jc w:val="center"/>
    </w:pPr>
    <w:rPr>
      <w:sz w:val="18"/>
      <w:szCs w:val="20"/>
    </w:rPr>
  </w:style>
  <w:style w:type="paragraph" w:styleId="TOC1">
    <w:name w:val="toc 1"/>
    <w:basedOn w:val="Normal"/>
    <w:next w:val="Normal"/>
    <w:semiHidden/>
    <w:pPr>
      <w:ind w:firstLine="0" w:firstLineChars="0"/>
    </w:pPr>
    <w:rPr>
      <w:rFonts w:eastAsia="黑体"/>
      <w:sz w:val="28"/>
      <w:szCs w:val="32"/>
    </w:rPr>
  </w:style>
  <w:style w:type="paragraph" w:styleId="TOC2">
    <w:name w:val="toc 2"/>
    <w:basedOn w:val="Normal"/>
    <w:next w:val="Normal"/>
    <w:semiHidden/>
    <w:pPr>
      <w:ind w:left="200" w:firstLine="0" w:leftChars="200" w:firstLineChars="0"/>
    </w:pPr>
    <w:rPr>
      <w:bCs/>
      <w:sz w:val="28"/>
      <w:szCs w:val="28"/>
    </w:r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firstLineChars="0"/>
      <w:jc w:val="left"/>
    </w:pPr>
    <w:rPr>
      <w:rFonts w:ascii="宋体" w:hAnsi="宋体" w:cs="宋体"/>
      <w:kern w:val="0"/>
    </w:rPr>
  </w:style>
  <w:style w:type="table" w:styleId="TableGrid">
    <w:name w:val="Table Grid"/>
    <w:basedOn w:val="TableNormal"/>
    <w:qFormat/>
    <w:pPr>
      <w:widowControl w:val="0"/>
      <w:ind w:firstLine="200" w:firstLineChars="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Pr>
      <w:color w:val="0000FF"/>
      <w:u w:val="single"/>
    </w:rPr>
  </w:style>
  <w:style w:type="paragraph" w:customStyle="1" w:styleId="a">
    <w:name w:val="论文题目"/>
    <w:pPr>
      <w:jc w:val="center"/>
    </w:pPr>
    <w:rPr>
      <w:rFonts w:ascii="Times New Roman" w:eastAsia="黑体" w:hAnsi="Times New Roman" w:cs="Times New Roman"/>
      <w:bCs/>
      <w:sz w:val="32"/>
      <w:lang w:val="en-US" w:eastAsia="zh-CN" w:bidi="ar-SA"/>
    </w:rPr>
  </w:style>
  <w:style w:type="paragraph" w:customStyle="1" w:styleId="a0">
    <w:name w:val="摘要"/>
    <w:pPr>
      <w:ind w:firstLine="0" w:firstLineChars="0"/>
      <w:jc w:val="center"/>
    </w:pPr>
    <w:rPr>
      <w:rFonts w:ascii="Times New Roman" w:eastAsia="黑体" w:hAnsi="Times New Roman" w:cs="Times New Roman"/>
      <w:sz w:val="32"/>
      <w:szCs w:val="32"/>
      <w:lang w:val="en-US" w:eastAsia="zh-CN" w:bidi="ar-SA"/>
    </w:rPr>
  </w:style>
  <w:style w:type="paragraph" w:customStyle="1" w:styleId="a1">
    <w:name w:val="关键词"/>
    <w:pPr>
      <w:ind w:firstLine="0" w:firstLineChars="0"/>
    </w:pPr>
    <w:rPr>
      <w:rFonts w:ascii="Times New Roman" w:eastAsia="宋体" w:hAnsi="Times New Roman" w:cs="Times New Roman"/>
      <w:kern w:val="2"/>
      <w:sz w:val="24"/>
      <w:szCs w:val="24"/>
      <w:lang w:val="en-US" w:eastAsia="zh-CN" w:bidi="ar-SA"/>
    </w:rPr>
  </w:style>
  <w:style w:type="paragraph" w:customStyle="1" w:styleId="a2">
    <w:name w:val="目录"/>
    <w:next w:val="Normal"/>
    <w:pPr>
      <w:jc w:val="center"/>
    </w:pPr>
    <w:rPr>
      <w:rFonts w:ascii="Times New Roman" w:eastAsia="黑体" w:hAnsi="Times New Roman" w:cs="Times New Roman"/>
      <w:kern w:val="2"/>
      <w:sz w:val="32"/>
      <w:szCs w:val="24"/>
      <w:lang w:val="en-US" w:eastAsia="zh-CN" w:bidi="ar-SA"/>
    </w:rPr>
  </w:style>
  <w:style w:type="paragraph" w:customStyle="1" w:styleId="a3">
    <w:name w:val="章"/>
    <w:basedOn w:val="Heading1"/>
  </w:style>
  <w:style w:type="paragraph" w:customStyle="1" w:styleId="a4">
    <w:name w:val="节"/>
    <w:basedOn w:val="Heading2"/>
    <w:next w:val="Normal"/>
    <w:qFormat/>
  </w:style>
  <w:style w:type="paragraph" w:customStyle="1" w:styleId="a5">
    <w:name w:val="小节"/>
    <w:basedOn w:val="Heading3"/>
    <w:qFormat/>
  </w:style>
  <w:style w:type="paragraph" w:customStyle="1" w:styleId="a6">
    <w:name w:val="文章正文"/>
    <w:basedOn w:val="Normal"/>
    <w:qFormat/>
    <w:pPr>
      <w:spacing w:line="400" w:lineRule="exact"/>
      <w:ind w:right="113" w:firstLine="480"/>
    </w:pPr>
  </w:style>
  <w:style w:type="paragraph" w:customStyle="1" w:styleId="a7">
    <w:name w:val="公式"/>
    <w:basedOn w:val="Normal"/>
    <w:qFormat/>
    <w:pPr>
      <w:ind w:firstLine="1920" w:firstLineChars="800"/>
    </w:pPr>
    <w:rPr>
      <w:rFonts w:ascii="宋体" w:hAnsi="宋体"/>
    </w:rPr>
  </w:style>
  <w:style w:type="paragraph" w:customStyle="1" w:styleId="MTDisplayEquation">
    <w:name w:val="MTDisplayEquation"/>
    <w:basedOn w:val="a"/>
    <w:next w:val="Normal"/>
    <w:qFormat/>
    <w:pPr>
      <w:tabs>
        <w:tab w:val="center" w:pos="4540"/>
        <w:tab w:val="right" w:pos="9080"/>
      </w:tabs>
    </w:pPr>
  </w:style>
  <w:style w:type="table" w:customStyle="1" w:styleId="TableGrid0">
    <w:name w:val="Table Grid_0"/>
    <w:basedOn w:val="TableNormal"/>
    <w:qFormat/>
    <w:pPr>
      <w:widowControl w:val="0"/>
      <w:ind w:firstLine="200" w:firstLineChars="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ind w:firstLine="200" w:firstLineChars="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pPr>
      <w:widowControl w:val="0"/>
      <w:ind w:firstLine="200" w:firstLineChars="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00" Type="http://schemas.openxmlformats.org/officeDocument/2006/relationships/oleObject" Target="embeddings/oleObject36.bin" /><Relationship Id="rId101" Type="http://schemas.openxmlformats.org/officeDocument/2006/relationships/image" Target="media/image23.wmf" /><Relationship Id="rId102" Type="http://schemas.openxmlformats.org/officeDocument/2006/relationships/oleObject" Target="embeddings/oleObject37.bin" /><Relationship Id="rId103" Type="http://schemas.openxmlformats.org/officeDocument/2006/relationships/image" Target="media/image24.wmf" /><Relationship Id="rId104" Type="http://schemas.openxmlformats.org/officeDocument/2006/relationships/oleObject" Target="embeddings/oleObject38.bin" /><Relationship Id="rId105" Type="http://schemas.openxmlformats.org/officeDocument/2006/relationships/image" Target="media/image25.wmf" /><Relationship Id="rId106" Type="http://schemas.openxmlformats.org/officeDocument/2006/relationships/oleObject" Target="embeddings/oleObject39.bin" /><Relationship Id="rId107" Type="http://schemas.openxmlformats.org/officeDocument/2006/relationships/image" Target="media/image26.wmf" /><Relationship Id="rId108" Type="http://schemas.openxmlformats.org/officeDocument/2006/relationships/oleObject" Target="embeddings/oleObject40.bin" /><Relationship Id="rId109" Type="http://schemas.openxmlformats.org/officeDocument/2006/relationships/image" Target="media/image27.wmf" /><Relationship Id="rId11" Type="http://schemas.openxmlformats.org/officeDocument/2006/relationships/header" Target="header5.xml" /><Relationship Id="rId110" Type="http://schemas.openxmlformats.org/officeDocument/2006/relationships/oleObject" Target="embeddings/oleObject41.bin" /><Relationship Id="rId111" Type="http://schemas.openxmlformats.org/officeDocument/2006/relationships/oleObject" Target="embeddings/oleObject42.bin" /><Relationship Id="rId112" Type="http://schemas.openxmlformats.org/officeDocument/2006/relationships/image" Target="media/image28.wmf" /><Relationship Id="rId113" Type="http://schemas.openxmlformats.org/officeDocument/2006/relationships/oleObject" Target="embeddings/oleObject43.bin" /><Relationship Id="rId114" Type="http://schemas.openxmlformats.org/officeDocument/2006/relationships/image" Target="media/image29.wmf" /><Relationship Id="rId115" Type="http://schemas.openxmlformats.org/officeDocument/2006/relationships/oleObject" Target="embeddings/oleObject44.bin" /><Relationship Id="rId116" Type="http://schemas.openxmlformats.org/officeDocument/2006/relationships/oleObject" Target="embeddings/oleObject45.bin" /><Relationship Id="rId117" Type="http://schemas.openxmlformats.org/officeDocument/2006/relationships/oleObject" Target="embeddings/oleObject46.bin" /><Relationship Id="rId118" Type="http://schemas.openxmlformats.org/officeDocument/2006/relationships/image" Target="media/image30.wmf" /><Relationship Id="rId119" Type="http://schemas.openxmlformats.org/officeDocument/2006/relationships/oleObject" Target="embeddings/oleObject47.bin" /><Relationship Id="rId12" Type="http://schemas.openxmlformats.org/officeDocument/2006/relationships/header" Target="header6.xml" /><Relationship Id="rId120" Type="http://schemas.openxmlformats.org/officeDocument/2006/relationships/oleObject" Target="embeddings/oleObject48.bin" /><Relationship Id="rId121" Type="http://schemas.openxmlformats.org/officeDocument/2006/relationships/header" Target="header25.xml" /><Relationship Id="rId122" Type="http://schemas.openxmlformats.org/officeDocument/2006/relationships/header" Target="header26.xml" /><Relationship Id="rId123" Type="http://schemas.openxmlformats.org/officeDocument/2006/relationships/footer" Target="footer15.xml" /><Relationship Id="rId124" Type="http://schemas.openxmlformats.org/officeDocument/2006/relationships/footer" Target="footer16.xml" /><Relationship Id="rId125" Type="http://schemas.openxmlformats.org/officeDocument/2006/relationships/image" Target="media/image31.jpeg" /><Relationship Id="rId126" Type="http://schemas.openxmlformats.org/officeDocument/2006/relationships/hyperlink" Target="https://d.book118.com/138016034071006031" TargetMode="External" /><Relationship Id="rId127" Type="http://schemas.openxmlformats.org/officeDocument/2006/relationships/header" Target="header27.xml" /><Relationship Id="rId128" Type="http://schemas.openxmlformats.org/officeDocument/2006/relationships/header" Target="header28.xml" /><Relationship Id="rId129" Type="http://schemas.openxmlformats.org/officeDocument/2006/relationships/footer" Target="footer17.xml" /><Relationship Id="rId13" Type="http://schemas.openxmlformats.org/officeDocument/2006/relationships/footer" Target="footer3.xml" /><Relationship Id="rId130" Type="http://schemas.openxmlformats.org/officeDocument/2006/relationships/footer" Target="footer18.xml" /><Relationship Id="rId131" Type="http://schemas.openxmlformats.org/officeDocument/2006/relationships/theme" Target="theme/theme1.xml" /><Relationship Id="rId132" Type="http://schemas.openxmlformats.org/officeDocument/2006/relationships/numbering" Target="numbering.xml" /><Relationship Id="rId133" Type="http://schemas.openxmlformats.org/officeDocument/2006/relationships/styles" Target="styles.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4.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header" Target="header12.xml" /><Relationship Id="rId22" Type="http://schemas.openxmlformats.org/officeDocument/2006/relationships/footer" Target="footer6.xml" /><Relationship Id="rId23" Type="http://schemas.openxmlformats.org/officeDocument/2006/relationships/image" Target="media/image1.wmf" /><Relationship Id="rId24" Type="http://schemas.openxmlformats.org/officeDocument/2006/relationships/oleObject" Target="embeddings/oleObject1.bin" /><Relationship Id="rId25" Type="http://schemas.openxmlformats.org/officeDocument/2006/relationships/image" Target="media/image2.wmf" /><Relationship Id="rId26" Type="http://schemas.openxmlformats.org/officeDocument/2006/relationships/oleObject" Target="embeddings/oleObject2.bin" /><Relationship Id="rId27" Type="http://schemas.openxmlformats.org/officeDocument/2006/relationships/image" Target="media/image3.wmf" /><Relationship Id="rId28" Type="http://schemas.openxmlformats.org/officeDocument/2006/relationships/oleObject" Target="embeddings/oleObject3.bin" /><Relationship Id="rId29" Type="http://schemas.openxmlformats.org/officeDocument/2006/relationships/image" Target="media/image4.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5.wmf" /><Relationship Id="rId32" Type="http://schemas.openxmlformats.org/officeDocument/2006/relationships/oleObject" Target="embeddings/oleObject5.bin" /><Relationship Id="rId33" Type="http://schemas.openxmlformats.org/officeDocument/2006/relationships/image" Target="media/image6.wmf" /><Relationship Id="rId34" Type="http://schemas.openxmlformats.org/officeDocument/2006/relationships/oleObject" Target="embeddings/oleObject6.bin" /><Relationship Id="rId35" Type="http://schemas.openxmlformats.org/officeDocument/2006/relationships/image" Target="media/image7.wmf" /><Relationship Id="rId36" Type="http://schemas.openxmlformats.org/officeDocument/2006/relationships/oleObject" Target="embeddings/oleObject7.bin" /><Relationship Id="rId37" Type="http://schemas.openxmlformats.org/officeDocument/2006/relationships/header" Target="header13.xml" /><Relationship Id="rId38" Type="http://schemas.openxmlformats.org/officeDocument/2006/relationships/header" Target="header14.xml" /><Relationship Id="rId39" Type="http://schemas.openxmlformats.org/officeDocument/2006/relationships/footer" Target="footer7.xml" /><Relationship Id="rId4" Type="http://schemas.openxmlformats.org/officeDocument/2006/relationships/customXml" Target="../customXml/item1.xml" /><Relationship Id="rId40" Type="http://schemas.openxmlformats.org/officeDocument/2006/relationships/header" Target="header15.xml" /><Relationship Id="rId41" Type="http://schemas.openxmlformats.org/officeDocument/2006/relationships/header" Target="header16.xml" /><Relationship Id="rId42" Type="http://schemas.openxmlformats.org/officeDocument/2006/relationships/footer" Target="footer8.xml" /><Relationship Id="rId43" Type="http://schemas.openxmlformats.org/officeDocument/2006/relationships/header" Target="header17.xml" /><Relationship Id="rId44" Type="http://schemas.openxmlformats.org/officeDocument/2006/relationships/header" Target="header18.xml" /><Relationship Id="rId45" Type="http://schemas.openxmlformats.org/officeDocument/2006/relationships/footer" Target="footer9.xml"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0.xml" /><Relationship Id="rId49" Type="http://schemas.openxmlformats.org/officeDocument/2006/relationships/image" Target="media/image8.png" /><Relationship Id="rId5" Type="http://schemas.openxmlformats.org/officeDocument/2006/relationships/header" Target="header1.xml" /><Relationship Id="rId50" Type="http://schemas.openxmlformats.org/officeDocument/2006/relationships/header" Target="header21.xml" /><Relationship Id="rId51" Type="http://schemas.openxmlformats.org/officeDocument/2006/relationships/header" Target="header22.xml" /><Relationship Id="rId52" Type="http://schemas.openxmlformats.org/officeDocument/2006/relationships/footer" Target="footer11.xml" /><Relationship Id="rId53" Type="http://schemas.openxmlformats.org/officeDocument/2006/relationships/footer" Target="footer12.xml" /><Relationship Id="rId54" Type="http://schemas.openxmlformats.org/officeDocument/2006/relationships/image" Target="media/image9.png" /><Relationship Id="rId55" Type="http://schemas.openxmlformats.org/officeDocument/2006/relationships/header" Target="header23.xml" /><Relationship Id="rId56" Type="http://schemas.openxmlformats.org/officeDocument/2006/relationships/header" Target="header24.xml" /><Relationship Id="rId57" Type="http://schemas.openxmlformats.org/officeDocument/2006/relationships/footer" Target="footer13.xml" /><Relationship Id="rId58" Type="http://schemas.openxmlformats.org/officeDocument/2006/relationships/footer" Target="footer14.xml" /><Relationship Id="rId59" Type="http://schemas.openxmlformats.org/officeDocument/2006/relationships/oleObject" Target="embeddings/oleObject8.bin" /><Relationship Id="rId6" Type="http://schemas.openxmlformats.org/officeDocument/2006/relationships/header" Target="header2.xml" /><Relationship Id="rId60" Type="http://schemas.openxmlformats.org/officeDocument/2006/relationships/oleObject" Target="embeddings/oleObject9.bin" /><Relationship Id="rId61" Type="http://schemas.openxmlformats.org/officeDocument/2006/relationships/oleObject" Target="embeddings/oleObject10.bin" /><Relationship Id="rId62" Type="http://schemas.openxmlformats.org/officeDocument/2006/relationships/oleObject" Target="embeddings/oleObject11.bin" /><Relationship Id="rId63" Type="http://schemas.openxmlformats.org/officeDocument/2006/relationships/oleObject" Target="embeddings/oleObject12.bin" /><Relationship Id="rId64" Type="http://schemas.openxmlformats.org/officeDocument/2006/relationships/oleObject" Target="embeddings/oleObject13.bin" /><Relationship Id="rId65" Type="http://schemas.openxmlformats.org/officeDocument/2006/relationships/oleObject" Target="embeddings/oleObject14.bin" /><Relationship Id="rId66" Type="http://schemas.openxmlformats.org/officeDocument/2006/relationships/oleObject" Target="embeddings/oleObject15.bin" /><Relationship Id="rId67" Type="http://schemas.openxmlformats.org/officeDocument/2006/relationships/image" Target="media/image10.wmf" /><Relationship Id="rId68" Type="http://schemas.openxmlformats.org/officeDocument/2006/relationships/oleObject" Target="embeddings/oleObject16.bin" /><Relationship Id="rId69" Type="http://schemas.openxmlformats.org/officeDocument/2006/relationships/image" Target="media/image11.wmf" /><Relationship Id="rId7" Type="http://schemas.openxmlformats.org/officeDocument/2006/relationships/footer" Target="footer1.xml" /><Relationship Id="rId70" Type="http://schemas.openxmlformats.org/officeDocument/2006/relationships/oleObject" Target="embeddings/oleObject17.bin" /><Relationship Id="rId71" Type="http://schemas.openxmlformats.org/officeDocument/2006/relationships/oleObject" Target="embeddings/oleObject18.bin" /><Relationship Id="rId72" Type="http://schemas.openxmlformats.org/officeDocument/2006/relationships/oleObject" Target="embeddings/oleObject19.bin" /><Relationship Id="rId73" Type="http://schemas.openxmlformats.org/officeDocument/2006/relationships/oleObject" Target="embeddings/oleObject20.bin" /><Relationship Id="rId74" Type="http://schemas.openxmlformats.org/officeDocument/2006/relationships/image" Target="media/image12.wmf" /><Relationship Id="rId75" Type="http://schemas.openxmlformats.org/officeDocument/2006/relationships/oleObject" Target="embeddings/oleObject21.bin" /><Relationship Id="rId76" Type="http://schemas.openxmlformats.org/officeDocument/2006/relationships/image" Target="media/image13.wmf" /><Relationship Id="rId77" Type="http://schemas.openxmlformats.org/officeDocument/2006/relationships/oleObject" Target="embeddings/oleObject22.bin" /><Relationship Id="rId78" Type="http://schemas.openxmlformats.org/officeDocument/2006/relationships/oleObject" Target="embeddings/oleObject23.bin" /><Relationship Id="rId79" Type="http://schemas.openxmlformats.org/officeDocument/2006/relationships/image" Target="media/image14.wmf" /><Relationship Id="rId8" Type="http://schemas.openxmlformats.org/officeDocument/2006/relationships/header" Target="header3.xml" /><Relationship Id="rId80" Type="http://schemas.openxmlformats.org/officeDocument/2006/relationships/oleObject" Target="embeddings/oleObject24.bin" /><Relationship Id="rId81" Type="http://schemas.openxmlformats.org/officeDocument/2006/relationships/oleObject" Target="embeddings/oleObject25.bin" /><Relationship Id="rId82" Type="http://schemas.openxmlformats.org/officeDocument/2006/relationships/oleObject" Target="embeddings/oleObject26.bin" /><Relationship Id="rId83" Type="http://schemas.openxmlformats.org/officeDocument/2006/relationships/image" Target="media/image15.wmf" /><Relationship Id="rId84" Type="http://schemas.openxmlformats.org/officeDocument/2006/relationships/oleObject" Target="embeddings/oleObject27.bin" /><Relationship Id="rId85" Type="http://schemas.openxmlformats.org/officeDocument/2006/relationships/image" Target="media/image16.wmf" /><Relationship Id="rId86" Type="http://schemas.openxmlformats.org/officeDocument/2006/relationships/oleObject" Target="embeddings/oleObject28.bin" /><Relationship Id="rId87" Type="http://schemas.openxmlformats.org/officeDocument/2006/relationships/image" Target="media/image17.wmf" /><Relationship Id="rId88" Type="http://schemas.openxmlformats.org/officeDocument/2006/relationships/oleObject" Target="embeddings/oleObject29.bin" /><Relationship Id="rId89" Type="http://schemas.openxmlformats.org/officeDocument/2006/relationships/oleObject" Target="embeddings/oleObject30.bin" /><Relationship Id="rId9" Type="http://schemas.openxmlformats.org/officeDocument/2006/relationships/header" Target="header4.xml" /><Relationship Id="rId90" Type="http://schemas.openxmlformats.org/officeDocument/2006/relationships/image" Target="media/image18.wmf" /><Relationship Id="rId91" Type="http://schemas.openxmlformats.org/officeDocument/2006/relationships/oleObject" Target="embeddings/oleObject31.bin" /><Relationship Id="rId92" Type="http://schemas.openxmlformats.org/officeDocument/2006/relationships/image" Target="media/image19.wmf" /><Relationship Id="rId93" Type="http://schemas.openxmlformats.org/officeDocument/2006/relationships/oleObject" Target="embeddings/oleObject32.bin" /><Relationship Id="rId94" Type="http://schemas.openxmlformats.org/officeDocument/2006/relationships/oleObject" Target="embeddings/oleObject33.bin" /><Relationship Id="rId95" Type="http://schemas.openxmlformats.org/officeDocument/2006/relationships/image" Target="media/image20.wmf" /><Relationship Id="rId96" Type="http://schemas.openxmlformats.org/officeDocument/2006/relationships/oleObject" Target="embeddings/oleObject34.bin" /><Relationship Id="rId97" Type="http://schemas.openxmlformats.org/officeDocument/2006/relationships/image" Target="media/image21.wmf" /><Relationship Id="rId98" Type="http://schemas.openxmlformats.org/officeDocument/2006/relationships/oleObject" Target="embeddings/oleObject35.bin" /><Relationship Id="rId99" Type="http://schemas.openxmlformats.org/officeDocument/2006/relationships/image" Target="media/image22.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0</cp:revision>
  <dcterms:created xsi:type="dcterms:W3CDTF">2022-11-27T10:19:12Z</dcterms:created>
  <dcterms:modified xsi:type="dcterms:W3CDTF">2022-11-27T10:21:22Z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