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地震前兆观测仪器相关行业公司成立方案及可行性研究报告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(一)、地震前兆观测仪器项目选址原则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(五)、地震前兆观测仪器项目选址综合评价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_Toc11693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五、地震前兆观测仪器筹建公司基本信息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六、地震前兆观测仪器项目风险分析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1" w:history="1">
        <w:r>
          <w:rPr>
            <w:rFonts w:ascii="仿宋" w:eastAsia="仿宋" w:hAnsi="仿宋" w:cs="仿宋" w:hint="eastAsia"/>
            <w:lang w:eastAsia="zh-CN"/>
          </w:rPr>
          <w:t>(一)、地震前兆观测仪器项目风险分析</w:t>
        </w:r>
        <w:r>
          <w:tab/>
        </w:r>
        <w:r>
          <w:fldChar w:fldCharType="begin"/>
        </w:r>
        <w:r>
          <w:instrText xml:space="preserve"> PAGEREF _Toc3851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(二)、地震前兆观测仪器项目风险对策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_Toc28295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(一)、地震前兆观测仪器项目背景分析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(二)、地震前兆观测仪器项目建设必要性分析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6" w:history="1">
        <w:r>
          <w:rPr>
            <w:rFonts w:ascii="仿宋" w:eastAsia="仿宋" w:hAnsi="仿宋" w:cs="仿宋" w:hint="eastAsia"/>
            <w:lang w:eastAsia="zh-CN"/>
          </w:rPr>
          <w:t>(五)、地震前兆观测仪器项目总投资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_Toc14766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_Toc14866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_Toc17857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_Toc25516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7" w:history="1">
        <w:r>
          <w:rPr>
            <w:rFonts w:ascii="仿宋" w:eastAsia="仿宋" w:hAnsi="仿宋" w:cs="仿宋" w:hint="eastAsia"/>
            <w:lang w:eastAsia="zh-CN"/>
          </w:rPr>
          <w:t>(一)、社会责任地震前兆观测仪器项目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十五、地震前兆观测仪器项目总结分析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2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2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66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https://d.book118.com/138016053015006031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地震前兆观测仪器相关行业公司成立方案及可行性研究报告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地震前兆观测仪器相关行业公司成立方案及可行性研究报告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地震前兆观测仪器相关行业公司成立方案及可行性研究报告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地震前兆观测仪器相关行业公司成立方案及可行性研究报告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地震前兆观测仪器相关行业公司成立方案及可行性研究报告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8016053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2024-01-17T09:42:00Z</dcterms:created>
  <dcterms:modified xsi:type="dcterms:W3CDTF">2024-01-17T09:42:54Z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3867E951235F41B4A02B0D93A679DE40_11</vt:lpwstr>
  </property>
  <property fmtid="{D5CDD505-2E9C-101B-9397-08002B2CF9AE}" pid="3" name="KSOProductBuildVer">
    <vt:lpwstr>2052-12.1.0.16120</vt:lpwstr>
  </property>
</Properties>
</file>