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食品、饮料、烟草专用生产设备零件项目规划设计方案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45" w:history="1">
        <w:r>
          <w:rPr>
            <w:rFonts w:ascii="仿宋" w:eastAsia="仿宋" w:hAnsi="仿宋" w:cs="仿宋" w:hint="eastAsia"/>
            <w:lang w:eastAsia="zh-CN"/>
          </w:rPr>
          <w:t>概论</w:t>
        </w:r>
        <w:r>
          <w:tab/>
        </w:r>
        <w:r>
          <w:fldChar w:fldCharType="begin"/>
        </w:r>
        <w:r>
          <w:instrText xml:space="preserve"> PAGEREF _Toc25745 \h </w:instrText>
        </w:r>
        <w:r>
          <w:fldChar w:fldCharType="separate"/>
        </w:r>
        <w:r>
          <w:t>3</w:t>
        </w:r>
        <w:r>
          <w:fldChar w:fldCharType="end"/>
        </w:r>
      </w:hyperlink>
    </w:p>
    <w:p>
      <w:pPr>
        <w:pStyle w:val="TOC1"/>
        <w:tabs>
          <w:tab w:val="right" w:leader="dot" w:pos="8306"/>
        </w:tabs>
      </w:pPr>
      <w:hyperlink w:anchor="_Toc15256" w:history="1">
        <w:r>
          <w:rPr>
            <w:rFonts w:ascii="仿宋" w:eastAsia="仿宋" w:hAnsi="仿宋" w:cs="仿宋" w:hint="eastAsia"/>
            <w:lang w:eastAsia="zh-CN"/>
          </w:rPr>
          <w:t>一、食品、饮料、烟草专用生产设备零件项目建设背景及必要性分析</w:t>
        </w:r>
        <w:r>
          <w:tab/>
        </w:r>
        <w:r>
          <w:fldChar w:fldCharType="begin"/>
        </w:r>
        <w:r>
          <w:instrText xml:space="preserve"> PAGEREF _Toc15256 \h </w:instrText>
        </w:r>
        <w:r>
          <w:fldChar w:fldCharType="separate"/>
        </w:r>
        <w:r>
          <w:t>3</w:t>
        </w:r>
        <w:r>
          <w:fldChar w:fldCharType="end"/>
        </w:r>
      </w:hyperlink>
    </w:p>
    <w:p>
      <w:pPr>
        <w:pStyle w:val="TOC2"/>
        <w:tabs>
          <w:tab w:val="right" w:leader="dot" w:pos="8306"/>
        </w:tabs>
      </w:pPr>
      <w:hyperlink w:anchor="_Toc31218" w:history="1">
        <w:r>
          <w:rPr>
            <w:rFonts w:ascii="仿宋" w:eastAsia="仿宋" w:hAnsi="仿宋" w:cs="仿宋" w:hint="eastAsia"/>
            <w:lang w:eastAsia="zh-CN"/>
          </w:rPr>
          <w:t>(一)、食品、饮料、烟草专用生产设备零件项目背景分析</w:t>
        </w:r>
        <w:r>
          <w:tab/>
        </w:r>
        <w:r>
          <w:fldChar w:fldCharType="begin"/>
        </w:r>
        <w:r>
          <w:instrText xml:space="preserve"> PAGEREF _Toc31218 \h </w:instrText>
        </w:r>
        <w:r>
          <w:fldChar w:fldCharType="separate"/>
        </w:r>
        <w:r>
          <w:t>3</w:t>
        </w:r>
        <w:r>
          <w:fldChar w:fldCharType="end"/>
        </w:r>
      </w:hyperlink>
    </w:p>
    <w:p>
      <w:pPr>
        <w:pStyle w:val="TOC2"/>
        <w:tabs>
          <w:tab w:val="right" w:leader="dot" w:pos="8306"/>
        </w:tabs>
      </w:pPr>
      <w:hyperlink w:anchor="_Toc30850" w:history="1">
        <w:r>
          <w:rPr>
            <w:rFonts w:ascii="仿宋" w:eastAsia="仿宋" w:hAnsi="仿宋" w:cs="仿宋" w:hint="eastAsia"/>
            <w:lang w:eastAsia="zh-CN"/>
          </w:rPr>
          <w:t>(二)、食品、饮料、烟草专用生产设备零件项目建设必要性分析</w:t>
        </w:r>
        <w:r>
          <w:tab/>
        </w:r>
        <w:r>
          <w:fldChar w:fldCharType="begin"/>
        </w:r>
        <w:r>
          <w:instrText xml:space="preserve"> PAGEREF _Toc30850 \h </w:instrText>
        </w:r>
        <w:r>
          <w:fldChar w:fldCharType="separate"/>
        </w:r>
        <w:r>
          <w:t>5</w:t>
        </w:r>
        <w:r>
          <w:fldChar w:fldCharType="end"/>
        </w:r>
      </w:hyperlink>
    </w:p>
    <w:p>
      <w:pPr>
        <w:pStyle w:val="TOC1"/>
        <w:tabs>
          <w:tab w:val="right" w:leader="dot" w:pos="8306"/>
        </w:tabs>
      </w:pPr>
      <w:hyperlink w:anchor="_Toc1060" w:history="1">
        <w:r>
          <w:rPr>
            <w:rFonts w:ascii="仿宋" w:eastAsia="仿宋" w:hAnsi="仿宋" w:cs="仿宋" w:hint="eastAsia"/>
            <w:lang w:eastAsia="zh-CN"/>
          </w:rPr>
          <w:t>二、食品、饮料、烟草专用生产设备零件项目建设单位说明</w:t>
        </w:r>
        <w:r>
          <w:tab/>
        </w:r>
        <w:r>
          <w:fldChar w:fldCharType="begin"/>
        </w:r>
        <w:r>
          <w:instrText xml:space="preserve"> PAGEREF _Toc1060 \h </w:instrText>
        </w:r>
        <w:r>
          <w:fldChar w:fldCharType="separate"/>
        </w:r>
        <w:r>
          <w:t>7</w:t>
        </w:r>
        <w:r>
          <w:fldChar w:fldCharType="end"/>
        </w:r>
      </w:hyperlink>
    </w:p>
    <w:p>
      <w:pPr>
        <w:pStyle w:val="TOC2"/>
        <w:tabs>
          <w:tab w:val="right" w:leader="dot" w:pos="8306"/>
        </w:tabs>
      </w:pPr>
      <w:hyperlink w:anchor="_Toc28344" w:history="1">
        <w:r>
          <w:rPr>
            <w:rFonts w:ascii="仿宋" w:eastAsia="仿宋" w:hAnsi="仿宋" w:cs="仿宋" w:hint="eastAsia"/>
            <w:lang w:eastAsia="zh-CN"/>
          </w:rPr>
          <w:t>(一)、食品、饮料、烟草专用生产设备零件项目承办单位基本情况</w:t>
        </w:r>
        <w:r>
          <w:tab/>
        </w:r>
        <w:r>
          <w:fldChar w:fldCharType="begin"/>
        </w:r>
        <w:r>
          <w:instrText xml:space="preserve"> PAGEREF _Toc28344 \h </w:instrText>
        </w:r>
        <w:r>
          <w:fldChar w:fldCharType="separate"/>
        </w:r>
        <w:r>
          <w:t>7</w:t>
        </w:r>
        <w:r>
          <w:fldChar w:fldCharType="end"/>
        </w:r>
      </w:hyperlink>
    </w:p>
    <w:p>
      <w:pPr>
        <w:pStyle w:val="TOC2"/>
        <w:tabs>
          <w:tab w:val="right" w:leader="dot" w:pos="8306"/>
        </w:tabs>
      </w:pPr>
      <w:hyperlink w:anchor="_Toc23615" w:history="1">
        <w:r>
          <w:rPr>
            <w:rFonts w:ascii="仿宋" w:eastAsia="仿宋" w:hAnsi="仿宋" w:cs="仿宋" w:hint="eastAsia"/>
            <w:lang w:eastAsia="zh-CN"/>
          </w:rPr>
          <w:t>(二)、公司经济效益分析</w:t>
        </w:r>
        <w:r>
          <w:tab/>
        </w:r>
        <w:r>
          <w:fldChar w:fldCharType="begin"/>
        </w:r>
        <w:r>
          <w:instrText xml:space="preserve"> PAGEREF _Toc23615 \h </w:instrText>
        </w:r>
        <w:r>
          <w:fldChar w:fldCharType="separate"/>
        </w:r>
        <w:r>
          <w:t>7</w:t>
        </w:r>
        <w:r>
          <w:fldChar w:fldCharType="end"/>
        </w:r>
      </w:hyperlink>
    </w:p>
    <w:p>
      <w:pPr>
        <w:pStyle w:val="TOC1"/>
        <w:tabs>
          <w:tab w:val="right" w:leader="dot" w:pos="8306"/>
        </w:tabs>
      </w:pPr>
      <w:hyperlink w:anchor="_Toc19154" w:history="1">
        <w:r>
          <w:rPr>
            <w:rFonts w:ascii="仿宋" w:eastAsia="仿宋" w:hAnsi="仿宋" w:cs="仿宋" w:hint="eastAsia"/>
            <w:lang w:eastAsia="zh-CN"/>
          </w:rPr>
          <w:t>三、食品、饮料、烟草专用生产设备零件项目文档管理</w:t>
        </w:r>
        <w:r>
          <w:tab/>
        </w:r>
        <w:r>
          <w:fldChar w:fldCharType="begin"/>
        </w:r>
        <w:r>
          <w:instrText xml:space="preserve"> PAGEREF _Toc19154 \h </w:instrText>
        </w:r>
        <w:r>
          <w:fldChar w:fldCharType="separate"/>
        </w:r>
        <w:r>
          <w:t>8</w:t>
        </w:r>
        <w:r>
          <w:fldChar w:fldCharType="end"/>
        </w:r>
      </w:hyperlink>
    </w:p>
    <w:p>
      <w:pPr>
        <w:pStyle w:val="TOC2"/>
        <w:tabs>
          <w:tab w:val="right" w:leader="dot" w:pos="8306"/>
        </w:tabs>
      </w:pPr>
      <w:hyperlink w:anchor="_Toc23764" w:history="1">
        <w:r>
          <w:rPr>
            <w:rFonts w:ascii="仿宋" w:eastAsia="仿宋" w:hAnsi="仿宋" w:cs="仿宋" w:hint="eastAsia"/>
            <w:lang w:eastAsia="zh-CN"/>
          </w:rPr>
          <w:t>(一)、文档编制与审查</w:t>
        </w:r>
        <w:r>
          <w:tab/>
        </w:r>
        <w:r>
          <w:fldChar w:fldCharType="begin"/>
        </w:r>
        <w:r>
          <w:instrText xml:space="preserve"> PAGEREF _Toc23764 \h </w:instrText>
        </w:r>
        <w:r>
          <w:fldChar w:fldCharType="separate"/>
        </w:r>
        <w:r>
          <w:t>8</w:t>
        </w:r>
        <w:r>
          <w:fldChar w:fldCharType="end"/>
        </w:r>
      </w:hyperlink>
    </w:p>
    <w:p>
      <w:pPr>
        <w:pStyle w:val="TOC2"/>
        <w:tabs>
          <w:tab w:val="right" w:leader="dot" w:pos="8306"/>
        </w:tabs>
      </w:pPr>
      <w:hyperlink w:anchor="_Toc17422" w:history="1">
        <w:r>
          <w:rPr>
            <w:rFonts w:ascii="仿宋" w:eastAsia="仿宋" w:hAnsi="仿宋" w:cs="仿宋" w:hint="eastAsia"/>
            <w:lang w:eastAsia="zh-CN"/>
          </w:rPr>
          <w:t>(二)、文档发布与分发</w:t>
        </w:r>
        <w:r>
          <w:tab/>
        </w:r>
        <w:r>
          <w:fldChar w:fldCharType="begin"/>
        </w:r>
        <w:r>
          <w:instrText xml:space="preserve"> PAGEREF _Toc17422 \h </w:instrText>
        </w:r>
        <w:r>
          <w:fldChar w:fldCharType="separate"/>
        </w:r>
        <w:r>
          <w:t>10</w:t>
        </w:r>
        <w:r>
          <w:fldChar w:fldCharType="end"/>
        </w:r>
      </w:hyperlink>
    </w:p>
    <w:p>
      <w:pPr>
        <w:pStyle w:val="TOC2"/>
        <w:tabs>
          <w:tab w:val="right" w:leader="dot" w:pos="8306"/>
        </w:tabs>
      </w:pPr>
      <w:hyperlink w:anchor="_Toc21328" w:history="1">
        <w:r>
          <w:rPr>
            <w:rFonts w:ascii="仿宋" w:eastAsia="仿宋" w:hAnsi="仿宋" w:cs="仿宋" w:hint="eastAsia"/>
            <w:lang w:eastAsia="zh-CN"/>
          </w:rPr>
          <w:t>(三)、文档存档与归档</w:t>
        </w:r>
        <w:r>
          <w:tab/>
        </w:r>
        <w:r>
          <w:fldChar w:fldCharType="begin"/>
        </w:r>
        <w:r>
          <w:instrText xml:space="preserve"> PAGEREF _Toc21328 \h </w:instrText>
        </w:r>
        <w:r>
          <w:fldChar w:fldCharType="separate"/>
        </w:r>
        <w:r>
          <w:t>11</w:t>
        </w:r>
        <w:r>
          <w:fldChar w:fldCharType="end"/>
        </w:r>
      </w:hyperlink>
    </w:p>
    <w:p>
      <w:pPr>
        <w:pStyle w:val="TOC1"/>
        <w:tabs>
          <w:tab w:val="right" w:leader="dot" w:pos="8306"/>
        </w:tabs>
      </w:pPr>
      <w:hyperlink w:anchor="_Toc16550" w:history="1">
        <w:r>
          <w:rPr>
            <w:rFonts w:ascii="仿宋" w:eastAsia="仿宋" w:hAnsi="仿宋" w:cs="仿宋" w:hint="eastAsia"/>
            <w:lang w:eastAsia="zh-CN"/>
          </w:rPr>
          <w:t>四、产品规划分析</w:t>
        </w:r>
        <w:r>
          <w:tab/>
        </w:r>
        <w:r>
          <w:fldChar w:fldCharType="begin"/>
        </w:r>
        <w:r>
          <w:instrText xml:space="preserve"> PAGEREF _Toc16550 \h </w:instrText>
        </w:r>
        <w:r>
          <w:fldChar w:fldCharType="separate"/>
        </w:r>
        <w:r>
          <w:t>12</w:t>
        </w:r>
        <w:r>
          <w:fldChar w:fldCharType="end"/>
        </w:r>
      </w:hyperlink>
    </w:p>
    <w:p>
      <w:pPr>
        <w:pStyle w:val="TOC2"/>
        <w:tabs>
          <w:tab w:val="right" w:leader="dot" w:pos="8306"/>
        </w:tabs>
      </w:pPr>
      <w:hyperlink w:anchor="_Toc10627" w:history="1">
        <w:r>
          <w:rPr>
            <w:rFonts w:ascii="仿宋" w:eastAsia="仿宋" w:hAnsi="仿宋" w:cs="仿宋" w:hint="eastAsia"/>
            <w:lang w:eastAsia="zh-CN"/>
          </w:rPr>
          <w:t>(一)、产品规划</w:t>
        </w:r>
        <w:r>
          <w:tab/>
        </w:r>
        <w:r>
          <w:fldChar w:fldCharType="begin"/>
        </w:r>
        <w:r>
          <w:instrText xml:space="preserve"> PAGEREF _Toc10627 \h </w:instrText>
        </w:r>
        <w:r>
          <w:fldChar w:fldCharType="separate"/>
        </w:r>
        <w:r>
          <w:t>12</w:t>
        </w:r>
        <w:r>
          <w:fldChar w:fldCharType="end"/>
        </w:r>
      </w:hyperlink>
    </w:p>
    <w:p>
      <w:pPr>
        <w:pStyle w:val="TOC2"/>
        <w:tabs>
          <w:tab w:val="right" w:leader="dot" w:pos="8306"/>
        </w:tabs>
      </w:pPr>
      <w:hyperlink w:anchor="_Toc5565" w:history="1">
        <w:r>
          <w:rPr>
            <w:rFonts w:ascii="仿宋" w:eastAsia="仿宋" w:hAnsi="仿宋" w:cs="仿宋" w:hint="eastAsia"/>
            <w:lang w:eastAsia="zh-CN"/>
          </w:rPr>
          <w:t>(二)、建设规模</w:t>
        </w:r>
        <w:r>
          <w:tab/>
        </w:r>
        <w:r>
          <w:fldChar w:fldCharType="begin"/>
        </w:r>
        <w:r>
          <w:instrText xml:space="preserve"> PAGEREF _Toc5565 \h </w:instrText>
        </w:r>
        <w:r>
          <w:fldChar w:fldCharType="separate"/>
        </w:r>
        <w:r>
          <w:t>13</w:t>
        </w:r>
        <w:r>
          <w:fldChar w:fldCharType="end"/>
        </w:r>
      </w:hyperlink>
    </w:p>
    <w:p>
      <w:pPr>
        <w:pStyle w:val="TOC1"/>
        <w:tabs>
          <w:tab w:val="right" w:leader="dot" w:pos="8306"/>
        </w:tabs>
      </w:pPr>
      <w:hyperlink w:anchor="_Toc28749" w:history="1">
        <w:r>
          <w:rPr>
            <w:rFonts w:ascii="仿宋" w:eastAsia="仿宋" w:hAnsi="仿宋" w:cs="仿宋" w:hint="eastAsia"/>
            <w:lang w:eastAsia="zh-CN"/>
          </w:rPr>
          <w:t>五、工艺说明</w:t>
        </w:r>
        <w:r>
          <w:tab/>
        </w:r>
        <w:r>
          <w:fldChar w:fldCharType="begin"/>
        </w:r>
        <w:r>
          <w:instrText xml:space="preserve"> PAGEREF _Toc28749 \h </w:instrText>
        </w:r>
        <w:r>
          <w:fldChar w:fldCharType="separate"/>
        </w:r>
        <w:r>
          <w:t>14</w:t>
        </w:r>
        <w:r>
          <w:fldChar w:fldCharType="end"/>
        </w:r>
      </w:hyperlink>
    </w:p>
    <w:p>
      <w:pPr>
        <w:pStyle w:val="TOC2"/>
        <w:tabs>
          <w:tab w:val="right" w:leader="dot" w:pos="8306"/>
        </w:tabs>
      </w:pPr>
      <w:hyperlink w:anchor="_Toc2006" w:history="1">
        <w:r>
          <w:rPr>
            <w:rFonts w:ascii="仿宋" w:eastAsia="仿宋" w:hAnsi="仿宋" w:cs="仿宋" w:hint="eastAsia"/>
            <w:lang w:eastAsia="zh-CN"/>
          </w:rPr>
          <w:t>(一)、技术管理特点</w:t>
        </w:r>
        <w:r>
          <w:tab/>
        </w:r>
        <w:r>
          <w:fldChar w:fldCharType="begin"/>
        </w:r>
        <w:r>
          <w:instrText xml:space="preserve"> PAGEREF _Toc2006 \h </w:instrText>
        </w:r>
        <w:r>
          <w:fldChar w:fldCharType="separate"/>
        </w:r>
        <w:r>
          <w:t>14</w:t>
        </w:r>
        <w:r>
          <w:fldChar w:fldCharType="end"/>
        </w:r>
      </w:hyperlink>
    </w:p>
    <w:p>
      <w:pPr>
        <w:pStyle w:val="TOC2"/>
        <w:tabs>
          <w:tab w:val="right" w:leader="dot" w:pos="8306"/>
        </w:tabs>
      </w:pPr>
      <w:hyperlink w:anchor="_Toc31932" w:history="1">
        <w:r>
          <w:rPr>
            <w:rFonts w:ascii="仿宋" w:eastAsia="仿宋" w:hAnsi="仿宋" w:cs="仿宋" w:hint="eastAsia"/>
            <w:lang w:eastAsia="zh-CN"/>
          </w:rPr>
          <w:t>(二)、食品、饮料、烟草专用生产设备零件项目工艺技术设计方案</w:t>
        </w:r>
        <w:r>
          <w:tab/>
        </w:r>
        <w:r>
          <w:fldChar w:fldCharType="begin"/>
        </w:r>
        <w:r>
          <w:instrText xml:space="preserve"> PAGEREF _Toc31932 \h </w:instrText>
        </w:r>
        <w:r>
          <w:fldChar w:fldCharType="separate"/>
        </w:r>
        <w:r>
          <w:t>16</w:t>
        </w:r>
        <w:r>
          <w:fldChar w:fldCharType="end"/>
        </w:r>
      </w:hyperlink>
    </w:p>
    <w:p>
      <w:pPr>
        <w:pStyle w:val="TOC2"/>
        <w:tabs>
          <w:tab w:val="right" w:leader="dot" w:pos="8306"/>
        </w:tabs>
      </w:pPr>
      <w:hyperlink w:anchor="_Toc6137" w:history="1">
        <w:r>
          <w:rPr>
            <w:rFonts w:ascii="仿宋" w:eastAsia="仿宋" w:hAnsi="仿宋" w:cs="仿宋" w:hint="eastAsia"/>
            <w:lang w:eastAsia="zh-CN"/>
          </w:rPr>
          <w:t>(三)、设备选型方案</w:t>
        </w:r>
        <w:r>
          <w:tab/>
        </w:r>
        <w:r>
          <w:fldChar w:fldCharType="begin"/>
        </w:r>
        <w:r>
          <w:instrText xml:space="preserve"> PAGEREF _Toc6137 \h </w:instrText>
        </w:r>
        <w:r>
          <w:fldChar w:fldCharType="separate"/>
        </w:r>
        <w:r>
          <w:t>17</w:t>
        </w:r>
        <w:r>
          <w:fldChar w:fldCharType="end"/>
        </w:r>
      </w:hyperlink>
    </w:p>
    <w:p>
      <w:pPr>
        <w:pStyle w:val="TOC1"/>
        <w:tabs>
          <w:tab w:val="right" w:leader="dot" w:pos="8306"/>
        </w:tabs>
      </w:pPr>
      <w:hyperlink w:anchor="_Toc4901" w:history="1">
        <w:r>
          <w:rPr>
            <w:rFonts w:ascii="仿宋" w:eastAsia="仿宋" w:hAnsi="仿宋" w:cs="仿宋" w:hint="eastAsia"/>
            <w:lang w:eastAsia="zh-CN"/>
          </w:rPr>
          <w:t>六、食品、饮料、烟草专用生产设备零件项目绩效评估</w:t>
        </w:r>
        <w:r>
          <w:tab/>
        </w:r>
        <w:r>
          <w:fldChar w:fldCharType="begin"/>
        </w:r>
        <w:r>
          <w:instrText xml:space="preserve"> PAGEREF _Toc4901 \h </w:instrText>
        </w:r>
        <w:r>
          <w:fldChar w:fldCharType="separate"/>
        </w:r>
        <w:r>
          <w:t>19</w:t>
        </w:r>
        <w:r>
          <w:fldChar w:fldCharType="end"/>
        </w:r>
      </w:hyperlink>
    </w:p>
    <w:p>
      <w:pPr>
        <w:pStyle w:val="TOC2"/>
        <w:tabs>
          <w:tab w:val="right" w:leader="dot" w:pos="8306"/>
        </w:tabs>
      </w:pPr>
      <w:hyperlink w:anchor="_Toc19175" w:history="1">
        <w:r>
          <w:rPr>
            <w:rFonts w:ascii="仿宋" w:eastAsia="仿宋" w:hAnsi="仿宋" w:cs="仿宋" w:hint="eastAsia"/>
            <w:lang w:eastAsia="zh-CN"/>
          </w:rPr>
          <w:t>(一)、绩效评估指标</w:t>
        </w:r>
        <w:r>
          <w:tab/>
        </w:r>
        <w:r>
          <w:fldChar w:fldCharType="begin"/>
        </w:r>
        <w:r>
          <w:instrText xml:space="preserve"> PAGEREF _Toc19175 \h </w:instrText>
        </w:r>
        <w:r>
          <w:fldChar w:fldCharType="separate"/>
        </w:r>
        <w:r>
          <w:t>19</w:t>
        </w:r>
        <w:r>
          <w:fldChar w:fldCharType="end"/>
        </w:r>
      </w:hyperlink>
    </w:p>
    <w:p>
      <w:pPr>
        <w:pStyle w:val="TOC2"/>
        <w:tabs>
          <w:tab w:val="right" w:leader="dot" w:pos="8306"/>
        </w:tabs>
      </w:pPr>
      <w:hyperlink w:anchor="_Toc14335" w:history="1">
        <w:r>
          <w:rPr>
            <w:rFonts w:ascii="仿宋" w:eastAsia="仿宋" w:hAnsi="仿宋" w:cs="仿宋" w:hint="eastAsia"/>
            <w:lang w:eastAsia="zh-CN"/>
          </w:rPr>
          <w:t>(二)、绩效评估方法</w:t>
        </w:r>
        <w:r>
          <w:tab/>
        </w:r>
        <w:r>
          <w:fldChar w:fldCharType="begin"/>
        </w:r>
        <w:r>
          <w:instrText xml:space="preserve"> PAGEREF _Toc14335 \h </w:instrText>
        </w:r>
        <w:r>
          <w:fldChar w:fldCharType="separate"/>
        </w:r>
        <w:r>
          <w:t>20</w:t>
        </w:r>
        <w:r>
          <w:fldChar w:fldCharType="end"/>
        </w:r>
      </w:hyperlink>
    </w:p>
    <w:p>
      <w:pPr>
        <w:pStyle w:val="TOC2"/>
        <w:tabs>
          <w:tab w:val="right" w:leader="dot" w:pos="8306"/>
        </w:tabs>
      </w:pPr>
      <w:hyperlink w:anchor="_Toc17169" w:history="1">
        <w:r>
          <w:rPr>
            <w:rFonts w:ascii="仿宋" w:eastAsia="仿宋" w:hAnsi="仿宋" w:cs="仿宋" w:hint="eastAsia"/>
            <w:lang w:eastAsia="zh-CN"/>
          </w:rPr>
          <w:t>(三)、绩效评估周期</w:t>
        </w:r>
        <w:r>
          <w:tab/>
        </w:r>
        <w:r>
          <w:fldChar w:fldCharType="begin"/>
        </w:r>
        <w:r>
          <w:instrText xml:space="preserve"> PAGEREF _Toc17169 \h </w:instrText>
        </w:r>
        <w:r>
          <w:fldChar w:fldCharType="separate"/>
        </w:r>
        <w:r>
          <w:t>21</w:t>
        </w:r>
        <w:r>
          <w:fldChar w:fldCharType="end"/>
        </w:r>
      </w:hyperlink>
    </w:p>
    <w:p>
      <w:pPr>
        <w:pStyle w:val="TOC1"/>
        <w:tabs>
          <w:tab w:val="right" w:leader="dot" w:pos="8306"/>
        </w:tabs>
      </w:pPr>
      <w:hyperlink w:anchor="_Toc15488" w:history="1">
        <w:r>
          <w:rPr>
            <w:rFonts w:ascii="仿宋" w:eastAsia="仿宋" w:hAnsi="仿宋" w:cs="仿宋" w:hint="eastAsia"/>
            <w:lang w:eastAsia="zh-CN"/>
          </w:rPr>
          <w:t>七、食品、饮料、烟草专用生产设备零件项目经营效益</w:t>
        </w:r>
        <w:r>
          <w:tab/>
        </w:r>
        <w:r>
          <w:fldChar w:fldCharType="begin"/>
        </w:r>
        <w:r>
          <w:instrText xml:space="preserve"> PAGEREF _Toc15488 \h </w:instrText>
        </w:r>
        <w:r>
          <w:fldChar w:fldCharType="separate"/>
        </w:r>
        <w:r>
          <w:t>23</w:t>
        </w:r>
        <w:r>
          <w:fldChar w:fldCharType="end"/>
        </w:r>
      </w:hyperlink>
    </w:p>
    <w:p>
      <w:pPr>
        <w:pStyle w:val="TOC2"/>
        <w:tabs>
          <w:tab w:val="right" w:leader="dot" w:pos="8306"/>
        </w:tabs>
      </w:pPr>
      <w:hyperlink w:anchor="_Toc2863" w:history="1">
        <w:r>
          <w:rPr>
            <w:rFonts w:ascii="仿宋" w:eastAsia="仿宋" w:hAnsi="仿宋" w:cs="仿宋" w:hint="eastAsia"/>
            <w:lang w:eastAsia="zh-CN"/>
          </w:rPr>
          <w:t>(一)、经济评价财务测算</w:t>
        </w:r>
        <w:r>
          <w:tab/>
        </w:r>
        <w:r>
          <w:fldChar w:fldCharType="begin"/>
        </w:r>
        <w:r>
          <w:instrText xml:space="preserve"> PAGEREF _Toc2863 \h </w:instrText>
        </w:r>
        <w:r>
          <w:fldChar w:fldCharType="separate"/>
        </w:r>
        <w:r>
          <w:t>23</w:t>
        </w:r>
        <w:r>
          <w:fldChar w:fldCharType="end"/>
        </w:r>
      </w:hyperlink>
    </w:p>
    <w:p>
      <w:pPr>
        <w:pStyle w:val="TOC2"/>
        <w:tabs>
          <w:tab w:val="right" w:leader="dot" w:pos="8306"/>
        </w:tabs>
      </w:pPr>
      <w:hyperlink w:anchor="_Toc3416" w:history="1">
        <w:r>
          <w:rPr>
            <w:rFonts w:ascii="仿宋" w:eastAsia="仿宋" w:hAnsi="仿宋" w:cs="仿宋" w:hint="eastAsia"/>
            <w:lang w:eastAsia="zh-CN"/>
          </w:rPr>
          <w:t>(二)、食品、饮料、烟草专用生产设备零件项目盈利能力分析</w:t>
        </w:r>
        <w:r>
          <w:tab/>
        </w:r>
        <w:r>
          <w:fldChar w:fldCharType="begin"/>
        </w:r>
        <w:r>
          <w:instrText xml:space="preserve"> PAGEREF _Toc3416 \h </w:instrText>
        </w:r>
        <w:r>
          <w:fldChar w:fldCharType="separate"/>
        </w:r>
        <w:r>
          <w:t>24</w:t>
        </w:r>
        <w:r>
          <w:fldChar w:fldCharType="end"/>
        </w:r>
      </w:hyperlink>
    </w:p>
    <w:p>
      <w:pPr>
        <w:pStyle w:val="TOC1"/>
        <w:tabs>
          <w:tab w:val="right" w:leader="dot" w:pos="8306"/>
        </w:tabs>
      </w:pPr>
      <w:hyperlink w:anchor="_Toc7852" w:history="1">
        <w:r>
          <w:rPr>
            <w:rFonts w:ascii="仿宋" w:eastAsia="仿宋" w:hAnsi="仿宋" w:cs="仿宋" w:hint="eastAsia"/>
            <w:lang w:eastAsia="zh-CN"/>
          </w:rPr>
          <w:t>八、食品、饮料、烟草专用生产设备零件项目人力资源培养与发展</w:t>
        </w:r>
        <w:r>
          <w:tab/>
        </w:r>
        <w:r>
          <w:fldChar w:fldCharType="begin"/>
        </w:r>
        <w:r>
          <w:instrText xml:space="preserve"> PAGEREF _Toc7852 \h </w:instrText>
        </w:r>
        <w:r>
          <w:fldChar w:fldCharType="separate"/>
        </w:r>
        <w:r>
          <w:t>25</w:t>
        </w:r>
        <w:r>
          <w:fldChar w:fldCharType="end"/>
        </w:r>
      </w:hyperlink>
    </w:p>
    <w:p>
      <w:pPr>
        <w:pStyle w:val="TOC2"/>
        <w:tabs>
          <w:tab w:val="right" w:leader="dot" w:pos="8306"/>
        </w:tabs>
      </w:pPr>
      <w:hyperlink w:anchor="_Toc15350" w:history="1">
        <w:r>
          <w:rPr>
            <w:rFonts w:ascii="仿宋" w:eastAsia="仿宋" w:hAnsi="仿宋" w:cs="仿宋" w:hint="eastAsia"/>
            <w:lang w:eastAsia="zh-CN"/>
          </w:rPr>
          <w:t>(一)、人才需求与规划</w:t>
        </w:r>
        <w:r>
          <w:tab/>
        </w:r>
        <w:r>
          <w:fldChar w:fldCharType="begin"/>
        </w:r>
        <w:r>
          <w:instrText xml:space="preserve"> PAGEREF _Toc15350 \h </w:instrText>
        </w:r>
        <w:r>
          <w:fldChar w:fldCharType="separate"/>
        </w:r>
        <w:r>
          <w:t>25</w:t>
        </w:r>
        <w:r>
          <w:fldChar w:fldCharType="end"/>
        </w:r>
      </w:hyperlink>
    </w:p>
    <w:p>
      <w:pPr>
        <w:pStyle w:val="TOC2"/>
        <w:tabs>
          <w:tab w:val="right" w:leader="dot" w:pos="8306"/>
        </w:tabs>
      </w:pPr>
      <w:hyperlink w:anchor="_Toc26170" w:history="1">
        <w:r>
          <w:rPr>
            <w:rFonts w:ascii="仿宋" w:eastAsia="仿宋" w:hAnsi="仿宋" w:cs="仿宋" w:hint="eastAsia"/>
            <w:lang w:eastAsia="zh-CN"/>
          </w:rPr>
          <w:t>(二)、培训与发展计划</w:t>
        </w:r>
        <w:r>
          <w:tab/>
        </w:r>
        <w:r>
          <w:fldChar w:fldCharType="begin"/>
        </w:r>
        <w:r>
          <w:instrText xml:space="preserve"> PAGEREF _Toc26170 \h </w:instrText>
        </w:r>
        <w:r>
          <w:fldChar w:fldCharType="separate"/>
        </w:r>
        <w:r>
          <w:t>26</w:t>
        </w:r>
        <w:r>
          <w:fldChar w:fldCharType="end"/>
        </w:r>
      </w:hyperlink>
    </w:p>
    <w:p>
      <w:pPr>
        <w:pStyle w:val="TOC1"/>
        <w:tabs>
          <w:tab w:val="right" w:leader="dot" w:pos="8306"/>
        </w:tabs>
      </w:pPr>
      <w:hyperlink w:anchor="_Toc16182" w:history="1">
        <w:r>
          <w:rPr>
            <w:rFonts w:ascii="仿宋" w:eastAsia="仿宋" w:hAnsi="仿宋" w:cs="仿宋" w:hint="eastAsia"/>
            <w:lang w:eastAsia="zh-CN"/>
          </w:rPr>
          <w:t>九、食品、饮料、烟草专用生产设备零件项目创新与研发</w:t>
        </w:r>
        <w:r>
          <w:tab/>
        </w:r>
        <w:r>
          <w:fldChar w:fldCharType="begin"/>
        </w:r>
        <w:r>
          <w:instrText xml:space="preserve"> PAGEREF _Toc16182 \h </w:instrText>
        </w:r>
        <w:r>
          <w:fldChar w:fldCharType="separate"/>
        </w:r>
        <w:r>
          <w:t>26</w:t>
        </w:r>
        <w:r>
          <w:fldChar w:fldCharType="end"/>
        </w:r>
      </w:hyperlink>
    </w:p>
    <w:p>
      <w:pPr>
        <w:pStyle w:val="TOC2"/>
        <w:tabs>
          <w:tab w:val="right" w:leader="dot" w:pos="8306"/>
        </w:tabs>
      </w:pPr>
      <w:hyperlink w:anchor="_Toc21074" w:history="1">
        <w:r>
          <w:rPr>
            <w:rFonts w:ascii="仿宋" w:eastAsia="仿宋" w:hAnsi="仿宋" w:cs="仿宋" w:hint="eastAsia"/>
            <w:lang w:eastAsia="zh-CN"/>
          </w:rPr>
          <w:t>(一)、创新策略与方向</w:t>
        </w:r>
        <w:r>
          <w:tab/>
        </w:r>
        <w:r>
          <w:fldChar w:fldCharType="begin"/>
        </w:r>
        <w:r>
          <w:instrText xml:space="preserve"> PAGEREF _Toc21074 \h </w:instrText>
        </w:r>
        <w:r>
          <w:fldChar w:fldCharType="separate"/>
        </w:r>
        <w:r>
          <w:t>26</w:t>
        </w:r>
        <w:r>
          <w:fldChar w:fldCharType="end"/>
        </w:r>
      </w:hyperlink>
    </w:p>
    <w:p>
      <w:pPr>
        <w:pStyle w:val="TOC2"/>
        <w:tabs>
          <w:tab w:val="right" w:leader="dot" w:pos="8306"/>
        </w:tabs>
      </w:pPr>
      <w:hyperlink w:anchor="_Toc3710" w:history="1">
        <w:r>
          <w:rPr>
            <w:rFonts w:ascii="仿宋" w:eastAsia="仿宋" w:hAnsi="仿宋" w:cs="仿宋" w:hint="eastAsia"/>
            <w:lang w:eastAsia="zh-CN"/>
          </w:rPr>
          <w:t>(二)、研发规划与投入</w:t>
        </w:r>
        <w:r>
          <w:tab/>
        </w:r>
        <w:r>
          <w:fldChar w:fldCharType="begin"/>
        </w:r>
        <w:r>
          <w:instrText xml:space="preserve"> PAGEREF _Toc3710 \h </w:instrText>
        </w:r>
        <w:r>
          <w:fldChar w:fldCharType="separate"/>
        </w:r>
        <w:r>
          <w:t>28</w:t>
        </w:r>
        <w:r>
          <w:fldChar w:fldCharType="end"/>
        </w:r>
      </w:hyperlink>
    </w:p>
    <w:p>
      <w:pPr>
        <w:pStyle w:val="TOC1"/>
        <w:tabs>
          <w:tab w:val="right" w:leader="dot" w:pos="8306"/>
        </w:tabs>
      </w:pPr>
      <w:hyperlink w:anchor="_Toc19053" w:history="1">
        <w:r>
          <w:rPr>
            <w:rFonts w:ascii="仿宋" w:eastAsia="仿宋" w:hAnsi="仿宋" w:cs="仿宋" w:hint="eastAsia"/>
            <w:lang w:eastAsia="zh-CN"/>
          </w:rPr>
          <w:t>十、食品、饮料、烟草专用生产设备零件项目技术管理</w:t>
        </w:r>
        <w:r>
          <w:tab/>
        </w:r>
        <w:r>
          <w:fldChar w:fldCharType="begin"/>
        </w:r>
        <w:r>
          <w:instrText xml:space="preserve"> PAGEREF _Toc19053 \h </w:instrText>
        </w:r>
        <w:r>
          <w:fldChar w:fldCharType="separate"/>
        </w:r>
        <w:r>
          <w:t>30</w:t>
        </w:r>
        <w:r>
          <w:fldChar w:fldCharType="end"/>
        </w:r>
      </w:hyperlink>
    </w:p>
    <w:p>
      <w:pPr>
        <w:pStyle w:val="TOC2"/>
        <w:tabs>
          <w:tab w:val="right" w:leader="dot" w:pos="8306"/>
        </w:tabs>
      </w:pPr>
      <w:hyperlink w:anchor="_Toc4731" w:history="1">
        <w:r>
          <w:rPr>
            <w:rFonts w:ascii="仿宋" w:eastAsia="仿宋" w:hAnsi="仿宋" w:cs="仿宋" w:hint="eastAsia"/>
            <w:lang w:eastAsia="zh-CN"/>
          </w:rPr>
          <w:t>(一)、技术方案选用方向</w:t>
        </w:r>
        <w:r>
          <w:tab/>
        </w:r>
        <w:r>
          <w:fldChar w:fldCharType="begin"/>
        </w:r>
        <w:r>
          <w:instrText xml:space="preserve"> PAGEREF _Toc4731 \h </w:instrText>
        </w:r>
        <w:r>
          <w:fldChar w:fldCharType="separate"/>
        </w:r>
        <w:r>
          <w:t>30</w:t>
        </w:r>
        <w:r>
          <w:fldChar w:fldCharType="end"/>
        </w:r>
      </w:hyperlink>
    </w:p>
    <w:p>
      <w:pPr>
        <w:pStyle w:val="TOC2"/>
        <w:tabs>
          <w:tab w:val="right" w:leader="dot" w:pos="8306"/>
        </w:tabs>
      </w:pPr>
      <w:hyperlink w:anchor="_Toc7983" w:history="1">
        <w:r>
          <w:rPr>
            <w:rFonts w:ascii="仿宋" w:eastAsia="仿宋" w:hAnsi="仿宋" w:cs="仿宋" w:hint="eastAsia"/>
            <w:lang w:eastAsia="zh-CN"/>
          </w:rPr>
          <w:t>(二)、工艺技术方案选用原则</w:t>
        </w:r>
        <w:r>
          <w:tab/>
        </w:r>
        <w:r>
          <w:fldChar w:fldCharType="begin"/>
        </w:r>
        <w:r>
          <w:instrText xml:space="preserve"> PAGEREF _Toc7983 \h </w:instrText>
        </w:r>
        <w:r>
          <w:fldChar w:fldCharType="separate"/>
        </w:r>
        <w:r>
          <w:t>32</w:t>
        </w:r>
        <w:r>
          <w:fldChar w:fldCharType="end"/>
        </w:r>
      </w:hyperlink>
    </w:p>
    <w:p>
      <w:pPr>
        <w:pStyle w:val="TOC2"/>
        <w:tabs>
          <w:tab w:val="right" w:leader="dot" w:pos="8306"/>
        </w:tabs>
      </w:pPr>
      <w:hyperlink w:anchor="_Toc297" w:history="1">
        <w:r>
          <w:rPr>
            <w:rFonts w:ascii="仿宋" w:eastAsia="仿宋" w:hAnsi="仿宋" w:cs="仿宋" w:hint="eastAsia"/>
            <w:lang w:eastAsia="zh-CN"/>
          </w:rPr>
          <w:t>(三)、工艺技术方案要求</w:t>
        </w:r>
        <w:r>
          <w:tab/>
        </w:r>
        <w:r>
          <w:fldChar w:fldCharType="begin"/>
        </w:r>
        <w:r>
          <w:instrText xml:space="preserve"> PAGEREF _Toc297 \h </w:instrText>
        </w:r>
        <w:r>
          <w:fldChar w:fldCharType="separate"/>
        </w:r>
        <w:r>
          <w:t>34</w:t>
        </w:r>
        <w:r>
          <w:fldChar w:fldCharType="end"/>
        </w:r>
      </w:hyperlink>
    </w:p>
    <w:p>
      <w:pPr>
        <w:pStyle w:val="TOC1"/>
        <w:tabs>
          <w:tab w:val="right" w:leader="dot" w:pos="8306"/>
        </w:tabs>
      </w:pPr>
      <w:hyperlink w:anchor="_Toc24297" w:history="1">
        <w:r>
          <w:rPr>
            <w:rFonts w:ascii="仿宋" w:eastAsia="仿宋" w:hAnsi="仿宋" w:cs="仿宋" w:hint="eastAsia"/>
            <w:lang w:eastAsia="zh-CN"/>
          </w:rPr>
          <w:t>十一、食品、饮料、烟草专用生产设备零件项目风险管理</w:t>
        </w:r>
        <w:r>
          <w:tab/>
        </w:r>
        <w:r>
          <w:fldChar w:fldCharType="begin"/>
        </w:r>
        <w:r>
          <w:instrText xml:space="preserve"> PAGEREF _Toc24297 \h </w:instrText>
        </w:r>
        <w:r>
          <w:fldChar w:fldCharType="separate"/>
        </w:r>
        <w:r>
          <w:t>36</w:t>
        </w:r>
        <w:r>
          <w:fldChar w:fldCharType="end"/>
        </w:r>
      </w:hyperlink>
    </w:p>
    <w:p>
      <w:pPr>
        <w:pStyle w:val="TOC2"/>
        <w:tabs>
          <w:tab w:val="right" w:leader="dot" w:pos="8306"/>
        </w:tabs>
      </w:pPr>
      <w:hyperlink w:anchor="_Toc9936" w:history="1">
        <w:r>
          <w:rPr>
            <w:rFonts w:ascii="仿宋" w:eastAsia="仿宋" w:hAnsi="仿宋" w:cs="仿宋" w:hint="eastAsia"/>
            <w:lang w:eastAsia="zh-CN"/>
          </w:rPr>
          <w:t>(一)、风险识别与评估</w:t>
        </w:r>
        <w:r>
          <w:tab/>
        </w:r>
        <w:r>
          <w:fldChar w:fldCharType="begin"/>
        </w:r>
        <w:r>
          <w:instrText xml:space="preserve"> PAGEREF _Toc9936 \h </w:instrText>
        </w:r>
        <w:r>
          <w:fldChar w:fldCharType="separate"/>
        </w:r>
        <w:r>
          <w:t>36</w:t>
        </w:r>
        <w:r>
          <w:fldChar w:fldCharType="end"/>
        </w:r>
      </w:hyperlink>
    </w:p>
    <w:p>
      <w:pPr>
        <w:pStyle w:val="TOC2"/>
        <w:tabs>
          <w:tab w:val="right" w:leader="dot" w:pos="8306"/>
        </w:tabs>
      </w:pPr>
      <w:hyperlink w:anchor="_Toc10004" w:history="1">
        <w:r>
          <w:rPr>
            <w:rFonts w:ascii="仿宋" w:eastAsia="仿宋" w:hAnsi="仿宋" w:cs="仿宋" w:hint="eastAsia"/>
            <w:lang w:eastAsia="zh-CN"/>
          </w:rPr>
          <w:t>(二)、风险应对策略</w:t>
        </w:r>
        <w:r>
          <w:tab/>
        </w:r>
        <w:r>
          <w:fldChar w:fldCharType="begin"/>
        </w:r>
        <w:r>
          <w:instrText xml:space="preserve"> PAGEREF _Toc10004 \h </w:instrText>
        </w:r>
        <w:r>
          <w:fldChar w:fldCharType="separate"/>
        </w:r>
        <w:r>
          <w:t>37</w:t>
        </w:r>
        <w:r>
          <w:fldChar w:fldCharType="end"/>
        </w:r>
      </w:hyperlink>
    </w:p>
    <w:p>
      <w:pPr>
        <w:pStyle w:val="TOC2"/>
        <w:tabs>
          <w:tab w:val="right" w:leader="dot" w:pos="8306"/>
        </w:tabs>
      </w:pPr>
      <w:hyperlink w:anchor="_Toc27664" w:history="1">
        <w:r>
          <w:rPr>
            <w:rFonts w:ascii="仿宋" w:eastAsia="仿宋" w:hAnsi="仿宋" w:cs="仿宋" w:hint="eastAsia"/>
            <w:lang w:eastAsia="zh-CN"/>
          </w:rPr>
          <w:t>(三)、风险监控与控制</w:t>
        </w:r>
        <w:r>
          <w:tab/>
        </w:r>
        <w:r>
          <w:fldChar w:fldCharType="begin"/>
        </w:r>
        <w:r>
          <w:instrText xml:space="preserve"> PAGEREF _Toc27664 \h </w:instrText>
        </w:r>
        <w:r>
          <w:fldChar w:fldCharType="separate"/>
        </w:r>
        <w:r>
          <w:t>39</w:t>
        </w:r>
        <w:r>
          <w:fldChar w:fldCharType="end"/>
        </w:r>
      </w:hyperlink>
    </w:p>
    <w:p>
      <w:pPr>
        <w:pStyle w:val="TOC1"/>
        <w:tabs>
          <w:tab w:val="right" w:leader="dot" w:pos="8306"/>
        </w:tabs>
      </w:pPr>
      <w:hyperlink w:anchor="_Toc8883" w:history="1">
        <w:r>
          <w:rPr>
            <w:rFonts w:ascii="仿宋" w:eastAsia="仿宋" w:hAnsi="仿宋" w:cs="仿宋" w:hint="eastAsia"/>
            <w:lang w:eastAsia="zh-CN"/>
          </w:rPr>
          <w:t>十二、生产安全保护</w:t>
        </w:r>
        <w:r>
          <w:tab/>
        </w:r>
        <w:r>
          <w:fldChar w:fldCharType="begin"/>
        </w:r>
        <w:r>
          <w:instrText xml:space="preserve"> PAGEREF _Toc8883 \h </w:instrText>
        </w:r>
        <w:r>
          <w:fldChar w:fldCharType="separate"/>
        </w:r>
        <w:r>
          <w:t>41</w:t>
        </w:r>
        <w:r>
          <w:fldChar w:fldCharType="end"/>
        </w:r>
      </w:hyperlink>
    </w:p>
    <w:p>
      <w:pPr>
        <w:pStyle w:val="TOC2"/>
        <w:tabs>
          <w:tab w:val="right" w:leader="dot" w:pos="8306"/>
        </w:tabs>
      </w:pPr>
      <w:hyperlink w:anchor="_Toc10555" w:history="1">
        <w:r>
          <w:rPr>
            <w:rFonts w:ascii="仿宋" w:eastAsia="仿宋" w:hAnsi="仿宋" w:cs="仿宋" w:hint="eastAsia"/>
            <w:lang w:eastAsia="zh-CN"/>
          </w:rPr>
          <w:t>(一)、消防安全</w:t>
        </w:r>
        <w:r>
          <w:tab/>
        </w:r>
        <w:r>
          <w:fldChar w:fldCharType="begin"/>
        </w:r>
        <w:r>
          <w:instrText xml:space="preserve"> PAGEREF _Toc10555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07" w:history="1">
        <w:r>
          <w:rPr>
            <w:rFonts w:ascii="仿宋" w:eastAsia="仿宋" w:hAnsi="仿宋" w:cs="仿宋" w:hint="eastAsia"/>
            <w:lang w:eastAsia="zh-CN"/>
          </w:rPr>
          <w:t>(二)、防火防爆总图布置措施</w:t>
        </w:r>
        <w:r>
          <w:tab/>
        </w:r>
        <w:r>
          <w:fldChar w:fldCharType="begin"/>
        </w:r>
        <w:r>
          <w:instrText xml:space="preserve"> PAGEREF _Toc9407 \h </w:instrText>
        </w:r>
        <w:r>
          <w:fldChar w:fldCharType="separate"/>
        </w:r>
        <w:r>
          <w:t>43</w:t>
        </w:r>
        <w:r>
          <w:fldChar w:fldCharType="end"/>
        </w:r>
      </w:hyperlink>
    </w:p>
    <w:p>
      <w:pPr>
        <w:pStyle w:val="TOC2"/>
        <w:tabs>
          <w:tab w:val="right" w:leader="dot" w:pos="8306"/>
        </w:tabs>
      </w:pPr>
      <w:hyperlink w:anchor="_Toc6538" w:history="1">
        <w:r>
          <w:rPr>
            <w:rFonts w:ascii="仿宋" w:eastAsia="仿宋" w:hAnsi="仿宋" w:cs="仿宋" w:hint="eastAsia"/>
            <w:lang w:eastAsia="zh-CN"/>
          </w:rPr>
          <w:t>(三)、自然灾害防范措施</w:t>
        </w:r>
        <w:r>
          <w:tab/>
        </w:r>
        <w:r>
          <w:fldChar w:fldCharType="begin"/>
        </w:r>
        <w:r>
          <w:instrText xml:space="preserve"> PAGEREF _Toc6538 \h </w:instrText>
        </w:r>
        <w:r>
          <w:fldChar w:fldCharType="separate"/>
        </w:r>
        <w:r>
          <w:t>44</w:t>
        </w:r>
        <w:r>
          <w:fldChar w:fldCharType="end"/>
        </w:r>
      </w:hyperlink>
    </w:p>
    <w:p>
      <w:pPr>
        <w:pStyle w:val="TOC2"/>
        <w:tabs>
          <w:tab w:val="right" w:leader="dot" w:pos="8306"/>
        </w:tabs>
      </w:pPr>
      <w:hyperlink w:anchor="_Toc1809" w:history="1">
        <w:r>
          <w:rPr>
            <w:rFonts w:ascii="仿宋" w:eastAsia="仿宋" w:hAnsi="仿宋" w:cs="仿宋" w:hint="eastAsia"/>
            <w:lang w:eastAsia="zh-CN"/>
          </w:rPr>
          <w:t>(四)、安全色及安全标志使用要求</w:t>
        </w:r>
        <w:r>
          <w:tab/>
        </w:r>
        <w:r>
          <w:fldChar w:fldCharType="begin"/>
        </w:r>
        <w:r>
          <w:instrText xml:space="preserve"> PAGEREF _Toc1809 \h </w:instrText>
        </w:r>
        <w:r>
          <w:fldChar w:fldCharType="separate"/>
        </w:r>
        <w:r>
          <w:t>45</w:t>
        </w:r>
        <w:r>
          <w:fldChar w:fldCharType="end"/>
        </w:r>
      </w:hyperlink>
    </w:p>
    <w:p>
      <w:pPr>
        <w:pStyle w:val="TOC2"/>
        <w:tabs>
          <w:tab w:val="right" w:leader="dot" w:pos="8306"/>
        </w:tabs>
      </w:pPr>
      <w:hyperlink w:anchor="_Toc5363" w:history="1">
        <w:r>
          <w:rPr>
            <w:rFonts w:ascii="仿宋" w:eastAsia="仿宋" w:hAnsi="仿宋" w:cs="仿宋" w:hint="eastAsia"/>
            <w:lang w:eastAsia="zh-CN"/>
          </w:rPr>
          <w:t>(五)、防尘防毒措施</w:t>
        </w:r>
        <w:r>
          <w:tab/>
        </w:r>
        <w:r>
          <w:fldChar w:fldCharType="begin"/>
        </w:r>
        <w:r>
          <w:instrText xml:space="preserve"> PAGEREF _Toc5363 \h </w:instrText>
        </w:r>
        <w:r>
          <w:fldChar w:fldCharType="separate"/>
        </w:r>
        <w:r>
          <w:t>46</w:t>
        </w:r>
        <w:r>
          <w:fldChar w:fldCharType="end"/>
        </w:r>
      </w:hyperlink>
    </w:p>
    <w:p>
      <w:pPr>
        <w:pStyle w:val="TOC2"/>
        <w:tabs>
          <w:tab w:val="right" w:leader="dot" w:pos="8306"/>
        </w:tabs>
      </w:pPr>
      <w:hyperlink w:anchor="_Toc31068" w:history="1">
        <w:r>
          <w:rPr>
            <w:rFonts w:ascii="仿宋" w:eastAsia="仿宋" w:hAnsi="仿宋" w:cs="仿宋" w:hint="eastAsia"/>
            <w:lang w:eastAsia="zh-CN"/>
          </w:rPr>
          <w:t>(六)、防静电、触电防护及防雷措施</w:t>
        </w:r>
        <w:r>
          <w:tab/>
        </w:r>
        <w:r>
          <w:fldChar w:fldCharType="begin"/>
        </w:r>
        <w:r>
          <w:instrText xml:space="preserve"> PAGEREF _Toc31068 \h </w:instrText>
        </w:r>
        <w:r>
          <w:fldChar w:fldCharType="separate"/>
        </w:r>
        <w:r>
          <w:t>47</w:t>
        </w:r>
        <w:r>
          <w:fldChar w:fldCharType="end"/>
        </w:r>
      </w:hyperlink>
    </w:p>
    <w:p>
      <w:pPr>
        <w:pStyle w:val="TOC2"/>
        <w:tabs>
          <w:tab w:val="right" w:leader="dot" w:pos="8306"/>
        </w:tabs>
      </w:pPr>
      <w:hyperlink w:anchor="_Toc11683" w:history="1">
        <w:r>
          <w:rPr>
            <w:rFonts w:ascii="仿宋" w:eastAsia="仿宋" w:hAnsi="仿宋" w:cs="仿宋" w:hint="eastAsia"/>
            <w:lang w:eastAsia="zh-CN"/>
          </w:rPr>
          <w:t>(七)、机械设备安全保障措施</w:t>
        </w:r>
        <w:r>
          <w:tab/>
        </w:r>
        <w:r>
          <w:fldChar w:fldCharType="begin"/>
        </w:r>
        <w:r>
          <w:instrText xml:space="preserve"> PAGEREF _Toc11683 \h </w:instrText>
        </w:r>
        <w:r>
          <w:fldChar w:fldCharType="separate"/>
        </w:r>
        <w:r>
          <w:t>48</w:t>
        </w:r>
        <w:r>
          <w:fldChar w:fldCharType="end"/>
        </w:r>
      </w:hyperlink>
    </w:p>
    <w:p>
      <w:pPr>
        <w:pStyle w:val="TOC1"/>
        <w:tabs>
          <w:tab w:val="right" w:leader="dot" w:pos="8306"/>
        </w:tabs>
      </w:pPr>
      <w:hyperlink w:anchor="_Toc2359" w:history="1">
        <w:r>
          <w:rPr>
            <w:rFonts w:ascii="仿宋" w:eastAsia="仿宋" w:hAnsi="仿宋" w:cs="仿宋" w:hint="eastAsia"/>
            <w:lang w:eastAsia="zh-CN"/>
          </w:rPr>
          <w:t>十三、食品、饮料、烟草专用生产设备零件项目治理与监督</w:t>
        </w:r>
        <w:r>
          <w:tab/>
        </w:r>
        <w:r>
          <w:fldChar w:fldCharType="begin"/>
        </w:r>
        <w:r>
          <w:instrText xml:space="preserve"> PAGEREF _Toc2359 \h </w:instrText>
        </w:r>
        <w:r>
          <w:fldChar w:fldCharType="separate"/>
        </w:r>
        <w:r>
          <w:t>50</w:t>
        </w:r>
        <w:r>
          <w:fldChar w:fldCharType="end"/>
        </w:r>
      </w:hyperlink>
    </w:p>
    <w:p>
      <w:pPr>
        <w:pStyle w:val="TOC2"/>
        <w:tabs>
          <w:tab w:val="right" w:leader="dot" w:pos="8306"/>
        </w:tabs>
      </w:pPr>
      <w:hyperlink w:anchor="_Toc30323" w:history="1">
        <w:r>
          <w:rPr>
            <w:rFonts w:ascii="仿宋" w:eastAsia="仿宋" w:hAnsi="仿宋" w:cs="仿宋" w:hint="eastAsia"/>
            <w:lang w:eastAsia="zh-CN"/>
          </w:rPr>
          <w:t>(一)、食品、饮料、烟草专用生产设备零件项目治理结构</w:t>
        </w:r>
        <w:r>
          <w:tab/>
        </w:r>
        <w:r>
          <w:fldChar w:fldCharType="begin"/>
        </w:r>
        <w:r>
          <w:instrText xml:space="preserve"> PAGEREF _Toc30323 \h </w:instrText>
        </w:r>
        <w:r>
          <w:fldChar w:fldCharType="separate"/>
        </w:r>
        <w:r>
          <w:t>50</w:t>
        </w:r>
        <w:r>
          <w:fldChar w:fldCharType="end"/>
        </w:r>
      </w:hyperlink>
    </w:p>
    <w:p>
      <w:pPr>
        <w:pStyle w:val="TOC2"/>
        <w:tabs>
          <w:tab w:val="right" w:leader="dot" w:pos="8306"/>
        </w:tabs>
      </w:pPr>
      <w:hyperlink w:anchor="_Toc13132" w:history="1">
        <w:r>
          <w:rPr>
            <w:rFonts w:ascii="仿宋" w:eastAsia="仿宋" w:hAnsi="仿宋" w:cs="仿宋" w:hint="eastAsia"/>
            <w:lang w:eastAsia="zh-CN"/>
          </w:rPr>
          <w:t>(二)、监督与审计</w:t>
        </w:r>
        <w:r>
          <w:tab/>
        </w:r>
        <w:r>
          <w:fldChar w:fldCharType="begin"/>
        </w:r>
        <w:r>
          <w:instrText xml:space="preserve"> PAGEREF _Toc13132 \h </w:instrText>
        </w:r>
        <w:r>
          <w:fldChar w:fldCharType="separate"/>
        </w:r>
        <w:r>
          <w:t>52</w:t>
        </w:r>
        <w:r>
          <w:fldChar w:fldCharType="end"/>
        </w:r>
      </w:hyperlink>
    </w:p>
    <w:p>
      <w:pPr>
        <w:pStyle w:val="TOC1"/>
        <w:tabs>
          <w:tab w:val="right" w:leader="dot" w:pos="8306"/>
        </w:tabs>
      </w:pPr>
      <w:hyperlink w:anchor="_Toc8650" w:history="1">
        <w:r>
          <w:rPr>
            <w:rFonts w:ascii="仿宋" w:eastAsia="仿宋" w:hAnsi="仿宋" w:cs="仿宋" w:hint="eastAsia"/>
            <w:lang w:eastAsia="zh-CN"/>
          </w:rPr>
          <w:t>十四、食品、饮料、烟草专用生产设备零件项目工程方案分析</w:t>
        </w:r>
        <w:r>
          <w:tab/>
        </w:r>
        <w:r>
          <w:fldChar w:fldCharType="begin"/>
        </w:r>
        <w:r>
          <w:instrText xml:space="preserve"> PAGEREF _Toc8650 \h </w:instrText>
        </w:r>
        <w:r>
          <w:fldChar w:fldCharType="separate"/>
        </w:r>
        <w:r>
          <w:t>53</w:t>
        </w:r>
        <w:r>
          <w:fldChar w:fldCharType="end"/>
        </w:r>
      </w:hyperlink>
    </w:p>
    <w:p>
      <w:pPr>
        <w:pStyle w:val="TOC2"/>
        <w:tabs>
          <w:tab w:val="right" w:leader="dot" w:pos="8306"/>
        </w:tabs>
      </w:pPr>
      <w:hyperlink w:anchor="_Toc3874" w:history="1">
        <w:r>
          <w:rPr>
            <w:rFonts w:ascii="仿宋" w:eastAsia="仿宋" w:hAnsi="仿宋" w:cs="仿宋" w:hint="eastAsia"/>
            <w:lang w:eastAsia="zh-CN"/>
          </w:rPr>
          <w:t>(一)、建筑工程设计原则</w:t>
        </w:r>
        <w:r>
          <w:tab/>
        </w:r>
        <w:r>
          <w:fldChar w:fldCharType="begin"/>
        </w:r>
        <w:r>
          <w:instrText xml:space="preserve"> PAGEREF _Toc3874 \h </w:instrText>
        </w:r>
        <w:r>
          <w:fldChar w:fldCharType="separate"/>
        </w:r>
        <w:r>
          <w:t>53</w:t>
        </w:r>
        <w:r>
          <w:fldChar w:fldCharType="end"/>
        </w:r>
      </w:hyperlink>
    </w:p>
    <w:p>
      <w:pPr>
        <w:pStyle w:val="TOC2"/>
        <w:tabs>
          <w:tab w:val="right" w:leader="dot" w:pos="8306"/>
        </w:tabs>
      </w:pPr>
      <w:hyperlink w:anchor="_Toc25805" w:history="1">
        <w:r>
          <w:rPr>
            <w:rFonts w:ascii="仿宋" w:eastAsia="仿宋" w:hAnsi="仿宋" w:cs="仿宋" w:hint="eastAsia"/>
            <w:lang w:eastAsia="zh-CN"/>
          </w:rPr>
          <w:t>(二)、土建工程建设指标</w:t>
        </w:r>
        <w:r>
          <w:tab/>
        </w:r>
        <w:r>
          <w:fldChar w:fldCharType="begin"/>
        </w:r>
        <w:r>
          <w:instrText xml:space="preserve"> PAGEREF _Toc25805 \h </w:instrText>
        </w:r>
        <w:r>
          <w:fldChar w:fldCharType="separate"/>
        </w:r>
        <w:r>
          <w:t>57</w:t>
        </w:r>
        <w:r>
          <w:fldChar w:fldCharType="end"/>
        </w:r>
      </w:hyperlink>
    </w:p>
    <w:p>
      <w:pPr>
        <w:pStyle w:val="TOC1"/>
        <w:tabs>
          <w:tab w:val="right" w:leader="dot" w:pos="8306"/>
        </w:tabs>
      </w:pPr>
      <w:hyperlink w:anchor="_Toc29220" w:history="1">
        <w:r>
          <w:rPr>
            <w:rFonts w:ascii="仿宋" w:eastAsia="仿宋" w:hAnsi="仿宋" w:cs="仿宋" w:hint="eastAsia"/>
            <w:lang w:eastAsia="zh-CN"/>
          </w:rPr>
          <w:t>十五、供应链管理</w:t>
        </w:r>
        <w:r>
          <w:tab/>
        </w:r>
        <w:r>
          <w:fldChar w:fldCharType="begin"/>
        </w:r>
        <w:r>
          <w:instrText xml:space="preserve"> PAGEREF _Toc29220 \h </w:instrText>
        </w:r>
        <w:r>
          <w:fldChar w:fldCharType="separate"/>
        </w:r>
        <w:r>
          <w:t>59</w:t>
        </w:r>
        <w:r>
          <w:fldChar w:fldCharType="end"/>
        </w:r>
      </w:hyperlink>
    </w:p>
    <w:p>
      <w:pPr>
        <w:pStyle w:val="TOC2"/>
        <w:tabs>
          <w:tab w:val="right" w:leader="dot" w:pos="8306"/>
        </w:tabs>
      </w:pPr>
      <w:hyperlink w:anchor="_Toc10442" w:history="1">
        <w:r>
          <w:rPr>
            <w:rFonts w:ascii="仿宋" w:eastAsia="仿宋" w:hAnsi="仿宋" w:cs="仿宋" w:hint="eastAsia"/>
            <w:lang w:eastAsia="zh-CN"/>
          </w:rPr>
          <w:t>(一)、供应链战略规划</w:t>
        </w:r>
        <w:r>
          <w:tab/>
        </w:r>
        <w:r>
          <w:fldChar w:fldCharType="begin"/>
        </w:r>
        <w:r>
          <w:instrText xml:space="preserve"> PAGEREF _Toc10442 \h </w:instrText>
        </w:r>
        <w:r>
          <w:fldChar w:fldCharType="separate"/>
        </w:r>
        <w:r>
          <w:t>59</w:t>
        </w:r>
        <w:r>
          <w:fldChar w:fldCharType="end"/>
        </w:r>
      </w:hyperlink>
    </w:p>
    <w:p>
      <w:pPr>
        <w:pStyle w:val="TOC2"/>
        <w:tabs>
          <w:tab w:val="right" w:leader="dot" w:pos="8306"/>
        </w:tabs>
      </w:pPr>
      <w:hyperlink w:anchor="_Toc3013" w:history="1">
        <w:r>
          <w:rPr>
            <w:rFonts w:ascii="仿宋" w:eastAsia="仿宋" w:hAnsi="仿宋" w:cs="仿宋" w:hint="eastAsia"/>
            <w:lang w:eastAsia="zh-CN"/>
          </w:rPr>
          <w:t>(二)、供应商选择与合作</w:t>
        </w:r>
        <w:r>
          <w:tab/>
        </w:r>
        <w:r>
          <w:fldChar w:fldCharType="begin"/>
        </w:r>
        <w:r>
          <w:instrText xml:space="preserve"> PAGEREF _Toc3013 \h </w:instrText>
        </w:r>
        <w:r>
          <w:fldChar w:fldCharType="separate"/>
        </w:r>
        <w:r>
          <w:t>60</w:t>
        </w:r>
        <w:r>
          <w:fldChar w:fldCharType="end"/>
        </w:r>
      </w:hyperlink>
    </w:p>
    <w:p>
      <w:pPr>
        <w:pStyle w:val="TOC2"/>
        <w:tabs>
          <w:tab w:val="right" w:leader="dot" w:pos="8306"/>
        </w:tabs>
      </w:pPr>
      <w:hyperlink w:anchor="_Toc9537" w:history="1">
        <w:r>
          <w:rPr>
            <w:rFonts w:ascii="仿宋" w:eastAsia="仿宋" w:hAnsi="仿宋" w:cs="仿宋" w:hint="eastAsia"/>
            <w:lang w:eastAsia="zh-CN"/>
          </w:rPr>
          <w:t>(三)、物流与库存管理</w:t>
        </w:r>
        <w:r>
          <w:tab/>
        </w:r>
        <w:r>
          <w:fldChar w:fldCharType="begin"/>
        </w:r>
        <w:r>
          <w:instrText xml:space="preserve"> PAGEREF _Toc9537 \h </w:instrText>
        </w:r>
        <w:r>
          <w:fldChar w:fldCharType="separate"/>
        </w:r>
        <w:r>
          <w:t>62</w:t>
        </w:r>
        <w:r>
          <w:fldChar w:fldCharType="end"/>
        </w:r>
      </w:hyperlink>
    </w:p>
    <w:p>
      <w:pPr>
        <w:pStyle w:val="TOC1"/>
        <w:tabs>
          <w:tab w:val="right" w:leader="dot" w:pos="8306"/>
        </w:tabs>
      </w:pPr>
      <w:hyperlink w:anchor="_Toc19449" w:history="1">
        <w:r>
          <w:rPr>
            <w:rFonts w:ascii="仿宋" w:eastAsia="仿宋" w:hAnsi="仿宋" w:cs="仿宋" w:hint="eastAsia"/>
            <w:lang w:eastAsia="zh-CN"/>
          </w:rPr>
          <w:t>十六、食品、饮料、烟草专用生产设备零件项目实施保障措施</w:t>
        </w:r>
        <w:r>
          <w:tab/>
        </w:r>
        <w:r>
          <w:fldChar w:fldCharType="begin"/>
        </w:r>
        <w:r>
          <w:instrText xml:space="preserve"> PAGEREF _Toc19449 \h </w:instrText>
        </w:r>
        <w:r>
          <w:fldChar w:fldCharType="separate"/>
        </w:r>
        <w:r>
          <w:t>63</w:t>
        </w:r>
        <w:r>
          <w:fldChar w:fldCharType="end"/>
        </w:r>
      </w:hyperlink>
    </w:p>
    <w:p>
      <w:pPr>
        <w:pStyle w:val="TOC2"/>
        <w:tabs>
          <w:tab w:val="right" w:leader="dot" w:pos="8306"/>
        </w:tabs>
      </w:pPr>
      <w:hyperlink w:anchor="_Toc3836" w:history="1">
        <w:r>
          <w:rPr>
            <w:rFonts w:ascii="仿宋" w:eastAsia="仿宋" w:hAnsi="仿宋" w:cs="仿宋" w:hint="eastAsia"/>
            <w:lang w:eastAsia="zh-CN"/>
          </w:rPr>
          <w:t>(一)、食品、饮料、烟草专用生产设备零件项目实施保障机制</w:t>
        </w:r>
        <w:r>
          <w:tab/>
        </w:r>
        <w:r>
          <w:fldChar w:fldCharType="begin"/>
        </w:r>
        <w:r>
          <w:instrText xml:space="preserve"> PAGEREF _Toc3836 \h </w:instrText>
        </w:r>
        <w:r>
          <w:fldChar w:fldCharType="separate"/>
        </w:r>
        <w:r>
          <w:t>63</w:t>
        </w:r>
        <w:r>
          <w:fldChar w:fldCharType="end"/>
        </w:r>
      </w:hyperlink>
    </w:p>
    <w:p>
      <w:pPr>
        <w:pStyle w:val="TOC2"/>
        <w:tabs>
          <w:tab w:val="right" w:leader="dot" w:pos="8306"/>
        </w:tabs>
      </w:pPr>
      <w:hyperlink w:anchor="_Toc11875" w:history="1">
        <w:r>
          <w:rPr>
            <w:rFonts w:ascii="仿宋" w:eastAsia="仿宋" w:hAnsi="仿宋" w:cs="仿宋" w:hint="eastAsia"/>
            <w:lang w:eastAsia="zh-CN"/>
          </w:rPr>
          <w:t>(二)、食品、饮料、烟草专用生产设备零件项目法律合规要求</w:t>
        </w:r>
        <w:r>
          <w:tab/>
        </w:r>
        <w:r>
          <w:fldChar w:fldCharType="begin"/>
        </w:r>
        <w:r>
          <w:instrText xml:space="preserve"> PAGEREF _Toc11875 \h </w:instrText>
        </w:r>
        <w:r>
          <w:fldChar w:fldCharType="separate"/>
        </w:r>
        <w:r>
          <w:t>67</w:t>
        </w:r>
        <w:r>
          <w:fldChar w:fldCharType="end"/>
        </w:r>
      </w:hyperlink>
    </w:p>
    <w:p>
      <w:pPr>
        <w:pStyle w:val="TOC2"/>
        <w:tabs>
          <w:tab w:val="right" w:leader="dot" w:pos="8306"/>
        </w:tabs>
      </w:pPr>
      <w:hyperlink w:anchor="_Toc11534" w:history="1">
        <w:r>
          <w:rPr>
            <w:rFonts w:ascii="仿宋" w:eastAsia="仿宋" w:hAnsi="仿宋" w:cs="仿宋" w:hint="eastAsia"/>
            <w:lang w:eastAsia="zh-CN"/>
          </w:rPr>
          <w:t>(三)、食品、饮料、烟草专用生产设备零件项目合同管理与法律事务</w:t>
        </w:r>
        <w:r>
          <w:tab/>
        </w:r>
        <w:r>
          <w:fldChar w:fldCharType="begin"/>
        </w:r>
        <w:r>
          <w:instrText xml:space="preserve"> PAGEREF _Toc11534 \h </w:instrText>
        </w:r>
        <w:r>
          <w:fldChar w:fldCharType="separate"/>
        </w:r>
        <w:r>
          <w:t>72</w:t>
        </w:r>
        <w:r>
          <w:fldChar w:fldCharType="end"/>
        </w:r>
      </w:hyperlink>
    </w:p>
    <w:p>
      <w:pPr>
        <w:pStyle w:val="TOC2"/>
        <w:tabs>
          <w:tab w:val="right" w:leader="dot" w:pos="8306"/>
        </w:tabs>
      </w:pPr>
      <w:hyperlink w:anchor="_Toc6107" w:history="1">
        <w:r>
          <w:rPr>
            <w:rFonts w:ascii="仿宋" w:eastAsia="仿宋" w:hAnsi="仿宋" w:cs="仿宋" w:hint="eastAsia"/>
            <w:lang w:eastAsia="zh-CN"/>
          </w:rPr>
          <w:t>(四)、食品、饮料、烟草专用生产设备零件项目知识产权保护策略</w:t>
        </w:r>
        <w:r>
          <w:tab/>
        </w:r>
        <w:r>
          <w:fldChar w:fldCharType="begin"/>
        </w:r>
        <w:r>
          <w:instrText xml:space="preserve"> PAGEREF _Toc6107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56"/>
      <w:r>
        <w:rPr>
          <w:rFonts w:ascii="仿宋" w:eastAsia="仿宋" w:hAnsi="仿宋" w:cs="仿宋" w:hint="eastAsia"/>
          <w:sz w:val="28"/>
          <w:lang w:eastAsia="zh-CN"/>
        </w:rPr>
        <w:t>一、食品、饮料、烟草专用生产设备零件项目建设背景及必要性分析</w:t>
      </w:r>
      <w:bookmarkEnd w:id="2"/>
    </w:p>
    <w:p>
      <w:pPr>
        <w:pStyle w:val="Heading2"/>
        <w:rPr>
          <w:rFonts w:ascii="仿宋" w:eastAsia="仿宋" w:hAnsi="仿宋" w:cs="仿宋" w:hint="eastAsia"/>
          <w:lang w:eastAsia="zh-CN"/>
        </w:rPr>
      </w:pPr>
      <w:bookmarkStart w:id="3" w:name="_Toc31218"/>
      <w:r>
        <w:rPr>
          <w:rFonts w:ascii="仿宋" w:eastAsia="仿宋" w:hAnsi="仿宋" w:cs="仿宋" w:hint="eastAsia"/>
          <w:lang w:eastAsia="zh-CN"/>
        </w:rPr>
        <w:t>(一)、食品、饮料、烟草专用生产设备零件项目背景分析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饮料、烟草专用生产设备零件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饮料、烟草专用生产设备零件项目在这个潮流中的定位。同时，我们将关注行业内涌现的新兴机遇，以便食品、饮料、烟草专用生产设备零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饮料、烟草专用生产设备零件项目提供了强大的发展动力。我们将聚焦于行业内最新的技术发展趋势，包括但不限于人工智能、大数据分析、物联网等领域。通过深度的技术研究，我们将确保食品、饮料、烟草专用生产设备零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饮料、烟草专用生产设备零件项目发展的源泉。我们将投入更多的精力对市场需求进行深入剖析，超越表面的需求，深入挖掘潜在的市场痛点和机遇。通过对市场需求的细致了解，食品、饮料、烟草专用生产设备零件项目将更有针对性地设计解决方案，满足市场的多样化需求，从而更好地促进食品、饮料、烟草专用生产设备零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食品、饮料、烟草专用生产设备零件项目战略至关重要。我们将对竞争态势进行更为深入的分析，包括但不限于市场份额、产品特点、客户满意度等多个维度。通过深度的竞争分析，食品、饮料、烟草专用生产设备零件项目将能够更准确地把握市场脉搏，制定具有竞争力的食品、饮料、烟草专用生产设备零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饮料、烟草专用生产设备零件项目的发展具有直接的影响。我们将进行更为全面的法规和政策分析，了解行业发展中的潜在法律风险和合规挑战。通过充分了解和遵守相关法规，食品、饮料、烟草专用生产设备零件项目将确保在法律框架内合法合规运营，为食品、饮料、烟草专用生产设备零件项目的稳健发展提供有力支持。</w:t>
      </w:r>
    </w:p>
    <w:p>
      <w:pPr>
        <w:pStyle w:val="Heading2"/>
        <w:ind w:firstLine="560" w:firstLineChars="200"/>
        <w:rPr>
          <w:rFonts w:ascii="仿宋" w:eastAsia="仿宋" w:hAnsi="仿宋" w:cs="仿宋" w:hint="eastAsia"/>
          <w:sz w:val="28"/>
          <w:lang w:eastAsia="zh-CN"/>
        </w:rPr>
      </w:pPr>
      <w:bookmarkStart w:id="4" w:name="_Toc30850"/>
      <w:r>
        <w:rPr>
          <w:rFonts w:ascii="仿宋" w:eastAsia="仿宋" w:hAnsi="仿宋" w:cs="仿宋" w:hint="eastAsia"/>
          <w:sz w:val="28"/>
          <w:lang w:eastAsia="zh-CN"/>
        </w:rPr>
        <w:t>(二)、食品、饮料、烟草专用生产设备零件项目建设必要性分析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建设的迫切性源于对行业发展趋势的深刻洞察。我们正处于一个行业变革的时代，科技创新、数字化转型成为企业发展的关键动力。食品、饮料、烟草专用生产设备零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建设不仅仅是为了跟上潮流，更是为了通过技术创新推动企业的持续发展。通过引入先进的技术和解决方案，食品、饮料、烟草专用生产设备零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饮料、烟草专用生产设备零件项目的建设成为必然选择，通过提高产品质量、拓展服务领域，从而在竞争中获得更多的机会。食品、饮料、烟草专用生产设备零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饮料、烟草专用生产设备零件项目建设的必要性体现在对客户需求更精准的满足。通过食品、饮料、烟草专用生产设备零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食品、饮料、烟草专用生产设备零件项目建设的背后是对企业持续创新的追求。只有通过不断创新，企业才能在竞争中立于不败之地。食品、饮料、烟草专用生产设备零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0"/>
      <w:r>
        <w:rPr>
          <w:rFonts w:ascii="仿宋" w:eastAsia="仿宋" w:hAnsi="仿宋" w:cs="仿宋" w:hint="eastAsia"/>
          <w:sz w:val="28"/>
          <w:lang w:eastAsia="zh-CN"/>
        </w:rPr>
        <w:t>二、食品、饮料、烟草专用生产设备零件项目建设单位说明</w:t>
      </w:r>
      <w:bookmarkEnd w:id="5"/>
    </w:p>
    <w:p>
      <w:pPr>
        <w:pStyle w:val="Heading2"/>
        <w:rPr>
          <w:rFonts w:ascii="仿宋" w:eastAsia="仿宋" w:hAnsi="仿宋" w:cs="仿宋" w:hint="eastAsia"/>
          <w:lang w:eastAsia="zh-CN"/>
        </w:rPr>
      </w:pPr>
      <w:bookmarkStart w:id="6" w:name="_Toc28344"/>
      <w:r>
        <w:rPr>
          <w:rFonts w:ascii="仿宋" w:eastAsia="仿宋" w:hAnsi="仿宋" w:cs="仿宋" w:hint="eastAsia"/>
          <w:lang w:eastAsia="zh-CN"/>
        </w:rPr>
        <w:t>(一)、食品、饮料、烟草专用生产设备零件项目承办单位基本情况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6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饮料、烟草专用生产设备零件项目承办单位的XXXX，我们着眼于实现可持续的经济效益。通过技术创新和解决方案的提供，公司预计在食品、饮料、烟草专用生产设备零件项目执行期间将获得可观的收入增长。这一收入来源主要包括食品、饮料、烟草专用生产设备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同时，我们注重成本控制和效率提升，以确保食品、饮料、烟草专用生产设备零件项目的可持续盈利。透过精细的管理和资源优化，公司期望实现食品、饮料、烟草专用生产设备零件项目利润最大化。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饮料、烟草专用生产设备零件项目实施进行全面的投资评估，包括食品、饮料、烟草专用生产设备零件项目启动阶段的资金投入和后续运营成本。通过对食品、饮料、烟草专用生产设备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饮料、烟草专用生产设备零件项目实施过程中具备足够的资金流动性，公司将进行详尽的现金流分析。这包括资金需求的合理预测、食品、饮料、烟草专用生产设备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154"/>
      <w:r>
        <w:rPr>
          <w:rFonts w:ascii="仿宋" w:eastAsia="仿宋" w:hAnsi="仿宋" w:cs="仿宋" w:hint="eastAsia"/>
          <w:sz w:val="28"/>
          <w:lang w:eastAsia="zh-CN"/>
        </w:rPr>
        <w:t>三、食品、饮料、烟草专用生产设备零件项目文档管理</w:t>
      </w:r>
      <w:bookmarkEnd w:id="8"/>
    </w:p>
    <w:p>
      <w:pPr>
        <w:pStyle w:val="Heading2"/>
        <w:rPr>
          <w:rFonts w:ascii="仿宋" w:eastAsia="仿宋" w:hAnsi="仿宋" w:cs="仿宋" w:hint="eastAsia"/>
          <w:lang w:eastAsia="zh-CN"/>
        </w:rPr>
      </w:pPr>
      <w:bookmarkStart w:id="9" w:name="_Toc237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食品、饮料、烟草专用生产设备零件项目高度重视文档的质量和准确性，以支持食品、饮料、烟草专用生产设备零件项目的各项活动和决策。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文档的编制始于食品、饮料、烟草专用生产设备零件项目计划的初期，我们制定了详细的文档编制计划，明确了每个文档的内容、格式和编写责任人。在食品、饮料、烟草专用生产设备零件项目启动阶段，我们首先编制了食品、饮料、烟草专用生产设备零件项目章程，明确定义了食品、饮料、烟草专用生产设备零件项目的目标、范围、风险等关键要素。随后，食品、饮料、烟草专用生产设备零件项目团队根据计划陆续编制了需求文档、设计文档、测试文档等各类文档，确保食品、饮料、烟草专用生产设备零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饮料、烟草专用生产设备零件项目管理中的重要环节，旨在确保食品、饮料、烟草专用生产设备零件项目文档符合质量标准和食品、饮料、烟草专用生产设备零件项目需求。在食品、饮料、烟草专用生产设备零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饮料、烟草专用生产设备零件项目相关利益方和专业领域的专家对文档进行独立审查。这有助于获取更全面、客观的反馈，确保食品、饮料、烟草专用生产设备零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在文档编制与审查方面建立了严格的管理机制，通过规范的流程和多维度的审查，确保食品、饮料、烟草专用生产设备零件项目文档的质量、准确性和可靠性，为食品、饮料、烟草专用生产设备零件项目的顺利推进提供了有力支持。</w:t>
      </w:r>
    </w:p>
    <w:p>
      <w:pPr>
        <w:pStyle w:val="Heading2"/>
        <w:ind w:firstLine="560" w:firstLineChars="200"/>
        <w:rPr>
          <w:rFonts w:ascii="仿宋" w:eastAsia="仿宋" w:hAnsi="仿宋" w:cs="仿宋" w:hint="eastAsia"/>
          <w:sz w:val="28"/>
          <w:lang w:eastAsia="zh-CN"/>
        </w:rPr>
      </w:pPr>
      <w:bookmarkStart w:id="10" w:name="_Toc1742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在食品、饮料、烟草专用生产设备零件项目中，我们致力于优化文档发布与分发过程，以确保信息的高效传递和团队间协作的顺畅进行。以下是我们采取的关键优化策略：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我们通过多渠道发布文档，包括电子邮件、食品、饮料、烟草专用生产设备零件项目管理平台、内部网站等，以满足不同团队成员的偏好和需求。多渠道发布确保了信息的全面覆盖。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我们采用了精细的权限控制，确保只有授权人员可以访问敏感信息。这种安全措施保护了食品、饮料、烟草专用生产设备零件项目文档的机密性，防止了未经授权的信息泄露。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132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饮料、烟草专用生产设备零件项目生命周期中一个至关重要的环节，直接关系到食品、饮料、烟草专用生产设备零件项目信息的长期保存和历史记录的完整性。在食品、饮料、烟草专用生产设备零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55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062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食品、饮料、烟草专用生产设备零件项目的主要产品是XXXX，预计年产值为XXX万元。这一产品在市场中占据着重要的地位，其广泛的应用范围使得该食品、饮料、烟草专用生产设备零件项目的市场前景非常广阔。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饮料、烟草专用生产设备零件项目的xxx产品作为重要的原材料之一，将在多个领域发挥关键作用。其在建筑、交通、能源等方面的广泛应用将为整个产业链提供强大的支持，形成产业协同效应。食品、饮料、烟草专用生产设备零件项目的年产值XXX万XXX万XXX万万元不仅反映了其在市场上的巨大潜力，更预示着它对国民经济的积极贡献。这种关联度高、涉及面广的产业关系，使得该食品、饮料、烟草专用生产设备零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556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总征地面积为XXXX平方米，相当于约XX.XX亩，其中净用地面积为XXXX平方米，红线范围内相当于约XX.XX亩。这一用地规模充分考虑了食品、饮料、烟草专用生产设备零件项目的建设需求，保障了食品、饮料、烟草专用生产设备零件项目在合适的空间内得以充分发展。食品、饮料、烟草专用生产设备零件项目规划的总建筑面积为XXXX平方米，其中主体工程建设占XXXX平方米，计容建筑面积达XXXX平方米。预计建筑工程的投资将达到XXXX万元，为食品、饮料、烟草专用生产设备零件项目的顺利推进提供了经济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计划购置的设备共计XXXX台（套），设备购置费用为XXXX万元。这一设备购置计划充分考虑到食品、饮料、烟草专用生产设备零件项目的生产需求和技术要求，确保了食品、饮料、烟草专用生产设备零件项目在生产运营中具备先进的技术装备和高效的生产能力。设备的合理配置将为食品、饮料、烟草专用生产设备零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计划总投资为XXXX万元，预计年实现营业收入为XXXX万元。这一产能规模的设定旨在确保食品、饮料、烟草专用生产设备零件项目能够在投资与回报之间取得平衡，实现长期可持续的发展。食品、饮料、烟草专用生产设备零件项目的总投资充分考虑到各个方面的需求，包括用地建设、设备购置等多个环节，以确保食品、饮料、烟草专用生产设备零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874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0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烟草专用生产设备零件项目的技术管理特点体现在其创新导向。通过引入最先进的技术趋势和解决方案，食品、饮料、烟草专用生产设备零件项目致力于提升科技含量、提高质量和效率水平。这意味着我们将采用最新的工具和方法，确保食品、饮料、烟草专用生产设备零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饮料、烟草专用生产设备零件项目技术管理的显著特征。通过整合不同领域的技术资源，我们实现了跨学科的协同工作。这有助于优化技术架构，提高整体效能。此外，整合性策略还促进了不同技术团队之间的紧密沟通和高效合作，确保食品、饮料、烟草专用生产设备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饮料、烟草专用生产设备零件项目所采用的技术。通过不断优化技术方案，食品、饮料、烟草专用生产设备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饮料、烟草专用生产设备零件项目团队将在食品、饮料、烟草专用生产设备零件项目初期识别可能的技术风险，并采取相应的预防和应对措施。通过建立健全的风险评估机制，食品、饮料、烟草专用生产设备零件项目能够在实施过程中及时发现并解决潜在的技术问题，保障食品、饮料、烟草专用生产设备零件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饮料、烟草专用生产设备零件项目中，技术将成为食品、饮料、烟草专用生产设备零件项目成功的有力支持。这一深度剖析揭示了技术管理在食品、饮料、烟草专用生产设备零件项目实施中的关键作用，为食品、饮料、烟草专用生产设备零件项目的技术基础奠定了坚实的基础。</w:t>
      </w:r>
    </w:p>
    <w:p>
      <w:pPr>
        <w:pStyle w:val="Heading2"/>
        <w:ind w:firstLine="560" w:firstLineChars="200"/>
        <w:rPr>
          <w:rFonts w:ascii="仿宋" w:eastAsia="仿宋" w:hAnsi="仿宋" w:cs="仿宋" w:hint="eastAsia"/>
          <w:sz w:val="28"/>
          <w:lang w:eastAsia="zh-CN"/>
        </w:rPr>
      </w:pPr>
      <w:bookmarkStart w:id="17" w:name="_Toc31932"/>
      <w:r>
        <w:rPr>
          <w:rFonts w:ascii="仿宋" w:eastAsia="仿宋" w:hAnsi="仿宋" w:cs="仿宋" w:hint="eastAsia"/>
          <w:sz w:val="28"/>
          <w:lang w:eastAsia="zh-CN"/>
        </w:rPr>
        <w:t>(二)、食品、饮料、烟草专用生产设备零件项目工艺技术设计方案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饮料、烟草专用生产设备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饮料、烟草专用生产设备零件项目将严格按照相关行业规范要求进行组织。通过有效控制产品质量，食品、饮料、烟草专用生产设备零件项目将致力于为顾客提供优质的食品、饮料、烟草专用生产设备零件项目产品和良好的服务。这体现了食品、饮料、烟草专用生产设备零件项目对于生产活动合规性和质量标准的高度重视，为食品、饮料、烟草专用生产设备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https://d.book118.com/138017040042006031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食品、饮料、烟草专用生产设备零件项目规划设计方案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A85D60"/>
    <w:rsid w:val="1CA85D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1704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2024-01-18T08:57:00Z</dcterms:created>
  <dcterms:modified xsi:type="dcterms:W3CDTF">2024-01-18T08:57:36Z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BB8B97A8EE6A4345AE0E1B5AC09CAB72_11</vt:lpwstr>
  </property>
  <property fmtid="{D5CDD505-2E9C-101B-9397-08002B2CF9AE}" pid="3" name="KSOProductBuildVer">
    <vt:lpwstr>2052-12.1.0.16120</vt:lpwstr>
  </property>
</Properties>
</file>