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钛铁行业员工职业发展规划与管理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87" w:history="1">
        <w:r>
          <w:rPr>
            <w:rFonts w:ascii="仿宋" w:eastAsia="仿宋" w:hAnsi="仿宋" w:cs="仿宋" w:hint="eastAsia"/>
            <w:lang w:eastAsia="zh-CN"/>
          </w:rPr>
          <w:t>序言</w:t>
        </w:r>
        <w:r>
          <w:tab/>
        </w:r>
        <w:r>
          <w:fldChar w:fldCharType="begin"/>
        </w:r>
        <w:r>
          <w:instrText xml:space="preserve"> PAGEREF _Toc12787 \h </w:instrText>
        </w:r>
        <w:r>
          <w:fldChar w:fldCharType="separate"/>
        </w:r>
        <w:r>
          <w:t>3</w:t>
        </w:r>
        <w:r>
          <w:fldChar w:fldCharType="end"/>
        </w:r>
      </w:hyperlink>
    </w:p>
    <w:p>
      <w:pPr>
        <w:pStyle w:val="TOC1"/>
        <w:tabs>
          <w:tab w:val="right" w:leader="dot" w:pos="8306"/>
        </w:tabs>
      </w:pPr>
      <w:hyperlink w:anchor="_Toc297" w:history="1">
        <w:r>
          <w:rPr>
            <w:rFonts w:ascii="仿宋" w:eastAsia="仿宋" w:hAnsi="仿宋" w:cs="仿宋" w:hint="eastAsia"/>
            <w:lang w:eastAsia="zh-CN"/>
          </w:rPr>
          <w:t>一、员工压力管理及应对措施</w:t>
        </w:r>
        <w:r>
          <w:tab/>
        </w:r>
        <w:r>
          <w:fldChar w:fldCharType="begin"/>
        </w:r>
        <w:r>
          <w:instrText xml:space="preserve"> PAGEREF _Toc297 \h </w:instrText>
        </w:r>
        <w:r>
          <w:fldChar w:fldCharType="separate"/>
        </w:r>
        <w:r>
          <w:t>3</w:t>
        </w:r>
        <w:r>
          <w:fldChar w:fldCharType="end"/>
        </w:r>
      </w:hyperlink>
    </w:p>
    <w:p>
      <w:pPr>
        <w:pStyle w:val="TOC2"/>
        <w:tabs>
          <w:tab w:val="right" w:leader="dot" w:pos="8306"/>
        </w:tabs>
      </w:pPr>
      <w:hyperlink w:anchor="_Toc8712" w:history="1">
        <w:r>
          <w:rPr>
            <w:rFonts w:ascii="仿宋" w:eastAsia="仿宋" w:hAnsi="仿宋" w:cs="仿宋" w:hint="eastAsia"/>
            <w:lang w:eastAsia="zh-CN"/>
          </w:rPr>
          <w:t>(一)、压力对员工的影响及管理原则</w:t>
        </w:r>
        <w:r>
          <w:tab/>
        </w:r>
        <w:r>
          <w:fldChar w:fldCharType="begin"/>
        </w:r>
        <w:r>
          <w:instrText xml:space="preserve"> PAGEREF _Toc8712 \h </w:instrText>
        </w:r>
        <w:r>
          <w:fldChar w:fldCharType="separate"/>
        </w:r>
        <w:r>
          <w:t>3</w:t>
        </w:r>
        <w:r>
          <w:fldChar w:fldCharType="end"/>
        </w:r>
      </w:hyperlink>
    </w:p>
    <w:p>
      <w:pPr>
        <w:pStyle w:val="TOC2"/>
        <w:tabs>
          <w:tab w:val="right" w:leader="dot" w:pos="8306"/>
        </w:tabs>
      </w:pPr>
      <w:hyperlink w:anchor="_Toc20504" w:history="1">
        <w:r>
          <w:rPr>
            <w:rFonts w:ascii="仿宋" w:eastAsia="仿宋" w:hAnsi="仿宋" w:cs="仿宋" w:hint="eastAsia"/>
            <w:lang w:eastAsia="zh-CN"/>
          </w:rPr>
          <w:t>(二)、压力应对策略及其实施方案</w:t>
        </w:r>
        <w:r>
          <w:tab/>
        </w:r>
        <w:r>
          <w:fldChar w:fldCharType="begin"/>
        </w:r>
        <w:r>
          <w:instrText xml:space="preserve"> PAGEREF _Toc20504 \h </w:instrText>
        </w:r>
        <w:r>
          <w:fldChar w:fldCharType="separate"/>
        </w:r>
        <w:r>
          <w:t>4</w:t>
        </w:r>
        <w:r>
          <w:fldChar w:fldCharType="end"/>
        </w:r>
      </w:hyperlink>
    </w:p>
    <w:p>
      <w:pPr>
        <w:pStyle w:val="TOC2"/>
        <w:tabs>
          <w:tab w:val="right" w:leader="dot" w:pos="8306"/>
        </w:tabs>
      </w:pPr>
      <w:hyperlink w:anchor="_Toc8019" w:history="1">
        <w:r>
          <w:rPr>
            <w:rFonts w:ascii="仿宋" w:eastAsia="仿宋" w:hAnsi="仿宋" w:cs="仿宋" w:hint="eastAsia"/>
            <w:lang w:eastAsia="zh-CN"/>
          </w:rPr>
          <w:t>(三)、压力管理效果的评估及持续改进</w:t>
        </w:r>
        <w:r>
          <w:tab/>
        </w:r>
        <w:r>
          <w:fldChar w:fldCharType="begin"/>
        </w:r>
        <w:r>
          <w:instrText xml:space="preserve"> PAGEREF _Toc8019 \h </w:instrText>
        </w:r>
        <w:r>
          <w:fldChar w:fldCharType="separate"/>
        </w:r>
        <w:r>
          <w:t>5</w:t>
        </w:r>
        <w:r>
          <w:fldChar w:fldCharType="end"/>
        </w:r>
      </w:hyperlink>
    </w:p>
    <w:p>
      <w:pPr>
        <w:pStyle w:val="TOC1"/>
        <w:tabs>
          <w:tab w:val="right" w:leader="dot" w:pos="8306"/>
        </w:tabs>
      </w:pPr>
      <w:hyperlink w:anchor="_Toc17167" w:history="1">
        <w:r>
          <w:rPr>
            <w:rFonts w:ascii="仿宋" w:eastAsia="仿宋" w:hAnsi="仿宋" w:cs="仿宋" w:hint="eastAsia"/>
            <w:lang w:eastAsia="zh-CN"/>
          </w:rPr>
          <w:t>二、第八章员工绩效管理</w:t>
        </w:r>
        <w:r>
          <w:tab/>
        </w:r>
        <w:r>
          <w:fldChar w:fldCharType="begin"/>
        </w:r>
        <w:r>
          <w:instrText xml:space="preserve"> PAGEREF _Toc17167 \h </w:instrText>
        </w:r>
        <w:r>
          <w:fldChar w:fldCharType="separate"/>
        </w:r>
        <w:r>
          <w:t>6</w:t>
        </w:r>
        <w:r>
          <w:fldChar w:fldCharType="end"/>
        </w:r>
      </w:hyperlink>
    </w:p>
    <w:p>
      <w:pPr>
        <w:pStyle w:val="TOC2"/>
        <w:tabs>
          <w:tab w:val="right" w:leader="dot" w:pos="8306"/>
        </w:tabs>
      </w:pPr>
      <w:hyperlink w:anchor="_Toc2693" w:history="1">
        <w:r>
          <w:rPr>
            <w:rFonts w:ascii="仿宋" w:eastAsia="仿宋" w:hAnsi="仿宋" w:cs="仿宋" w:hint="eastAsia"/>
            <w:lang w:eastAsia="zh-CN"/>
          </w:rPr>
          <w:t>(一)、绩效评估体系建立</w:t>
        </w:r>
        <w:r>
          <w:tab/>
        </w:r>
        <w:r>
          <w:fldChar w:fldCharType="begin"/>
        </w:r>
        <w:r>
          <w:instrText xml:space="preserve"> PAGEREF _Toc2693 \h </w:instrText>
        </w:r>
        <w:r>
          <w:fldChar w:fldCharType="separate"/>
        </w:r>
        <w:r>
          <w:t>6</w:t>
        </w:r>
        <w:r>
          <w:fldChar w:fldCharType="end"/>
        </w:r>
      </w:hyperlink>
    </w:p>
    <w:p>
      <w:pPr>
        <w:pStyle w:val="TOC2"/>
        <w:tabs>
          <w:tab w:val="right" w:leader="dot" w:pos="8306"/>
        </w:tabs>
      </w:pPr>
      <w:hyperlink w:anchor="_Toc10071" w:history="1">
        <w:r>
          <w:rPr>
            <w:rFonts w:ascii="仿宋" w:eastAsia="仿宋" w:hAnsi="仿宋" w:cs="仿宋" w:hint="eastAsia"/>
            <w:lang w:eastAsia="zh-CN"/>
          </w:rPr>
          <w:t>(二)、绩效考核与反馈</w:t>
        </w:r>
        <w:r>
          <w:tab/>
        </w:r>
        <w:r>
          <w:fldChar w:fldCharType="begin"/>
        </w:r>
        <w:r>
          <w:instrText xml:space="preserve"> PAGEREF _Toc10071 \h </w:instrText>
        </w:r>
        <w:r>
          <w:fldChar w:fldCharType="separate"/>
        </w:r>
        <w:r>
          <w:t>7</w:t>
        </w:r>
        <w:r>
          <w:fldChar w:fldCharType="end"/>
        </w:r>
      </w:hyperlink>
    </w:p>
    <w:p>
      <w:pPr>
        <w:pStyle w:val="TOC2"/>
        <w:tabs>
          <w:tab w:val="right" w:leader="dot" w:pos="8306"/>
        </w:tabs>
      </w:pPr>
      <w:hyperlink w:anchor="_Toc5554" w:history="1">
        <w:r>
          <w:rPr>
            <w:rFonts w:ascii="仿宋" w:eastAsia="仿宋" w:hAnsi="仿宋" w:cs="仿宋" w:hint="eastAsia"/>
            <w:lang w:eastAsia="zh-CN"/>
          </w:rPr>
          <w:t>(三)、激励与奖惩机制</w:t>
        </w:r>
        <w:r>
          <w:tab/>
        </w:r>
        <w:r>
          <w:fldChar w:fldCharType="begin"/>
        </w:r>
        <w:r>
          <w:instrText xml:space="preserve"> PAGEREF _Toc5554 \h </w:instrText>
        </w:r>
        <w:r>
          <w:fldChar w:fldCharType="separate"/>
        </w:r>
        <w:r>
          <w:t>7</w:t>
        </w:r>
        <w:r>
          <w:fldChar w:fldCharType="end"/>
        </w:r>
      </w:hyperlink>
    </w:p>
    <w:p>
      <w:pPr>
        <w:pStyle w:val="TOC1"/>
        <w:tabs>
          <w:tab w:val="right" w:leader="dot" w:pos="8306"/>
        </w:tabs>
      </w:pPr>
      <w:hyperlink w:anchor="_Toc24798" w:history="1">
        <w:r>
          <w:rPr>
            <w:rFonts w:ascii="仿宋" w:eastAsia="仿宋" w:hAnsi="仿宋" w:cs="仿宋" w:hint="eastAsia"/>
            <w:lang w:eastAsia="zh-CN"/>
          </w:rPr>
          <w:t>三、第七章员工培训与发展</w:t>
        </w:r>
        <w:r>
          <w:tab/>
        </w:r>
        <w:r>
          <w:fldChar w:fldCharType="begin"/>
        </w:r>
        <w:r>
          <w:instrText xml:space="preserve"> PAGEREF _Toc24798 \h </w:instrText>
        </w:r>
        <w:r>
          <w:fldChar w:fldCharType="separate"/>
        </w:r>
        <w:r>
          <w:t>8</w:t>
        </w:r>
        <w:r>
          <w:fldChar w:fldCharType="end"/>
        </w:r>
      </w:hyperlink>
    </w:p>
    <w:p>
      <w:pPr>
        <w:pStyle w:val="TOC2"/>
        <w:tabs>
          <w:tab w:val="right" w:leader="dot" w:pos="8306"/>
        </w:tabs>
      </w:pPr>
      <w:hyperlink w:anchor="_Toc20118" w:history="1">
        <w:r>
          <w:rPr>
            <w:rFonts w:ascii="仿宋" w:eastAsia="仿宋" w:hAnsi="仿宋" w:cs="仿宋" w:hint="eastAsia"/>
            <w:lang w:eastAsia="zh-CN"/>
          </w:rPr>
          <w:t>(一)、培训需求分析</w:t>
        </w:r>
        <w:r>
          <w:tab/>
        </w:r>
        <w:r>
          <w:fldChar w:fldCharType="begin"/>
        </w:r>
        <w:r>
          <w:instrText xml:space="preserve"> PAGEREF _Toc20118 \h </w:instrText>
        </w:r>
        <w:r>
          <w:fldChar w:fldCharType="separate"/>
        </w:r>
        <w:r>
          <w:t>8</w:t>
        </w:r>
        <w:r>
          <w:fldChar w:fldCharType="end"/>
        </w:r>
      </w:hyperlink>
    </w:p>
    <w:p>
      <w:pPr>
        <w:pStyle w:val="TOC2"/>
        <w:tabs>
          <w:tab w:val="right" w:leader="dot" w:pos="8306"/>
        </w:tabs>
      </w:pPr>
      <w:hyperlink w:anchor="_Toc8679" w:history="1">
        <w:r>
          <w:rPr>
            <w:rFonts w:ascii="仿宋" w:eastAsia="仿宋" w:hAnsi="仿宋" w:cs="仿宋" w:hint="eastAsia"/>
            <w:lang w:eastAsia="zh-CN"/>
          </w:rPr>
          <w:t>(二)、培训计划制定</w:t>
        </w:r>
        <w:r>
          <w:tab/>
        </w:r>
        <w:r>
          <w:fldChar w:fldCharType="begin"/>
        </w:r>
        <w:r>
          <w:instrText xml:space="preserve"> PAGEREF _Toc8679 \h </w:instrText>
        </w:r>
        <w:r>
          <w:fldChar w:fldCharType="separate"/>
        </w:r>
        <w:r>
          <w:t>9</w:t>
        </w:r>
        <w:r>
          <w:fldChar w:fldCharType="end"/>
        </w:r>
      </w:hyperlink>
    </w:p>
    <w:p>
      <w:pPr>
        <w:pStyle w:val="TOC2"/>
        <w:tabs>
          <w:tab w:val="right" w:leader="dot" w:pos="8306"/>
        </w:tabs>
      </w:pPr>
      <w:hyperlink w:anchor="_Toc29687" w:history="1">
        <w:r>
          <w:rPr>
            <w:rFonts w:ascii="仿宋" w:eastAsia="仿宋" w:hAnsi="仿宋" w:cs="仿宋" w:hint="eastAsia"/>
            <w:lang w:eastAsia="zh-CN"/>
          </w:rPr>
          <w:t>(三)、培训实施与评估</w:t>
        </w:r>
        <w:r>
          <w:tab/>
        </w:r>
        <w:r>
          <w:fldChar w:fldCharType="begin"/>
        </w:r>
        <w:r>
          <w:instrText xml:space="preserve"> PAGEREF _Toc29687 \h </w:instrText>
        </w:r>
        <w:r>
          <w:fldChar w:fldCharType="separate"/>
        </w:r>
        <w:r>
          <w:t>9</w:t>
        </w:r>
        <w:r>
          <w:fldChar w:fldCharType="end"/>
        </w:r>
      </w:hyperlink>
    </w:p>
    <w:p>
      <w:pPr>
        <w:pStyle w:val="TOC2"/>
        <w:tabs>
          <w:tab w:val="right" w:leader="dot" w:pos="8306"/>
        </w:tabs>
      </w:pPr>
      <w:hyperlink w:anchor="_Toc30061" w:history="1">
        <w:r>
          <w:rPr>
            <w:rFonts w:ascii="仿宋" w:eastAsia="仿宋" w:hAnsi="仿宋" w:cs="仿宋" w:hint="eastAsia"/>
            <w:lang w:eastAsia="zh-CN"/>
          </w:rPr>
          <w:t>(四)、持续学习与专业发展支持</w:t>
        </w:r>
        <w:r>
          <w:tab/>
        </w:r>
        <w:r>
          <w:fldChar w:fldCharType="begin"/>
        </w:r>
        <w:r>
          <w:instrText xml:space="preserve"> PAGEREF _Toc30061 \h </w:instrText>
        </w:r>
        <w:r>
          <w:fldChar w:fldCharType="separate"/>
        </w:r>
        <w:r>
          <w:t>11</w:t>
        </w:r>
        <w:r>
          <w:fldChar w:fldCharType="end"/>
        </w:r>
      </w:hyperlink>
    </w:p>
    <w:p>
      <w:pPr>
        <w:pStyle w:val="TOC1"/>
        <w:tabs>
          <w:tab w:val="right" w:leader="dot" w:pos="8306"/>
        </w:tabs>
      </w:pPr>
      <w:hyperlink w:anchor="_Toc14089" w:history="1">
        <w:r>
          <w:rPr>
            <w:rFonts w:ascii="仿宋" w:eastAsia="仿宋" w:hAnsi="仿宋" w:cs="仿宋" w:hint="eastAsia"/>
            <w:lang w:eastAsia="zh-CN"/>
          </w:rPr>
          <w:t>四、公司简介</w:t>
        </w:r>
        <w:r>
          <w:tab/>
        </w:r>
        <w:r>
          <w:fldChar w:fldCharType="begin"/>
        </w:r>
        <w:r>
          <w:instrText xml:space="preserve"> PAGEREF _Toc14089 \h </w:instrText>
        </w:r>
        <w:r>
          <w:fldChar w:fldCharType="separate"/>
        </w:r>
        <w:r>
          <w:t>12</w:t>
        </w:r>
        <w:r>
          <w:fldChar w:fldCharType="end"/>
        </w:r>
      </w:hyperlink>
    </w:p>
    <w:p>
      <w:pPr>
        <w:pStyle w:val="TOC2"/>
        <w:tabs>
          <w:tab w:val="right" w:leader="dot" w:pos="8306"/>
        </w:tabs>
      </w:pPr>
      <w:hyperlink w:anchor="_Toc22894" w:history="1">
        <w:r>
          <w:rPr>
            <w:rFonts w:ascii="仿宋" w:eastAsia="仿宋" w:hAnsi="仿宋" w:cs="仿宋" w:hint="eastAsia"/>
            <w:lang w:eastAsia="zh-CN"/>
          </w:rPr>
          <w:t>(一)、公司基本信息</w:t>
        </w:r>
        <w:r>
          <w:tab/>
        </w:r>
        <w:r>
          <w:fldChar w:fldCharType="begin"/>
        </w:r>
        <w:r>
          <w:instrText xml:space="preserve"> PAGEREF _Toc22894 \h </w:instrText>
        </w:r>
        <w:r>
          <w:fldChar w:fldCharType="separate"/>
        </w:r>
        <w:r>
          <w:t>12</w:t>
        </w:r>
        <w:r>
          <w:fldChar w:fldCharType="end"/>
        </w:r>
      </w:hyperlink>
    </w:p>
    <w:p>
      <w:pPr>
        <w:pStyle w:val="TOC2"/>
        <w:tabs>
          <w:tab w:val="right" w:leader="dot" w:pos="8306"/>
        </w:tabs>
      </w:pPr>
      <w:hyperlink w:anchor="_Toc20736" w:history="1">
        <w:r>
          <w:rPr>
            <w:rFonts w:ascii="仿宋" w:eastAsia="仿宋" w:hAnsi="仿宋" w:cs="仿宋" w:hint="eastAsia"/>
            <w:lang w:eastAsia="zh-CN"/>
          </w:rPr>
          <w:t>(二)、公司简介</w:t>
        </w:r>
        <w:r>
          <w:tab/>
        </w:r>
        <w:r>
          <w:fldChar w:fldCharType="begin"/>
        </w:r>
        <w:r>
          <w:instrText xml:space="preserve"> PAGEREF _Toc20736 \h </w:instrText>
        </w:r>
        <w:r>
          <w:fldChar w:fldCharType="separate"/>
        </w:r>
        <w:r>
          <w:t>13</w:t>
        </w:r>
        <w:r>
          <w:fldChar w:fldCharType="end"/>
        </w:r>
      </w:hyperlink>
    </w:p>
    <w:p>
      <w:pPr>
        <w:pStyle w:val="TOC2"/>
        <w:tabs>
          <w:tab w:val="right" w:leader="dot" w:pos="8306"/>
        </w:tabs>
      </w:pPr>
      <w:hyperlink w:anchor="_Toc20664" w:history="1">
        <w:r>
          <w:rPr>
            <w:rFonts w:ascii="仿宋" w:eastAsia="仿宋" w:hAnsi="仿宋" w:cs="仿宋" w:hint="eastAsia"/>
            <w:lang w:eastAsia="zh-CN"/>
          </w:rPr>
          <w:t>(三)、核心人员介绍</w:t>
        </w:r>
        <w:r>
          <w:tab/>
        </w:r>
        <w:r>
          <w:fldChar w:fldCharType="begin"/>
        </w:r>
        <w:r>
          <w:instrText xml:space="preserve"> PAGEREF _Toc20664 \h </w:instrText>
        </w:r>
        <w:r>
          <w:fldChar w:fldCharType="separate"/>
        </w:r>
        <w:r>
          <w:t>15</w:t>
        </w:r>
        <w:r>
          <w:fldChar w:fldCharType="end"/>
        </w:r>
      </w:hyperlink>
    </w:p>
    <w:p>
      <w:pPr>
        <w:pStyle w:val="TOC1"/>
        <w:tabs>
          <w:tab w:val="right" w:leader="dot" w:pos="8306"/>
        </w:tabs>
      </w:pPr>
      <w:hyperlink w:anchor="_Toc22073" w:history="1">
        <w:r>
          <w:rPr>
            <w:rFonts w:ascii="仿宋" w:eastAsia="仿宋" w:hAnsi="仿宋" w:cs="仿宋" w:hint="eastAsia"/>
            <w:lang w:eastAsia="zh-CN"/>
          </w:rPr>
          <w:t>五、员工职业生涯规划与发展</w:t>
        </w:r>
        <w:r>
          <w:tab/>
        </w:r>
        <w:r>
          <w:fldChar w:fldCharType="begin"/>
        </w:r>
        <w:r>
          <w:instrText xml:space="preserve"> PAGEREF _Toc22073 \h </w:instrText>
        </w:r>
        <w:r>
          <w:fldChar w:fldCharType="separate"/>
        </w:r>
        <w:r>
          <w:t>17</w:t>
        </w:r>
        <w:r>
          <w:fldChar w:fldCharType="end"/>
        </w:r>
      </w:hyperlink>
    </w:p>
    <w:p>
      <w:pPr>
        <w:pStyle w:val="TOC2"/>
        <w:tabs>
          <w:tab w:val="right" w:leader="dot" w:pos="8306"/>
        </w:tabs>
      </w:pPr>
      <w:hyperlink w:anchor="_Toc20460" w:history="1">
        <w:r>
          <w:rPr>
            <w:rFonts w:ascii="仿宋" w:eastAsia="仿宋" w:hAnsi="仿宋" w:cs="仿宋" w:hint="eastAsia"/>
            <w:lang w:eastAsia="zh-CN"/>
          </w:rPr>
          <w:t>(一)、职业生涯规划概述</w:t>
        </w:r>
        <w:r>
          <w:tab/>
        </w:r>
        <w:r>
          <w:fldChar w:fldCharType="begin"/>
        </w:r>
        <w:r>
          <w:instrText xml:space="preserve"> PAGEREF _Toc20460 \h </w:instrText>
        </w:r>
        <w:r>
          <w:fldChar w:fldCharType="separate"/>
        </w:r>
        <w:r>
          <w:t>17</w:t>
        </w:r>
        <w:r>
          <w:fldChar w:fldCharType="end"/>
        </w:r>
      </w:hyperlink>
    </w:p>
    <w:p>
      <w:pPr>
        <w:pStyle w:val="TOC2"/>
        <w:tabs>
          <w:tab w:val="right" w:leader="dot" w:pos="8306"/>
        </w:tabs>
      </w:pPr>
      <w:hyperlink w:anchor="_Toc15263" w:history="1">
        <w:r>
          <w:rPr>
            <w:rFonts w:ascii="仿宋" w:eastAsia="仿宋" w:hAnsi="仿宋" w:cs="仿宋" w:hint="eastAsia"/>
            <w:lang w:eastAsia="zh-CN"/>
          </w:rPr>
          <w:t>(二)、基本原则与方法</w:t>
        </w:r>
        <w:r>
          <w:tab/>
        </w:r>
        <w:r>
          <w:fldChar w:fldCharType="begin"/>
        </w:r>
        <w:r>
          <w:instrText xml:space="preserve"> PAGEREF _Toc15263 \h </w:instrText>
        </w:r>
        <w:r>
          <w:fldChar w:fldCharType="separate"/>
        </w:r>
        <w:r>
          <w:t>19</w:t>
        </w:r>
        <w:r>
          <w:fldChar w:fldCharType="end"/>
        </w:r>
      </w:hyperlink>
    </w:p>
    <w:p>
      <w:pPr>
        <w:pStyle w:val="TOC2"/>
        <w:tabs>
          <w:tab w:val="right" w:leader="dot" w:pos="8306"/>
        </w:tabs>
      </w:pPr>
      <w:hyperlink w:anchor="_Toc18389" w:history="1">
        <w:r>
          <w:rPr>
            <w:rFonts w:ascii="仿宋" w:eastAsia="仿宋" w:hAnsi="仿宋" w:cs="仿宋" w:hint="eastAsia"/>
            <w:lang w:eastAsia="zh-CN"/>
          </w:rPr>
          <w:t>(三)、员工职业生涯管理</w:t>
        </w:r>
        <w:r>
          <w:tab/>
        </w:r>
        <w:r>
          <w:fldChar w:fldCharType="begin"/>
        </w:r>
        <w:r>
          <w:instrText xml:space="preserve"> PAGEREF _Toc18389 \h </w:instrText>
        </w:r>
        <w:r>
          <w:fldChar w:fldCharType="separate"/>
        </w:r>
        <w:r>
          <w:t>19</w:t>
        </w:r>
        <w:r>
          <w:fldChar w:fldCharType="end"/>
        </w:r>
      </w:hyperlink>
    </w:p>
    <w:p>
      <w:pPr>
        <w:pStyle w:val="TOC2"/>
        <w:tabs>
          <w:tab w:val="right" w:leader="dot" w:pos="8306"/>
        </w:tabs>
      </w:pPr>
      <w:hyperlink w:anchor="_Toc26674" w:history="1">
        <w:r>
          <w:rPr>
            <w:rFonts w:ascii="仿宋" w:eastAsia="仿宋" w:hAnsi="仿宋" w:cs="仿宋" w:hint="eastAsia"/>
            <w:lang w:eastAsia="zh-CN"/>
          </w:rPr>
          <w:t>(四)、职业生涯发展支持体系</w:t>
        </w:r>
        <w:r>
          <w:tab/>
        </w:r>
        <w:r>
          <w:fldChar w:fldCharType="begin"/>
        </w:r>
        <w:r>
          <w:instrText xml:space="preserve"> PAGEREF _Toc26674 \h </w:instrText>
        </w:r>
        <w:r>
          <w:fldChar w:fldCharType="separate"/>
        </w:r>
        <w:r>
          <w:t>21</w:t>
        </w:r>
        <w:r>
          <w:fldChar w:fldCharType="end"/>
        </w:r>
      </w:hyperlink>
    </w:p>
    <w:p>
      <w:pPr>
        <w:pStyle w:val="TOC2"/>
        <w:tabs>
          <w:tab w:val="right" w:leader="dot" w:pos="8306"/>
        </w:tabs>
      </w:pPr>
      <w:hyperlink w:anchor="_Toc24395" w:history="1">
        <w:r>
          <w:rPr>
            <w:rFonts w:ascii="仿宋" w:eastAsia="仿宋" w:hAnsi="仿宋" w:cs="仿宋" w:hint="eastAsia"/>
            <w:lang w:eastAsia="zh-CN"/>
          </w:rPr>
          <w:t>(五)、公司文化与员工职业发展融合</w:t>
        </w:r>
        <w:r>
          <w:tab/>
        </w:r>
        <w:r>
          <w:fldChar w:fldCharType="begin"/>
        </w:r>
        <w:r>
          <w:instrText xml:space="preserve"> PAGEREF _Toc24395 \h </w:instrText>
        </w:r>
        <w:r>
          <w:fldChar w:fldCharType="separate"/>
        </w:r>
        <w:r>
          <w:t>22</w:t>
        </w:r>
        <w:r>
          <w:fldChar w:fldCharType="end"/>
        </w:r>
      </w:hyperlink>
    </w:p>
    <w:p>
      <w:pPr>
        <w:pStyle w:val="TOC2"/>
        <w:tabs>
          <w:tab w:val="right" w:leader="dot" w:pos="8306"/>
        </w:tabs>
      </w:pPr>
      <w:hyperlink w:anchor="_Toc15330" w:history="1">
        <w:r>
          <w:rPr>
            <w:rFonts w:ascii="仿宋" w:eastAsia="仿宋" w:hAnsi="仿宋" w:cs="仿宋" w:hint="eastAsia"/>
            <w:lang w:eastAsia="zh-CN"/>
          </w:rPr>
          <w:t>(六)、未来趋势与发展策略</w:t>
        </w:r>
        <w:r>
          <w:tab/>
        </w:r>
        <w:r>
          <w:fldChar w:fldCharType="begin"/>
        </w:r>
        <w:r>
          <w:instrText xml:space="preserve"> PAGEREF _Toc15330 \h </w:instrText>
        </w:r>
        <w:r>
          <w:fldChar w:fldCharType="separate"/>
        </w:r>
        <w:r>
          <w:t>24</w:t>
        </w:r>
        <w:r>
          <w:fldChar w:fldCharType="end"/>
        </w:r>
      </w:hyperlink>
    </w:p>
    <w:p>
      <w:pPr>
        <w:pStyle w:val="TOC1"/>
        <w:tabs>
          <w:tab w:val="right" w:leader="dot" w:pos="8306"/>
        </w:tabs>
      </w:pPr>
      <w:hyperlink w:anchor="_Toc16682" w:history="1">
        <w:r>
          <w:rPr>
            <w:rFonts w:ascii="仿宋" w:eastAsia="仿宋" w:hAnsi="仿宋" w:cs="仿宋" w:hint="eastAsia"/>
            <w:lang w:eastAsia="zh-CN"/>
          </w:rPr>
          <w:t>六、第十三章技术与创新支持</w:t>
        </w:r>
        <w:r>
          <w:tab/>
        </w:r>
        <w:r>
          <w:fldChar w:fldCharType="begin"/>
        </w:r>
        <w:r>
          <w:instrText xml:space="preserve"> PAGEREF _Toc16682 \h </w:instrText>
        </w:r>
        <w:r>
          <w:fldChar w:fldCharType="separate"/>
        </w:r>
        <w:r>
          <w:t>26</w:t>
        </w:r>
        <w:r>
          <w:fldChar w:fldCharType="end"/>
        </w:r>
      </w:hyperlink>
    </w:p>
    <w:p>
      <w:pPr>
        <w:pStyle w:val="TOC2"/>
        <w:tabs>
          <w:tab w:val="right" w:leader="dot" w:pos="8306"/>
        </w:tabs>
      </w:pPr>
      <w:hyperlink w:anchor="_Toc32278" w:history="1">
        <w:r>
          <w:rPr>
            <w:rFonts w:ascii="仿宋" w:eastAsia="仿宋" w:hAnsi="仿宋" w:cs="仿宋" w:hint="eastAsia"/>
            <w:lang w:eastAsia="zh-CN"/>
          </w:rPr>
          <w:t>(一)、技术培训与更新</w:t>
        </w:r>
        <w:r>
          <w:tab/>
        </w:r>
        <w:r>
          <w:fldChar w:fldCharType="begin"/>
        </w:r>
        <w:r>
          <w:instrText xml:space="preserve"> PAGEREF _Toc32278 \h </w:instrText>
        </w:r>
        <w:r>
          <w:fldChar w:fldCharType="separate"/>
        </w:r>
        <w:r>
          <w:t>26</w:t>
        </w:r>
        <w:r>
          <w:fldChar w:fldCharType="end"/>
        </w:r>
      </w:hyperlink>
    </w:p>
    <w:p>
      <w:pPr>
        <w:pStyle w:val="TOC2"/>
        <w:tabs>
          <w:tab w:val="right" w:leader="dot" w:pos="8306"/>
        </w:tabs>
      </w:pPr>
      <w:hyperlink w:anchor="_Toc18231" w:history="1">
        <w:r>
          <w:rPr>
            <w:rFonts w:ascii="仿宋" w:eastAsia="仿宋" w:hAnsi="仿宋" w:cs="仿宋" w:hint="eastAsia"/>
            <w:lang w:eastAsia="zh-CN"/>
          </w:rPr>
          <w:t>(二)、创新文化与项目支持</w:t>
        </w:r>
        <w:r>
          <w:tab/>
        </w:r>
        <w:r>
          <w:fldChar w:fldCharType="begin"/>
        </w:r>
        <w:r>
          <w:instrText xml:space="preserve"> PAGEREF _Toc18231 \h </w:instrText>
        </w:r>
        <w:r>
          <w:fldChar w:fldCharType="separate"/>
        </w:r>
        <w:r>
          <w:t>27</w:t>
        </w:r>
        <w:r>
          <w:fldChar w:fldCharType="end"/>
        </w:r>
      </w:hyperlink>
    </w:p>
    <w:p>
      <w:pPr>
        <w:pStyle w:val="TOC1"/>
        <w:tabs>
          <w:tab w:val="right" w:leader="dot" w:pos="8306"/>
        </w:tabs>
      </w:pPr>
      <w:hyperlink w:anchor="_Toc31128" w:history="1">
        <w:r>
          <w:rPr>
            <w:rFonts w:ascii="仿宋" w:eastAsia="仿宋" w:hAnsi="仿宋" w:cs="仿宋" w:hint="eastAsia"/>
            <w:lang w:eastAsia="zh-CN"/>
          </w:rPr>
          <w:t>七、第三十二章未来发展愿景</w:t>
        </w:r>
        <w:r>
          <w:tab/>
        </w:r>
        <w:r>
          <w:fldChar w:fldCharType="begin"/>
        </w:r>
        <w:r>
          <w:instrText xml:space="preserve"> PAGEREF _Toc31128 \h </w:instrText>
        </w:r>
        <w:r>
          <w:fldChar w:fldCharType="separate"/>
        </w:r>
        <w:r>
          <w:t>28</w:t>
        </w:r>
        <w:r>
          <w:fldChar w:fldCharType="end"/>
        </w:r>
      </w:hyperlink>
    </w:p>
    <w:p>
      <w:pPr>
        <w:pStyle w:val="TOC2"/>
        <w:tabs>
          <w:tab w:val="right" w:leader="dot" w:pos="8306"/>
        </w:tabs>
      </w:pPr>
      <w:hyperlink w:anchor="_Toc20702" w:history="1">
        <w:r>
          <w:rPr>
            <w:rFonts w:ascii="仿宋" w:eastAsia="仿宋" w:hAnsi="仿宋" w:cs="仿宋" w:hint="eastAsia"/>
            <w:lang w:eastAsia="zh-CN"/>
          </w:rPr>
          <w:t>(一)、员工职业生涯管理的未来趋势</w:t>
        </w:r>
        <w:r>
          <w:tab/>
        </w:r>
        <w:r>
          <w:fldChar w:fldCharType="begin"/>
        </w:r>
        <w:r>
          <w:instrText xml:space="preserve"> PAGEREF _Toc20702 \h </w:instrText>
        </w:r>
        <w:r>
          <w:fldChar w:fldCharType="separate"/>
        </w:r>
        <w:r>
          <w:t>28</w:t>
        </w:r>
        <w:r>
          <w:fldChar w:fldCharType="end"/>
        </w:r>
      </w:hyperlink>
    </w:p>
    <w:p>
      <w:pPr>
        <w:pStyle w:val="TOC2"/>
        <w:tabs>
          <w:tab w:val="right" w:leader="dot" w:pos="8306"/>
        </w:tabs>
      </w:pPr>
      <w:hyperlink w:anchor="_Toc30912" w:history="1">
        <w:r>
          <w:rPr>
            <w:rFonts w:ascii="仿宋" w:eastAsia="仿宋" w:hAnsi="仿宋" w:cs="仿宋" w:hint="eastAsia"/>
            <w:lang w:eastAsia="zh-CN"/>
          </w:rPr>
          <w:t>(二)、公司在员工发展中的未来愿景</w:t>
        </w:r>
        <w:r>
          <w:tab/>
        </w:r>
        <w:r>
          <w:fldChar w:fldCharType="begin"/>
        </w:r>
        <w:r>
          <w:instrText xml:space="preserve"> PAGEREF _Toc30912 \h </w:instrText>
        </w:r>
        <w:r>
          <w:fldChar w:fldCharType="separate"/>
        </w:r>
        <w:r>
          <w:t>29</w:t>
        </w:r>
        <w:r>
          <w:fldChar w:fldCharType="end"/>
        </w:r>
      </w:hyperlink>
    </w:p>
    <w:p>
      <w:pPr>
        <w:pStyle w:val="TOC1"/>
        <w:tabs>
          <w:tab w:val="right" w:leader="dot" w:pos="8306"/>
        </w:tabs>
      </w:pPr>
      <w:hyperlink w:anchor="_Toc19759" w:history="1">
        <w:r>
          <w:rPr>
            <w:rFonts w:ascii="仿宋" w:eastAsia="仿宋" w:hAnsi="仿宋" w:cs="仿宋" w:hint="eastAsia"/>
            <w:lang w:eastAsia="zh-CN"/>
          </w:rPr>
          <w:t>八、第二十六章人才留存与流失管理</w:t>
        </w:r>
        <w:r>
          <w:tab/>
        </w:r>
        <w:r>
          <w:fldChar w:fldCharType="begin"/>
        </w:r>
        <w:r>
          <w:instrText xml:space="preserve"> PAGEREF _Toc19759 \h </w:instrText>
        </w:r>
        <w:r>
          <w:fldChar w:fldCharType="separate"/>
        </w:r>
        <w:r>
          <w:t>29</w:t>
        </w:r>
        <w:r>
          <w:fldChar w:fldCharType="end"/>
        </w:r>
      </w:hyperlink>
    </w:p>
    <w:p>
      <w:pPr>
        <w:pStyle w:val="TOC2"/>
        <w:tabs>
          <w:tab w:val="right" w:leader="dot" w:pos="8306"/>
        </w:tabs>
      </w:pPr>
      <w:hyperlink w:anchor="_Toc11280" w:history="1">
        <w:r>
          <w:rPr>
            <w:rFonts w:ascii="仿宋" w:eastAsia="仿宋" w:hAnsi="仿宋" w:cs="仿宋" w:hint="eastAsia"/>
            <w:lang w:eastAsia="zh-CN"/>
          </w:rPr>
          <w:t>(一)、人才留存策略</w:t>
        </w:r>
        <w:r>
          <w:tab/>
        </w:r>
        <w:r>
          <w:fldChar w:fldCharType="begin"/>
        </w:r>
        <w:r>
          <w:instrText xml:space="preserve"> PAGEREF _Toc11280 \h </w:instrText>
        </w:r>
        <w:r>
          <w:fldChar w:fldCharType="separate"/>
        </w:r>
        <w:r>
          <w:t>29</w:t>
        </w:r>
        <w:r>
          <w:fldChar w:fldCharType="end"/>
        </w:r>
      </w:hyperlink>
    </w:p>
    <w:p>
      <w:pPr>
        <w:pStyle w:val="TOC2"/>
        <w:tabs>
          <w:tab w:val="right" w:leader="dot" w:pos="8306"/>
        </w:tabs>
      </w:pPr>
      <w:hyperlink w:anchor="_Toc31117" w:history="1">
        <w:r>
          <w:rPr>
            <w:rFonts w:ascii="仿宋" w:eastAsia="仿宋" w:hAnsi="仿宋" w:cs="仿宋" w:hint="eastAsia"/>
            <w:lang w:eastAsia="zh-CN"/>
          </w:rPr>
          <w:t>(二)、人才流失分析与改进</w:t>
        </w:r>
        <w:r>
          <w:tab/>
        </w:r>
        <w:r>
          <w:fldChar w:fldCharType="begin"/>
        </w:r>
        <w:r>
          <w:instrText xml:space="preserve"> PAGEREF _Toc31117 \h </w:instrText>
        </w:r>
        <w:r>
          <w:fldChar w:fldCharType="separate"/>
        </w:r>
        <w:r>
          <w:t>30</w:t>
        </w:r>
        <w:r>
          <w:fldChar w:fldCharType="end"/>
        </w:r>
      </w:hyperlink>
    </w:p>
    <w:p>
      <w:pPr>
        <w:pStyle w:val="TOC2"/>
        <w:tabs>
          <w:tab w:val="right" w:leader="dot" w:pos="8306"/>
        </w:tabs>
      </w:pPr>
      <w:hyperlink w:anchor="_Toc5798" w:history="1">
        <w:r>
          <w:rPr>
            <w:rFonts w:ascii="仿宋" w:eastAsia="仿宋" w:hAnsi="仿宋" w:cs="仿宋" w:hint="eastAsia"/>
            <w:lang w:eastAsia="zh-CN"/>
          </w:rPr>
          <w:t>(三)、持续改进与未来展望</w:t>
        </w:r>
        <w:r>
          <w:tab/>
        </w:r>
        <w:r>
          <w:fldChar w:fldCharType="begin"/>
        </w:r>
        <w:r>
          <w:instrText xml:space="preserve"> PAGEREF _Toc5798 \h </w:instrText>
        </w:r>
        <w:r>
          <w:fldChar w:fldCharType="separate"/>
        </w:r>
        <w:r>
          <w:t>30</w:t>
        </w:r>
        <w:r>
          <w:fldChar w:fldCharType="end"/>
        </w:r>
      </w:hyperlink>
    </w:p>
    <w:p>
      <w:pPr>
        <w:pStyle w:val="TOC1"/>
        <w:tabs>
          <w:tab w:val="right" w:leader="dot" w:pos="8306"/>
        </w:tabs>
      </w:pPr>
      <w:hyperlink w:anchor="_Toc8924" w:history="1">
        <w:r>
          <w:rPr>
            <w:rFonts w:ascii="仿宋" w:eastAsia="仿宋" w:hAnsi="仿宋" w:cs="仿宋" w:hint="eastAsia"/>
            <w:lang w:eastAsia="zh-CN"/>
          </w:rPr>
          <w:t>九、第十二章职业伦理与社会责任</w:t>
        </w:r>
        <w:r>
          <w:tab/>
        </w:r>
        <w:r>
          <w:fldChar w:fldCharType="begin"/>
        </w:r>
        <w:r>
          <w:instrText xml:space="preserve"> PAGEREF _Toc8924 \h </w:instrText>
        </w:r>
        <w:r>
          <w:fldChar w:fldCharType="separate"/>
        </w:r>
        <w:r>
          <w:t>31</w:t>
        </w:r>
        <w:r>
          <w:fldChar w:fldCharType="end"/>
        </w:r>
      </w:hyperlink>
    </w:p>
    <w:p>
      <w:pPr>
        <w:pStyle w:val="TOC2"/>
        <w:tabs>
          <w:tab w:val="right" w:leader="dot" w:pos="8306"/>
        </w:tabs>
      </w:pPr>
      <w:hyperlink w:anchor="_Toc14116" w:history="1">
        <w:r>
          <w:rPr>
            <w:rFonts w:ascii="仿宋" w:eastAsia="仿宋" w:hAnsi="仿宋" w:cs="仿宋" w:hint="eastAsia"/>
            <w:lang w:eastAsia="zh-CN"/>
          </w:rPr>
          <w:t>(一)、职业道德规范</w:t>
        </w:r>
        <w:r>
          <w:tab/>
        </w:r>
        <w:r>
          <w:fldChar w:fldCharType="begin"/>
        </w:r>
        <w:r>
          <w:instrText xml:space="preserve"> PAGEREF _Toc14116 \h </w:instrText>
        </w:r>
        <w:r>
          <w:fldChar w:fldCharType="separate"/>
        </w:r>
        <w:r>
          <w:t>31</w:t>
        </w:r>
        <w:r>
          <w:fldChar w:fldCharType="end"/>
        </w:r>
      </w:hyperlink>
    </w:p>
    <w:p>
      <w:pPr>
        <w:pStyle w:val="TOC2"/>
        <w:tabs>
          <w:tab w:val="right" w:leader="dot" w:pos="8306"/>
        </w:tabs>
      </w:pPr>
      <w:hyperlink w:anchor="_Toc25920" w:history="1">
        <w:r>
          <w:rPr>
            <w:rFonts w:ascii="仿宋" w:eastAsia="仿宋" w:hAnsi="仿宋" w:cs="仿宋" w:hint="eastAsia"/>
            <w:lang w:eastAsia="zh-CN"/>
          </w:rPr>
          <w:t>(二)、社会责任履行</w:t>
        </w:r>
        <w:r>
          <w:tab/>
        </w:r>
        <w:r>
          <w:fldChar w:fldCharType="begin"/>
        </w:r>
        <w:r>
          <w:instrText xml:space="preserve"> PAGEREF _Toc25920 \h </w:instrText>
        </w:r>
        <w:r>
          <w:fldChar w:fldCharType="separate"/>
        </w:r>
        <w:r>
          <w:t>31</w:t>
        </w:r>
        <w:r>
          <w:fldChar w:fldCharType="end"/>
        </w:r>
      </w:hyperlink>
    </w:p>
    <w:p>
      <w:pPr>
        <w:pStyle w:val="TOC1"/>
        <w:tabs>
          <w:tab w:val="right" w:leader="dot" w:pos="8306"/>
        </w:tabs>
      </w:pPr>
      <w:hyperlink w:anchor="_Toc6404" w:history="1">
        <w:r>
          <w:rPr>
            <w:rFonts w:ascii="仿宋" w:eastAsia="仿宋" w:hAnsi="仿宋" w:cs="仿宋" w:hint="eastAsia"/>
            <w:lang w:eastAsia="zh-CN"/>
          </w:rPr>
          <w:t>十、第十四章员工健康与安全管理</w:t>
        </w:r>
        <w:r>
          <w:tab/>
        </w:r>
        <w:r>
          <w:fldChar w:fldCharType="begin"/>
        </w:r>
        <w:r>
          <w:instrText xml:space="preserve"> PAGEREF _Toc6404 \h </w:instrText>
        </w:r>
        <w:r>
          <w:fldChar w:fldCharType="separate"/>
        </w:r>
        <w:r>
          <w:t>32</w:t>
        </w:r>
        <w:r>
          <w:fldChar w:fldCharType="end"/>
        </w:r>
      </w:hyperlink>
    </w:p>
    <w:p>
      <w:pPr>
        <w:pStyle w:val="TOC2"/>
        <w:tabs>
          <w:tab w:val="right" w:leader="dot" w:pos="8306"/>
        </w:tabs>
      </w:pPr>
      <w:hyperlink w:anchor="_Toc1698" w:history="1">
        <w:r>
          <w:rPr>
            <w:rFonts w:ascii="仿宋" w:eastAsia="仿宋" w:hAnsi="仿宋" w:cs="仿宋" w:hint="eastAsia"/>
            <w:lang w:eastAsia="zh-CN"/>
          </w:rPr>
          <w:t>(一)、健康保障计划</w:t>
        </w:r>
        <w:r>
          <w:tab/>
        </w:r>
        <w:r>
          <w:fldChar w:fldCharType="begin"/>
        </w:r>
        <w:r>
          <w:instrText xml:space="preserve"> PAGEREF _Toc1698 \h </w:instrText>
        </w:r>
        <w:r>
          <w:fldChar w:fldCharType="separate"/>
        </w:r>
        <w:r>
          <w:t>32</w:t>
        </w:r>
        <w:r>
          <w:fldChar w:fldCharType="end"/>
        </w:r>
      </w:hyperlink>
    </w:p>
    <w:p>
      <w:pPr>
        <w:pStyle w:val="TOC2"/>
        <w:tabs>
          <w:tab w:val="right" w:leader="dot" w:pos="8306"/>
        </w:tabs>
      </w:pPr>
      <w:hyperlink w:anchor="_Toc6518" w:history="1">
        <w:r>
          <w:rPr>
            <w:rFonts w:ascii="仿宋" w:eastAsia="仿宋" w:hAnsi="仿宋" w:cs="仿宋" w:hint="eastAsia"/>
            <w:lang w:eastAsia="zh-CN"/>
          </w:rPr>
          <w:t>(二)、安全管理体系</w:t>
        </w:r>
        <w:r>
          <w:tab/>
        </w:r>
        <w:r>
          <w:fldChar w:fldCharType="begin"/>
        </w:r>
        <w:r>
          <w:instrText xml:space="preserve"> PAGEREF _Toc6518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08" w:history="1">
        <w:r>
          <w:rPr>
            <w:rFonts w:ascii="仿宋" w:eastAsia="仿宋" w:hAnsi="仿宋" w:cs="仿宋" w:hint="eastAsia"/>
            <w:lang w:eastAsia="zh-CN"/>
          </w:rPr>
          <w:t>十一、员工晋升与职业发展通道</w:t>
        </w:r>
        <w:r>
          <w:tab/>
        </w:r>
        <w:r>
          <w:fldChar w:fldCharType="begin"/>
        </w:r>
        <w:r>
          <w:instrText xml:space="preserve"> PAGEREF _Toc10908 \h </w:instrText>
        </w:r>
        <w:r>
          <w:fldChar w:fldCharType="separate"/>
        </w:r>
        <w:r>
          <w:t>35</w:t>
        </w:r>
        <w:r>
          <w:fldChar w:fldCharType="end"/>
        </w:r>
      </w:hyperlink>
    </w:p>
    <w:p>
      <w:pPr>
        <w:pStyle w:val="TOC2"/>
        <w:tabs>
          <w:tab w:val="right" w:leader="dot" w:pos="8306"/>
        </w:tabs>
      </w:pPr>
      <w:hyperlink w:anchor="_Toc17463" w:history="1">
        <w:r>
          <w:rPr>
            <w:rFonts w:ascii="仿宋" w:eastAsia="仿宋" w:hAnsi="仿宋" w:cs="仿宋" w:hint="eastAsia"/>
            <w:lang w:eastAsia="zh-CN"/>
          </w:rPr>
          <w:t>(一)、晋升制度的设计与实施</w:t>
        </w:r>
        <w:r>
          <w:tab/>
        </w:r>
        <w:r>
          <w:fldChar w:fldCharType="begin"/>
        </w:r>
        <w:r>
          <w:instrText xml:space="preserve"> PAGEREF _Toc17463 \h </w:instrText>
        </w:r>
        <w:r>
          <w:fldChar w:fldCharType="separate"/>
        </w:r>
        <w:r>
          <w:t>35</w:t>
        </w:r>
        <w:r>
          <w:fldChar w:fldCharType="end"/>
        </w:r>
      </w:hyperlink>
    </w:p>
    <w:p>
      <w:pPr>
        <w:pStyle w:val="TOC2"/>
        <w:tabs>
          <w:tab w:val="right" w:leader="dot" w:pos="8306"/>
        </w:tabs>
      </w:pPr>
      <w:hyperlink w:anchor="_Toc21110" w:history="1">
        <w:r>
          <w:rPr>
            <w:rFonts w:ascii="仿宋" w:eastAsia="仿宋" w:hAnsi="仿宋" w:cs="仿宋" w:hint="eastAsia"/>
            <w:lang w:eastAsia="zh-CN"/>
          </w:rPr>
          <w:t>(二)、职业发展通道的建立与拓展</w:t>
        </w:r>
        <w:r>
          <w:tab/>
        </w:r>
        <w:r>
          <w:fldChar w:fldCharType="begin"/>
        </w:r>
        <w:r>
          <w:instrText xml:space="preserve"> PAGEREF _Toc21110 \h </w:instrText>
        </w:r>
        <w:r>
          <w:fldChar w:fldCharType="separate"/>
        </w:r>
        <w:r>
          <w:t>37</w:t>
        </w:r>
        <w:r>
          <w:fldChar w:fldCharType="end"/>
        </w:r>
      </w:hyperlink>
    </w:p>
    <w:p>
      <w:pPr>
        <w:pStyle w:val="TOC2"/>
        <w:tabs>
          <w:tab w:val="right" w:leader="dot" w:pos="8306"/>
        </w:tabs>
      </w:pPr>
      <w:hyperlink w:anchor="_Toc4090" w:history="1">
        <w:r>
          <w:rPr>
            <w:rFonts w:ascii="仿宋" w:eastAsia="仿宋" w:hAnsi="仿宋" w:cs="仿宋" w:hint="eastAsia"/>
            <w:lang w:eastAsia="zh-CN"/>
          </w:rPr>
          <w:t>(三)、晋升机会的公平与透明保障</w:t>
        </w:r>
        <w:r>
          <w:tab/>
        </w:r>
        <w:r>
          <w:fldChar w:fldCharType="begin"/>
        </w:r>
        <w:r>
          <w:instrText xml:space="preserve"> PAGEREF _Toc4090 \h </w:instrText>
        </w:r>
        <w:r>
          <w:fldChar w:fldCharType="separate"/>
        </w:r>
        <w:r>
          <w:t>39</w:t>
        </w:r>
        <w:r>
          <w:fldChar w:fldCharType="end"/>
        </w:r>
      </w:hyperlink>
    </w:p>
    <w:p>
      <w:pPr>
        <w:pStyle w:val="TOC1"/>
        <w:tabs>
          <w:tab w:val="right" w:leader="dot" w:pos="8306"/>
        </w:tabs>
      </w:pPr>
      <w:hyperlink w:anchor="_Toc29273" w:history="1">
        <w:r>
          <w:rPr>
            <w:rFonts w:ascii="仿宋" w:eastAsia="仿宋" w:hAnsi="仿宋" w:cs="仿宋" w:hint="eastAsia"/>
            <w:lang w:eastAsia="zh-CN"/>
          </w:rPr>
          <w:t>十二、员工满意度调查与提升策略</w:t>
        </w:r>
        <w:r>
          <w:tab/>
        </w:r>
        <w:r>
          <w:fldChar w:fldCharType="begin"/>
        </w:r>
        <w:r>
          <w:instrText xml:space="preserve"> PAGEREF _Toc29273 \h </w:instrText>
        </w:r>
        <w:r>
          <w:fldChar w:fldCharType="separate"/>
        </w:r>
        <w:r>
          <w:t>40</w:t>
        </w:r>
        <w:r>
          <w:fldChar w:fldCharType="end"/>
        </w:r>
      </w:hyperlink>
    </w:p>
    <w:p>
      <w:pPr>
        <w:pStyle w:val="TOC2"/>
        <w:tabs>
          <w:tab w:val="right" w:leader="dot" w:pos="8306"/>
        </w:tabs>
      </w:pPr>
      <w:hyperlink w:anchor="_Toc16230" w:history="1">
        <w:r>
          <w:rPr>
            <w:rFonts w:ascii="仿宋" w:eastAsia="仿宋" w:hAnsi="仿宋" w:cs="仿宋" w:hint="eastAsia"/>
            <w:lang w:eastAsia="zh-CN"/>
          </w:rPr>
          <w:t>(一)、满意度调查的设计与实施</w:t>
        </w:r>
        <w:r>
          <w:tab/>
        </w:r>
        <w:r>
          <w:fldChar w:fldCharType="begin"/>
        </w:r>
        <w:r>
          <w:instrText xml:space="preserve"> PAGEREF _Toc16230 \h </w:instrText>
        </w:r>
        <w:r>
          <w:fldChar w:fldCharType="separate"/>
        </w:r>
        <w:r>
          <w:t>40</w:t>
        </w:r>
        <w:r>
          <w:fldChar w:fldCharType="end"/>
        </w:r>
      </w:hyperlink>
    </w:p>
    <w:p>
      <w:pPr>
        <w:pStyle w:val="TOC2"/>
        <w:tabs>
          <w:tab w:val="right" w:leader="dot" w:pos="8306"/>
        </w:tabs>
      </w:pPr>
      <w:hyperlink w:anchor="_Toc27887" w:history="1">
        <w:r>
          <w:rPr>
            <w:rFonts w:ascii="仿宋" w:eastAsia="仿宋" w:hAnsi="仿宋" w:cs="仿宋" w:hint="eastAsia"/>
            <w:lang w:eastAsia="zh-CN"/>
          </w:rPr>
          <w:t>(二)、员工满意度的分析与解读</w:t>
        </w:r>
        <w:r>
          <w:tab/>
        </w:r>
        <w:r>
          <w:fldChar w:fldCharType="begin"/>
        </w:r>
        <w:r>
          <w:instrText xml:space="preserve"> PAGEREF _Toc27887 \h </w:instrText>
        </w:r>
        <w:r>
          <w:fldChar w:fldCharType="separate"/>
        </w:r>
        <w:r>
          <w:t>42</w:t>
        </w:r>
        <w:r>
          <w:fldChar w:fldCharType="end"/>
        </w:r>
      </w:hyperlink>
    </w:p>
    <w:p>
      <w:pPr>
        <w:pStyle w:val="TOC2"/>
        <w:tabs>
          <w:tab w:val="right" w:leader="dot" w:pos="8306"/>
        </w:tabs>
      </w:pPr>
      <w:hyperlink w:anchor="_Toc4789" w:history="1">
        <w:r>
          <w:rPr>
            <w:rFonts w:ascii="仿宋" w:eastAsia="仿宋" w:hAnsi="仿宋" w:cs="仿宋" w:hint="eastAsia"/>
            <w:lang w:eastAsia="zh-CN"/>
          </w:rPr>
          <w:t>(三)、提升员工满意度的措施与行动计划</w:t>
        </w:r>
        <w:r>
          <w:tab/>
        </w:r>
        <w:r>
          <w:fldChar w:fldCharType="begin"/>
        </w:r>
        <w:r>
          <w:instrText xml:space="preserve"> PAGEREF _Toc4789 \h </w:instrText>
        </w:r>
        <w:r>
          <w:fldChar w:fldCharType="separate"/>
        </w:r>
        <w:r>
          <w:t>43</w:t>
        </w:r>
        <w:r>
          <w:fldChar w:fldCharType="end"/>
        </w:r>
      </w:hyperlink>
    </w:p>
    <w:p>
      <w:pPr>
        <w:pStyle w:val="TOC1"/>
        <w:tabs>
          <w:tab w:val="right" w:leader="dot" w:pos="8306"/>
        </w:tabs>
      </w:pPr>
      <w:hyperlink w:anchor="_Toc4342" w:history="1">
        <w:r>
          <w:rPr>
            <w:rFonts w:ascii="仿宋" w:eastAsia="仿宋" w:hAnsi="仿宋" w:cs="仿宋" w:hint="eastAsia"/>
            <w:lang w:eastAsia="zh-CN"/>
          </w:rPr>
          <w:t>十三、员工关系管理与危机处理</w:t>
        </w:r>
        <w:r>
          <w:tab/>
        </w:r>
        <w:r>
          <w:fldChar w:fldCharType="begin"/>
        </w:r>
        <w:r>
          <w:instrText xml:space="preserve"> PAGEREF _Toc4342 \h </w:instrText>
        </w:r>
        <w:r>
          <w:fldChar w:fldCharType="separate"/>
        </w:r>
        <w:r>
          <w:t>45</w:t>
        </w:r>
        <w:r>
          <w:fldChar w:fldCharType="end"/>
        </w:r>
      </w:hyperlink>
    </w:p>
    <w:p>
      <w:pPr>
        <w:pStyle w:val="TOC2"/>
        <w:tabs>
          <w:tab w:val="right" w:leader="dot" w:pos="8306"/>
        </w:tabs>
      </w:pPr>
      <w:hyperlink w:anchor="_Toc5992" w:history="1">
        <w:r>
          <w:rPr>
            <w:rFonts w:ascii="仿宋" w:eastAsia="仿宋" w:hAnsi="仿宋" w:cs="仿宋" w:hint="eastAsia"/>
            <w:lang w:eastAsia="zh-CN"/>
          </w:rPr>
          <w:t>(一)、员工关系管理原则与方法</w:t>
        </w:r>
        <w:r>
          <w:tab/>
        </w:r>
        <w:r>
          <w:fldChar w:fldCharType="begin"/>
        </w:r>
        <w:r>
          <w:instrText xml:space="preserve"> PAGEREF _Toc5992 \h </w:instrText>
        </w:r>
        <w:r>
          <w:fldChar w:fldCharType="separate"/>
        </w:r>
        <w:r>
          <w:t>45</w:t>
        </w:r>
        <w:r>
          <w:fldChar w:fldCharType="end"/>
        </w:r>
      </w:hyperlink>
    </w:p>
    <w:p>
      <w:pPr>
        <w:pStyle w:val="TOC2"/>
        <w:tabs>
          <w:tab w:val="right" w:leader="dot" w:pos="8306"/>
        </w:tabs>
      </w:pPr>
      <w:hyperlink w:anchor="_Toc20639" w:history="1">
        <w:r>
          <w:rPr>
            <w:rFonts w:ascii="仿宋" w:eastAsia="仿宋" w:hAnsi="仿宋" w:cs="仿宋" w:hint="eastAsia"/>
            <w:lang w:eastAsia="zh-CN"/>
          </w:rPr>
          <w:t>(二)、危机处理机制的建立与实施</w:t>
        </w:r>
        <w:r>
          <w:tab/>
        </w:r>
        <w:r>
          <w:fldChar w:fldCharType="begin"/>
        </w:r>
        <w:r>
          <w:instrText xml:space="preserve"> PAGEREF _Toc20639 \h </w:instrText>
        </w:r>
        <w:r>
          <w:fldChar w:fldCharType="separate"/>
        </w:r>
        <w:r>
          <w:t>45</w:t>
        </w:r>
        <w:r>
          <w:fldChar w:fldCharType="end"/>
        </w:r>
      </w:hyperlink>
    </w:p>
    <w:p>
      <w:pPr>
        <w:pStyle w:val="TOC2"/>
        <w:tabs>
          <w:tab w:val="right" w:leader="dot" w:pos="8306"/>
        </w:tabs>
      </w:pPr>
      <w:hyperlink w:anchor="_Toc3780" w:history="1">
        <w:r>
          <w:rPr>
            <w:rFonts w:ascii="仿宋" w:eastAsia="仿宋" w:hAnsi="仿宋" w:cs="仿宋" w:hint="eastAsia"/>
            <w:lang w:eastAsia="zh-CN"/>
          </w:rPr>
          <w:t>(三)、劳动争议解决与法律风险防范</w:t>
        </w:r>
        <w:r>
          <w:tab/>
        </w:r>
        <w:r>
          <w:fldChar w:fldCharType="begin"/>
        </w:r>
        <w:r>
          <w:instrText xml:space="preserve"> PAGEREF _Toc3780 \h </w:instrText>
        </w:r>
        <w:r>
          <w:fldChar w:fldCharType="separate"/>
        </w:r>
        <w:r>
          <w:t>46</w:t>
        </w:r>
        <w:r>
          <w:fldChar w:fldCharType="end"/>
        </w:r>
      </w:hyperlink>
    </w:p>
    <w:p>
      <w:pPr>
        <w:pStyle w:val="TOC1"/>
        <w:tabs>
          <w:tab w:val="right" w:leader="dot" w:pos="8306"/>
        </w:tabs>
      </w:pPr>
      <w:hyperlink w:anchor="_Toc26795" w:history="1">
        <w:r>
          <w:rPr>
            <w:rFonts w:ascii="仿宋" w:eastAsia="仿宋" w:hAnsi="仿宋" w:cs="仿宋" w:hint="eastAsia"/>
            <w:lang w:eastAsia="zh-CN"/>
          </w:rPr>
          <w:t>十四、员工职业发展教育与培训</w:t>
        </w:r>
        <w:r>
          <w:tab/>
        </w:r>
        <w:r>
          <w:fldChar w:fldCharType="begin"/>
        </w:r>
        <w:r>
          <w:instrText xml:space="preserve"> PAGEREF _Toc26795 \h </w:instrText>
        </w:r>
        <w:r>
          <w:fldChar w:fldCharType="separate"/>
        </w:r>
        <w:r>
          <w:t>47</w:t>
        </w:r>
        <w:r>
          <w:fldChar w:fldCharType="end"/>
        </w:r>
      </w:hyperlink>
    </w:p>
    <w:p>
      <w:pPr>
        <w:pStyle w:val="TOC2"/>
        <w:tabs>
          <w:tab w:val="right" w:leader="dot" w:pos="8306"/>
        </w:tabs>
      </w:pPr>
      <w:hyperlink w:anchor="_Toc26850" w:history="1">
        <w:r>
          <w:rPr>
            <w:rFonts w:ascii="仿宋" w:eastAsia="仿宋" w:hAnsi="仿宋" w:cs="仿宋" w:hint="eastAsia"/>
            <w:lang w:eastAsia="zh-CN"/>
          </w:rPr>
          <w:t>(一)、职业发展教育的目标与实施策略</w:t>
        </w:r>
        <w:r>
          <w:tab/>
        </w:r>
        <w:r>
          <w:fldChar w:fldCharType="begin"/>
        </w:r>
        <w:r>
          <w:instrText xml:space="preserve"> PAGEREF _Toc26850 \h </w:instrText>
        </w:r>
        <w:r>
          <w:fldChar w:fldCharType="separate"/>
        </w:r>
        <w:r>
          <w:t>47</w:t>
        </w:r>
        <w:r>
          <w:fldChar w:fldCharType="end"/>
        </w:r>
      </w:hyperlink>
    </w:p>
    <w:p>
      <w:pPr>
        <w:pStyle w:val="TOC2"/>
        <w:tabs>
          <w:tab w:val="right" w:leader="dot" w:pos="8306"/>
        </w:tabs>
      </w:pPr>
      <w:hyperlink w:anchor="_Toc7587" w:history="1">
        <w:r>
          <w:rPr>
            <w:rFonts w:ascii="仿宋" w:eastAsia="仿宋" w:hAnsi="仿宋" w:cs="仿宋" w:hint="eastAsia"/>
            <w:lang w:eastAsia="zh-CN"/>
          </w:rPr>
          <w:t>(二)、培训计划的设计与实施步骤</w:t>
        </w:r>
        <w:r>
          <w:tab/>
        </w:r>
        <w:r>
          <w:fldChar w:fldCharType="begin"/>
        </w:r>
        <w:r>
          <w:instrText xml:space="preserve"> PAGEREF _Toc7587 \h </w:instrText>
        </w:r>
        <w:r>
          <w:fldChar w:fldCharType="separate"/>
        </w:r>
        <w:r>
          <w:t>48</w:t>
        </w:r>
        <w:r>
          <w:fldChar w:fldCharType="end"/>
        </w:r>
      </w:hyperlink>
    </w:p>
    <w:p>
      <w:pPr>
        <w:pStyle w:val="TOC2"/>
        <w:tabs>
          <w:tab w:val="right" w:leader="dot" w:pos="8306"/>
        </w:tabs>
      </w:pPr>
      <w:hyperlink w:anchor="_Toc415" w:history="1">
        <w:r>
          <w:rPr>
            <w:rFonts w:ascii="仿宋" w:eastAsia="仿宋" w:hAnsi="仿宋" w:cs="仿宋" w:hint="eastAsia"/>
            <w:lang w:eastAsia="zh-CN"/>
          </w:rPr>
          <w:t>(三)、培训效果的评估与反馈机制</w:t>
        </w:r>
        <w:r>
          <w:tab/>
        </w:r>
        <w:r>
          <w:fldChar w:fldCharType="begin"/>
        </w:r>
        <w:r>
          <w:instrText xml:space="preserve"> PAGEREF _Toc415 \h </w:instrText>
        </w:r>
        <w:r>
          <w:fldChar w:fldCharType="separate"/>
        </w:r>
        <w:r>
          <w:t>49</w:t>
        </w:r>
        <w:r>
          <w:fldChar w:fldCharType="end"/>
        </w:r>
      </w:hyperlink>
    </w:p>
    <w:p>
      <w:pPr>
        <w:pStyle w:val="TOC1"/>
        <w:tabs>
          <w:tab w:val="right" w:leader="dot" w:pos="8306"/>
        </w:tabs>
      </w:pPr>
      <w:hyperlink w:anchor="_Toc10144" w:history="1">
        <w:r>
          <w:rPr>
            <w:rFonts w:ascii="仿宋" w:eastAsia="仿宋" w:hAnsi="仿宋" w:cs="仿宋" w:hint="eastAsia"/>
            <w:lang w:eastAsia="zh-CN"/>
          </w:rPr>
          <w:t>十五、第四十八章员工环保与可持续发展</w:t>
        </w:r>
        <w:r>
          <w:tab/>
        </w:r>
        <w:r>
          <w:fldChar w:fldCharType="begin"/>
        </w:r>
        <w:r>
          <w:instrText xml:space="preserve"> PAGEREF _Toc10144 \h </w:instrText>
        </w:r>
        <w:r>
          <w:fldChar w:fldCharType="separate"/>
        </w:r>
        <w:r>
          <w:t>49</w:t>
        </w:r>
        <w:r>
          <w:fldChar w:fldCharType="end"/>
        </w:r>
      </w:hyperlink>
    </w:p>
    <w:p>
      <w:pPr>
        <w:pStyle w:val="TOC2"/>
        <w:tabs>
          <w:tab w:val="right" w:leader="dot" w:pos="8306"/>
        </w:tabs>
      </w:pPr>
      <w:hyperlink w:anchor="_Toc30128" w:history="1">
        <w:r>
          <w:rPr>
            <w:rFonts w:ascii="仿宋" w:eastAsia="仿宋" w:hAnsi="仿宋" w:cs="仿宋" w:hint="eastAsia"/>
            <w:lang w:eastAsia="zh-CN"/>
          </w:rPr>
          <w:t>(一)、环保意识与培训</w:t>
        </w:r>
        <w:r>
          <w:tab/>
        </w:r>
        <w:r>
          <w:fldChar w:fldCharType="begin"/>
        </w:r>
        <w:r>
          <w:instrText xml:space="preserve"> PAGEREF _Toc30128 \h </w:instrText>
        </w:r>
        <w:r>
          <w:fldChar w:fldCharType="separate"/>
        </w:r>
        <w:r>
          <w:t>49</w:t>
        </w:r>
        <w:r>
          <w:fldChar w:fldCharType="end"/>
        </w:r>
      </w:hyperlink>
    </w:p>
    <w:p>
      <w:pPr>
        <w:pStyle w:val="TOC2"/>
        <w:tabs>
          <w:tab w:val="right" w:leader="dot" w:pos="8306"/>
        </w:tabs>
      </w:pPr>
      <w:hyperlink w:anchor="_Toc27001" w:history="1">
        <w:r>
          <w:rPr>
            <w:rFonts w:ascii="仿宋" w:eastAsia="仿宋" w:hAnsi="仿宋" w:cs="仿宋" w:hint="eastAsia"/>
            <w:lang w:eastAsia="zh-CN"/>
          </w:rPr>
          <w:t>(二)、公司环保文化的传播</w:t>
        </w:r>
        <w:r>
          <w:tab/>
        </w:r>
        <w:r>
          <w:fldChar w:fldCharType="begin"/>
        </w:r>
        <w:r>
          <w:instrText xml:space="preserve"> PAGEREF _Toc27001 \h </w:instrText>
        </w:r>
        <w:r>
          <w:fldChar w:fldCharType="separate"/>
        </w:r>
        <w:r>
          <w:t>50</w:t>
        </w:r>
        <w:r>
          <w:fldChar w:fldCharType="end"/>
        </w:r>
      </w:hyperlink>
    </w:p>
    <w:p>
      <w:pPr>
        <w:pStyle w:val="TOC2"/>
        <w:tabs>
          <w:tab w:val="right" w:leader="dot" w:pos="8306"/>
        </w:tabs>
      </w:pPr>
      <w:hyperlink w:anchor="_Toc22943" w:history="1">
        <w:r>
          <w:rPr>
            <w:rFonts w:ascii="仿宋" w:eastAsia="仿宋" w:hAnsi="仿宋" w:cs="仿宋" w:hint="eastAsia"/>
            <w:lang w:eastAsia="zh-CN"/>
          </w:rPr>
          <w:t>(三)、员工参与的环保培训</w:t>
        </w:r>
        <w:r>
          <w:tab/>
        </w:r>
        <w:r>
          <w:fldChar w:fldCharType="begin"/>
        </w:r>
        <w:r>
          <w:instrText xml:space="preserve"> PAGEREF _Toc22943 \h </w:instrText>
        </w:r>
        <w:r>
          <w:fldChar w:fldCharType="separate"/>
        </w:r>
        <w:r>
          <w:t>51</w:t>
        </w:r>
        <w:r>
          <w:fldChar w:fldCharType="end"/>
        </w:r>
      </w:hyperlink>
    </w:p>
    <w:p>
      <w:pPr>
        <w:pStyle w:val="TOC2"/>
        <w:tabs>
          <w:tab w:val="right" w:leader="dot" w:pos="8306"/>
        </w:tabs>
      </w:pPr>
      <w:hyperlink w:anchor="_Toc13916" w:history="1">
        <w:r>
          <w:rPr>
            <w:rFonts w:ascii="仿宋" w:eastAsia="仿宋" w:hAnsi="仿宋" w:cs="仿宋" w:hint="eastAsia"/>
            <w:lang w:eastAsia="zh-CN"/>
          </w:rPr>
          <w:t>(四)、可持续发展目标与实践</w:t>
        </w:r>
        <w:r>
          <w:tab/>
        </w:r>
        <w:r>
          <w:fldChar w:fldCharType="begin"/>
        </w:r>
        <w:r>
          <w:instrText xml:space="preserve"> PAGEREF _Toc13916 \h </w:instrText>
        </w:r>
        <w:r>
          <w:fldChar w:fldCharType="separate"/>
        </w:r>
        <w:r>
          <w:t>52</w:t>
        </w:r>
        <w:r>
          <w:fldChar w:fldCharType="end"/>
        </w:r>
      </w:hyperlink>
    </w:p>
    <w:p>
      <w:pPr>
        <w:pStyle w:val="TOC2"/>
        <w:tabs>
          <w:tab w:val="right" w:leader="dot" w:pos="8306"/>
        </w:tabs>
      </w:pPr>
      <w:hyperlink w:anchor="_Toc10631" w:history="1">
        <w:r>
          <w:rPr>
            <w:rFonts w:ascii="仿宋" w:eastAsia="仿宋" w:hAnsi="仿宋" w:cs="仿宋" w:hint="eastAsia"/>
            <w:lang w:eastAsia="zh-CN"/>
          </w:rPr>
          <w:t>(五)、员工参与可持续项目</w:t>
        </w:r>
        <w:r>
          <w:tab/>
        </w:r>
        <w:r>
          <w:fldChar w:fldCharType="begin"/>
        </w:r>
        <w:r>
          <w:instrText xml:space="preserve"> PAGEREF _Toc10631 \h </w:instrText>
        </w:r>
        <w:r>
          <w:fldChar w:fldCharType="separate"/>
        </w:r>
        <w:r>
          <w:t>53</w:t>
        </w:r>
        <w:r>
          <w:fldChar w:fldCharType="end"/>
        </w:r>
      </w:hyperlink>
    </w:p>
    <w:p>
      <w:pPr>
        <w:pStyle w:val="TOC2"/>
        <w:tabs>
          <w:tab w:val="right" w:leader="dot" w:pos="8306"/>
        </w:tabs>
      </w:pPr>
      <w:hyperlink w:anchor="_Toc16658" w:history="1">
        <w:r>
          <w:rPr>
            <w:rFonts w:ascii="仿宋" w:eastAsia="仿宋" w:hAnsi="仿宋" w:cs="仿宋" w:hint="eastAsia"/>
            <w:lang w:eastAsia="zh-CN"/>
          </w:rPr>
          <w:t>(六)、公司可持续发展的战略规划</w:t>
        </w:r>
        <w:r>
          <w:tab/>
        </w:r>
        <w:r>
          <w:fldChar w:fldCharType="begin"/>
        </w:r>
        <w:r>
          <w:instrText xml:space="preserve"> PAGEREF _Toc16658 \h </w:instrText>
        </w:r>
        <w:r>
          <w:fldChar w:fldCharType="separate"/>
        </w:r>
        <w:r>
          <w:t>54</w:t>
        </w:r>
        <w:r>
          <w:fldChar w:fldCharType="end"/>
        </w:r>
      </w:hyperlink>
    </w:p>
    <w:p>
      <w:pPr>
        <w:pStyle w:val="TOC1"/>
        <w:tabs>
          <w:tab w:val="right" w:leader="dot" w:pos="8306"/>
        </w:tabs>
      </w:pPr>
      <w:hyperlink w:anchor="_Toc16318" w:history="1">
        <w:r>
          <w:rPr>
            <w:rFonts w:ascii="仿宋" w:eastAsia="仿宋" w:hAnsi="仿宋" w:cs="仿宋" w:hint="eastAsia"/>
            <w:lang w:eastAsia="zh-CN"/>
          </w:rPr>
          <w:t>十六、第四十五章员工品牌建设</w:t>
        </w:r>
        <w:r>
          <w:tab/>
        </w:r>
        <w:r>
          <w:fldChar w:fldCharType="begin"/>
        </w:r>
        <w:r>
          <w:instrText xml:space="preserve"> PAGEREF _Toc16318 \h </w:instrText>
        </w:r>
        <w:r>
          <w:fldChar w:fldCharType="separate"/>
        </w:r>
        <w:r>
          <w:t>55</w:t>
        </w:r>
        <w:r>
          <w:fldChar w:fldCharType="end"/>
        </w:r>
      </w:hyperlink>
    </w:p>
    <w:p>
      <w:pPr>
        <w:pStyle w:val="TOC2"/>
        <w:tabs>
          <w:tab w:val="right" w:leader="dot" w:pos="8306"/>
        </w:tabs>
      </w:pPr>
      <w:hyperlink w:anchor="_Toc27264" w:history="1">
        <w:r>
          <w:rPr>
            <w:rFonts w:ascii="仿宋" w:eastAsia="仿宋" w:hAnsi="仿宋" w:cs="仿宋" w:hint="eastAsia"/>
            <w:lang w:eastAsia="zh-CN"/>
          </w:rPr>
          <w:t>(一)、个人品牌管理</w:t>
        </w:r>
        <w:r>
          <w:tab/>
        </w:r>
        <w:r>
          <w:fldChar w:fldCharType="begin"/>
        </w:r>
        <w:r>
          <w:instrText xml:space="preserve"> PAGEREF _Toc27264 \h </w:instrText>
        </w:r>
        <w:r>
          <w:fldChar w:fldCharType="separate"/>
        </w:r>
        <w:r>
          <w:t>55</w:t>
        </w:r>
        <w:r>
          <w:fldChar w:fldCharType="end"/>
        </w:r>
      </w:hyperlink>
    </w:p>
    <w:p>
      <w:pPr>
        <w:pStyle w:val="TOC2"/>
        <w:tabs>
          <w:tab w:val="right" w:leader="dot" w:pos="8306"/>
        </w:tabs>
      </w:pPr>
      <w:hyperlink w:anchor="_Toc20952" w:history="1">
        <w:r>
          <w:rPr>
            <w:rFonts w:ascii="仿宋" w:eastAsia="仿宋" w:hAnsi="仿宋" w:cs="仿宋" w:hint="eastAsia"/>
            <w:lang w:eastAsia="zh-CN"/>
          </w:rPr>
          <w:t>(二)、在钛铁行业内建立个人影响力</w:t>
        </w:r>
        <w:r>
          <w:tab/>
        </w:r>
        <w:r>
          <w:fldChar w:fldCharType="begin"/>
        </w:r>
        <w:r>
          <w:instrText xml:space="preserve"> PAGEREF _Toc20952 \h </w:instrText>
        </w:r>
        <w:r>
          <w:fldChar w:fldCharType="separate"/>
        </w:r>
        <w:r>
          <w:t>56</w:t>
        </w:r>
        <w:r>
          <w:fldChar w:fldCharType="end"/>
        </w:r>
      </w:hyperlink>
    </w:p>
    <w:p>
      <w:pPr>
        <w:pStyle w:val="TOC2"/>
        <w:tabs>
          <w:tab w:val="right" w:leader="dot" w:pos="8306"/>
        </w:tabs>
      </w:pPr>
      <w:hyperlink w:anchor="_Toc4392" w:history="1">
        <w:r>
          <w:rPr>
            <w:rFonts w:ascii="仿宋" w:eastAsia="仿宋" w:hAnsi="仿宋" w:cs="仿宋" w:hint="eastAsia"/>
            <w:lang w:eastAsia="zh-CN"/>
          </w:rPr>
          <w:t>(三)、个人品牌与公司品牌的关联</w:t>
        </w:r>
        <w:r>
          <w:tab/>
        </w:r>
        <w:r>
          <w:fldChar w:fldCharType="begin"/>
        </w:r>
        <w:r>
          <w:instrText xml:space="preserve"> PAGEREF _Toc4392 \h </w:instrText>
        </w:r>
        <w:r>
          <w:fldChar w:fldCharType="separate"/>
        </w:r>
        <w:r>
          <w:t>57</w:t>
        </w:r>
        <w:r>
          <w:fldChar w:fldCharType="end"/>
        </w:r>
      </w:hyperlink>
    </w:p>
    <w:p>
      <w:pPr>
        <w:pStyle w:val="TOC2"/>
        <w:tabs>
          <w:tab w:val="right" w:leader="dot" w:pos="8306"/>
        </w:tabs>
      </w:pPr>
      <w:hyperlink w:anchor="_Toc11935" w:history="1">
        <w:r>
          <w:rPr>
            <w:rFonts w:ascii="仿宋" w:eastAsia="仿宋" w:hAnsi="仿宋" w:cs="仿宋" w:hint="eastAsia"/>
            <w:lang w:eastAsia="zh-CN"/>
          </w:rPr>
          <w:t>(四)、社交媒体与个人品牌</w:t>
        </w:r>
        <w:r>
          <w:tab/>
        </w:r>
        <w:r>
          <w:fldChar w:fldCharType="begin"/>
        </w:r>
        <w:r>
          <w:instrText xml:space="preserve"> PAGEREF _Toc11935 \h </w:instrText>
        </w:r>
        <w:r>
          <w:fldChar w:fldCharType="separate"/>
        </w:r>
        <w:r>
          <w:t>57</w:t>
        </w:r>
        <w:r>
          <w:fldChar w:fldCharType="end"/>
        </w:r>
      </w:hyperlink>
    </w:p>
    <w:p>
      <w:pPr>
        <w:pStyle w:val="TOC2"/>
        <w:tabs>
          <w:tab w:val="right" w:leader="dot" w:pos="8306"/>
        </w:tabs>
      </w:pPr>
      <w:hyperlink w:anchor="_Toc20917" w:history="1">
        <w:r>
          <w:rPr>
            <w:rFonts w:ascii="仿宋" w:eastAsia="仿宋" w:hAnsi="仿宋" w:cs="仿宋" w:hint="eastAsia"/>
            <w:lang w:eastAsia="zh-CN"/>
          </w:rPr>
          <w:t>(五)、个人品牌的社交媒体传播</w:t>
        </w:r>
        <w:r>
          <w:tab/>
        </w:r>
        <w:r>
          <w:fldChar w:fldCharType="begin"/>
        </w:r>
        <w:r>
          <w:instrText xml:space="preserve"> PAGEREF _Toc20917 \h </w:instrText>
        </w:r>
        <w:r>
          <w:fldChar w:fldCharType="separate"/>
        </w:r>
        <w:r>
          <w:t>58</w:t>
        </w:r>
        <w:r>
          <w:fldChar w:fldCharType="end"/>
        </w:r>
      </w:hyperlink>
    </w:p>
    <w:p>
      <w:pPr>
        <w:pStyle w:val="TOC2"/>
        <w:tabs>
          <w:tab w:val="right" w:leader="dot" w:pos="8306"/>
        </w:tabs>
      </w:pPr>
      <w:hyperlink w:anchor="_Toc3319" w:history="1">
        <w:r>
          <w:rPr>
            <w:rFonts w:ascii="仿宋" w:eastAsia="仿宋" w:hAnsi="仿宋" w:cs="仿宋" w:hint="eastAsia"/>
            <w:lang w:eastAsia="zh-CN"/>
          </w:rPr>
          <w:t>(六)、员工品牌建设与公司形象一致性</w:t>
        </w:r>
        <w:r>
          <w:tab/>
        </w:r>
        <w:r>
          <w:fldChar w:fldCharType="begin"/>
        </w:r>
        <w:r>
          <w:instrText xml:space="preserve"> PAGEREF _Toc3319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钛铁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97"/>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8712"/>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20504"/>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8019"/>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7167"/>
      <w:r>
        <w:rPr>
          <w:rFonts w:ascii="仿宋" w:eastAsia="仿宋" w:hAnsi="仿宋" w:cs="仿宋" w:hint="eastAsia"/>
          <w:sz w:val="28"/>
          <w:lang w:eastAsia="zh-CN"/>
        </w:rPr>
        <w:t>二、第八章员工绩效管理</w:t>
      </w:r>
      <w:bookmarkEnd w:id="6"/>
    </w:p>
    <w:p>
      <w:pPr>
        <w:pStyle w:val="Heading2"/>
        <w:rPr>
          <w:rFonts w:ascii="仿宋" w:eastAsia="仿宋" w:hAnsi="仿宋" w:cs="仿宋" w:hint="eastAsia"/>
          <w:lang w:eastAsia="zh-CN"/>
        </w:rPr>
      </w:pPr>
      <w:bookmarkStart w:id="7" w:name="_Toc2693"/>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10071"/>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5554"/>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24798"/>
      <w:r>
        <w:rPr>
          <w:rFonts w:ascii="仿宋" w:eastAsia="仿宋" w:hAnsi="仿宋" w:cs="仿宋" w:hint="eastAsia"/>
          <w:sz w:val="28"/>
          <w:lang w:eastAsia="zh-CN"/>
        </w:rPr>
        <w:t>三、第七章员工培训与发展</w:t>
      </w:r>
      <w:bookmarkEnd w:id="10"/>
    </w:p>
    <w:p>
      <w:pPr>
        <w:pStyle w:val="Heading2"/>
        <w:rPr>
          <w:rFonts w:ascii="仿宋" w:eastAsia="仿宋" w:hAnsi="仿宋" w:cs="仿宋" w:hint="eastAsia"/>
          <w:lang w:eastAsia="zh-CN"/>
        </w:rPr>
      </w:pPr>
      <w:bookmarkStart w:id="11" w:name="_Toc20118"/>
      <w:r>
        <w:rPr>
          <w:rFonts w:ascii="仿宋" w:eastAsia="仿宋" w:hAnsi="仿宋" w:cs="仿宋" w:hint="eastAsia"/>
          <w:lang w:eastAsia="zh-CN"/>
        </w:rPr>
        <w:t>(一)、培训需求分析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2" w:name="_Toc8679"/>
      <w:r>
        <w:rPr>
          <w:rFonts w:ascii="仿宋" w:eastAsia="仿宋" w:hAnsi="仿宋" w:cs="仿宋" w:hint="eastAsia"/>
          <w:sz w:val="28"/>
          <w:lang w:eastAsia="zh-CN"/>
        </w:rPr>
        <w:t>(二)、培训计划制定</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3" w:name="_Toc29687"/>
      <w:r>
        <w:rPr>
          <w:rFonts w:ascii="仿宋" w:eastAsia="仿宋" w:hAnsi="仿宋" w:cs="仿宋" w:hint="eastAsia"/>
          <w:sz w:val="28"/>
          <w:lang w:eastAsia="zh-CN"/>
        </w:rPr>
        <w:t>(三)、培训实施与评估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4" w:name="_Toc30061"/>
      <w:r>
        <w:rPr>
          <w:rFonts w:ascii="仿宋" w:eastAsia="仿宋" w:hAnsi="仿宋" w:cs="仿宋" w:hint="eastAsia"/>
          <w:sz w:val="28"/>
          <w:lang w:eastAsia="zh-CN"/>
        </w:rPr>
        <w:t>(四)、持续学习与专业发展支持</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提供灵活的在线学习平台，使员工可以随时随地获取各类学习资源。这包括钛铁行业报告、网络课程、研讨会等，帮助员工自主学习和获取最新的专业知识。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鼓励并支持员工获取相关的专业认证，例如钛铁行业认可的证书或资格。组织可以提供学习资源、报名费用支持等，以激发员工的学习积极性。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定期组织专业培训活动，邀请钛铁行业专家或内外部讲师进行知识分享和培训。这有助于员工深入了解钛铁行业趋势，拓展视野，提高综合素质。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建立知识管理平台，鼓励员工分享经验、钛铁行业见解和学习心得。这有助于构建学习型组织，促使知识在团队内部流动和共享。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5" w:name="_Toc14089"/>
      <w:r>
        <w:rPr>
          <w:rFonts w:ascii="仿宋" w:eastAsia="仿宋" w:hAnsi="仿宋" w:cs="仿宋" w:hint="eastAsia"/>
          <w:sz w:val="28"/>
          <w:lang w:eastAsia="zh-CN"/>
        </w:rPr>
        <w:t>四、公司简介</w:t>
      </w:r>
      <w:bookmarkEnd w:id="15"/>
    </w:p>
    <w:p>
      <w:pPr>
        <w:pStyle w:val="Heading2"/>
        <w:rPr>
          <w:rFonts w:ascii="仿宋" w:eastAsia="仿宋" w:hAnsi="仿宋" w:cs="仿宋" w:hint="eastAsia"/>
          <w:lang w:eastAsia="zh-CN"/>
        </w:rPr>
      </w:pPr>
      <w:bookmarkStart w:id="16" w:name="_Toc22894"/>
      <w:r>
        <w:rPr>
          <w:rFonts w:ascii="仿宋" w:eastAsia="仿宋" w:hAnsi="仿宋" w:cs="仿宋" w:hint="eastAsia"/>
          <w:lang w:eastAsia="zh-CN"/>
        </w:rPr>
        <w:t>(一)、公司基本信息</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7" w:name="_Toc20736"/>
      <w:r>
        <w:rPr>
          <w:rFonts w:ascii="仿宋" w:eastAsia="仿宋" w:hAnsi="仿宋" w:cs="仿宋" w:hint="eastAsia"/>
          <w:sz w:val="28"/>
          <w:lang w:eastAsia="zh-CN"/>
        </w:rPr>
        <w:t>(二)、公司简介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 项目公司是一家致力于 钛铁钛铁行业的公司，成立于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钛铁</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提升钛铁钛铁行业的整体水平。公司的愿景是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钛铁</w:t>
      </w:r>
      <w:r>
        <w:rPr>
          <w:rFonts w:ascii="仿宋" w:eastAsia="仿宋" w:hAnsi="仿宋" w:cs="仿宋" w:hint="eastAsia"/>
          <w:sz w:val="28"/>
          <w:lang w:eastAsia="zh-CN"/>
        </w:rPr>
        <w:t xml:space="preserve"> 中的领军企业，引领钛铁行业未来的发展方向。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项目公司拥有一支充满活力、高度专业化的团队。团队成员具备丰富的钛铁行业经验和专业知识，致力于通过协同合作实现公司设定的战略目标。公司注重员工培训和发展，提供广阔的职业发展空间。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8" w:name="_Toc20664"/>
      <w:r>
        <w:rPr>
          <w:rFonts w:ascii="仿宋" w:eastAsia="仿宋" w:hAnsi="仿宋" w:cs="仿宋" w:hint="eastAsia"/>
          <w:sz w:val="28"/>
          <w:lang w:eastAsia="zh-CN"/>
        </w:rPr>
        <w:t>(三)、核心人员介绍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在市场拓展和品牌建设方面具有丰富经验，致力于提升公司在钛铁行业中的市场份额。</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XXXX年XX月至今，加入公司担任技术总监，负责产品研发和创新项目管理。具备深厚的技术功底和团队领导能力，对钛铁行业技术发展有深刻见解。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9" w:name="_Toc22073"/>
      <w:r>
        <w:rPr>
          <w:rFonts w:ascii="仿宋" w:eastAsia="仿宋" w:hAnsi="仿宋" w:cs="仿宋" w:hint="eastAsia"/>
          <w:sz w:val="28"/>
          <w:lang w:eastAsia="zh-CN"/>
        </w:rPr>
        <w:t>五、员工职业生涯规划与发展</w:t>
      </w:r>
      <w:bookmarkEnd w:id="19"/>
    </w:p>
    <w:p>
      <w:pPr>
        <w:pStyle w:val="Heading2"/>
        <w:rPr>
          <w:rFonts w:ascii="仿宋" w:eastAsia="仿宋" w:hAnsi="仿宋" w:cs="仿宋" w:hint="eastAsia"/>
          <w:lang w:eastAsia="zh-CN"/>
        </w:rPr>
      </w:pPr>
      <w:bookmarkStart w:id="20" w:name="_Toc20460"/>
      <w:r>
        <w:rPr>
          <w:rFonts w:ascii="仿宋" w:eastAsia="仿宋" w:hAnsi="仿宋" w:cs="仿宋" w:hint="eastAsia"/>
          <w:lang w:eastAsia="zh-CN"/>
        </w:rPr>
        <w:t>(一)、职业生涯规划概述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了解当前和未来的职业市场趋势，以及所处钛铁行业的发展方向，有助于调整个人的职业规划，确保与市场需求保持一致。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1" w:name="_Toc15263"/>
      <w:r>
        <w:rPr>
          <w:rFonts w:ascii="仿宋" w:eastAsia="仿宋" w:hAnsi="仿宋" w:cs="仿宋" w:hint="eastAsia"/>
          <w:sz w:val="28"/>
          <w:lang w:eastAsia="zh-CN"/>
        </w:rPr>
        <w:t>(二)、基本原则与方法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钛铁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2" w:name="_Toc18389"/>
      <w:r>
        <w:rPr>
          <w:rFonts w:ascii="仿宋" w:eastAsia="仿宋" w:hAnsi="仿宋" w:cs="仿宋" w:hint="eastAsia"/>
          <w:sz w:val="28"/>
          <w:lang w:eastAsia="zh-CN"/>
        </w:rPr>
        <w:t>(三)、员工职业生涯管理</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3" w:name="_Toc26674"/>
      <w:r>
        <w:rPr>
          <w:rFonts w:ascii="仿宋" w:eastAsia="仿宋" w:hAnsi="仿宋" w:cs="仿宋" w:hint="eastAsia"/>
          <w:sz w:val="28"/>
          <w:lang w:eastAsia="zh-CN"/>
        </w:rPr>
        <w:t>(四)、职业生涯发展支持体系</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建立一个职业发展资源中心，集中提供各类有关职业发展的信息和工具，有助于员工更便捷地获取所需的资源。这可以包括在线平台、内部文档、钛铁行业报告等。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4" w:name="_Toc24395"/>
      <w:r>
        <w:rPr>
          <w:rFonts w:ascii="仿宋" w:eastAsia="仿宋" w:hAnsi="仿宋" w:cs="仿宋" w:hint="eastAsia"/>
          <w:sz w:val="28"/>
          <w:lang w:eastAsia="zh-CN"/>
        </w:rPr>
        <w:t>(五)、公司文化与员工职业发展融合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5" w:name="_Toc15330"/>
      <w:r>
        <w:rPr>
          <w:rFonts w:ascii="仿宋" w:eastAsia="仿宋" w:hAnsi="仿宋" w:cs="仿宋" w:hint="eastAsia"/>
          <w:sz w:val="28"/>
          <w:lang w:eastAsia="zh-CN"/>
        </w:rPr>
        <w:t>(六)、未来趋势与发展策略</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钛铁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投资于员工的技能培训，确保他们具备未来工作所需的新技能。与钛铁行业专业机构建立合作关系，提供最新的钛铁行业培训。</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6" w:name="_Toc16682"/>
      <w:r>
        <w:rPr>
          <w:rFonts w:ascii="仿宋" w:eastAsia="仿宋" w:hAnsi="仿宋" w:cs="仿宋" w:hint="eastAsia"/>
          <w:sz w:val="28"/>
          <w:lang w:eastAsia="zh-CN"/>
        </w:rPr>
        <w:t>六、第十三章技术与创新支持</w:t>
      </w:r>
      <w:bookmarkEnd w:id="26"/>
    </w:p>
    <w:p>
      <w:pPr>
        <w:pStyle w:val="Heading2"/>
        <w:rPr>
          <w:rFonts w:ascii="仿宋" w:eastAsia="仿宋" w:hAnsi="仿宋" w:cs="仿宋" w:hint="eastAsia"/>
          <w:lang w:eastAsia="zh-CN"/>
        </w:rPr>
      </w:pPr>
      <w:bookmarkStart w:id="27" w:name="_Toc32278"/>
      <w:r>
        <w:rPr>
          <w:rFonts w:ascii="仿宋" w:eastAsia="仿宋" w:hAnsi="仿宋" w:cs="仿宋" w:hint="eastAsia"/>
          <w:lang w:eastAsia="zh-CN"/>
        </w:rPr>
        <w:t>(一)、技术培训与更新</w:t>
      </w:r>
      <w:bookmarkEnd w:id="2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https://d.book118.com/138023072001006043</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A80288"/>
    <w:rsid w:val="62A802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138023072001006043"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2023-12-23T21:25:00Z</dcterms:created>
  <dcterms:modified xsi:type="dcterms:W3CDTF">2023-12-23T21:25:51Z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0E36A3F5F2AA41A4BA9EC3E9B9DEDEEB_11</vt:lpwstr>
  </property>
  <property fmtid="{D5CDD505-2E9C-101B-9397-08002B2CF9AE}" pid="3" name="KSOProductBuildVer">
    <vt:lpwstr>2052-12.1.0.16120</vt:lpwstr>
  </property>
</Properties>
</file>