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83" w:history="1">
        <w:r>
          <w:rPr>
            <w:rFonts w:ascii="仿宋" w:eastAsia="仿宋" w:hAnsi="仿宋" w:cs="仿宋" w:hint="eastAsia"/>
            <w:lang w:eastAsia="zh-CN"/>
          </w:rPr>
          <w:t>前言</w:t>
        </w:r>
        <w:r>
          <w:tab/>
        </w:r>
        <w:r>
          <w:fldChar w:fldCharType="begin"/>
        </w:r>
        <w:r>
          <w:instrText xml:space="preserve"> PAGEREF _Toc15383 \h </w:instrText>
        </w:r>
        <w:r>
          <w:fldChar w:fldCharType="separate"/>
        </w:r>
        <w:r>
          <w:t>3</w:t>
        </w:r>
        <w:r>
          <w:fldChar w:fldCharType="end"/>
        </w:r>
      </w:hyperlink>
    </w:p>
    <w:p>
      <w:pPr>
        <w:pStyle w:val="TOC1"/>
        <w:tabs>
          <w:tab w:val="right" w:leader="dot" w:pos="8306"/>
        </w:tabs>
      </w:pPr>
      <w:hyperlink w:anchor="_Toc9196" w:history="1">
        <w:r>
          <w:rPr>
            <w:rFonts w:ascii="仿宋" w:eastAsia="仿宋" w:hAnsi="仿宋" w:cs="仿宋" w:hint="eastAsia"/>
            <w:lang w:eastAsia="zh-CN"/>
          </w:rPr>
          <w:t>一、工艺说明</w:t>
        </w:r>
        <w:r>
          <w:tab/>
        </w:r>
        <w:r>
          <w:fldChar w:fldCharType="begin"/>
        </w:r>
        <w:r>
          <w:instrText xml:space="preserve"> PAGEREF _Toc9196 \h </w:instrText>
        </w:r>
        <w:r>
          <w:fldChar w:fldCharType="separate"/>
        </w:r>
        <w:r>
          <w:t>3</w:t>
        </w:r>
        <w:r>
          <w:fldChar w:fldCharType="end"/>
        </w:r>
      </w:hyperlink>
    </w:p>
    <w:p>
      <w:pPr>
        <w:pStyle w:val="TOC2"/>
        <w:tabs>
          <w:tab w:val="right" w:leader="dot" w:pos="8306"/>
        </w:tabs>
      </w:pPr>
      <w:hyperlink w:anchor="_Toc3811" w:history="1">
        <w:r>
          <w:rPr>
            <w:rFonts w:ascii="仿宋" w:eastAsia="仿宋" w:hAnsi="仿宋" w:cs="仿宋" w:hint="eastAsia"/>
            <w:lang w:eastAsia="zh-CN"/>
          </w:rPr>
          <w:t>(一)、技术管理特点</w:t>
        </w:r>
        <w:r>
          <w:tab/>
        </w:r>
        <w:r>
          <w:fldChar w:fldCharType="begin"/>
        </w:r>
        <w:r>
          <w:instrText xml:space="preserve"> PAGEREF _Toc3811 \h </w:instrText>
        </w:r>
        <w:r>
          <w:fldChar w:fldCharType="separate"/>
        </w:r>
        <w:r>
          <w:t>3</w:t>
        </w:r>
        <w:r>
          <w:fldChar w:fldCharType="end"/>
        </w:r>
      </w:hyperlink>
    </w:p>
    <w:p>
      <w:pPr>
        <w:pStyle w:val="TOC2"/>
        <w:tabs>
          <w:tab w:val="right" w:leader="dot" w:pos="8306"/>
        </w:tabs>
      </w:pPr>
      <w:hyperlink w:anchor="_Toc8" w:history="1">
        <w:r>
          <w:rPr>
            <w:rFonts w:ascii="仿宋" w:eastAsia="仿宋" w:hAnsi="仿宋" w:cs="仿宋" w:hint="eastAsia"/>
            <w:lang w:eastAsia="zh-CN"/>
          </w:rPr>
          <w:t>(二)、频率分析仪项目工艺技术设计方案</w:t>
        </w:r>
        <w:r>
          <w:tab/>
        </w:r>
        <w:r>
          <w:fldChar w:fldCharType="begin"/>
        </w:r>
        <w:r>
          <w:instrText xml:space="preserve"> PAGEREF _Toc8 \h </w:instrText>
        </w:r>
        <w:r>
          <w:fldChar w:fldCharType="separate"/>
        </w:r>
        <w:r>
          <w:t>4</w:t>
        </w:r>
        <w:r>
          <w:fldChar w:fldCharType="end"/>
        </w:r>
      </w:hyperlink>
    </w:p>
    <w:p>
      <w:pPr>
        <w:pStyle w:val="TOC2"/>
        <w:tabs>
          <w:tab w:val="right" w:leader="dot" w:pos="8306"/>
        </w:tabs>
      </w:pPr>
      <w:hyperlink w:anchor="_Toc2605" w:history="1">
        <w:r>
          <w:rPr>
            <w:rFonts w:ascii="仿宋" w:eastAsia="仿宋" w:hAnsi="仿宋" w:cs="仿宋" w:hint="eastAsia"/>
            <w:lang w:eastAsia="zh-CN"/>
          </w:rPr>
          <w:t>(三)、设备选型方案</w:t>
        </w:r>
        <w:r>
          <w:tab/>
        </w:r>
        <w:r>
          <w:fldChar w:fldCharType="begin"/>
        </w:r>
        <w:r>
          <w:instrText xml:space="preserve"> PAGEREF _Toc2605 \h </w:instrText>
        </w:r>
        <w:r>
          <w:fldChar w:fldCharType="separate"/>
        </w:r>
        <w:r>
          <w:t>5</w:t>
        </w:r>
        <w:r>
          <w:fldChar w:fldCharType="end"/>
        </w:r>
      </w:hyperlink>
    </w:p>
    <w:p>
      <w:pPr>
        <w:pStyle w:val="TOC1"/>
        <w:tabs>
          <w:tab w:val="right" w:leader="dot" w:pos="8306"/>
        </w:tabs>
      </w:pPr>
      <w:hyperlink w:anchor="_Toc14320" w:history="1">
        <w:r>
          <w:rPr>
            <w:rFonts w:ascii="仿宋" w:eastAsia="仿宋" w:hAnsi="仿宋" w:cs="仿宋" w:hint="eastAsia"/>
            <w:lang w:eastAsia="zh-CN"/>
          </w:rPr>
          <w:t>二、产品规划分析</w:t>
        </w:r>
        <w:r>
          <w:tab/>
        </w:r>
        <w:r>
          <w:fldChar w:fldCharType="begin"/>
        </w:r>
        <w:r>
          <w:instrText xml:space="preserve"> PAGEREF _Toc14320 \h </w:instrText>
        </w:r>
        <w:r>
          <w:fldChar w:fldCharType="separate"/>
        </w:r>
        <w:r>
          <w:t>7</w:t>
        </w:r>
        <w:r>
          <w:fldChar w:fldCharType="end"/>
        </w:r>
      </w:hyperlink>
    </w:p>
    <w:p>
      <w:pPr>
        <w:pStyle w:val="TOC2"/>
        <w:tabs>
          <w:tab w:val="right" w:leader="dot" w:pos="8306"/>
        </w:tabs>
      </w:pPr>
      <w:hyperlink w:anchor="_Toc23361" w:history="1">
        <w:r>
          <w:rPr>
            <w:rFonts w:ascii="仿宋" w:eastAsia="仿宋" w:hAnsi="仿宋" w:cs="仿宋" w:hint="eastAsia"/>
            <w:lang w:eastAsia="zh-CN"/>
          </w:rPr>
          <w:t>(一)、产品规划</w:t>
        </w:r>
        <w:r>
          <w:tab/>
        </w:r>
        <w:r>
          <w:fldChar w:fldCharType="begin"/>
        </w:r>
        <w:r>
          <w:instrText xml:space="preserve"> PAGEREF _Toc23361 \h </w:instrText>
        </w:r>
        <w:r>
          <w:fldChar w:fldCharType="separate"/>
        </w:r>
        <w:r>
          <w:t>7</w:t>
        </w:r>
        <w:r>
          <w:fldChar w:fldCharType="end"/>
        </w:r>
      </w:hyperlink>
    </w:p>
    <w:p>
      <w:pPr>
        <w:pStyle w:val="TOC2"/>
        <w:tabs>
          <w:tab w:val="right" w:leader="dot" w:pos="8306"/>
        </w:tabs>
      </w:pPr>
      <w:hyperlink w:anchor="_Toc30707" w:history="1">
        <w:r>
          <w:rPr>
            <w:rFonts w:ascii="仿宋" w:eastAsia="仿宋" w:hAnsi="仿宋" w:cs="仿宋" w:hint="eastAsia"/>
            <w:lang w:eastAsia="zh-CN"/>
          </w:rPr>
          <w:t>(二)、建设规模</w:t>
        </w:r>
        <w:r>
          <w:tab/>
        </w:r>
        <w:r>
          <w:fldChar w:fldCharType="begin"/>
        </w:r>
        <w:r>
          <w:instrText xml:space="preserve"> PAGEREF _Toc30707 \h </w:instrText>
        </w:r>
        <w:r>
          <w:fldChar w:fldCharType="separate"/>
        </w:r>
        <w:r>
          <w:t>7</w:t>
        </w:r>
        <w:r>
          <w:fldChar w:fldCharType="end"/>
        </w:r>
      </w:hyperlink>
    </w:p>
    <w:p>
      <w:pPr>
        <w:pStyle w:val="TOC1"/>
        <w:tabs>
          <w:tab w:val="right" w:leader="dot" w:pos="8306"/>
        </w:tabs>
      </w:pPr>
      <w:hyperlink w:anchor="_Toc10393" w:history="1">
        <w:r>
          <w:rPr>
            <w:rFonts w:ascii="仿宋" w:eastAsia="仿宋" w:hAnsi="仿宋" w:cs="仿宋" w:hint="eastAsia"/>
            <w:lang w:eastAsia="zh-CN"/>
          </w:rPr>
          <w:t>三、频率分析仪项目危机管理</w:t>
        </w:r>
        <w:r>
          <w:tab/>
        </w:r>
        <w:r>
          <w:fldChar w:fldCharType="begin"/>
        </w:r>
        <w:r>
          <w:instrText xml:space="preserve"> PAGEREF _Toc10393 \h </w:instrText>
        </w:r>
        <w:r>
          <w:fldChar w:fldCharType="separate"/>
        </w:r>
        <w:r>
          <w:t>9</w:t>
        </w:r>
        <w:r>
          <w:fldChar w:fldCharType="end"/>
        </w:r>
      </w:hyperlink>
    </w:p>
    <w:p>
      <w:pPr>
        <w:pStyle w:val="TOC2"/>
        <w:tabs>
          <w:tab w:val="right" w:leader="dot" w:pos="8306"/>
        </w:tabs>
      </w:pPr>
      <w:hyperlink w:anchor="_Toc29284" w:history="1">
        <w:r>
          <w:rPr>
            <w:rFonts w:ascii="仿宋" w:eastAsia="仿宋" w:hAnsi="仿宋" w:cs="仿宋" w:hint="eastAsia"/>
            <w:lang w:eastAsia="zh-CN"/>
          </w:rPr>
          <w:t>(一)、危机预警与识别</w:t>
        </w:r>
        <w:r>
          <w:tab/>
        </w:r>
        <w:r>
          <w:fldChar w:fldCharType="begin"/>
        </w:r>
        <w:r>
          <w:instrText xml:space="preserve"> PAGEREF _Toc29284 \h </w:instrText>
        </w:r>
        <w:r>
          <w:fldChar w:fldCharType="separate"/>
        </w:r>
        <w:r>
          <w:t>9</w:t>
        </w:r>
        <w:r>
          <w:fldChar w:fldCharType="end"/>
        </w:r>
      </w:hyperlink>
    </w:p>
    <w:p>
      <w:pPr>
        <w:pStyle w:val="TOC2"/>
        <w:tabs>
          <w:tab w:val="right" w:leader="dot" w:pos="8306"/>
        </w:tabs>
      </w:pPr>
      <w:hyperlink w:anchor="_Toc29176" w:history="1">
        <w:r>
          <w:rPr>
            <w:rFonts w:ascii="仿宋" w:eastAsia="仿宋" w:hAnsi="仿宋" w:cs="仿宋" w:hint="eastAsia"/>
            <w:lang w:eastAsia="zh-CN"/>
          </w:rPr>
          <w:t>(二)、危机应对与恢复</w:t>
        </w:r>
        <w:r>
          <w:tab/>
        </w:r>
        <w:r>
          <w:fldChar w:fldCharType="begin"/>
        </w:r>
        <w:r>
          <w:instrText xml:space="preserve"> PAGEREF _Toc29176 \h </w:instrText>
        </w:r>
        <w:r>
          <w:fldChar w:fldCharType="separate"/>
        </w:r>
        <w:r>
          <w:t>10</w:t>
        </w:r>
        <w:r>
          <w:fldChar w:fldCharType="end"/>
        </w:r>
      </w:hyperlink>
    </w:p>
    <w:p>
      <w:pPr>
        <w:pStyle w:val="TOC1"/>
        <w:tabs>
          <w:tab w:val="right" w:leader="dot" w:pos="8306"/>
        </w:tabs>
      </w:pPr>
      <w:hyperlink w:anchor="_Toc19406" w:history="1">
        <w:r>
          <w:rPr>
            <w:rFonts w:ascii="仿宋" w:eastAsia="仿宋" w:hAnsi="仿宋" w:cs="仿宋" w:hint="eastAsia"/>
            <w:lang w:eastAsia="zh-CN"/>
          </w:rPr>
          <w:t>四、频率分析仪项目绩效评估</w:t>
        </w:r>
        <w:r>
          <w:tab/>
        </w:r>
        <w:r>
          <w:fldChar w:fldCharType="begin"/>
        </w:r>
        <w:r>
          <w:instrText xml:space="preserve"> PAGEREF _Toc19406 \h </w:instrText>
        </w:r>
        <w:r>
          <w:fldChar w:fldCharType="separate"/>
        </w:r>
        <w:r>
          <w:t>11</w:t>
        </w:r>
        <w:r>
          <w:fldChar w:fldCharType="end"/>
        </w:r>
      </w:hyperlink>
    </w:p>
    <w:p>
      <w:pPr>
        <w:pStyle w:val="TOC2"/>
        <w:tabs>
          <w:tab w:val="right" w:leader="dot" w:pos="8306"/>
        </w:tabs>
      </w:pPr>
      <w:hyperlink w:anchor="_Toc9803" w:history="1">
        <w:r>
          <w:rPr>
            <w:rFonts w:ascii="仿宋" w:eastAsia="仿宋" w:hAnsi="仿宋" w:cs="仿宋" w:hint="eastAsia"/>
            <w:lang w:eastAsia="zh-CN"/>
          </w:rPr>
          <w:t>(一)、绩效评估指标</w:t>
        </w:r>
        <w:r>
          <w:tab/>
        </w:r>
        <w:r>
          <w:fldChar w:fldCharType="begin"/>
        </w:r>
        <w:r>
          <w:instrText xml:space="preserve"> PAGEREF _Toc9803 \h </w:instrText>
        </w:r>
        <w:r>
          <w:fldChar w:fldCharType="separate"/>
        </w:r>
        <w:r>
          <w:t>11</w:t>
        </w:r>
        <w:r>
          <w:fldChar w:fldCharType="end"/>
        </w:r>
      </w:hyperlink>
    </w:p>
    <w:p>
      <w:pPr>
        <w:pStyle w:val="TOC2"/>
        <w:tabs>
          <w:tab w:val="right" w:leader="dot" w:pos="8306"/>
        </w:tabs>
      </w:pPr>
      <w:hyperlink w:anchor="_Toc18889" w:history="1">
        <w:r>
          <w:rPr>
            <w:rFonts w:ascii="仿宋" w:eastAsia="仿宋" w:hAnsi="仿宋" w:cs="仿宋" w:hint="eastAsia"/>
            <w:lang w:eastAsia="zh-CN"/>
          </w:rPr>
          <w:t>(二)、绩效评估方法</w:t>
        </w:r>
        <w:r>
          <w:tab/>
        </w:r>
        <w:r>
          <w:fldChar w:fldCharType="begin"/>
        </w:r>
        <w:r>
          <w:instrText xml:space="preserve"> PAGEREF _Toc18889 \h </w:instrText>
        </w:r>
        <w:r>
          <w:fldChar w:fldCharType="separate"/>
        </w:r>
        <w:r>
          <w:t>12</w:t>
        </w:r>
        <w:r>
          <w:fldChar w:fldCharType="end"/>
        </w:r>
      </w:hyperlink>
    </w:p>
    <w:p>
      <w:pPr>
        <w:pStyle w:val="TOC2"/>
        <w:tabs>
          <w:tab w:val="right" w:leader="dot" w:pos="8306"/>
        </w:tabs>
      </w:pPr>
      <w:hyperlink w:anchor="_Toc17821" w:history="1">
        <w:r>
          <w:rPr>
            <w:rFonts w:ascii="仿宋" w:eastAsia="仿宋" w:hAnsi="仿宋" w:cs="仿宋" w:hint="eastAsia"/>
            <w:lang w:eastAsia="zh-CN"/>
          </w:rPr>
          <w:t>(三)、绩效评估周期</w:t>
        </w:r>
        <w:r>
          <w:tab/>
        </w:r>
        <w:r>
          <w:fldChar w:fldCharType="begin"/>
        </w:r>
        <w:r>
          <w:instrText xml:space="preserve"> PAGEREF _Toc17821 \h </w:instrText>
        </w:r>
        <w:r>
          <w:fldChar w:fldCharType="separate"/>
        </w:r>
        <w:r>
          <w:t>13</w:t>
        </w:r>
        <w:r>
          <w:fldChar w:fldCharType="end"/>
        </w:r>
      </w:hyperlink>
    </w:p>
    <w:p>
      <w:pPr>
        <w:pStyle w:val="TOC1"/>
        <w:tabs>
          <w:tab w:val="right" w:leader="dot" w:pos="8306"/>
        </w:tabs>
      </w:pPr>
      <w:hyperlink w:anchor="_Toc25001" w:history="1">
        <w:r>
          <w:rPr>
            <w:rFonts w:ascii="仿宋" w:eastAsia="仿宋" w:hAnsi="仿宋" w:cs="仿宋" w:hint="eastAsia"/>
            <w:lang w:eastAsia="zh-CN"/>
          </w:rPr>
          <w:t>五、频率分析仪项目选址可行性分析</w:t>
        </w:r>
        <w:r>
          <w:tab/>
        </w:r>
        <w:r>
          <w:fldChar w:fldCharType="begin"/>
        </w:r>
        <w:r>
          <w:instrText xml:space="preserve"> PAGEREF _Toc25001 \h </w:instrText>
        </w:r>
        <w:r>
          <w:fldChar w:fldCharType="separate"/>
        </w:r>
        <w:r>
          <w:t>14</w:t>
        </w:r>
        <w:r>
          <w:fldChar w:fldCharType="end"/>
        </w:r>
      </w:hyperlink>
    </w:p>
    <w:p>
      <w:pPr>
        <w:pStyle w:val="TOC2"/>
        <w:tabs>
          <w:tab w:val="right" w:leader="dot" w:pos="8306"/>
        </w:tabs>
      </w:pPr>
      <w:hyperlink w:anchor="_Toc22433" w:history="1">
        <w:r>
          <w:rPr>
            <w:rFonts w:ascii="仿宋" w:eastAsia="仿宋" w:hAnsi="仿宋" w:cs="仿宋" w:hint="eastAsia"/>
            <w:lang w:eastAsia="zh-CN"/>
          </w:rPr>
          <w:t>(一)、频率分析仪项目选址</w:t>
        </w:r>
        <w:r>
          <w:tab/>
        </w:r>
        <w:r>
          <w:fldChar w:fldCharType="begin"/>
        </w:r>
        <w:r>
          <w:instrText xml:space="preserve"> PAGEREF _Toc22433 \h </w:instrText>
        </w:r>
        <w:r>
          <w:fldChar w:fldCharType="separate"/>
        </w:r>
        <w:r>
          <w:t>14</w:t>
        </w:r>
        <w:r>
          <w:fldChar w:fldCharType="end"/>
        </w:r>
      </w:hyperlink>
    </w:p>
    <w:p>
      <w:pPr>
        <w:pStyle w:val="TOC2"/>
        <w:tabs>
          <w:tab w:val="right" w:leader="dot" w:pos="8306"/>
        </w:tabs>
      </w:pPr>
      <w:hyperlink w:anchor="_Toc27985" w:history="1">
        <w:r>
          <w:rPr>
            <w:rFonts w:ascii="仿宋" w:eastAsia="仿宋" w:hAnsi="仿宋" w:cs="仿宋" w:hint="eastAsia"/>
            <w:lang w:eastAsia="zh-CN"/>
          </w:rPr>
          <w:t>(二)、用地控制指标</w:t>
        </w:r>
        <w:r>
          <w:tab/>
        </w:r>
        <w:r>
          <w:fldChar w:fldCharType="begin"/>
        </w:r>
        <w:r>
          <w:instrText xml:space="preserve"> PAGEREF _Toc27985 \h </w:instrText>
        </w:r>
        <w:r>
          <w:fldChar w:fldCharType="separate"/>
        </w:r>
        <w:r>
          <w:t>14</w:t>
        </w:r>
        <w:r>
          <w:fldChar w:fldCharType="end"/>
        </w:r>
      </w:hyperlink>
    </w:p>
    <w:p>
      <w:pPr>
        <w:pStyle w:val="TOC2"/>
        <w:tabs>
          <w:tab w:val="right" w:leader="dot" w:pos="8306"/>
        </w:tabs>
      </w:pPr>
      <w:hyperlink w:anchor="_Toc932" w:history="1">
        <w:r>
          <w:rPr>
            <w:rFonts w:ascii="仿宋" w:eastAsia="仿宋" w:hAnsi="仿宋" w:cs="仿宋" w:hint="eastAsia"/>
            <w:lang w:eastAsia="zh-CN"/>
          </w:rPr>
          <w:t>(三)、节约用地措施</w:t>
        </w:r>
        <w:r>
          <w:tab/>
        </w:r>
        <w:r>
          <w:fldChar w:fldCharType="begin"/>
        </w:r>
        <w:r>
          <w:instrText xml:space="preserve"> PAGEREF _Toc932 \h </w:instrText>
        </w:r>
        <w:r>
          <w:fldChar w:fldCharType="separate"/>
        </w:r>
        <w:r>
          <w:t>16</w:t>
        </w:r>
        <w:r>
          <w:fldChar w:fldCharType="end"/>
        </w:r>
      </w:hyperlink>
    </w:p>
    <w:p>
      <w:pPr>
        <w:pStyle w:val="TOC2"/>
        <w:tabs>
          <w:tab w:val="right" w:leader="dot" w:pos="8306"/>
        </w:tabs>
      </w:pPr>
      <w:hyperlink w:anchor="_Toc16371" w:history="1">
        <w:r>
          <w:rPr>
            <w:rFonts w:ascii="仿宋" w:eastAsia="仿宋" w:hAnsi="仿宋" w:cs="仿宋" w:hint="eastAsia"/>
            <w:lang w:eastAsia="zh-CN"/>
          </w:rPr>
          <w:t>(四)、总图布置方案</w:t>
        </w:r>
        <w:r>
          <w:tab/>
        </w:r>
        <w:r>
          <w:fldChar w:fldCharType="begin"/>
        </w:r>
        <w:r>
          <w:instrText xml:space="preserve"> PAGEREF _Toc16371 \h </w:instrText>
        </w:r>
        <w:r>
          <w:fldChar w:fldCharType="separate"/>
        </w:r>
        <w:r>
          <w:t>17</w:t>
        </w:r>
        <w:r>
          <w:fldChar w:fldCharType="end"/>
        </w:r>
      </w:hyperlink>
    </w:p>
    <w:p>
      <w:pPr>
        <w:pStyle w:val="TOC2"/>
        <w:tabs>
          <w:tab w:val="right" w:leader="dot" w:pos="8306"/>
        </w:tabs>
      </w:pPr>
      <w:hyperlink w:anchor="_Toc15581" w:history="1">
        <w:r>
          <w:rPr>
            <w:rFonts w:ascii="仿宋" w:eastAsia="仿宋" w:hAnsi="仿宋" w:cs="仿宋" w:hint="eastAsia"/>
            <w:lang w:eastAsia="zh-CN"/>
          </w:rPr>
          <w:t>(五)、选址综合评价</w:t>
        </w:r>
        <w:r>
          <w:tab/>
        </w:r>
        <w:r>
          <w:fldChar w:fldCharType="begin"/>
        </w:r>
        <w:r>
          <w:instrText xml:space="preserve"> PAGEREF _Toc15581 \h </w:instrText>
        </w:r>
        <w:r>
          <w:fldChar w:fldCharType="separate"/>
        </w:r>
        <w:r>
          <w:t>18</w:t>
        </w:r>
        <w:r>
          <w:fldChar w:fldCharType="end"/>
        </w:r>
      </w:hyperlink>
    </w:p>
    <w:p>
      <w:pPr>
        <w:pStyle w:val="TOC1"/>
        <w:tabs>
          <w:tab w:val="right" w:leader="dot" w:pos="8306"/>
        </w:tabs>
      </w:pPr>
      <w:hyperlink w:anchor="_Toc24969" w:history="1">
        <w:r>
          <w:rPr>
            <w:rFonts w:ascii="仿宋" w:eastAsia="仿宋" w:hAnsi="仿宋" w:cs="仿宋" w:hint="eastAsia"/>
            <w:lang w:eastAsia="zh-CN"/>
          </w:rPr>
          <w:t>六、频率分析仪项目建设单位说明</w:t>
        </w:r>
        <w:r>
          <w:tab/>
        </w:r>
        <w:r>
          <w:fldChar w:fldCharType="begin"/>
        </w:r>
        <w:r>
          <w:instrText xml:space="preserve"> PAGEREF _Toc24969 \h </w:instrText>
        </w:r>
        <w:r>
          <w:fldChar w:fldCharType="separate"/>
        </w:r>
        <w:r>
          <w:t>19</w:t>
        </w:r>
        <w:r>
          <w:fldChar w:fldCharType="end"/>
        </w:r>
      </w:hyperlink>
    </w:p>
    <w:p>
      <w:pPr>
        <w:pStyle w:val="TOC2"/>
        <w:tabs>
          <w:tab w:val="right" w:leader="dot" w:pos="8306"/>
        </w:tabs>
      </w:pPr>
      <w:hyperlink w:anchor="_Toc20088" w:history="1">
        <w:r>
          <w:rPr>
            <w:rFonts w:ascii="仿宋" w:eastAsia="仿宋" w:hAnsi="仿宋" w:cs="仿宋" w:hint="eastAsia"/>
            <w:lang w:eastAsia="zh-CN"/>
          </w:rPr>
          <w:t>(一)、频率分析仪项目承办单位基本情况</w:t>
        </w:r>
        <w:r>
          <w:tab/>
        </w:r>
        <w:r>
          <w:fldChar w:fldCharType="begin"/>
        </w:r>
        <w:r>
          <w:instrText xml:space="preserve"> PAGEREF _Toc20088 \h </w:instrText>
        </w:r>
        <w:r>
          <w:fldChar w:fldCharType="separate"/>
        </w:r>
        <w:r>
          <w:t>19</w:t>
        </w:r>
        <w:r>
          <w:fldChar w:fldCharType="end"/>
        </w:r>
      </w:hyperlink>
    </w:p>
    <w:p>
      <w:pPr>
        <w:pStyle w:val="TOC2"/>
        <w:tabs>
          <w:tab w:val="right" w:leader="dot" w:pos="8306"/>
        </w:tabs>
      </w:pPr>
      <w:hyperlink w:anchor="_Toc12097" w:history="1">
        <w:r>
          <w:rPr>
            <w:rFonts w:ascii="仿宋" w:eastAsia="仿宋" w:hAnsi="仿宋" w:cs="仿宋" w:hint="eastAsia"/>
            <w:lang w:eastAsia="zh-CN"/>
          </w:rPr>
          <w:t>(二)、公司经济效益分析</w:t>
        </w:r>
        <w:r>
          <w:tab/>
        </w:r>
        <w:r>
          <w:fldChar w:fldCharType="begin"/>
        </w:r>
        <w:r>
          <w:instrText xml:space="preserve"> PAGEREF _Toc12097 \h </w:instrText>
        </w:r>
        <w:r>
          <w:fldChar w:fldCharType="separate"/>
        </w:r>
        <w:r>
          <w:t>20</w:t>
        </w:r>
        <w:r>
          <w:fldChar w:fldCharType="end"/>
        </w:r>
      </w:hyperlink>
    </w:p>
    <w:p>
      <w:pPr>
        <w:pStyle w:val="TOC1"/>
        <w:tabs>
          <w:tab w:val="right" w:leader="dot" w:pos="8306"/>
        </w:tabs>
      </w:pPr>
      <w:hyperlink w:anchor="_Toc11478" w:history="1">
        <w:r>
          <w:rPr>
            <w:rFonts w:ascii="仿宋" w:eastAsia="仿宋" w:hAnsi="仿宋" w:cs="仿宋" w:hint="eastAsia"/>
            <w:lang w:eastAsia="zh-CN"/>
          </w:rPr>
          <w:t>七、生产安全保护</w:t>
        </w:r>
        <w:r>
          <w:tab/>
        </w:r>
        <w:r>
          <w:fldChar w:fldCharType="begin"/>
        </w:r>
        <w:r>
          <w:instrText xml:space="preserve"> PAGEREF _Toc11478 \h </w:instrText>
        </w:r>
        <w:r>
          <w:fldChar w:fldCharType="separate"/>
        </w:r>
        <w:r>
          <w:t>21</w:t>
        </w:r>
        <w:r>
          <w:fldChar w:fldCharType="end"/>
        </w:r>
      </w:hyperlink>
    </w:p>
    <w:p>
      <w:pPr>
        <w:pStyle w:val="TOC2"/>
        <w:tabs>
          <w:tab w:val="right" w:leader="dot" w:pos="8306"/>
        </w:tabs>
      </w:pPr>
      <w:hyperlink w:anchor="_Toc20539" w:history="1">
        <w:r>
          <w:rPr>
            <w:rFonts w:ascii="仿宋" w:eastAsia="仿宋" w:hAnsi="仿宋" w:cs="仿宋" w:hint="eastAsia"/>
            <w:lang w:eastAsia="zh-CN"/>
          </w:rPr>
          <w:t>(一)、消防安全</w:t>
        </w:r>
        <w:r>
          <w:tab/>
        </w:r>
        <w:r>
          <w:fldChar w:fldCharType="begin"/>
        </w:r>
        <w:r>
          <w:instrText xml:space="preserve"> PAGEREF _Toc20539 \h </w:instrText>
        </w:r>
        <w:r>
          <w:fldChar w:fldCharType="separate"/>
        </w:r>
        <w:r>
          <w:t>21</w:t>
        </w:r>
        <w:r>
          <w:fldChar w:fldCharType="end"/>
        </w:r>
      </w:hyperlink>
    </w:p>
    <w:p>
      <w:pPr>
        <w:pStyle w:val="TOC2"/>
        <w:tabs>
          <w:tab w:val="right" w:leader="dot" w:pos="8306"/>
        </w:tabs>
      </w:pPr>
      <w:hyperlink w:anchor="_Toc24012" w:history="1">
        <w:r>
          <w:rPr>
            <w:rFonts w:ascii="仿宋" w:eastAsia="仿宋" w:hAnsi="仿宋" w:cs="仿宋" w:hint="eastAsia"/>
            <w:lang w:eastAsia="zh-CN"/>
          </w:rPr>
          <w:t>(二)、防火防爆总图布置措施</w:t>
        </w:r>
        <w:r>
          <w:tab/>
        </w:r>
        <w:r>
          <w:fldChar w:fldCharType="begin"/>
        </w:r>
        <w:r>
          <w:instrText xml:space="preserve"> PAGEREF _Toc24012 \h </w:instrText>
        </w:r>
        <w:r>
          <w:fldChar w:fldCharType="separate"/>
        </w:r>
        <w:r>
          <w:t>22</w:t>
        </w:r>
        <w:r>
          <w:fldChar w:fldCharType="end"/>
        </w:r>
      </w:hyperlink>
    </w:p>
    <w:p>
      <w:pPr>
        <w:pStyle w:val="TOC2"/>
        <w:tabs>
          <w:tab w:val="right" w:leader="dot" w:pos="8306"/>
        </w:tabs>
      </w:pPr>
      <w:hyperlink w:anchor="_Toc10571" w:history="1">
        <w:r>
          <w:rPr>
            <w:rFonts w:ascii="仿宋" w:eastAsia="仿宋" w:hAnsi="仿宋" w:cs="仿宋" w:hint="eastAsia"/>
            <w:lang w:eastAsia="zh-CN"/>
          </w:rPr>
          <w:t>(三)、自然灾害防范措施</w:t>
        </w:r>
        <w:r>
          <w:tab/>
        </w:r>
        <w:r>
          <w:fldChar w:fldCharType="begin"/>
        </w:r>
        <w:r>
          <w:instrText xml:space="preserve"> PAGEREF _Toc10571 \h </w:instrText>
        </w:r>
        <w:r>
          <w:fldChar w:fldCharType="separate"/>
        </w:r>
        <w:r>
          <w:t>23</w:t>
        </w:r>
        <w:r>
          <w:fldChar w:fldCharType="end"/>
        </w:r>
      </w:hyperlink>
    </w:p>
    <w:p>
      <w:pPr>
        <w:pStyle w:val="TOC2"/>
        <w:tabs>
          <w:tab w:val="right" w:leader="dot" w:pos="8306"/>
        </w:tabs>
      </w:pPr>
      <w:hyperlink w:anchor="_Toc6126" w:history="1">
        <w:r>
          <w:rPr>
            <w:rFonts w:ascii="仿宋" w:eastAsia="仿宋" w:hAnsi="仿宋" w:cs="仿宋" w:hint="eastAsia"/>
            <w:lang w:eastAsia="zh-CN"/>
          </w:rPr>
          <w:t>(四)、安全色及安全标志使用要求</w:t>
        </w:r>
        <w:r>
          <w:tab/>
        </w:r>
        <w:r>
          <w:fldChar w:fldCharType="begin"/>
        </w:r>
        <w:r>
          <w:instrText xml:space="preserve"> PAGEREF _Toc6126 \h </w:instrText>
        </w:r>
        <w:r>
          <w:fldChar w:fldCharType="separate"/>
        </w:r>
        <w:r>
          <w:t>24</w:t>
        </w:r>
        <w:r>
          <w:fldChar w:fldCharType="end"/>
        </w:r>
      </w:hyperlink>
    </w:p>
    <w:p>
      <w:pPr>
        <w:pStyle w:val="TOC2"/>
        <w:tabs>
          <w:tab w:val="right" w:leader="dot" w:pos="8306"/>
        </w:tabs>
      </w:pPr>
      <w:hyperlink w:anchor="_Toc3987" w:history="1">
        <w:r>
          <w:rPr>
            <w:rFonts w:ascii="仿宋" w:eastAsia="仿宋" w:hAnsi="仿宋" w:cs="仿宋" w:hint="eastAsia"/>
            <w:lang w:eastAsia="zh-CN"/>
          </w:rPr>
          <w:t>(五)、防尘防毒措施</w:t>
        </w:r>
        <w:r>
          <w:tab/>
        </w:r>
        <w:r>
          <w:fldChar w:fldCharType="begin"/>
        </w:r>
        <w:r>
          <w:instrText xml:space="preserve"> PAGEREF _Toc3987 \h </w:instrText>
        </w:r>
        <w:r>
          <w:fldChar w:fldCharType="separate"/>
        </w:r>
        <w:r>
          <w:t>25</w:t>
        </w:r>
        <w:r>
          <w:fldChar w:fldCharType="end"/>
        </w:r>
      </w:hyperlink>
    </w:p>
    <w:p>
      <w:pPr>
        <w:pStyle w:val="TOC2"/>
        <w:tabs>
          <w:tab w:val="right" w:leader="dot" w:pos="8306"/>
        </w:tabs>
      </w:pPr>
      <w:hyperlink w:anchor="_Toc31019" w:history="1">
        <w:r>
          <w:rPr>
            <w:rFonts w:ascii="仿宋" w:eastAsia="仿宋" w:hAnsi="仿宋" w:cs="仿宋" w:hint="eastAsia"/>
            <w:lang w:eastAsia="zh-CN"/>
          </w:rPr>
          <w:t>(六)、防静电、触电防护及防雷措施</w:t>
        </w:r>
        <w:r>
          <w:tab/>
        </w:r>
        <w:r>
          <w:fldChar w:fldCharType="begin"/>
        </w:r>
        <w:r>
          <w:instrText xml:space="preserve"> PAGEREF _Toc31019 \h </w:instrText>
        </w:r>
        <w:r>
          <w:fldChar w:fldCharType="separate"/>
        </w:r>
        <w:r>
          <w:t>26</w:t>
        </w:r>
        <w:r>
          <w:fldChar w:fldCharType="end"/>
        </w:r>
      </w:hyperlink>
    </w:p>
    <w:p>
      <w:pPr>
        <w:pStyle w:val="TOC2"/>
        <w:tabs>
          <w:tab w:val="right" w:leader="dot" w:pos="8306"/>
        </w:tabs>
      </w:pPr>
      <w:hyperlink w:anchor="_Toc14647" w:history="1">
        <w:r>
          <w:rPr>
            <w:rFonts w:ascii="仿宋" w:eastAsia="仿宋" w:hAnsi="仿宋" w:cs="仿宋" w:hint="eastAsia"/>
            <w:lang w:eastAsia="zh-CN"/>
          </w:rPr>
          <w:t>(七)、机械设备安全保障措施</w:t>
        </w:r>
        <w:r>
          <w:tab/>
        </w:r>
        <w:r>
          <w:fldChar w:fldCharType="begin"/>
        </w:r>
        <w:r>
          <w:instrText xml:space="preserve"> PAGEREF _Toc14647 \h </w:instrText>
        </w:r>
        <w:r>
          <w:fldChar w:fldCharType="separate"/>
        </w:r>
        <w:r>
          <w:t>27</w:t>
        </w:r>
        <w:r>
          <w:fldChar w:fldCharType="end"/>
        </w:r>
      </w:hyperlink>
    </w:p>
    <w:p>
      <w:pPr>
        <w:pStyle w:val="TOC1"/>
        <w:tabs>
          <w:tab w:val="right" w:leader="dot" w:pos="8306"/>
        </w:tabs>
      </w:pPr>
      <w:hyperlink w:anchor="_Toc30531" w:history="1">
        <w:r>
          <w:rPr>
            <w:rFonts w:ascii="仿宋" w:eastAsia="仿宋" w:hAnsi="仿宋" w:cs="仿宋" w:hint="eastAsia"/>
            <w:lang w:eastAsia="zh-CN"/>
          </w:rPr>
          <w:t>八、频率分析仪项目风险管理</w:t>
        </w:r>
        <w:r>
          <w:tab/>
        </w:r>
        <w:r>
          <w:fldChar w:fldCharType="begin"/>
        </w:r>
        <w:r>
          <w:instrText xml:space="preserve"> PAGEREF _Toc30531 \h </w:instrText>
        </w:r>
        <w:r>
          <w:fldChar w:fldCharType="separate"/>
        </w:r>
        <w:r>
          <w:t>29</w:t>
        </w:r>
        <w:r>
          <w:fldChar w:fldCharType="end"/>
        </w:r>
      </w:hyperlink>
    </w:p>
    <w:p>
      <w:pPr>
        <w:pStyle w:val="TOC2"/>
        <w:tabs>
          <w:tab w:val="right" w:leader="dot" w:pos="8306"/>
        </w:tabs>
      </w:pPr>
      <w:hyperlink w:anchor="_Toc9344" w:history="1">
        <w:r>
          <w:rPr>
            <w:rFonts w:ascii="仿宋" w:eastAsia="仿宋" w:hAnsi="仿宋" w:cs="仿宋" w:hint="eastAsia"/>
            <w:lang w:eastAsia="zh-CN"/>
          </w:rPr>
          <w:t>(一)、风险识别与评估</w:t>
        </w:r>
        <w:r>
          <w:tab/>
        </w:r>
        <w:r>
          <w:fldChar w:fldCharType="begin"/>
        </w:r>
        <w:r>
          <w:instrText xml:space="preserve"> PAGEREF _Toc9344 \h </w:instrText>
        </w:r>
        <w:r>
          <w:fldChar w:fldCharType="separate"/>
        </w:r>
        <w:r>
          <w:t>29</w:t>
        </w:r>
        <w:r>
          <w:fldChar w:fldCharType="end"/>
        </w:r>
      </w:hyperlink>
    </w:p>
    <w:p>
      <w:pPr>
        <w:pStyle w:val="TOC2"/>
        <w:tabs>
          <w:tab w:val="right" w:leader="dot" w:pos="8306"/>
        </w:tabs>
      </w:pPr>
      <w:hyperlink w:anchor="_Toc215" w:history="1">
        <w:r>
          <w:rPr>
            <w:rFonts w:ascii="仿宋" w:eastAsia="仿宋" w:hAnsi="仿宋" w:cs="仿宋" w:hint="eastAsia"/>
            <w:lang w:eastAsia="zh-CN"/>
          </w:rPr>
          <w:t>(二)、风险应对策略</w:t>
        </w:r>
        <w:r>
          <w:tab/>
        </w:r>
        <w:r>
          <w:fldChar w:fldCharType="begin"/>
        </w:r>
        <w:r>
          <w:instrText xml:space="preserve"> PAGEREF _Toc215 \h </w:instrText>
        </w:r>
        <w:r>
          <w:fldChar w:fldCharType="separate"/>
        </w:r>
        <w:r>
          <w:t>30</w:t>
        </w:r>
        <w:r>
          <w:fldChar w:fldCharType="end"/>
        </w:r>
      </w:hyperlink>
    </w:p>
    <w:p>
      <w:pPr>
        <w:pStyle w:val="TOC2"/>
        <w:tabs>
          <w:tab w:val="right" w:leader="dot" w:pos="8306"/>
        </w:tabs>
      </w:pPr>
      <w:hyperlink w:anchor="_Toc12571" w:history="1">
        <w:r>
          <w:rPr>
            <w:rFonts w:ascii="仿宋" w:eastAsia="仿宋" w:hAnsi="仿宋" w:cs="仿宋" w:hint="eastAsia"/>
            <w:lang w:eastAsia="zh-CN"/>
          </w:rPr>
          <w:t>(三)、风险监控与控制</w:t>
        </w:r>
        <w:r>
          <w:tab/>
        </w:r>
        <w:r>
          <w:fldChar w:fldCharType="begin"/>
        </w:r>
        <w:r>
          <w:instrText xml:space="preserve"> PAGEREF _Toc12571 \h </w:instrText>
        </w:r>
        <w:r>
          <w:fldChar w:fldCharType="separate"/>
        </w:r>
        <w:r>
          <w:t>32</w:t>
        </w:r>
        <w:r>
          <w:fldChar w:fldCharType="end"/>
        </w:r>
      </w:hyperlink>
    </w:p>
    <w:p>
      <w:pPr>
        <w:pStyle w:val="TOC1"/>
        <w:tabs>
          <w:tab w:val="right" w:leader="dot" w:pos="8306"/>
        </w:tabs>
      </w:pPr>
      <w:hyperlink w:anchor="_Toc15402" w:history="1">
        <w:r>
          <w:rPr>
            <w:rFonts w:ascii="仿宋" w:eastAsia="仿宋" w:hAnsi="仿宋" w:cs="仿宋" w:hint="eastAsia"/>
            <w:lang w:eastAsia="zh-CN"/>
          </w:rPr>
          <w:t>九、频率分析仪项目环境影响分析</w:t>
        </w:r>
        <w:r>
          <w:tab/>
        </w:r>
        <w:r>
          <w:fldChar w:fldCharType="begin"/>
        </w:r>
        <w:r>
          <w:instrText xml:space="preserve"> PAGEREF _Toc15402 \h </w:instrText>
        </w:r>
        <w:r>
          <w:fldChar w:fldCharType="separate"/>
        </w:r>
        <w:r>
          <w:t>33</w:t>
        </w:r>
        <w:r>
          <w:fldChar w:fldCharType="end"/>
        </w:r>
      </w:hyperlink>
    </w:p>
    <w:p>
      <w:pPr>
        <w:pStyle w:val="TOC2"/>
        <w:tabs>
          <w:tab w:val="right" w:leader="dot" w:pos="8306"/>
        </w:tabs>
      </w:pPr>
      <w:hyperlink w:anchor="_Toc17501" w:history="1">
        <w:r>
          <w:rPr>
            <w:rFonts w:ascii="仿宋" w:eastAsia="仿宋" w:hAnsi="仿宋" w:cs="仿宋" w:hint="eastAsia"/>
            <w:lang w:eastAsia="zh-CN"/>
          </w:rPr>
          <w:t>(一)、建设区域环境质量现状</w:t>
        </w:r>
        <w:r>
          <w:tab/>
        </w:r>
        <w:r>
          <w:fldChar w:fldCharType="begin"/>
        </w:r>
        <w:r>
          <w:instrText xml:space="preserve"> PAGEREF _Toc17501 \h </w:instrText>
        </w:r>
        <w:r>
          <w:fldChar w:fldCharType="separate"/>
        </w:r>
        <w:r>
          <w:t>33</w:t>
        </w:r>
        <w:r>
          <w:fldChar w:fldCharType="end"/>
        </w:r>
      </w:hyperlink>
    </w:p>
    <w:p>
      <w:pPr>
        <w:pStyle w:val="TOC2"/>
        <w:tabs>
          <w:tab w:val="right" w:leader="dot" w:pos="8306"/>
        </w:tabs>
      </w:pPr>
      <w:hyperlink w:anchor="_Toc30928" w:history="1">
        <w:r>
          <w:rPr>
            <w:rFonts w:ascii="仿宋" w:eastAsia="仿宋" w:hAnsi="仿宋" w:cs="仿宋" w:hint="eastAsia"/>
            <w:lang w:eastAsia="zh-CN"/>
          </w:rPr>
          <w:t>(二)、建设期环境保护</w:t>
        </w:r>
        <w:r>
          <w:tab/>
        </w:r>
        <w:r>
          <w:fldChar w:fldCharType="begin"/>
        </w:r>
        <w:r>
          <w:instrText xml:space="preserve"> PAGEREF _Toc30928 \h </w:instrText>
        </w:r>
        <w:r>
          <w:fldChar w:fldCharType="separate"/>
        </w:r>
        <w:r>
          <w:t>34</w:t>
        </w:r>
        <w:r>
          <w:fldChar w:fldCharType="end"/>
        </w:r>
      </w:hyperlink>
    </w:p>
    <w:p>
      <w:pPr>
        <w:pStyle w:val="TOC2"/>
        <w:tabs>
          <w:tab w:val="right" w:leader="dot" w:pos="8306"/>
        </w:tabs>
      </w:pPr>
      <w:hyperlink w:anchor="_Toc22717" w:history="1">
        <w:r>
          <w:rPr>
            <w:rFonts w:ascii="仿宋" w:eastAsia="仿宋" w:hAnsi="仿宋" w:cs="仿宋" w:hint="eastAsia"/>
            <w:lang w:eastAsia="zh-CN"/>
          </w:rPr>
          <w:t>(三)、运营期环境保护</w:t>
        </w:r>
        <w:r>
          <w:tab/>
        </w:r>
        <w:r>
          <w:fldChar w:fldCharType="begin"/>
        </w:r>
        <w:r>
          <w:instrText xml:space="preserve"> PAGEREF _Toc22717 \h </w:instrText>
        </w:r>
        <w:r>
          <w:fldChar w:fldCharType="separate"/>
        </w:r>
        <w:r>
          <w:t>36</w:t>
        </w:r>
        <w:r>
          <w:fldChar w:fldCharType="end"/>
        </w:r>
      </w:hyperlink>
    </w:p>
    <w:p>
      <w:pPr>
        <w:pStyle w:val="TOC2"/>
        <w:tabs>
          <w:tab w:val="right" w:leader="dot" w:pos="8306"/>
        </w:tabs>
      </w:pPr>
      <w:hyperlink w:anchor="_Toc21465" w:history="1">
        <w:r>
          <w:rPr>
            <w:rFonts w:ascii="仿宋" w:eastAsia="仿宋" w:hAnsi="仿宋" w:cs="仿宋" w:hint="eastAsia"/>
            <w:lang w:eastAsia="zh-CN"/>
          </w:rPr>
          <w:t>(四)、频率分析仪项目建设对区域经济的影响</w:t>
        </w:r>
        <w:r>
          <w:tab/>
        </w:r>
        <w:r>
          <w:fldChar w:fldCharType="begin"/>
        </w:r>
        <w:r>
          <w:instrText xml:space="preserve"> PAGEREF _Toc21465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9" w:history="1">
        <w:r>
          <w:rPr>
            <w:rFonts w:ascii="仿宋" w:eastAsia="仿宋" w:hAnsi="仿宋" w:cs="仿宋" w:hint="eastAsia"/>
            <w:lang w:eastAsia="zh-CN"/>
          </w:rPr>
          <w:t>(五)、废弃物处理</w:t>
        </w:r>
        <w:r>
          <w:tab/>
        </w:r>
        <w:r>
          <w:fldChar w:fldCharType="begin"/>
        </w:r>
        <w:r>
          <w:instrText xml:space="preserve"> PAGEREF _Toc6609 \h </w:instrText>
        </w:r>
        <w:r>
          <w:fldChar w:fldCharType="separate"/>
        </w:r>
        <w:r>
          <w:t>39</w:t>
        </w:r>
        <w:r>
          <w:fldChar w:fldCharType="end"/>
        </w:r>
      </w:hyperlink>
    </w:p>
    <w:p>
      <w:pPr>
        <w:pStyle w:val="TOC2"/>
        <w:tabs>
          <w:tab w:val="right" w:leader="dot" w:pos="8306"/>
        </w:tabs>
      </w:pPr>
      <w:hyperlink w:anchor="_Toc18995" w:history="1">
        <w:r>
          <w:rPr>
            <w:rFonts w:ascii="仿宋" w:eastAsia="仿宋" w:hAnsi="仿宋" w:cs="仿宋" w:hint="eastAsia"/>
            <w:lang w:eastAsia="zh-CN"/>
          </w:rPr>
          <w:t>(六)、特殊环境影响分析</w:t>
        </w:r>
        <w:r>
          <w:tab/>
        </w:r>
        <w:r>
          <w:fldChar w:fldCharType="begin"/>
        </w:r>
        <w:r>
          <w:instrText xml:space="preserve"> PAGEREF _Toc18995 \h </w:instrText>
        </w:r>
        <w:r>
          <w:fldChar w:fldCharType="separate"/>
        </w:r>
        <w:r>
          <w:t>40</w:t>
        </w:r>
        <w:r>
          <w:fldChar w:fldCharType="end"/>
        </w:r>
      </w:hyperlink>
    </w:p>
    <w:p>
      <w:pPr>
        <w:pStyle w:val="TOC2"/>
        <w:tabs>
          <w:tab w:val="right" w:leader="dot" w:pos="8306"/>
        </w:tabs>
      </w:pPr>
      <w:hyperlink w:anchor="_Toc31133" w:history="1">
        <w:r>
          <w:rPr>
            <w:rFonts w:ascii="仿宋" w:eastAsia="仿宋" w:hAnsi="仿宋" w:cs="仿宋" w:hint="eastAsia"/>
            <w:lang w:eastAsia="zh-CN"/>
          </w:rPr>
          <w:t>(七)、清洁生产</w:t>
        </w:r>
        <w:r>
          <w:tab/>
        </w:r>
        <w:r>
          <w:fldChar w:fldCharType="begin"/>
        </w:r>
        <w:r>
          <w:instrText xml:space="preserve"> PAGEREF _Toc31133 \h </w:instrText>
        </w:r>
        <w:r>
          <w:fldChar w:fldCharType="separate"/>
        </w:r>
        <w:r>
          <w:t>41</w:t>
        </w:r>
        <w:r>
          <w:fldChar w:fldCharType="end"/>
        </w:r>
      </w:hyperlink>
    </w:p>
    <w:p>
      <w:pPr>
        <w:pStyle w:val="TOC2"/>
        <w:tabs>
          <w:tab w:val="right" w:leader="dot" w:pos="8306"/>
        </w:tabs>
      </w:pPr>
      <w:hyperlink w:anchor="_Toc4963" w:history="1">
        <w:r>
          <w:rPr>
            <w:rFonts w:ascii="仿宋" w:eastAsia="仿宋" w:hAnsi="仿宋" w:cs="仿宋" w:hint="eastAsia"/>
            <w:lang w:eastAsia="zh-CN"/>
          </w:rPr>
          <w:t>(八)、环境保护综合评价</w:t>
        </w:r>
        <w:r>
          <w:tab/>
        </w:r>
        <w:r>
          <w:fldChar w:fldCharType="begin"/>
        </w:r>
        <w:r>
          <w:instrText xml:space="preserve"> PAGEREF _Toc4963 \h </w:instrText>
        </w:r>
        <w:r>
          <w:fldChar w:fldCharType="separate"/>
        </w:r>
        <w:r>
          <w:t>42</w:t>
        </w:r>
        <w:r>
          <w:fldChar w:fldCharType="end"/>
        </w:r>
      </w:hyperlink>
    </w:p>
    <w:p>
      <w:pPr>
        <w:pStyle w:val="TOC1"/>
        <w:tabs>
          <w:tab w:val="right" w:leader="dot" w:pos="8306"/>
        </w:tabs>
      </w:pPr>
      <w:hyperlink w:anchor="_Toc20724" w:history="1">
        <w:r>
          <w:rPr>
            <w:rFonts w:ascii="仿宋" w:eastAsia="仿宋" w:hAnsi="仿宋" w:cs="仿宋" w:hint="eastAsia"/>
            <w:lang w:eastAsia="zh-CN"/>
          </w:rPr>
          <w:t>十、频率分析仪项目创新与研发</w:t>
        </w:r>
        <w:r>
          <w:tab/>
        </w:r>
        <w:r>
          <w:fldChar w:fldCharType="begin"/>
        </w:r>
        <w:r>
          <w:instrText xml:space="preserve"> PAGEREF _Toc20724 \h </w:instrText>
        </w:r>
        <w:r>
          <w:fldChar w:fldCharType="separate"/>
        </w:r>
        <w:r>
          <w:t>43</w:t>
        </w:r>
        <w:r>
          <w:fldChar w:fldCharType="end"/>
        </w:r>
      </w:hyperlink>
    </w:p>
    <w:p>
      <w:pPr>
        <w:pStyle w:val="TOC2"/>
        <w:tabs>
          <w:tab w:val="right" w:leader="dot" w:pos="8306"/>
        </w:tabs>
      </w:pPr>
      <w:hyperlink w:anchor="_Toc11973" w:history="1">
        <w:r>
          <w:rPr>
            <w:rFonts w:ascii="仿宋" w:eastAsia="仿宋" w:hAnsi="仿宋" w:cs="仿宋" w:hint="eastAsia"/>
            <w:lang w:eastAsia="zh-CN"/>
          </w:rPr>
          <w:t>(一)、创新策略与方向</w:t>
        </w:r>
        <w:r>
          <w:tab/>
        </w:r>
        <w:r>
          <w:fldChar w:fldCharType="begin"/>
        </w:r>
        <w:r>
          <w:instrText xml:space="preserve"> PAGEREF _Toc11973 \h </w:instrText>
        </w:r>
        <w:r>
          <w:fldChar w:fldCharType="separate"/>
        </w:r>
        <w:r>
          <w:t>43</w:t>
        </w:r>
        <w:r>
          <w:fldChar w:fldCharType="end"/>
        </w:r>
      </w:hyperlink>
    </w:p>
    <w:p>
      <w:pPr>
        <w:pStyle w:val="TOC2"/>
        <w:tabs>
          <w:tab w:val="right" w:leader="dot" w:pos="8306"/>
        </w:tabs>
      </w:pPr>
      <w:hyperlink w:anchor="_Toc27701" w:history="1">
        <w:r>
          <w:rPr>
            <w:rFonts w:ascii="仿宋" w:eastAsia="仿宋" w:hAnsi="仿宋" w:cs="仿宋" w:hint="eastAsia"/>
            <w:lang w:eastAsia="zh-CN"/>
          </w:rPr>
          <w:t>(二)、研发规划与投入</w:t>
        </w:r>
        <w:r>
          <w:tab/>
        </w:r>
        <w:r>
          <w:fldChar w:fldCharType="begin"/>
        </w:r>
        <w:r>
          <w:instrText xml:space="preserve"> PAGEREF _Toc27701 \h </w:instrText>
        </w:r>
        <w:r>
          <w:fldChar w:fldCharType="separate"/>
        </w:r>
        <w:r>
          <w:t>45</w:t>
        </w:r>
        <w:r>
          <w:fldChar w:fldCharType="end"/>
        </w:r>
      </w:hyperlink>
    </w:p>
    <w:p>
      <w:pPr>
        <w:pStyle w:val="TOC1"/>
        <w:tabs>
          <w:tab w:val="right" w:leader="dot" w:pos="8306"/>
        </w:tabs>
      </w:pPr>
      <w:hyperlink w:anchor="_Toc8170" w:history="1">
        <w:r>
          <w:rPr>
            <w:rFonts w:ascii="仿宋" w:eastAsia="仿宋" w:hAnsi="仿宋" w:cs="仿宋" w:hint="eastAsia"/>
            <w:lang w:eastAsia="zh-CN"/>
          </w:rPr>
          <w:t>十一、频率分析仪项目投资规划</w:t>
        </w:r>
        <w:r>
          <w:tab/>
        </w:r>
        <w:r>
          <w:fldChar w:fldCharType="begin"/>
        </w:r>
        <w:r>
          <w:instrText xml:space="preserve"> PAGEREF _Toc8170 \h </w:instrText>
        </w:r>
        <w:r>
          <w:fldChar w:fldCharType="separate"/>
        </w:r>
        <w:r>
          <w:t>47</w:t>
        </w:r>
        <w:r>
          <w:fldChar w:fldCharType="end"/>
        </w:r>
      </w:hyperlink>
    </w:p>
    <w:p>
      <w:pPr>
        <w:pStyle w:val="TOC2"/>
        <w:tabs>
          <w:tab w:val="right" w:leader="dot" w:pos="8306"/>
        </w:tabs>
      </w:pPr>
      <w:hyperlink w:anchor="_Toc11955" w:history="1">
        <w:r>
          <w:rPr>
            <w:rFonts w:ascii="仿宋" w:eastAsia="仿宋" w:hAnsi="仿宋" w:cs="仿宋" w:hint="eastAsia"/>
            <w:lang w:eastAsia="zh-CN"/>
          </w:rPr>
          <w:t>(一)、频率分析仪项目总投资估算</w:t>
        </w:r>
        <w:r>
          <w:tab/>
        </w:r>
        <w:r>
          <w:fldChar w:fldCharType="begin"/>
        </w:r>
        <w:r>
          <w:instrText xml:space="preserve"> PAGEREF _Toc11955 \h </w:instrText>
        </w:r>
        <w:r>
          <w:fldChar w:fldCharType="separate"/>
        </w:r>
        <w:r>
          <w:t>47</w:t>
        </w:r>
        <w:r>
          <w:fldChar w:fldCharType="end"/>
        </w:r>
      </w:hyperlink>
    </w:p>
    <w:p>
      <w:pPr>
        <w:pStyle w:val="TOC2"/>
        <w:tabs>
          <w:tab w:val="right" w:leader="dot" w:pos="8306"/>
        </w:tabs>
      </w:pPr>
      <w:hyperlink w:anchor="_Toc31440" w:history="1">
        <w:r>
          <w:rPr>
            <w:rFonts w:ascii="仿宋" w:eastAsia="仿宋" w:hAnsi="仿宋" w:cs="仿宋" w:hint="eastAsia"/>
            <w:lang w:eastAsia="zh-CN"/>
          </w:rPr>
          <w:t>(二)、资金筹措</w:t>
        </w:r>
        <w:r>
          <w:tab/>
        </w:r>
        <w:r>
          <w:fldChar w:fldCharType="begin"/>
        </w:r>
        <w:r>
          <w:instrText xml:space="preserve"> PAGEREF _Toc31440 \h </w:instrText>
        </w:r>
        <w:r>
          <w:fldChar w:fldCharType="separate"/>
        </w:r>
        <w:r>
          <w:t>48</w:t>
        </w:r>
        <w:r>
          <w:fldChar w:fldCharType="end"/>
        </w:r>
      </w:hyperlink>
    </w:p>
    <w:p>
      <w:pPr>
        <w:pStyle w:val="TOC1"/>
        <w:tabs>
          <w:tab w:val="right" w:leader="dot" w:pos="8306"/>
        </w:tabs>
      </w:pPr>
      <w:hyperlink w:anchor="_Toc2687" w:history="1">
        <w:r>
          <w:rPr>
            <w:rFonts w:ascii="仿宋" w:eastAsia="仿宋" w:hAnsi="仿宋" w:cs="仿宋" w:hint="eastAsia"/>
            <w:lang w:eastAsia="zh-CN"/>
          </w:rPr>
          <w:t>十二、频率分析仪项目人力资源培养与发展</w:t>
        </w:r>
        <w:r>
          <w:tab/>
        </w:r>
        <w:r>
          <w:fldChar w:fldCharType="begin"/>
        </w:r>
        <w:r>
          <w:instrText xml:space="preserve"> PAGEREF _Toc2687 \h </w:instrText>
        </w:r>
        <w:r>
          <w:fldChar w:fldCharType="separate"/>
        </w:r>
        <w:r>
          <w:t>49</w:t>
        </w:r>
        <w:r>
          <w:fldChar w:fldCharType="end"/>
        </w:r>
      </w:hyperlink>
    </w:p>
    <w:p>
      <w:pPr>
        <w:pStyle w:val="TOC2"/>
        <w:tabs>
          <w:tab w:val="right" w:leader="dot" w:pos="8306"/>
        </w:tabs>
      </w:pPr>
      <w:hyperlink w:anchor="_Toc9999" w:history="1">
        <w:r>
          <w:rPr>
            <w:rFonts w:ascii="仿宋" w:eastAsia="仿宋" w:hAnsi="仿宋" w:cs="仿宋" w:hint="eastAsia"/>
            <w:lang w:eastAsia="zh-CN"/>
          </w:rPr>
          <w:t>(一)、人才需求与规划</w:t>
        </w:r>
        <w:r>
          <w:tab/>
        </w:r>
        <w:r>
          <w:fldChar w:fldCharType="begin"/>
        </w:r>
        <w:r>
          <w:instrText xml:space="preserve"> PAGEREF _Toc9999 \h </w:instrText>
        </w:r>
        <w:r>
          <w:fldChar w:fldCharType="separate"/>
        </w:r>
        <w:r>
          <w:t>49</w:t>
        </w:r>
        <w:r>
          <w:fldChar w:fldCharType="end"/>
        </w:r>
      </w:hyperlink>
    </w:p>
    <w:p>
      <w:pPr>
        <w:pStyle w:val="TOC2"/>
        <w:tabs>
          <w:tab w:val="right" w:leader="dot" w:pos="8306"/>
        </w:tabs>
      </w:pPr>
      <w:hyperlink w:anchor="_Toc14197" w:history="1">
        <w:r>
          <w:rPr>
            <w:rFonts w:ascii="仿宋" w:eastAsia="仿宋" w:hAnsi="仿宋" w:cs="仿宋" w:hint="eastAsia"/>
            <w:lang w:eastAsia="zh-CN"/>
          </w:rPr>
          <w:t>(二)、培训与发展计划</w:t>
        </w:r>
        <w:r>
          <w:tab/>
        </w:r>
        <w:r>
          <w:fldChar w:fldCharType="begin"/>
        </w:r>
        <w:r>
          <w:instrText xml:space="preserve"> PAGEREF _Toc14197 \h </w:instrText>
        </w:r>
        <w:r>
          <w:fldChar w:fldCharType="separate"/>
        </w:r>
        <w:r>
          <w:t>49</w:t>
        </w:r>
        <w:r>
          <w:fldChar w:fldCharType="end"/>
        </w:r>
      </w:hyperlink>
    </w:p>
    <w:p>
      <w:pPr>
        <w:pStyle w:val="TOC1"/>
        <w:tabs>
          <w:tab w:val="right" w:leader="dot" w:pos="8306"/>
        </w:tabs>
      </w:pPr>
      <w:hyperlink w:anchor="_Toc14638" w:history="1">
        <w:r>
          <w:rPr>
            <w:rFonts w:ascii="仿宋" w:eastAsia="仿宋" w:hAnsi="仿宋" w:cs="仿宋" w:hint="eastAsia"/>
            <w:lang w:eastAsia="zh-CN"/>
          </w:rPr>
          <w:t>十三、供应链管理</w:t>
        </w:r>
        <w:r>
          <w:tab/>
        </w:r>
        <w:r>
          <w:fldChar w:fldCharType="begin"/>
        </w:r>
        <w:r>
          <w:instrText xml:space="preserve"> PAGEREF _Toc14638 \h </w:instrText>
        </w:r>
        <w:r>
          <w:fldChar w:fldCharType="separate"/>
        </w:r>
        <w:r>
          <w:t>50</w:t>
        </w:r>
        <w:r>
          <w:fldChar w:fldCharType="end"/>
        </w:r>
      </w:hyperlink>
    </w:p>
    <w:p>
      <w:pPr>
        <w:pStyle w:val="TOC2"/>
        <w:tabs>
          <w:tab w:val="right" w:leader="dot" w:pos="8306"/>
        </w:tabs>
      </w:pPr>
      <w:hyperlink w:anchor="_Toc11192" w:history="1">
        <w:r>
          <w:rPr>
            <w:rFonts w:ascii="仿宋" w:eastAsia="仿宋" w:hAnsi="仿宋" w:cs="仿宋" w:hint="eastAsia"/>
            <w:lang w:eastAsia="zh-CN"/>
          </w:rPr>
          <w:t>(一)、供应链战略规划</w:t>
        </w:r>
        <w:r>
          <w:tab/>
        </w:r>
        <w:r>
          <w:fldChar w:fldCharType="begin"/>
        </w:r>
        <w:r>
          <w:instrText xml:space="preserve"> PAGEREF _Toc11192 \h </w:instrText>
        </w:r>
        <w:r>
          <w:fldChar w:fldCharType="separate"/>
        </w:r>
        <w:r>
          <w:t>50</w:t>
        </w:r>
        <w:r>
          <w:fldChar w:fldCharType="end"/>
        </w:r>
      </w:hyperlink>
    </w:p>
    <w:p>
      <w:pPr>
        <w:pStyle w:val="TOC2"/>
        <w:tabs>
          <w:tab w:val="right" w:leader="dot" w:pos="8306"/>
        </w:tabs>
      </w:pPr>
      <w:hyperlink w:anchor="_Toc31662" w:history="1">
        <w:r>
          <w:rPr>
            <w:rFonts w:ascii="仿宋" w:eastAsia="仿宋" w:hAnsi="仿宋" w:cs="仿宋" w:hint="eastAsia"/>
            <w:lang w:eastAsia="zh-CN"/>
          </w:rPr>
          <w:t>(二)、供应商选择与合作</w:t>
        </w:r>
        <w:r>
          <w:tab/>
        </w:r>
        <w:r>
          <w:fldChar w:fldCharType="begin"/>
        </w:r>
        <w:r>
          <w:instrText xml:space="preserve"> PAGEREF _Toc31662 \h </w:instrText>
        </w:r>
        <w:r>
          <w:fldChar w:fldCharType="separate"/>
        </w:r>
        <w:r>
          <w:t>51</w:t>
        </w:r>
        <w:r>
          <w:fldChar w:fldCharType="end"/>
        </w:r>
      </w:hyperlink>
    </w:p>
    <w:p>
      <w:pPr>
        <w:pStyle w:val="TOC2"/>
        <w:tabs>
          <w:tab w:val="right" w:leader="dot" w:pos="8306"/>
        </w:tabs>
      </w:pPr>
      <w:hyperlink w:anchor="_Toc10495" w:history="1">
        <w:r>
          <w:rPr>
            <w:rFonts w:ascii="仿宋" w:eastAsia="仿宋" w:hAnsi="仿宋" w:cs="仿宋" w:hint="eastAsia"/>
            <w:lang w:eastAsia="zh-CN"/>
          </w:rPr>
          <w:t>(三)、物流与库存管理</w:t>
        </w:r>
        <w:r>
          <w:tab/>
        </w:r>
        <w:r>
          <w:fldChar w:fldCharType="begin"/>
        </w:r>
        <w:r>
          <w:instrText xml:space="preserve"> PAGEREF _Toc10495 \h </w:instrText>
        </w:r>
        <w:r>
          <w:fldChar w:fldCharType="separate"/>
        </w:r>
        <w:r>
          <w:t>52</w:t>
        </w:r>
        <w:r>
          <w:fldChar w:fldCharType="end"/>
        </w:r>
      </w:hyperlink>
    </w:p>
    <w:p>
      <w:pPr>
        <w:pStyle w:val="TOC1"/>
        <w:tabs>
          <w:tab w:val="right" w:leader="dot" w:pos="8306"/>
        </w:tabs>
      </w:pPr>
      <w:hyperlink w:anchor="_Toc19875" w:history="1">
        <w:r>
          <w:rPr>
            <w:rFonts w:ascii="仿宋" w:eastAsia="仿宋" w:hAnsi="仿宋" w:cs="仿宋" w:hint="eastAsia"/>
            <w:lang w:eastAsia="zh-CN"/>
          </w:rPr>
          <w:t>十四、风险识别与分类</w:t>
        </w:r>
        <w:r>
          <w:tab/>
        </w:r>
        <w:r>
          <w:fldChar w:fldCharType="begin"/>
        </w:r>
        <w:r>
          <w:instrText xml:space="preserve"> PAGEREF _Toc19875 \h </w:instrText>
        </w:r>
        <w:r>
          <w:fldChar w:fldCharType="separate"/>
        </w:r>
        <w:r>
          <w:t>54</w:t>
        </w:r>
        <w:r>
          <w:fldChar w:fldCharType="end"/>
        </w:r>
      </w:hyperlink>
    </w:p>
    <w:p>
      <w:pPr>
        <w:pStyle w:val="TOC2"/>
        <w:tabs>
          <w:tab w:val="right" w:leader="dot" w:pos="8306"/>
        </w:tabs>
      </w:pPr>
      <w:hyperlink w:anchor="_Toc3428" w:history="1">
        <w:r>
          <w:rPr>
            <w:rFonts w:ascii="仿宋" w:eastAsia="仿宋" w:hAnsi="仿宋" w:cs="仿宋" w:hint="eastAsia"/>
            <w:lang w:eastAsia="zh-CN"/>
          </w:rPr>
          <w:t>(一)、风险识别</w:t>
        </w:r>
        <w:r>
          <w:tab/>
        </w:r>
        <w:r>
          <w:fldChar w:fldCharType="begin"/>
        </w:r>
        <w:r>
          <w:instrText xml:space="preserve"> PAGEREF _Toc3428 \h </w:instrText>
        </w:r>
        <w:r>
          <w:fldChar w:fldCharType="separate"/>
        </w:r>
        <w:r>
          <w:t>54</w:t>
        </w:r>
        <w:r>
          <w:fldChar w:fldCharType="end"/>
        </w:r>
      </w:hyperlink>
    </w:p>
    <w:p>
      <w:pPr>
        <w:pStyle w:val="TOC2"/>
        <w:tabs>
          <w:tab w:val="right" w:leader="dot" w:pos="8306"/>
        </w:tabs>
      </w:pPr>
      <w:hyperlink w:anchor="_Toc27337" w:history="1">
        <w:r>
          <w:rPr>
            <w:rFonts w:ascii="仿宋" w:eastAsia="仿宋" w:hAnsi="仿宋" w:cs="仿宋" w:hint="eastAsia"/>
            <w:lang w:eastAsia="zh-CN"/>
          </w:rPr>
          <w:t>(二)、风险分类</w:t>
        </w:r>
        <w:r>
          <w:tab/>
        </w:r>
        <w:r>
          <w:fldChar w:fldCharType="begin"/>
        </w:r>
        <w:r>
          <w:instrText xml:space="preserve"> PAGEREF _Toc27337 \h </w:instrText>
        </w:r>
        <w:r>
          <w:fldChar w:fldCharType="separate"/>
        </w:r>
        <w:r>
          <w:t>55</w:t>
        </w:r>
        <w:r>
          <w:fldChar w:fldCharType="end"/>
        </w:r>
      </w:hyperlink>
    </w:p>
    <w:p>
      <w:pPr>
        <w:pStyle w:val="TOC1"/>
        <w:tabs>
          <w:tab w:val="right" w:leader="dot" w:pos="8306"/>
        </w:tabs>
      </w:pPr>
      <w:hyperlink w:anchor="_Toc19348" w:history="1">
        <w:r>
          <w:rPr>
            <w:rFonts w:ascii="仿宋" w:eastAsia="仿宋" w:hAnsi="仿宋" w:cs="仿宋" w:hint="eastAsia"/>
            <w:lang w:eastAsia="zh-CN"/>
          </w:rPr>
          <w:t>十五、频率分析仪项目实施时间节点</w:t>
        </w:r>
        <w:r>
          <w:tab/>
        </w:r>
        <w:r>
          <w:fldChar w:fldCharType="begin"/>
        </w:r>
        <w:r>
          <w:instrText xml:space="preserve"> PAGEREF _Toc19348 \h </w:instrText>
        </w:r>
        <w:r>
          <w:fldChar w:fldCharType="separate"/>
        </w:r>
        <w:r>
          <w:t>57</w:t>
        </w:r>
        <w:r>
          <w:fldChar w:fldCharType="end"/>
        </w:r>
      </w:hyperlink>
    </w:p>
    <w:p>
      <w:pPr>
        <w:pStyle w:val="TOC2"/>
        <w:tabs>
          <w:tab w:val="right" w:leader="dot" w:pos="8306"/>
        </w:tabs>
      </w:pPr>
      <w:hyperlink w:anchor="_Toc4464" w:history="1">
        <w:r>
          <w:rPr>
            <w:rFonts w:ascii="仿宋" w:eastAsia="仿宋" w:hAnsi="仿宋" w:cs="仿宋" w:hint="eastAsia"/>
            <w:lang w:eastAsia="zh-CN"/>
          </w:rPr>
          <w:t>(一)、频率分析仪项目启动阶段时间节点</w:t>
        </w:r>
        <w:r>
          <w:tab/>
        </w:r>
        <w:r>
          <w:fldChar w:fldCharType="begin"/>
        </w:r>
        <w:r>
          <w:instrText xml:space="preserve"> PAGEREF _Toc4464 \h </w:instrText>
        </w:r>
        <w:r>
          <w:fldChar w:fldCharType="separate"/>
        </w:r>
        <w:r>
          <w:t>57</w:t>
        </w:r>
        <w:r>
          <w:fldChar w:fldCharType="end"/>
        </w:r>
      </w:hyperlink>
    </w:p>
    <w:p>
      <w:pPr>
        <w:pStyle w:val="TOC2"/>
        <w:tabs>
          <w:tab w:val="right" w:leader="dot" w:pos="8306"/>
        </w:tabs>
      </w:pPr>
      <w:hyperlink w:anchor="_Toc19858" w:history="1">
        <w:r>
          <w:rPr>
            <w:rFonts w:ascii="仿宋" w:eastAsia="仿宋" w:hAnsi="仿宋" w:cs="仿宋" w:hint="eastAsia"/>
            <w:lang w:eastAsia="zh-CN"/>
          </w:rPr>
          <w:t>(二)、频率分析仪项目执行阶段时间节点</w:t>
        </w:r>
        <w:r>
          <w:tab/>
        </w:r>
        <w:r>
          <w:fldChar w:fldCharType="begin"/>
        </w:r>
        <w:r>
          <w:instrText xml:space="preserve"> PAGEREF _Toc19858 \h </w:instrText>
        </w:r>
        <w:r>
          <w:fldChar w:fldCharType="separate"/>
        </w:r>
        <w:r>
          <w:t>58</w:t>
        </w:r>
        <w:r>
          <w:fldChar w:fldCharType="end"/>
        </w:r>
      </w:hyperlink>
    </w:p>
    <w:p>
      <w:pPr>
        <w:pStyle w:val="TOC2"/>
        <w:tabs>
          <w:tab w:val="right" w:leader="dot" w:pos="8306"/>
        </w:tabs>
      </w:pPr>
      <w:hyperlink w:anchor="_Toc23745" w:history="1">
        <w:r>
          <w:rPr>
            <w:rFonts w:ascii="仿宋" w:eastAsia="仿宋" w:hAnsi="仿宋" w:cs="仿宋" w:hint="eastAsia"/>
            <w:lang w:eastAsia="zh-CN"/>
          </w:rPr>
          <w:t>(三)、频率分析仪项目完成阶段时间节点</w:t>
        </w:r>
        <w:r>
          <w:tab/>
        </w:r>
        <w:r>
          <w:fldChar w:fldCharType="begin"/>
        </w:r>
        <w:r>
          <w:instrText xml:space="preserve"> PAGEREF _Toc23745 \h </w:instrText>
        </w:r>
        <w:r>
          <w:fldChar w:fldCharType="separate"/>
        </w:r>
        <w:r>
          <w:t>59</w:t>
        </w:r>
        <w:r>
          <w:fldChar w:fldCharType="end"/>
        </w:r>
      </w:hyperlink>
    </w:p>
    <w:p>
      <w:pPr>
        <w:pStyle w:val="TOC1"/>
        <w:tabs>
          <w:tab w:val="right" w:leader="dot" w:pos="8306"/>
        </w:tabs>
      </w:pPr>
      <w:hyperlink w:anchor="_Toc24161" w:history="1">
        <w:r>
          <w:rPr>
            <w:rFonts w:ascii="仿宋" w:eastAsia="仿宋" w:hAnsi="仿宋" w:cs="仿宋" w:hint="eastAsia"/>
            <w:lang w:eastAsia="zh-CN"/>
          </w:rPr>
          <w:t>十六、频率分析仪项目变更管理</w:t>
        </w:r>
        <w:r>
          <w:tab/>
        </w:r>
        <w:r>
          <w:fldChar w:fldCharType="begin"/>
        </w:r>
        <w:r>
          <w:instrText xml:space="preserve"> PAGEREF _Toc24161 \h </w:instrText>
        </w:r>
        <w:r>
          <w:fldChar w:fldCharType="separate"/>
        </w:r>
        <w:r>
          <w:t>60</w:t>
        </w:r>
        <w:r>
          <w:fldChar w:fldCharType="end"/>
        </w:r>
      </w:hyperlink>
    </w:p>
    <w:p>
      <w:pPr>
        <w:pStyle w:val="TOC2"/>
        <w:tabs>
          <w:tab w:val="right" w:leader="dot" w:pos="8306"/>
        </w:tabs>
      </w:pPr>
      <w:hyperlink w:anchor="_Toc7716" w:history="1">
        <w:r>
          <w:rPr>
            <w:rFonts w:ascii="仿宋" w:eastAsia="仿宋" w:hAnsi="仿宋" w:cs="仿宋" w:hint="eastAsia"/>
            <w:lang w:eastAsia="zh-CN"/>
          </w:rPr>
          <w:t>(一)、变更申请与评估</w:t>
        </w:r>
        <w:r>
          <w:tab/>
        </w:r>
        <w:r>
          <w:fldChar w:fldCharType="begin"/>
        </w:r>
        <w:r>
          <w:instrText xml:space="preserve"> PAGEREF _Toc7716 \h </w:instrText>
        </w:r>
        <w:r>
          <w:fldChar w:fldCharType="separate"/>
        </w:r>
        <w:r>
          <w:t>60</w:t>
        </w:r>
        <w:r>
          <w:fldChar w:fldCharType="end"/>
        </w:r>
      </w:hyperlink>
    </w:p>
    <w:p>
      <w:pPr>
        <w:pStyle w:val="TOC2"/>
        <w:tabs>
          <w:tab w:val="right" w:leader="dot" w:pos="8306"/>
        </w:tabs>
      </w:pPr>
      <w:hyperlink w:anchor="_Toc23137" w:history="1">
        <w:r>
          <w:rPr>
            <w:rFonts w:ascii="仿宋" w:eastAsia="仿宋" w:hAnsi="仿宋" w:cs="仿宋" w:hint="eastAsia"/>
            <w:lang w:eastAsia="zh-CN"/>
          </w:rPr>
          <w:t>(二)、变更实施与控制</w:t>
        </w:r>
        <w:r>
          <w:tab/>
        </w:r>
        <w:r>
          <w:fldChar w:fldCharType="begin"/>
        </w:r>
        <w:r>
          <w:instrText xml:space="preserve"> PAGEREF _Toc23137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8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技术管理特点体现在其创新导向。通过引入最先进的技术趋势和解决方案，频率分析仪项目致力于提升科技含量、提高质量和效率水平。这意味着我们将采用最新的工具和方法，确保频率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频率分析仪项目技术管理的显著特征。通过整合不同领域的技术资源，我们实现了跨学科的协同工作。这有助于优化技术架构，提高整体效能。此外，整合性策略还促进了不同技术团队之间的紧密沟通和高效合作，确保频率分析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频率分析仪项目所采用的技术。通过不断优化技术方案，频率分析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频率分析仪项目团队将在频率分析仪项目初期识别可能的技术风险，并采取相应的预防和应对措施。通过建立健全的风险评估机制，频率分析仪项目能够在实施过程中及时发现并解决潜在的技术问题，保障频率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频率分析仪项目中，技术将成为频率分析仪项目成功的有力支持。这一深度剖析揭示了技术管理在频率分析仪项目实施中的关键作用，为频率分析仪项目的技术基础奠定了坚实的基础。</w:t>
      </w:r>
    </w:p>
    <w:p>
      <w:pPr>
        <w:pStyle w:val="Heading2"/>
        <w:ind w:firstLine="560" w:firstLineChars="200"/>
        <w:rPr>
          <w:rFonts w:ascii="仿宋" w:eastAsia="仿宋" w:hAnsi="仿宋" w:cs="仿宋" w:hint="eastAsia"/>
          <w:sz w:val="28"/>
          <w:lang w:eastAsia="zh-CN"/>
        </w:rPr>
      </w:pPr>
      <w:bookmarkStart w:id="4" w:name="_Toc8"/>
      <w:r>
        <w:rPr>
          <w:rFonts w:ascii="仿宋" w:eastAsia="仿宋" w:hAnsi="仿宋" w:cs="仿宋" w:hint="eastAsia"/>
          <w:sz w:val="28"/>
          <w:lang w:eastAsia="zh-CN"/>
        </w:rPr>
        <w:t>(二)、频率分析仪项目工艺技术设计方案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频率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频率分析仪项目将严格按照相关行业规范要求进行组织。通过有效控制产品质量，频率分析仪项目将致力于为顾客提供优质的频率分析仪项目产品和良好的服务。这体现了频率分析仪项目对于生产活动合规性和质量标准的高度重视，为频率分析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频率分析仪项目注重生态效益和清洁生产原则。频率分析仪项目建设将紧密结合地方特色经济发展，与社会经济发展规划和区域环境保护规划方案相协调一致。通过与当地区域自然生态系统的结合，频率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频率分析仪项目产品具有多样化的客户需求和个性化的特点。因此，频率分析仪项目产品规格品种多样，且单批生产数量较小。为满足这一特点，频率分析仪项目承办单位将建设先进的柔性制造生产线。通过广泛应用柔性制造技术，频率分析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频率分析仪项目采用的技术具有较高的技术含量和自动化水平，处于国内先进水平。这一技术选用不仅体现了对生产效率、质量和环境友好性的高标准要求，同时为频率分析仪项目的可持续发展奠定了坚实的基础。</w:t>
      </w:r>
    </w:p>
    <w:p>
      <w:pPr>
        <w:pStyle w:val="Heading2"/>
        <w:ind w:firstLine="560" w:firstLineChars="200"/>
        <w:rPr>
          <w:rFonts w:ascii="仿宋" w:eastAsia="仿宋" w:hAnsi="仿宋" w:cs="仿宋" w:hint="eastAsia"/>
          <w:sz w:val="28"/>
          <w:lang w:eastAsia="zh-CN"/>
        </w:rPr>
      </w:pPr>
      <w:bookmarkStart w:id="5" w:name="_Toc26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为确保频率分析仪项目的高效生产和技术实施，我们制定了一套精心设计的设备选型方案，以满足频率分析仪项目生产、质量和环保的要求。该方案的主要特点如下：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频率分析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针对频率分析仪项目产品的多样性和小批量生产的特点，我们将建设柔性制造生产线。通过在设备选型中考虑柔性制造技术，可以灵活应对不同产品规格和生产需求，实现生产线的高度灵活性和适应性。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32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36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频率分析仪项目的主要产品是XXXX，预计年产值为XXX万元。这一产品在市场中占据着重要的地位，其广泛的应用范围使得该频率分析仪项目的市场前景非常广阔。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频率分析仪项目的xxx产品作为重要的原材料之一，将在多个领域发挥关键作用。其在建筑、交通、能源等方面的广泛应用将为整个产业链提供强大的支持，形成产业协同效应。频率分析仪项目的年产值XXX万XXX万XXX万万元不仅反映了其在市场上的巨大潜力，更预示着它对国民经济的积极贡献。这种关联度高、涉及面广的产业关系，使得该频率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070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总征地面积为XXXX平方米，相当于约XX.XX亩，其中净用地面积为XXXX平方米，红线范围内相当于约XX.XX亩。这一用地规模充分考虑了频率分析仪项目的建设需求，保障了频率分析仪项目在合适的空间内得以充分发展。频率分析仪项目规划的总建筑面积为XXXX平方米，其中主体工程建设占XXXX平方米，计容建筑面积达XXXX平方米。预计建筑工程的投资将达到XXXX万元，为频率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计划购置的设备共计XXXX台（套），设备购置费用为XXXX万元。这一设备购置计划充分考虑到频率分析仪项目的生产需求和技术要求，确保了频率分析仪项目在生产运营中具备先进的技术装备和高效的生产能力。设备的合理配置将为频率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频率分析仪项目计划总投资为XXXX万元，预计年实现营业收入为XXXX万元。这一产能规模的设定旨在确保频率分析仪项目能够在投资与回报之间取得平衡，实现长期可持续的发展。频率分析仪项目的总投资充分考虑到各个方面的需求，包括用地建设、设备购置等多个环节，以确保频率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393"/>
      <w:r>
        <w:rPr>
          <w:rFonts w:ascii="仿宋" w:eastAsia="仿宋" w:hAnsi="仿宋" w:cs="仿宋" w:hint="eastAsia"/>
          <w:sz w:val="28"/>
          <w:lang w:eastAsia="zh-CN"/>
        </w:rPr>
        <w:t>三、频率分析仪项目危机管理</w:t>
      </w:r>
      <w:bookmarkEnd w:id="9"/>
    </w:p>
    <w:p>
      <w:pPr>
        <w:pStyle w:val="Heading2"/>
        <w:rPr>
          <w:rFonts w:ascii="仿宋" w:eastAsia="仿宋" w:hAnsi="仿宋" w:cs="仿宋" w:hint="eastAsia"/>
          <w:lang w:eastAsia="zh-CN"/>
        </w:rPr>
      </w:pPr>
      <w:bookmarkStart w:id="10" w:name="_Toc2928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频率分析仪项目危机管理中，危机预警与识别是确保频率分析仪项目稳健运行的核心步骤。通过建立全面的监测机制，频率分析仪项目团队旨在及时发现和理解潜在的风险和危机因素，以便采取及时的预防和应对措施，确保频率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首先，通过深入的风险评估，频率分析仪项目团队全面分析了整个频率分析仪项目和各个阶段可能存在的威胁。这包括准确评估每个潜在风险的发生概率和可能影响的程度，为后续危机预警提供了有力支持。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频率分析仪项目团队着重于明确定义频率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频率分析仪项目进展的持续监控，团队能够及时发现潜在问题并作出迅速反应。频率分析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在这一阶段，团队的专业素养和反应速度将发挥至关重要的作用，以确保潜在危机能够在初期得到有效的处理，最大程度地减轻负面影响。通过危机预警与识别，频率分析仪项目得以更有序、可控地推进。</w:t>
      </w:r>
    </w:p>
    <w:p>
      <w:pPr>
        <w:pStyle w:val="Heading2"/>
        <w:ind w:firstLine="560" w:firstLineChars="200"/>
        <w:rPr>
          <w:rFonts w:ascii="仿宋" w:eastAsia="仿宋" w:hAnsi="仿宋" w:cs="仿宋" w:hint="eastAsia"/>
          <w:sz w:val="28"/>
          <w:lang w:eastAsia="zh-CN"/>
        </w:rPr>
      </w:pPr>
      <w:bookmarkStart w:id="11" w:name="_Toc2917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在危机发生时，频率分析仪项目团队立即行动，成立了应急小组。该小组的任务是迅速制定并实施紧急应对措施，以最小化潜在损失。以下是采取的主要措施：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暂停频率分析仪项目进度：为遏制危机蔓延，频率分析仪项目暂时停止进行，以便全面评估当前状况。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资源重新分配：重新评估频率分析仪项目资源的分配，确保最大限度地减小损失。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实时沟通：与关键利益相关者建立实时沟通机制，向他们传递频率分析仪项目危机的实际状况，保障频率分析仪项目核心利益。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在紧急应对的同时，频率分析仪项目团队强调了团队协作和有效沟通的重要性。以下是团队协作的关键举措：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信息共享机制：建立了信息共享平台，确保团队成员能够及时获取频率分析仪项目危机的实时信息。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领导者沟通：频率分析仪项目领导者通过定期会议和即时沟通工具，指导团队应对危机，保持团队稳定运行。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随着危机得到初步控制，频率分析仪项目团队转向制定恢复计划，以确保频率分析仪项目能够从中迅速恢复。主要恢复计划包括：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修复受损的进度计划：重新评估频率分析仪项目进度，制定修复计划，确保频率分析仪项目尽快回归正常进程。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重新调整资源分配：优化资源分配，确保频率分析仪项目在有限资源下高效运转。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风险管理机制加强：对频率分析仪项目风险进行全面评估，制定更强化的风险管理策略，以预防未来可能的危机。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406"/>
      <w:r>
        <w:rPr>
          <w:rFonts w:ascii="仿宋" w:eastAsia="仿宋" w:hAnsi="仿宋" w:cs="仿宋" w:hint="eastAsia"/>
          <w:sz w:val="28"/>
          <w:lang w:eastAsia="zh-CN"/>
        </w:rPr>
        <w:t>四、频率分析仪项目绩效评估</w:t>
      </w:r>
      <w:bookmarkEnd w:id="12"/>
    </w:p>
    <w:p>
      <w:pPr>
        <w:pStyle w:val="Heading2"/>
        <w:rPr>
          <w:rFonts w:ascii="仿宋" w:eastAsia="仿宋" w:hAnsi="仿宋" w:cs="仿宋" w:hint="eastAsia"/>
          <w:lang w:eastAsia="zh-CN"/>
        </w:rPr>
      </w:pPr>
      <w:bookmarkStart w:id="13" w:name="_Toc98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频率分析仪项目中，我们设计了一套全面的绩效评估指标，以确保频率分析仪项目的可控和成功交付。这些指标跨足频率分析仪项目目标、成本、进度和质量等多个维度，为我们提供了全面洞察频率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目标达成率是我们关注的首要指标。我们设定了明确的目标，并通过定期监测和评估，迅速发现并应对潜在的目标偏差。这为频率分析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成本绩效是另一个核心关注点。通过实际成本与预算成本的对比分析，我们深入了解成本差异的原因，及时调整资源分配，保持频率分析仪项目在经济效益方面的合理水平。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分析仪项目进度作为关键的绩效指标之一，得到了精心的关注。我们制定了详细的频率分析仪项目进度计划，并设立了进度符合度指标，确保实际进度与计划进度保持一致。这使我们能够快速发现和解决潜在的进度问题，保持频率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频率分析仪项目绩效的不可或缺的一环。我们引入了一系列的质量标准和客户满意度指标，以确保频率分析仪项目交付的成果在质量上达到或超越预期水平。通过持续监测这些指标，我们努力提升频率分析仪项目整体质量水平，为频率分析仪项目的成功交付提供有力保障。通过这些科学且全面的绩效评估，我们能够更好地引导频率分析仪项目的持续改进，确保频率分析仪项目目标的顺利达成。</w:t>
      </w:r>
    </w:p>
    <w:p>
      <w:pPr>
        <w:pStyle w:val="Heading2"/>
        <w:ind w:firstLine="560" w:firstLineChars="200"/>
        <w:rPr>
          <w:rFonts w:ascii="仿宋" w:eastAsia="仿宋" w:hAnsi="仿宋" w:cs="仿宋" w:hint="eastAsia"/>
          <w:sz w:val="28"/>
          <w:lang w:eastAsia="zh-CN"/>
        </w:rPr>
      </w:pPr>
      <w:bookmarkStart w:id="14" w:name="_Toc1888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绩效评估是频率分析仪项目中的关键环节，为确保频率分析仪项目达到预期目标，我们采用了多层次、多维度的绩效评估方法。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频率分析仪项目的战略目标对齐，确保每个决策和行动都与频率分析仪项目整体目标保持一致。团队会定期召开战略对齐会议，审视当前工作与频率分析仪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频率分析仪项目进度、质量、成本和风险等方面。这些指标通过数据收集和分析，为频率分析仪项目管理团队提供了客观的评估依据。例如，我们通过频率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绩效评估不仅仅停留在频率分析仪项目内部，还考虑了频率分析仪项目对外部环境的影响。我们定期进行干系人满意度调查，以了解各利益相关方对频率分析仪项目的期望和满意度，并及时做出调整。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这种多层次、多角度的绩效评估方法，使得我们能够全面了解频率分析仪项目的运行状态，及时做出调整，确保频率分析仪项目在不断变化的环境中保持稳健前行。</w:t>
      </w:r>
    </w:p>
    <w:p>
      <w:pPr>
        <w:pStyle w:val="Heading2"/>
        <w:ind w:firstLine="560" w:firstLineChars="200"/>
        <w:rPr>
          <w:rFonts w:ascii="仿宋" w:eastAsia="仿宋" w:hAnsi="仿宋" w:cs="仿宋" w:hint="eastAsia"/>
          <w:sz w:val="28"/>
          <w:lang w:eastAsia="zh-CN"/>
        </w:rPr>
      </w:pPr>
      <w:bookmarkStart w:id="15" w:name="_Toc1782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为了确保频率分析仪项目的有效管理和不断优化，我们采用了精心设计的绩效评估周期。这个周期旨在实现灵活、实时和全面的评估，以适应频率分析仪项目执行中的各种挑战。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频率分析仪项目的不同需求，分为短期、中期和长期。短期评估关注每个迭代或工作周期，以及时发现和解决当前任务中的问题。中期评估涵盖几个迭代，深入了解整体频率分析仪项目的趋势和性能。长期评估则着眼于整个频率分析仪项目阶段，确保频率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频率分析仪项目管理工具和协作平台，团队成员能够随时更新和分享频率分析仪项目数据。这种实时性的反馈机制使我们能够及时察觉潜在问题，快速调整，保持频率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频率分析仪项目的决策制定密不可分。每个周期的频率分析仪项目回顾会议成为集体总结经验、识别问题深层次原因并找到创新解决方案的平台。这种定期的反思与调整机制使频率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5001"/>
      <w:r>
        <w:rPr>
          <w:rFonts w:ascii="仿宋" w:eastAsia="仿宋" w:hAnsi="仿宋" w:cs="仿宋" w:hint="eastAsia"/>
          <w:sz w:val="28"/>
          <w:lang w:eastAsia="zh-CN"/>
        </w:rPr>
        <w:t>五、频率分析仪项目选址可行性分析</w:t>
      </w:r>
      <w:bookmarkEnd w:id="16"/>
    </w:p>
    <w:p>
      <w:pPr>
        <w:pStyle w:val="Heading2"/>
        <w:rPr>
          <w:rFonts w:ascii="仿宋" w:eastAsia="仿宋" w:hAnsi="仿宋" w:cs="仿宋" w:hint="eastAsia"/>
          <w:lang w:eastAsia="zh-CN"/>
        </w:rPr>
      </w:pPr>
      <w:bookmarkStart w:id="17" w:name="_Toc22433"/>
      <w:r>
        <w:rPr>
          <w:rFonts w:ascii="仿宋" w:eastAsia="仿宋" w:hAnsi="仿宋" w:cs="仿宋" w:hint="eastAsia"/>
          <w:lang w:eastAsia="zh-CN"/>
        </w:rPr>
        <w:t>(一)、频率分析仪项目选址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该频率分析仪项目选址位于XX省XX市XX区XXX街道</w:t>
      </w:r>
    </w:p>
    <w:p>
      <w:pPr>
        <w:pStyle w:val="Heading2"/>
        <w:ind w:firstLine="560" w:firstLineChars="200"/>
        <w:rPr>
          <w:rFonts w:ascii="仿宋" w:eastAsia="仿宋" w:hAnsi="仿宋" w:cs="仿宋" w:hint="eastAsia"/>
          <w:sz w:val="28"/>
          <w:lang w:eastAsia="zh-CN"/>
        </w:rPr>
      </w:pPr>
      <w:bookmarkStart w:id="18" w:name="_Toc2798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频率分析仪项目的征地面积将根据频率分析仪项目的实际规模和需求进行精确规划。具体面积XXX平方米，旨在确保频率分析仪项目不仅能够满足当前的发展需求，还能够预留空间以适应未来的扩展。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净用地面积是在征地面积基础上去除不可利用面积后的实际可开发用地。具体面积XXX平方米，考虑到环保、交通、安全等多方面因素，以确保频率分析仪项目在整体利用效率上达到最优。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频率分析仪项目计划建设的建筑总规模具体面积XXX平方米。这一规模的确定综合考虑了频率分析仪项目的性质、规模，以及城市规划的相关要求，确保建筑布局与周边环境协调一致。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绿地率是频率分析仪项目用地中被规划为绿地的比例。具体面积XXX平方米，旨在通过合理规划绿地，改善频率分析仪项目周边环境，提升居民生活质量，并符合城市整体绿化规划。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容积率是用地上可以建设的建筑总体积与用地面积之比。具体面积XXX，通过合理的容积率规划，确保频率分析仪项目建筑规模与周边环境和谐共生。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频率分析仪项目选址与当地城市规划相一致，具体面积XXX平方米。通过与城市规划部门深入沟通，确保频率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频率分析仪项目选址符合当地产业政策，具体面积XXX平方米。这包括频率分析仪项目对当地经济的促进作用，以及对相关产业的带动效应，确保频率分析仪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用地总体要求必须符合环保和可持续发展的原则，具体面积XXX平方米。通过采用绿色建筑设计、节能减排等措施，确保频率分析仪项目在建设和运营过程中对环境的影响最小化，达到可持续发展的要求。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确保频率分析仪项目选址具备必要的公共设施配套，具体面积XXX平方米。这包括交通便利性、教育、医疗等基础设施，以提高居民生活品质，使得频率分析仪项目选址更具吸引力。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考虑用地总体要求对当地社会稳定性的影响，具体面积XXX平方米。通过深入了解当地社区反馈，确保频率分析仪项目的选址和建设过程对当地社会和谐稳定产生积极作用。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频率分析仪项目选址不仅符合法规和规划，还在实际操作中具有可行性。这一全面规划将为频率分析仪项目的成功实施提供坚实的基础，确保频率分析仪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3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https://d.book118.com/138045120054006041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13B9F"/>
    <w:rsid w:val="12D13B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4512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2024-02-23T02:34:00Z</dcterms:created>
  <dcterms:modified xsi:type="dcterms:W3CDTF">2024-02-23T02:34:21Z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5741567D79754452A22F21533C0B38AE_11</vt:lpwstr>
  </property>
  <property fmtid="{D5CDD505-2E9C-101B-9397-08002B2CF9AE}" pid="3" name="KSOProductBuildVer">
    <vt:lpwstr>2052-12.1.0.16250</vt:lpwstr>
  </property>
</Properties>
</file>