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全球旅行项目可行性研究方案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397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_Toc7397 \h </w:instrText>
        </w:r>
        <w:r>
          <w:fldChar w:fldCharType="separate"/>
        </w:r>
        <w:r>
          <w:t>3</w:t>
        </w:r>
        <w:r>
          <w:fldChar w:fldCharType="end"/>
        </w:r>
      </w:hyperlink>
      <w:r>
        <w:fldChar w:fldCharType="end"/>
      </w:r>
    </w:p>
    <w:p>
      <w:pPr>
        <w:pStyle w:val="TOC1"/>
        <w:tabs>
          <w:tab w:val="right" w:leader="dot" w:pos="8306"/>
        </w:tabs>
      </w:pPr>
      <w:hyperlink w:anchor="_Toc13860" w:history="1">
        <w:r>
          <w:rPr>
            <w:rFonts w:ascii="仿宋" w:eastAsia="仿宋" w:hAnsi="仿宋" w:cs="仿宋" w:hint="eastAsia"/>
            <w:lang w:eastAsia="zh-CN"/>
          </w:rPr>
          <w:t>一、全球旅行项目选址</w:t>
        </w:r>
        <w:r>
          <w:tab/>
        </w:r>
        <w:r>
          <w:fldChar w:fldCharType="begin"/>
        </w:r>
        <w:r>
          <w:instrText xml:space="preserve"> PAGEREF _Toc13860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3" w:history="1">
        <w:r>
          <w:rPr>
            <w:rFonts w:ascii="仿宋" w:eastAsia="仿宋" w:hAnsi="仿宋" w:cs="仿宋" w:hint="eastAsia"/>
            <w:lang w:eastAsia="zh-CN"/>
          </w:rPr>
          <w:t>(一)、全球旅行项目选址原则</w:t>
        </w:r>
        <w:r>
          <w:tab/>
        </w:r>
        <w:r>
          <w:fldChar w:fldCharType="begin"/>
        </w:r>
        <w:r>
          <w:instrText xml:space="preserve"> PAGEREF _Toc31043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34" w:history="1">
        <w:r>
          <w:rPr>
            <w:rFonts w:ascii="仿宋" w:eastAsia="仿宋" w:hAnsi="仿宋" w:cs="仿宋" w:hint="eastAsia"/>
            <w:lang w:eastAsia="zh-CN"/>
          </w:rPr>
          <w:t>(二)、原材料及主要辅助材料供应</w:t>
        </w:r>
        <w:r>
          <w:tab/>
        </w:r>
        <w:r>
          <w:fldChar w:fldCharType="begin"/>
        </w:r>
        <w:r>
          <w:instrText xml:space="preserve"> PAGEREF _Toc24834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0" w:history="1">
        <w:r>
          <w:rPr>
            <w:rFonts w:ascii="仿宋" w:eastAsia="仿宋" w:hAnsi="仿宋" w:cs="仿宋" w:hint="eastAsia"/>
            <w:lang w:eastAsia="zh-CN"/>
          </w:rPr>
          <w:t>(三)、交通条件</w:t>
        </w:r>
        <w:r>
          <w:tab/>
        </w:r>
        <w:r>
          <w:fldChar w:fldCharType="begin"/>
        </w:r>
        <w:r>
          <w:instrText xml:space="preserve"> PAGEREF _Toc15710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12" w:history="1">
        <w:r>
          <w:rPr>
            <w:rFonts w:ascii="仿宋" w:eastAsia="仿宋" w:hAnsi="仿宋" w:cs="仿宋" w:hint="eastAsia"/>
            <w:lang w:eastAsia="zh-CN"/>
          </w:rPr>
          <w:t>(四)、自然条件</w:t>
        </w:r>
        <w:r>
          <w:tab/>
        </w:r>
        <w:r>
          <w:fldChar w:fldCharType="begin"/>
        </w:r>
        <w:r>
          <w:instrText xml:space="preserve"> PAGEREF _Toc14512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92" w:history="1">
        <w:r>
          <w:rPr>
            <w:rFonts w:ascii="仿宋" w:eastAsia="仿宋" w:hAnsi="仿宋" w:cs="仿宋" w:hint="eastAsia"/>
            <w:lang w:eastAsia="zh-CN"/>
          </w:rPr>
          <w:t>(五)、经济发展状况</w:t>
        </w:r>
        <w:r>
          <w:tab/>
        </w:r>
        <w:r>
          <w:fldChar w:fldCharType="begin"/>
        </w:r>
        <w:r>
          <w:instrText xml:space="preserve"> PAGEREF _Toc29692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2" w:history="1">
        <w:r>
          <w:rPr>
            <w:rFonts w:ascii="仿宋" w:eastAsia="仿宋" w:hAnsi="仿宋" w:cs="仿宋" w:hint="eastAsia"/>
            <w:lang w:eastAsia="zh-CN"/>
          </w:rPr>
          <w:t>(六)、厂址选择</w:t>
        </w:r>
        <w:r>
          <w:tab/>
        </w:r>
        <w:r>
          <w:fldChar w:fldCharType="begin"/>
        </w:r>
        <w:r>
          <w:instrText xml:space="preserve"> PAGEREF _Toc24322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28" w:history="1">
        <w:r>
          <w:rPr>
            <w:rFonts w:ascii="仿宋" w:eastAsia="仿宋" w:hAnsi="仿宋" w:cs="仿宋" w:hint="eastAsia"/>
            <w:lang w:eastAsia="zh-CN"/>
          </w:rPr>
          <w:t>二、全球旅行项目建设内容</w:t>
        </w:r>
        <w:r>
          <w:tab/>
        </w:r>
        <w:r>
          <w:fldChar w:fldCharType="begin"/>
        </w:r>
        <w:r>
          <w:instrText xml:space="preserve"> PAGEREF _Toc6428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3" w:history="1">
        <w:r>
          <w:rPr>
            <w:rFonts w:ascii="仿宋" w:eastAsia="仿宋" w:hAnsi="仿宋" w:cs="仿宋" w:hint="eastAsia"/>
            <w:lang w:eastAsia="zh-CN"/>
          </w:rPr>
          <w:t>(一)、建筑工程</w:t>
        </w:r>
        <w:r>
          <w:tab/>
        </w:r>
        <w:r>
          <w:fldChar w:fldCharType="begin"/>
        </w:r>
        <w:r>
          <w:instrText xml:space="preserve"> PAGEREF _Toc17273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25" w:history="1">
        <w:r>
          <w:rPr>
            <w:rFonts w:ascii="仿宋" w:eastAsia="仿宋" w:hAnsi="仿宋" w:cs="仿宋" w:hint="eastAsia"/>
            <w:lang w:eastAsia="zh-CN"/>
          </w:rPr>
          <w:t>(二)、电气、自动控制系统</w:t>
        </w:r>
        <w:r>
          <w:tab/>
        </w:r>
        <w:r>
          <w:fldChar w:fldCharType="begin"/>
        </w:r>
        <w:r>
          <w:instrText xml:space="preserve"> PAGEREF _Toc7125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63" w:history="1">
        <w:r>
          <w:rPr>
            <w:rFonts w:ascii="仿宋" w:eastAsia="仿宋" w:hAnsi="仿宋" w:cs="仿宋" w:hint="eastAsia"/>
            <w:lang w:eastAsia="zh-CN"/>
          </w:rPr>
          <w:t>(三)、通用及专用设备选择</w:t>
        </w:r>
        <w:r>
          <w:tab/>
        </w:r>
        <w:r>
          <w:fldChar w:fldCharType="begin"/>
        </w:r>
        <w:r>
          <w:instrText xml:space="preserve"> PAGEREF _Toc10263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49" w:history="1">
        <w:r>
          <w:rPr>
            <w:rFonts w:ascii="仿宋" w:eastAsia="仿宋" w:hAnsi="仿宋" w:cs="仿宋" w:hint="eastAsia"/>
            <w:lang w:eastAsia="zh-CN"/>
          </w:rPr>
          <w:t>(四)、公共工程</w:t>
        </w:r>
        <w:r>
          <w:tab/>
        </w:r>
        <w:r>
          <w:fldChar w:fldCharType="begin"/>
        </w:r>
        <w:r>
          <w:instrText xml:space="preserve"> PAGEREF _Toc12349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5" w:history="1">
        <w:r>
          <w:rPr>
            <w:rFonts w:ascii="仿宋" w:eastAsia="仿宋" w:hAnsi="仿宋" w:cs="仿宋" w:hint="eastAsia"/>
            <w:lang w:eastAsia="zh-CN"/>
          </w:rPr>
          <w:t>三、投资估算与资金筹措</w:t>
        </w:r>
        <w:r>
          <w:tab/>
        </w:r>
        <w:r>
          <w:fldChar w:fldCharType="begin"/>
        </w:r>
        <w:r>
          <w:instrText xml:space="preserve"> PAGEREF _Toc2615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8" w:history="1">
        <w:r>
          <w:rPr>
            <w:rFonts w:ascii="仿宋" w:eastAsia="仿宋" w:hAnsi="仿宋" w:cs="仿宋" w:hint="eastAsia"/>
            <w:lang w:eastAsia="zh-CN"/>
          </w:rPr>
          <w:t>(一)、投资估算依据及范围</w:t>
        </w:r>
        <w:r>
          <w:tab/>
        </w:r>
        <w:r>
          <w:fldChar w:fldCharType="begin"/>
        </w:r>
        <w:r>
          <w:instrText xml:space="preserve"> PAGEREF _Toc31098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3" w:history="1">
        <w:r>
          <w:rPr>
            <w:rFonts w:ascii="仿宋" w:eastAsia="仿宋" w:hAnsi="仿宋" w:cs="仿宋" w:hint="eastAsia"/>
            <w:lang w:eastAsia="zh-CN"/>
          </w:rPr>
          <w:t>(二)、固定资产投资总额</w:t>
        </w:r>
        <w:r>
          <w:tab/>
        </w:r>
        <w:r>
          <w:fldChar w:fldCharType="begin"/>
        </w:r>
        <w:r>
          <w:instrText xml:space="preserve"> PAGEREF _Toc30413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84" w:history="1">
        <w:r>
          <w:rPr>
            <w:rFonts w:ascii="仿宋" w:eastAsia="仿宋" w:hAnsi="仿宋" w:cs="仿宋" w:hint="eastAsia"/>
            <w:lang w:eastAsia="zh-CN"/>
          </w:rPr>
          <w:t>(三)、铺底流动资金和建设期利息</w:t>
        </w:r>
        <w:r>
          <w:tab/>
        </w:r>
        <w:r>
          <w:fldChar w:fldCharType="begin"/>
        </w:r>
        <w:r>
          <w:instrText xml:space="preserve"> PAGEREF _Toc5484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60" w:history="1">
        <w:r>
          <w:rPr>
            <w:rFonts w:ascii="仿宋" w:eastAsia="仿宋" w:hAnsi="仿宋" w:cs="仿宋" w:hint="eastAsia"/>
            <w:lang w:eastAsia="zh-CN"/>
          </w:rPr>
          <w:t>(四)、资金筹措</w:t>
        </w:r>
        <w:r>
          <w:tab/>
        </w:r>
        <w:r>
          <w:fldChar w:fldCharType="begin"/>
        </w:r>
        <w:r>
          <w:instrText xml:space="preserve"> PAGEREF _Toc19960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822" w:history="1">
        <w:r>
          <w:rPr>
            <w:rFonts w:ascii="仿宋" w:eastAsia="仿宋" w:hAnsi="仿宋" w:cs="仿宋" w:hint="eastAsia"/>
            <w:lang w:eastAsia="zh-CN"/>
          </w:rPr>
          <w:t>四、全球旅行项目建设目标</w:t>
        </w:r>
        <w:r>
          <w:tab/>
        </w:r>
        <w:r>
          <w:fldChar w:fldCharType="begin"/>
        </w:r>
        <w:r>
          <w:instrText xml:space="preserve"> PAGEREF _Toc7822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75" w:history="1">
        <w:r>
          <w:rPr>
            <w:rFonts w:ascii="仿宋" w:eastAsia="仿宋" w:hAnsi="仿宋" w:cs="仿宋" w:hint="eastAsia"/>
            <w:lang w:eastAsia="zh-CN"/>
          </w:rPr>
          <w:t>(一)、全球旅行项目建设目标</w:t>
        </w:r>
        <w:r>
          <w:tab/>
        </w:r>
        <w:r>
          <w:fldChar w:fldCharType="begin"/>
        </w:r>
        <w:r>
          <w:instrText xml:space="preserve"> PAGEREF _Toc22475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85" w:history="1">
        <w:r>
          <w:rPr>
            <w:rFonts w:ascii="仿宋" w:eastAsia="仿宋" w:hAnsi="仿宋" w:cs="仿宋" w:hint="eastAsia"/>
            <w:lang w:eastAsia="zh-CN"/>
          </w:rPr>
          <w:t>五、全球旅行项目建设符合性</w:t>
        </w:r>
        <w:r>
          <w:tab/>
        </w:r>
        <w:r>
          <w:fldChar w:fldCharType="begin"/>
        </w:r>
        <w:r>
          <w:instrText xml:space="preserve"> PAGEREF _Toc7685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5" w:history="1">
        <w:r>
          <w:rPr>
            <w:rFonts w:ascii="仿宋" w:eastAsia="仿宋" w:hAnsi="仿宋" w:cs="仿宋" w:hint="eastAsia"/>
            <w:lang w:eastAsia="zh-CN"/>
          </w:rPr>
          <w:t>(一)、产业发展政策符合性</w:t>
        </w:r>
        <w:r>
          <w:tab/>
        </w:r>
        <w:r>
          <w:fldChar w:fldCharType="begin"/>
        </w:r>
        <w:r>
          <w:instrText xml:space="preserve"> PAGEREF _Toc23735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48" w:history="1">
        <w:r>
          <w:rPr>
            <w:rFonts w:ascii="仿宋" w:eastAsia="仿宋" w:hAnsi="仿宋" w:cs="仿宋" w:hint="eastAsia"/>
            <w:lang w:eastAsia="zh-CN"/>
          </w:rPr>
          <w:t>(二)、全球旅行项目选址与用地规划相容性</w:t>
        </w:r>
        <w:r>
          <w:tab/>
        </w:r>
        <w:r>
          <w:fldChar w:fldCharType="begin"/>
        </w:r>
        <w:r>
          <w:instrText xml:space="preserve"> PAGEREF _Toc30448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925" w:history="1">
        <w:r>
          <w:rPr>
            <w:rFonts w:ascii="仿宋" w:eastAsia="仿宋" w:hAnsi="仿宋" w:cs="仿宋" w:hint="eastAsia"/>
            <w:lang w:eastAsia="zh-CN"/>
          </w:rPr>
          <w:t>六、效益分析</w:t>
        </w:r>
        <w:r>
          <w:tab/>
        </w:r>
        <w:r>
          <w:fldChar w:fldCharType="begin"/>
        </w:r>
        <w:r>
          <w:instrText xml:space="preserve"> PAGEREF _Toc17925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29" w:history="1">
        <w:r>
          <w:rPr>
            <w:rFonts w:ascii="仿宋" w:eastAsia="仿宋" w:hAnsi="仿宋" w:cs="仿宋" w:hint="eastAsia"/>
            <w:lang w:eastAsia="zh-CN"/>
          </w:rPr>
          <w:t>(一)、生产成本和销售收入估算</w:t>
        </w:r>
        <w:r>
          <w:tab/>
        </w:r>
        <w:r>
          <w:fldChar w:fldCharType="begin"/>
        </w:r>
        <w:r>
          <w:instrText xml:space="preserve"> PAGEREF _Toc23929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81" w:history="1">
        <w:r>
          <w:rPr>
            <w:rFonts w:ascii="仿宋" w:eastAsia="仿宋" w:hAnsi="仿宋" w:cs="仿宋" w:hint="eastAsia"/>
            <w:lang w:eastAsia="zh-CN"/>
          </w:rPr>
          <w:t>(二)、财务评价</w:t>
        </w:r>
        <w:r>
          <w:tab/>
        </w:r>
        <w:r>
          <w:fldChar w:fldCharType="begin"/>
        </w:r>
        <w:r>
          <w:instrText xml:space="preserve"> PAGEREF _Toc12081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89" w:history="1">
        <w:r>
          <w:rPr>
            <w:rFonts w:ascii="仿宋" w:eastAsia="仿宋" w:hAnsi="仿宋" w:cs="仿宋" w:hint="eastAsia"/>
            <w:lang w:eastAsia="zh-CN"/>
          </w:rPr>
          <w:t>(三)、环境效益和社会效益</w:t>
        </w:r>
        <w:r>
          <w:tab/>
        </w:r>
        <w:r>
          <w:fldChar w:fldCharType="begin"/>
        </w:r>
        <w:r>
          <w:instrText xml:space="preserve"> PAGEREF _Toc16189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323" w:history="1">
        <w:r>
          <w:rPr>
            <w:rFonts w:ascii="仿宋" w:eastAsia="仿宋" w:hAnsi="仿宋" w:cs="仿宋" w:hint="eastAsia"/>
            <w:lang w:eastAsia="zh-CN"/>
          </w:rPr>
          <w:t>七、建设期限和进度安排</w:t>
        </w:r>
        <w:r>
          <w:tab/>
        </w:r>
        <w:r>
          <w:fldChar w:fldCharType="begin"/>
        </w:r>
        <w:r>
          <w:instrText xml:space="preserve"> PAGEREF _Toc22323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61" w:history="1">
        <w:r>
          <w:rPr>
            <w:rFonts w:ascii="仿宋" w:eastAsia="仿宋" w:hAnsi="仿宋" w:cs="仿宋" w:hint="eastAsia"/>
            <w:lang w:eastAsia="zh-CN"/>
          </w:rPr>
          <w:t>(一)、全球旅行项目实施预备阶段</w:t>
        </w:r>
        <w:r>
          <w:tab/>
        </w:r>
        <w:r>
          <w:fldChar w:fldCharType="begin"/>
        </w:r>
        <w:r>
          <w:instrText xml:space="preserve"> PAGEREF _Toc28661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88" w:history="1">
        <w:r>
          <w:rPr>
            <w:rFonts w:ascii="仿宋" w:eastAsia="仿宋" w:hAnsi="仿宋" w:cs="仿宋" w:hint="eastAsia"/>
            <w:lang w:eastAsia="zh-CN"/>
          </w:rPr>
          <w:t>(二)、全球旅行项目实施进度安排</w:t>
        </w:r>
        <w:r>
          <w:tab/>
        </w:r>
        <w:r>
          <w:fldChar w:fldCharType="begin"/>
        </w:r>
        <w:r>
          <w:instrText xml:space="preserve"> PAGEREF _Toc6388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58" w:history="1">
        <w:r>
          <w:rPr>
            <w:rFonts w:ascii="仿宋" w:eastAsia="仿宋" w:hAnsi="仿宋" w:cs="仿宋" w:hint="eastAsia"/>
            <w:lang w:eastAsia="zh-CN"/>
          </w:rPr>
          <w:t>八、产品规划</w:t>
        </w:r>
        <w:r>
          <w:tab/>
        </w:r>
        <w:r>
          <w:fldChar w:fldCharType="begin"/>
        </w:r>
        <w:r>
          <w:instrText xml:space="preserve"> PAGEREF _Toc17558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01" w:history="1">
        <w:r>
          <w:rPr>
            <w:rFonts w:ascii="仿宋" w:eastAsia="仿宋" w:hAnsi="仿宋" w:cs="仿宋" w:hint="eastAsia"/>
            <w:lang w:eastAsia="zh-CN"/>
          </w:rPr>
          <w:t>(一)、产品规划</w:t>
        </w:r>
        <w:r>
          <w:tab/>
        </w:r>
        <w:r>
          <w:fldChar w:fldCharType="begin"/>
        </w:r>
        <w:r>
          <w:instrText xml:space="preserve"> PAGEREF _Toc3201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90" w:history="1">
        <w:r>
          <w:rPr>
            <w:rFonts w:ascii="仿宋" w:eastAsia="仿宋" w:hAnsi="仿宋" w:cs="仿宋" w:hint="eastAsia"/>
            <w:lang w:eastAsia="zh-CN"/>
          </w:rPr>
          <w:t>(二)、建设规模</w:t>
        </w:r>
        <w:r>
          <w:tab/>
        </w:r>
        <w:r>
          <w:fldChar w:fldCharType="begin"/>
        </w:r>
        <w:r>
          <w:instrText xml:space="preserve"> PAGEREF _Toc22590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57" w:history="1">
        <w:r>
          <w:rPr>
            <w:rFonts w:ascii="仿宋" w:eastAsia="仿宋" w:hAnsi="仿宋" w:cs="仿宋" w:hint="eastAsia"/>
            <w:lang w:eastAsia="zh-CN"/>
          </w:rPr>
          <w:t>九、知识管理与技术创新</w:t>
        </w:r>
        <w:r>
          <w:tab/>
        </w:r>
        <w:r>
          <w:fldChar w:fldCharType="begin"/>
        </w:r>
        <w:r>
          <w:instrText xml:space="preserve"> PAGEREF _Toc16057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99" w:history="1">
        <w:r>
          <w:rPr>
            <w:rFonts w:ascii="仿宋" w:eastAsia="仿宋" w:hAnsi="仿宋" w:cs="仿宋" w:hint="eastAsia"/>
            <w:lang w:eastAsia="zh-CN"/>
          </w:rPr>
          <w:t>(一)、知识管理体系建设</w:t>
        </w:r>
        <w:r>
          <w:tab/>
        </w:r>
        <w:r>
          <w:fldChar w:fldCharType="begin"/>
        </w:r>
        <w:r>
          <w:instrText xml:space="preserve"> PAGEREF _Toc20899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8" w:history="1">
        <w:r>
          <w:rPr>
            <w:rFonts w:ascii="仿宋" w:eastAsia="仿宋" w:hAnsi="仿宋" w:cs="仿宋" w:hint="eastAsia"/>
            <w:lang w:eastAsia="zh-CN"/>
          </w:rPr>
          <w:t>(二)、技术创新与研发投入</w:t>
        </w:r>
        <w:r>
          <w:tab/>
        </w:r>
        <w:r>
          <w:fldChar w:fldCharType="begin"/>
        </w:r>
        <w:r>
          <w:instrText xml:space="preserve"> PAGEREF _Toc7048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920" w:history="1">
        <w:r>
          <w:rPr>
            <w:rFonts w:ascii="仿宋" w:eastAsia="仿宋" w:hAnsi="仿宋" w:cs="仿宋" w:hint="eastAsia"/>
            <w:lang w:eastAsia="zh-CN"/>
          </w:rPr>
          <w:t>(三)、专利申请与技术保护</w:t>
        </w:r>
        <w:r>
          <w:tab/>
        </w:r>
        <w:r>
          <w:fldChar w:fldCharType="begin"/>
        </w:r>
        <w:r>
          <w:instrText xml:space="preserve"> PAGEREF _Toc29920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3" w:history="1">
        <w:r>
          <w:rPr>
            <w:rFonts w:ascii="仿宋" w:eastAsia="仿宋" w:hAnsi="仿宋" w:cs="仿宋" w:hint="eastAsia"/>
            <w:lang w:eastAsia="zh-CN"/>
          </w:rPr>
          <w:t>(四)、人才培养与团队建设</w:t>
        </w:r>
        <w:r>
          <w:tab/>
        </w:r>
        <w:r>
          <w:fldChar w:fldCharType="begin"/>
        </w:r>
        <w:r>
          <w:instrText xml:space="preserve"> PAGEREF _Toc18163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863" w:history="1">
        <w:r>
          <w:rPr>
            <w:rFonts w:ascii="仿宋" w:eastAsia="仿宋" w:hAnsi="仿宋" w:cs="仿宋" w:hint="eastAsia"/>
            <w:lang w:eastAsia="zh-CN"/>
          </w:rPr>
          <w:t>十、建设及运营风险分析</w:t>
        </w:r>
        <w:r>
          <w:tab/>
        </w:r>
        <w:r>
          <w:fldChar w:fldCharType="begin"/>
        </w:r>
        <w:r>
          <w:instrText xml:space="preserve"> PAGEREF _Toc27863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7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_Toc17277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5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_Toc20615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_Toc30888 \h </w:instrText>
        </w:r>
        <w:r>
          <w:fldChar w:fldCharType="separate"/>
        </w:r>
        <w:r>
          <w:t>48</w:t>
        </w:r>
        <w:r>
          <w:fldChar w:fldCharType="end"/>
        </w:r>
      </w:hyperlink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https://d.book118.com/138063106024006032</w:t>
        </w:r>
      </w:hyperlink>
    </w:p>
    <w:p>
      <w:pPr>
        <w:pStyle w:val="TOC2"/>
        <w:tabs>
          <w:tab w:val="right" w:leader="dot" w:pos="8306"/>
        </w:tabs>
      </w:pPr>
    </w:p>
    <w:sectPr>
      <w:headerReference w:type="default" r:id="rId7"/>
      <w:footerReference w:type="default" r:id="rId8"/>
      <w:type w:val="nextPage"/>
      <w:pgSz w:w="11906" w:h="16838"/>
      <w:pgMar w:top="1440" w:right="1800" w:bottom="1440" w:left="1800" w:header="851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全球旅行项目可行性研究方案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全球旅行项目可行性研究方案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735D3B"/>
    <w:rsid w:val="2E735D3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yperlink" Target="https://d.book118.com/138063106024006032" TargetMode="Externa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花落蝶舞</dc:creator>
  <cp:lastModifiedBy>花落蝶舞</cp:lastModifiedBy>
  <cp:revision>1</cp:revision>
  <dcterms:created xsi:type="dcterms:W3CDTF">2024-01-24T13:54:00Z</dcterms:created>
  <dcterms:modified xsi:type="dcterms:W3CDTF">2024-01-24T13:54:57Z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7F972DD591F842E1B4FD7CE429ADD0B1_11</vt:lpwstr>
  </property>
  <property fmtid="{D5CDD505-2E9C-101B-9397-08002B2CF9AE}" pid="3" name="KSOProductBuildVer">
    <vt:lpwstr>2052-12.1.0.16120</vt:lpwstr>
  </property>
</Properties>
</file>