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PU项目建设总纲及方案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6941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_Toc6941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405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_Toc13405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19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_Toc29219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90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_Toc16690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_Toc3087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3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_Toc20430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245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_Toc29245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9149" w:history="1">
        <w:r>
          <w:rPr>
            <w:rFonts w:ascii="仿宋" w:eastAsia="仿宋" w:hAnsi="仿宋" w:cs="仿宋" w:hint="eastAsia"/>
            <w:lang w:eastAsia="zh-CN"/>
          </w:rPr>
          <w:t>二、资源开发及综合利用分析</w:t>
        </w:r>
        <w:r>
          <w:tab/>
        </w:r>
        <w:r>
          <w:fldChar w:fldCharType="begin"/>
        </w:r>
        <w:r>
          <w:instrText xml:space="preserve"> PAGEREF _Toc29149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8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_Toc28258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44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_Toc13844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766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_Toc22766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653" w:history="1">
        <w:r>
          <w:rPr>
            <w:rFonts w:ascii="仿宋" w:eastAsia="仿宋" w:hAnsi="仿宋" w:cs="仿宋" w:hint="eastAsia"/>
            <w:lang w:eastAsia="zh-CN"/>
          </w:rPr>
          <w:t>三、财务管理与成本控制</w:t>
        </w:r>
        <w:r>
          <w:tab/>
        </w:r>
        <w:r>
          <w:fldChar w:fldCharType="begin"/>
        </w:r>
        <w:r>
          <w:instrText xml:space="preserve"> PAGEREF _Toc11653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04" w:history="1">
        <w:r>
          <w:rPr>
            <w:rFonts w:ascii="仿宋" w:eastAsia="仿宋" w:hAnsi="仿宋" w:cs="仿宋" w:hint="eastAsia"/>
            <w:lang w:eastAsia="zh-CN"/>
          </w:rPr>
          <w:t>(一)、财务管理体系建设</w:t>
        </w:r>
        <w:r>
          <w:tab/>
        </w:r>
        <w:r>
          <w:fldChar w:fldCharType="begin"/>
        </w:r>
        <w:r>
          <w:instrText xml:space="preserve"> PAGEREF _Toc14204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31" w:history="1">
        <w:r>
          <w:rPr>
            <w:rFonts w:ascii="仿宋" w:eastAsia="仿宋" w:hAnsi="仿宋" w:cs="仿宋" w:hint="eastAsia"/>
            <w:lang w:eastAsia="zh-CN"/>
          </w:rPr>
          <w:t>(二)、成本控制措施</w:t>
        </w:r>
        <w:r>
          <w:tab/>
        </w:r>
        <w:r>
          <w:fldChar w:fldCharType="begin"/>
        </w:r>
        <w:r>
          <w:instrText xml:space="preserve"> PAGEREF _Toc1231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092" w:history="1">
        <w:r>
          <w:rPr>
            <w:rFonts w:ascii="仿宋" w:eastAsia="仿宋" w:hAnsi="仿宋" w:cs="仿宋" w:hint="eastAsia"/>
            <w:lang w:eastAsia="zh-CN"/>
          </w:rPr>
          <w:t>四、建设风险评估分析</w:t>
        </w:r>
        <w:r>
          <w:tab/>
        </w:r>
        <w:r>
          <w:fldChar w:fldCharType="begin"/>
        </w:r>
        <w:r>
          <w:instrText xml:space="preserve"> PAGEREF _Toc5092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98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_Toc5998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882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_Toc30882 \h </w:instrText>
        </w:r>
        <w:r>
          <w:fldChar w:fldCharType="separate"/>
        </w:r>
        <w:r>
          <w:t>17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0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_Toc22270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648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_Toc9648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6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_Toc27956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893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_Toc26893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06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_Toc30406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15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_Toc8315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88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_Toc26288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081" w:history="1">
        <w:r>
          <w:rPr>
            <w:rFonts w:ascii="仿宋" w:eastAsia="仿宋" w:hAnsi="仿宋" w:cs="仿宋" w:hint="eastAsia"/>
            <w:lang w:eastAsia="zh-CN"/>
          </w:rPr>
          <w:t>五、PU项目概论</w:t>
        </w:r>
        <w:r>
          <w:tab/>
        </w:r>
        <w:r>
          <w:fldChar w:fldCharType="begin"/>
        </w:r>
        <w:r>
          <w:instrText xml:space="preserve"> PAGEREF _Toc22081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663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_Toc23663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58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_Toc14581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743" w:history="1">
        <w:r>
          <w:rPr>
            <w:rFonts w:ascii="仿宋" w:eastAsia="仿宋" w:hAnsi="仿宋" w:cs="仿宋" w:hint="eastAsia"/>
            <w:lang w:eastAsia="zh-CN"/>
          </w:rPr>
          <w:t>六、发展规划、产业政策和行业准入分析</w:t>
        </w:r>
        <w:r>
          <w:tab/>
        </w:r>
        <w:r>
          <w:fldChar w:fldCharType="begin"/>
        </w:r>
        <w:r>
          <w:instrText xml:space="preserve"> PAGEREF _Toc19743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14" w:history="1">
        <w:r>
          <w:rPr>
            <w:rFonts w:ascii="仿宋" w:eastAsia="仿宋" w:hAnsi="仿宋" w:cs="仿宋" w:hint="eastAsia"/>
            <w:lang w:eastAsia="zh-CN"/>
          </w:rPr>
          <w:t>(一)、发展规划分析</w:t>
        </w:r>
        <w:r>
          <w:tab/>
        </w:r>
        <w:r>
          <w:fldChar w:fldCharType="begin"/>
        </w:r>
        <w:r>
          <w:instrText xml:space="preserve"> PAGEREF _Toc28314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6" w:history="1">
        <w:r>
          <w:rPr>
            <w:rFonts w:ascii="仿宋" w:eastAsia="仿宋" w:hAnsi="仿宋" w:cs="仿宋" w:hint="eastAsia"/>
            <w:lang w:eastAsia="zh-CN"/>
          </w:rPr>
          <w:t>(二)、产业政策分析</w:t>
        </w:r>
        <w:r>
          <w:tab/>
        </w:r>
        <w:r>
          <w:fldChar w:fldCharType="begin"/>
        </w:r>
        <w:r>
          <w:instrText xml:space="preserve"> PAGEREF _Toc7856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23" w:history="1">
        <w:r>
          <w:rPr>
            <w:rFonts w:ascii="仿宋" w:eastAsia="仿宋" w:hAnsi="仿宋" w:cs="仿宋" w:hint="eastAsia"/>
            <w:lang w:eastAsia="zh-CN"/>
          </w:rPr>
          <w:t>(三)、行业准入分析</w:t>
        </w:r>
        <w:r>
          <w:tab/>
        </w:r>
        <w:r>
          <w:fldChar w:fldCharType="begin"/>
        </w:r>
        <w:r>
          <w:instrText xml:space="preserve"> PAGEREF _Toc1423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457" w:history="1">
        <w:r>
          <w:rPr>
            <w:rFonts w:ascii="仿宋" w:eastAsia="仿宋" w:hAnsi="仿宋" w:cs="仿宋" w:hint="eastAsia"/>
            <w:lang w:eastAsia="zh-CN"/>
          </w:rPr>
          <w:t>七、项目进度计划</w:t>
        </w:r>
        <w:r>
          <w:tab/>
        </w:r>
        <w:r>
          <w:fldChar w:fldCharType="begin"/>
        </w:r>
        <w:r>
          <w:instrText xml:space="preserve"> PAGEREF _Toc3457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96" w:history="1">
        <w:r>
          <w:rPr>
            <w:rFonts w:ascii="仿宋" w:eastAsia="仿宋" w:hAnsi="仿宋" w:cs="仿宋" w:hint="eastAsia"/>
            <w:lang w:eastAsia="zh-CN"/>
          </w:rPr>
          <w:t>(一)、建设周期</w:t>
        </w:r>
        <w:r>
          <w:tab/>
        </w:r>
        <w:r>
          <w:fldChar w:fldCharType="begin"/>
        </w:r>
        <w:r>
          <w:instrText xml:space="preserve"> PAGEREF _Toc6696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80" w:history="1">
        <w:r>
          <w:rPr>
            <w:rFonts w:ascii="仿宋" w:eastAsia="仿宋" w:hAnsi="仿宋" w:cs="仿宋" w:hint="eastAsia"/>
            <w:lang w:eastAsia="zh-CN"/>
          </w:rPr>
          <w:t>(二)、建设进度</w:t>
        </w:r>
        <w:r>
          <w:tab/>
        </w:r>
        <w:r>
          <w:fldChar w:fldCharType="begin"/>
        </w:r>
        <w:r>
          <w:instrText xml:space="preserve"> PAGEREF _Toc14380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50" w:history="1">
        <w:r>
          <w:rPr>
            <w:rFonts w:ascii="仿宋" w:eastAsia="仿宋" w:hAnsi="仿宋" w:cs="仿宋" w:hint="eastAsia"/>
            <w:lang w:eastAsia="zh-CN"/>
          </w:rPr>
          <w:t>(三)、进度安排注意事项</w:t>
        </w:r>
        <w:r>
          <w:tab/>
        </w:r>
        <w:r>
          <w:fldChar w:fldCharType="begin"/>
        </w:r>
        <w:r>
          <w:instrText xml:space="preserve"> PAGEREF _Toc15850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08" w:history="1">
        <w:r>
          <w:rPr>
            <w:rFonts w:ascii="仿宋" w:eastAsia="仿宋" w:hAnsi="仿宋" w:cs="仿宋" w:hint="eastAsia"/>
            <w:lang w:eastAsia="zh-CN"/>
          </w:rPr>
          <w:t>(四)、人力资源配置</w:t>
        </w:r>
        <w:r>
          <w:tab/>
        </w:r>
        <w:r>
          <w:fldChar w:fldCharType="begin"/>
        </w:r>
        <w:r>
          <w:instrText xml:space="preserve"> PAGEREF _Toc19008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49" w:history="1">
        <w:r>
          <w:rPr>
            <w:rFonts w:ascii="仿宋" w:eastAsia="仿宋" w:hAnsi="仿宋" w:cs="仿宋" w:hint="eastAsia"/>
            <w:lang w:eastAsia="zh-CN"/>
          </w:rPr>
          <w:t>(五)、员工培训</w:t>
        </w:r>
        <w:r>
          <w:tab/>
        </w:r>
        <w:r>
          <w:fldChar w:fldCharType="begin"/>
        </w:r>
        <w:r>
          <w:instrText xml:space="preserve"> PAGEREF _Toc21949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0" w:history="1">
        <w:r>
          <w:rPr>
            <w:rFonts w:ascii="仿宋" w:eastAsia="仿宋" w:hAnsi="仿宋" w:cs="仿宋" w:hint="eastAsia"/>
            <w:lang w:eastAsia="zh-CN"/>
          </w:rPr>
          <w:t>(六)、项目实施保障</w:t>
        </w:r>
        <w:r>
          <w:tab/>
        </w:r>
        <w:r>
          <w:fldChar w:fldCharType="begin"/>
        </w:r>
        <w:r>
          <w:instrText xml:space="preserve"> PAGEREF _Toc17980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727" w:history="1">
        <w:r>
          <w:rPr>
            <w:rFonts w:ascii="仿宋" w:eastAsia="仿宋" w:hAnsi="仿宋" w:cs="仿宋" w:hint="eastAsia"/>
            <w:lang w:eastAsia="zh-CN"/>
          </w:rPr>
          <w:t>(七)、安全规范管理</w:t>
        </w:r>
        <w:r>
          <w:tab/>
        </w:r>
        <w:r>
          <w:fldChar w:fldCharType="begin"/>
        </w:r>
        <w:r>
          <w:instrText xml:space="preserve"> PAGEREF _Toc3727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306" w:history="1">
        <w:r>
          <w:rPr>
            <w:rFonts w:ascii="仿宋" w:eastAsia="仿宋" w:hAnsi="仿宋" w:cs="仿宋" w:hint="eastAsia"/>
            <w:lang w:eastAsia="zh-CN"/>
          </w:rPr>
          <w:t>八、土地利用与规划方案</w:t>
        </w:r>
        <w:r>
          <w:tab/>
        </w:r>
        <w:r>
          <w:fldChar w:fldCharType="begin"/>
        </w:r>
        <w:r>
          <w:instrText xml:space="preserve"> PAGEREF _Toc12306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475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_Toc17475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945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_Toc9455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728" w:history="1">
        <w:r>
          <w:rPr>
            <w:rFonts w:ascii="仿宋" w:eastAsia="仿宋" w:hAnsi="仿宋" w:cs="仿宋" w:hint="eastAsia"/>
            <w:lang w:eastAsia="zh-CN"/>
          </w:rPr>
          <w:t>九、技术创新与产业升级</w:t>
        </w:r>
        <w:r>
          <w:tab/>
        </w:r>
        <w:r>
          <w:fldChar w:fldCharType="begin"/>
        </w:r>
        <w:r>
          <w:instrText xml:space="preserve"> PAGEREF _Toc21728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40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_Toc4640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219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_Toc27219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51" w:history="1">
        <w:r>
          <w:rPr>
            <w:rFonts w:ascii="仿宋" w:eastAsia="仿宋" w:hAnsi="仿宋" w:cs="仿宋" w:hint="eastAsia"/>
            <w:lang w:eastAsia="zh-CN"/>
          </w:rPr>
          <w:t>十、项目实施与管理方案</w:t>
        </w:r>
        <w:r>
          <w:tab/>
        </w:r>
        <w:r>
          <w:fldChar w:fldCharType="begin"/>
        </w:r>
        <w:r>
          <w:instrText xml:space="preserve"> PAGEREF _Toc3151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351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_Toc22351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456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_Toc4456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436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_Toc18436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838" w:history="1">
        <w:r>
          <w:rPr>
            <w:rFonts w:ascii="仿宋" w:eastAsia="仿宋" w:hAnsi="仿宋" w:cs="仿宋" w:hint="eastAsia"/>
            <w:lang w:eastAsia="zh-CN"/>
          </w:rPr>
          <w:t>十一、项目变更管理</w:t>
        </w:r>
        <w:r>
          <w:tab/>
        </w:r>
        <w:r>
          <w:fldChar w:fldCharType="begin"/>
        </w:r>
        <w:r>
          <w:instrText xml:space="preserve"> PAGEREF _Toc4838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17" w:history="1">
        <w:r>
          <w:rPr>
            <w:rFonts w:ascii="仿宋" w:eastAsia="仿宋" w:hAnsi="仿宋" w:cs="仿宋" w:hint="eastAsia"/>
            <w:lang w:eastAsia="zh-CN"/>
          </w:rPr>
          <w:t>(一)、变更控制流程</w:t>
        </w:r>
        <w:r>
          <w:tab/>
        </w:r>
        <w:r>
          <w:fldChar w:fldCharType="begin"/>
        </w:r>
        <w:r>
          <w:instrText xml:space="preserve"> PAGEREF _Toc19917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44" w:history="1">
        <w:r>
          <w:rPr>
            <w:rFonts w:ascii="仿宋" w:eastAsia="仿宋" w:hAnsi="仿宋" w:cs="仿宋" w:hint="eastAsia"/>
            <w:lang w:eastAsia="zh-CN"/>
          </w:rPr>
          <w:t>(二)、影响评估与处理</w:t>
        </w:r>
        <w:r>
          <w:tab/>
        </w:r>
        <w:r>
          <w:fldChar w:fldCharType="begin"/>
        </w:r>
        <w:r>
          <w:instrText xml:space="preserve"> PAGEREF _Toc21344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665" w:history="1">
        <w:r>
          <w:rPr>
            <w:rFonts w:ascii="仿宋" w:eastAsia="仿宋" w:hAnsi="仿宋" w:cs="仿宋" w:hint="eastAsia"/>
            <w:lang w:eastAsia="zh-CN"/>
          </w:rPr>
          <w:t>(三)、变更记录与追踪</w:t>
        </w:r>
        <w:r>
          <w:tab/>
        </w:r>
        <w:r>
          <w:fldChar w:fldCharType="begin"/>
        </w:r>
        <w:r>
          <w:instrText xml:space="preserve"> PAGEREF _Toc17665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21" w:history="1">
        <w:r>
          <w:rPr>
            <w:rFonts w:ascii="仿宋" w:eastAsia="仿宋" w:hAnsi="仿宋" w:cs="仿宋" w:hint="eastAsia"/>
            <w:lang w:eastAsia="zh-CN"/>
          </w:rPr>
          <w:t>(四)、变更管理策略</w:t>
        </w:r>
        <w:r>
          <w:tab/>
        </w:r>
        <w:r>
          <w:fldChar w:fldCharType="begin"/>
        </w:r>
        <w:r>
          <w:instrText xml:space="preserve"> PAGEREF _Toc14721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101" w:history="1">
        <w:r>
          <w:rPr>
            <w:rFonts w:ascii="仿宋" w:eastAsia="仿宋" w:hAnsi="仿宋" w:cs="仿宋" w:hint="eastAsia"/>
            <w:lang w:eastAsia="zh-CN"/>
          </w:rPr>
          <w:t>十二、客户关系管理与市场拓展</w:t>
        </w:r>
        <w:r>
          <w:tab/>
        </w:r>
        <w:r>
          <w:fldChar w:fldCharType="begin"/>
        </w:r>
        <w:r>
          <w:instrText xml:space="preserve"> PAGEREF _Toc20101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36" w:history="1">
        <w:r>
          <w:rPr>
            <w:rFonts w:ascii="仿宋" w:eastAsia="仿宋" w:hAnsi="仿宋" w:cs="仿宋" w:hint="eastAsia"/>
            <w:lang w:eastAsia="zh-CN"/>
          </w:rPr>
          <w:t>(一)、客户关系管理策略</w:t>
        </w:r>
        <w:r>
          <w:tab/>
        </w:r>
        <w:r>
          <w:fldChar w:fldCharType="begin"/>
        </w:r>
        <w:r>
          <w:instrText xml:space="preserve"> PAGEREF _Toc3036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7" w:history="1">
        <w:r>
          <w:rPr>
            <w:rFonts w:ascii="仿宋" w:eastAsia="仿宋" w:hAnsi="仿宋" w:cs="仿宋" w:hint="eastAsia"/>
            <w:lang w:eastAsia="zh-CN"/>
          </w:rPr>
          <w:t>(二)、市场拓展方案</w:t>
        </w:r>
        <w:r>
          <w:tab/>
        </w:r>
        <w:r>
          <w:fldChar w:fldCharType="begin"/>
        </w:r>
        <w:r>
          <w:instrText xml:space="preserve"> PAGEREF _Toc8927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652" w:history="1">
        <w:r>
          <w:rPr>
            <w:rFonts w:ascii="仿宋" w:eastAsia="仿宋" w:hAnsi="仿宋" w:cs="仿宋" w:hint="eastAsia"/>
            <w:lang w:eastAsia="zh-CN"/>
          </w:rPr>
          <w:t>十三、产业协同与集群发展</w:t>
        </w:r>
        <w:r>
          <w:tab/>
        </w:r>
        <w:r>
          <w:fldChar w:fldCharType="begin"/>
        </w:r>
        <w:r>
          <w:instrText xml:space="preserve"> PAGEREF _Toc25652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387" w:history="1">
        <w:r>
          <w:rPr>
            <w:rFonts w:ascii="仿宋" w:eastAsia="仿宋" w:hAnsi="仿宋" w:cs="仿宋" w:hint="eastAsia"/>
            <w:lang w:eastAsia="zh-CN"/>
          </w:rPr>
          <w:t>(一)、产业协同机制建设</w:t>
        </w:r>
        <w:r>
          <w:tab/>
        </w:r>
        <w:r>
          <w:fldChar w:fldCharType="begin"/>
        </w:r>
        <w:r>
          <w:instrText xml:space="preserve"> PAGEREF _Toc29387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13" w:history="1">
        <w:r>
          <w:rPr>
            <w:rFonts w:ascii="仿宋" w:eastAsia="仿宋" w:hAnsi="仿宋" w:cs="仿宋" w:hint="eastAsia"/>
            <w:lang w:eastAsia="zh-CN"/>
          </w:rPr>
          <w:t>(二)、产业集群培育与发展</w:t>
        </w:r>
        <w:r>
          <w:tab/>
        </w:r>
        <w:r>
          <w:fldChar w:fldCharType="begin"/>
        </w:r>
        <w:r>
          <w:instrText xml:space="preserve"> PAGEREF _Toc24113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053" w:history="1">
        <w:r>
          <w:rPr>
            <w:rFonts w:ascii="仿宋" w:eastAsia="仿宋" w:hAnsi="仿宋" w:cs="仿宋" w:hint="eastAsia"/>
            <w:lang w:eastAsia="zh-CN"/>
          </w:rPr>
          <w:t>十四、法律法规与政策遵循</w:t>
        </w:r>
        <w:r>
          <w:tab/>
        </w:r>
        <w:r>
          <w:fldChar w:fldCharType="begin"/>
        </w:r>
        <w:r>
          <w:instrText xml:space="preserve"> PAGEREF _Toc27053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758" w:history="1">
        <w:r>
          <w:rPr>
            <w:rFonts w:ascii="仿宋" w:eastAsia="仿宋" w:hAnsi="仿宋" w:cs="仿宋" w:hint="eastAsia"/>
            <w:lang w:eastAsia="zh-CN"/>
          </w:rPr>
          <w:t>(一)、法律法规遵守</w:t>
        </w:r>
        <w:r>
          <w:tab/>
        </w:r>
        <w:r>
          <w:fldChar w:fldCharType="begin"/>
        </w:r>
        <w:r>
          <w:instrText xml:space="preserve"> PAGEREF _Toc25758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511" w:history="1">
        <w:r>
          <w:rPr>
            <w:rFonts w:ascii="仿宋" w:eastAsia="仿宋" w:hAnsi="仿宋" w:cs="仿宋" w:hint="eastAsia"/>
            <w:lang w:eastAsia="zh-CN"/>
          </w:rPr>
          <w:t>(二)、政策导向与利用</w:t>
        </w:r>
        <w:r>
          <w:tab/>
        </w:r>
        <w:r>
          <w:fldChar w:fldCharType="begin"/>
        </w:r>
        <w:r>
          <w:instrText xml:space="preserve"> PAGEREF _Toc18511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939" w:history="1">
        <w:r>
          <w:rPr>
            <w:rFonts w:ascii="仿宋" w:eastAsia="仿宋" w:hAnsi="仿宋" w:cs="仿宋" w:hint="eastAsia"/>
            <w:lang w:eastAsia="zh-CN"/>
          </w:rPr>
          <w:t>十五、项目施工方案</w:t>
        </w:r>
        <w:r>
          <w:tab/>
        </w:r>
        <w:r>
          <w:fldChar w:fldCharType="begin"/>
        </w:r>
        <w:r>
          <w:instrText xml:space="preserve"> PAGEREF _Toc22939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_Toc716 \h </w:instrText>
        </w:r>
        <w:r>
          <w:fldChar w:fldCharType="separate"/>
        </w:r>
        <w:r>
          <w:t>67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86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_Toc31086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239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_Toc25239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340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_Toc5340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0209" w:history="1">
        <w:r>
          <w:rPr>
            <w:rFonts w:ascii="仿宋" w:eastAsia="仿宋" w:hAnsi="仿宋" w:cs="仿宋" w:hint="eastAsia"/>
            <w:lang w:eastAsia="zh-CN"/>
          </w:rPr>
          <w:t>十六、质量管理与控制</w:t>
        </w:r>
        <w:r>
          <w:tab/>
        </w:r>
        <w:r>
          <w:fldChar w:fldCharType="begin"/>
        </w:r>
        <w:r>
          <w:instrText xml:space="preserve"> PAGEREF _Toc30209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406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_Toc26406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4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_Toc8364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58" w:history="1">
        <w:r>
          <w:rPr>
            <w:rFonts w:ascii="仿宋" w:eastAsia="仿宋" w:hAnsi="仿宋" w:cs="仿宋" w:hint="eastAsia"/>
            <w:lang w:eastAsia="zh-CN"/>
          </w:rPr>
          <w:t>十七、设施与设备管理</w:t>
        </w:r>
        <w:r>
          <w:tab/>
        </w:r>
        <w:r>
          <w:fldChar w:fldCharType="begin"/>
        </w:r>
        <w:r>
          <w:instrText xml:space="preserve"> PAGEREF _Toc11558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4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_Toc31944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6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_Toc3616 \h </w:instrText>
        </w:r>
        <w:r>
          <w:fldChar w:fldCharType="separate"/>
        </w:r>
        <w:r>
          <w:t>76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507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_Toc31507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6941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在项目建设过程中，本项目建设方案将确保项目的可行性和有效实施。本方案详细介绍了项目的背景、目标和关键任务，以及所需资源和时间安排。需要强调的是，本方案仅供学习交流之用，不可做为商业用途。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3405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9219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U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PU项目将进行详细的生态影响评估，确保不会对当地的动植物种群和自然栖息地造成负面影响。如果项目地点附近有重要的生物栖息地或生态敏感区，项目将重新考虑建设地点或采取相应的保护措施。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PU项目将积极采用可持续材料，如再生塑料和生物降解材料，以减少对环境的影响。项目还将推行废物减量和回收计划，例如通过再利用工业废料或建立回收系统。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PU项目还将参与当地的环保活动和计划，如资助当地的环境保护项目或与社区合作进行环保宣传活动。通过这些活动，项目不仅能够提高自身的环境表现，还能在当地社区中树立积极的环保形象。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16690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PU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PU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空气质量和气候影响：PU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08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PU项目将采用绿色屋顶和生态墙等环境友好型建筑设计，这些设计不仅有助于改善空气质量，还能为城市野生动植物提供栖息地。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PU项目将建立高效的废水处理系统，确保所有工业废水在排放前都经过适当处理，达到或超过环保标准。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PU项目将致力于使用清洁能源，如太阳能和风能，减少对化石燃料的依赖。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PU项目将举办环保教育研讨会，向员工和当地社区普及环保知识，提升对环境保护重要性的认识。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20430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在PU项目启动前，将进行一系列深入的地质调查，包括钻探和土壤取样，以深入了解项目区域的地层结构和土壤组成。特别是对于土壤的承载能力和地下水位的深度进行详细评估。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PU项目将通过地下水位监测系统定期检测水位变化，以预测和预防由高地下水位可能引起的地基问题。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PU项目将进行详尽的水文和地形分析，以识别可能的洪水和泥石流风险区。基于这些分析，项目将设计防洪设施，如提高地基、构建防洪墙和排水沟。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PU项目还将考虑建设排水系统，以减少地表水对土壤稳定性的影响。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完成初始的地质风险评估后，PU项目将安装长期地质监测设备，如倾斜仪、裂缝计和地下水位计，以持续监测地质条件的变化。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9245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PU项目将通过这些措施来适应和尊重特殊环境条件，确保项目的可持续发展，同时减少对环境的负面影响。这不仅有助于保护自然和文化遗产，还能提升项目在社会责任方面的表现和形象。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29149"/>
      <w:r>
        <w:rPr>
          <w:rFonts w:ascii="仿宋" w:eastAsia="仿宋" w:hAnsi="仿宋" w:cs="仿宋" w:hint="eastAsia"/>
          <w:sz w:val="28"/>
          <w:lang w:eastAsia="zh-CN"/>
        </w:rPr>
        <w:t>二、资源开发及综合利用分析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8258"/>
      <w:r>
        <w:rPr>
          <w:rFonts w:ascii="仿宋" w:eastAsia="仿宋" w:hAnsi="仿宋" w:cs="仿宋" w:hint="eastAsia"/>
          <w:lang w:eastAsia="zh-CN"/>
        </w:rPr>
        <w:t>(一)、资源开发方案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一、PU项目的技术资源开发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PU项目将着重开发先进的自动化技术以提升生产效率。具体来说，项目将引入智能制造系统，这些系统能够通过实时数据分析优化生产流程，降低成本，同时提高产品质量。除此之外，项目还计划建立一个内部研发团队，专注于开发专有的软件解决方案，以进一步提升运营效率。此外，为了保持技术领先，项目将与几所知名大学和研究机构建立合作关系，共同进行新技术的研究和开发，例如在新材料或能源效率方面的创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二、PU项目的人力资源管理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人力资源方面，PU项目计划招聘一批经验丰富的行业专家和技术人员，这些人员将负责项目的关键技术和运营管理。例如，项目将招聘具有高级机械工程和软件开发经验的人才，以支持项目的技术开发和实施。同时，项目还将设立定期的员工培训计划，内容涵盖最新的行业趋势、技术技能培训和领导力发展。此外，项目还将推行一系列激励机制，如绩效奖金和职业晋升路径，以激励员工的创新和参与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三、PU项目的资金资源筹措与优化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为确保项目的顺利运行，资金资源的筹措将采取多元化策略。PU项目计划吸引外部投资者，特别是那些对高新技术和可持续发展感兴趣的风险投资基金。同时，项目还将申请政府提供的创新基金和行业补贴，尤其是那些支持绿色技术和可持续发展的政府项目。为优化资金使用，项目将建立严格的预算控制系统，确保每一笔开支都能带来最大的投资回报。此外，项目还将定期进行财务审计，以确保财务透明度和效率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10" w:name="_Toc13844"/>
      <w:r>
        <w:rPr>
          <w:rFonts w:ascii="仿宋" w:eastAsia="仿宋" w:hAnsi="仿宋" w:cs="仿宋" w:hint="eastAsia"/>
          <w:sz w:val="28"/>
          <w:lang w:eastAsia="zh-CN"/>
        </w:rPr>
        <w:t>(二)、资源利用方案</w:t>
      </w:r>
      <w:bookmarkEnd w:id="10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制定PU项目的资源利用方案时，项目将深入专注于将现有资源最大化利用，以提高效率和降低成本。项目首先将引入最新的自动化技术，比如机器人装配线和自动化质量检测系统，这不仅加速生产过程，还确保产品的一致性和质量。同时，项目会利用云计算和大数据分析来优化供应链管理和市场需求预测，减少库存成本并提高对市场变化的响应速度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https://d.book118.com/138072036003006050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PU项目建设总纲及方案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PU项目建设总纲及方案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PU项目建设总纲及方案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PU项目建设总纲及方案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PU项目建设总纲及方案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PU项目建设总纲及方案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PU项目建设总纲及方案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PU项目建设总纲及方案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PU项目建设总纲及方案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PU项目建设总纲及方案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PU项目建设总纲及方案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PU项目建设总纲及方案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4575498"/>
    <w:rsid w:val="44575498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138072036003006050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2024-03-16T06:13:00Z</dcterms:created>
  <dcterms:modified xsi:type="dcterms:W3CDTF">2024-03-16T06:14:39Z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531B0F9AA34E479884F86EB687BEB0B0_11</vt:lpwstr>
  </property>
  <property fmtid="{D5CDD505-2E9C-101B-9397-08002B2CF9AE}" pid="3" name="KSOProductBuildVer">
    <vt:lpwstr>2052-12.1.0.16250</vt:lpwstr>
  </property>
</Properties>
</file>