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仿宋" w:eastAsia="仿宋" w:hAnsi="仿宋" w:cs="仿宋" w:hint="eastAsia"/>
          <w:b/>
          <w:sz w:val="40"/>
          <w:lang w:eastAsia="zh-CN"/>
        </w:rPr>
      </w:pPr>
    </w:p>
    <w:p>
      <w:pPr>
        <w:rPr>
          <w:rFonts w:ascii="宋体" w:eastAsia="宋体" w:hAnsi="宋体" w:cs="宋体" w:hint="eastAsia"/>
          <w:b/>
          <w:sz w:val="60"/>
          <w:lang w:eastAsia="zh-CN"/>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肿瘤医院资金需求报告</w:t>
      </w:r>
    </w:p>
    <w:p>
      <w:pPr>
        <w:jc w:val="center"/>
        <w:rPr>
          <w:rFonts w:ascii="仿宋" w:eastAsia="仿宋" w:hAnsi="仿宋" w:cs="仿宋" w:hint="eastAsia"/>
          <w:b/>
          <w:sz w:val="40"/>
          <w:lang w:eastAsia="zh-CN"/>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84" w:history="1">
        <w:r>
          <w:rPr>
            <w:rFonts w:ascii="仿宋" w:eastAsia="仿宋" w:hAnsi="仿宋" w:cs="仿宋" w:hint="eastAsia"/>
            <w:lang w:eastAsia="zh-CN"/>
          </w:rPr>
          <w:t>前言</w:t>
        </w:r>
        <w:r>
          <w:tab/>
        </w:r>
        <w:r>
          <w:fldChar w:fldCharType="begin"/>
        </w:r>
        <w:r>
          <w:instrText xml:space="preserve"> PAGEREF _Toc29584 \h </w:instrText>
        </w:r>
        <w:r>
          <w:fldChar w:fldCharType="separate"/>
        </w:r>
        <w:r>
          <w:t>3</w:t>
        </w:r>
        <w:r>
          <w:fldChar w:fldCharType="end"/>
        </w:r>
      </w:hyperlink>
    </w:p>
    <w:p>
      <w:pPr>
        <w:pStyle w:val="TOC1"/>
        <w:tabs>
          <w:tab w:val="right" w:leader="dot" w:pos="8306"/>
        </w:tabs>
      </w:pPr>
      <w:hyperlink w:anchor="_Toc17270" w:history="1">
        <w:r>
          <w:rPr>
            <w:rFonts w:ascii="仿宋" w:eastAsia="仿宋" w:hAnsi="仿宋" w:cs="仿宋" w:hint="eastAsia"/>
            <w:lang w:eastAsia="zh-CN"/>
          </w:rPr>
          <w:t>一、肿瘤医院企业概貌</w:t>
        </w:r>
        <w:r>
          <w:tab/>
        </w:r>
        <w:r>
          <w:fldChar w:fldCharType="begin"/>
        </w:r>
        <w:r>
          <w:instrText xml:space="preserve"> PAGEREF _Toc17270 \h </w:instrText>
        </w:r>
        <w:r>
          <w:fldChar w:fldCharType="separate"/>
        </w:r>
        <w:r>
          <w:t>3</w:t>
        </w:r>
        <w:r>
          <w:fldChar w:fldCharType="end"/>
        </w:r>
      </w:hyperlink>
    </w:p>
    <w:p>
      <w:pPr>
        <w:pStyle w:val="TOC2"/>
        <w:tabs>
          <w:tab w:val="right" w:leader="dot" w:pos="8306"/>
        </w:tabs>
      </w:pPr>
      <w:hyperlink w:anchor="_Toc24627" w:history="1">
        <w:r>
          <w:rPr>
            <w:rFonts w:ascii="仿宋" w:eastAsia="仿宋" w:hAnsi="仿宋" w:cs="仿宋" w:hint="eastAsia"/>
            <w:lang w:eastAsia="zh-CN"/>
          </w:rPr>
          <w:t>(一)、肿瘤医院企业基础信息</w:t>
        </w:r>
        <w:r>
          <w:tab/>
        </w:r>
        <w:r>
          <w:fldChar w:fldCharType="begin"/>
        </w:r>
        <w:r>
          <w:instrText xml:space="preserve"> PAGEREF _Toc24627 \h </w:instrText>
        </w:r>
        <w:r>
          <w:fldChar w:fldCharType="separate"/>
        </w:r>
        <w:r>
          <w:t>3</w:t>
        </w:r>
        <w:r>
          <w:fldChar w:fldCharType="end"/>
        </w:r>
      </w:hyperlink>
    </w:p>
    <w:p>
      <w:pPr>
        <w:pStyle w:val="TOC2"/>
        <w:tabs>
          <w:tab w:val="right" w:leader="dot" w:pos="8306"/>
        </w:tabs>
      </w:pPr>
      <w:hyperlink w:anchor="_Toc14047" w:history="1">
        <w:r>
          <w:rPr>
            <w:rFonts w:ascii="仿宋" w:eastAsia="仿宋" w:hAnsi="仿宋" w:cs="仿宋" w:hint="eastAsia"/>
            <w:lang w:eastAsia="zh-CN"/>
          </w:rPr>
          <w:t>(二)、肿瘤医院企业简要介绍</w:t>
        </w:r>
        <w:r>
          <w:tab/>
        </w:r>
        <w:r>
          <w:fldChar w:fldCharType="begin"/>
        </w:r>
        <w:r>
          <w:instrText xml:space="preserve"> PAGEREF _Toc14047 \h </w:instrText>
        </w:r>
        <w:r>
          <w:fldChar w:fldCharType="separate"/>
        </w:r>
        <w:r>
          <w:t>4</w:t>
        </w:r>
        <w:r>
          <w:fldChar w:fldCharType="end"/>
        </w:r>
      </w:hyperlink>
    </w:p>
    <w:p>
      <w:pPr>
        <w:pStyle w:val="TOC2"/>
        <w:tabs>
          <w:tab w:val="right" w:leader="dot" w:pos="8306"/>
        </w:tabs>
      </w:pPr>
      <w:hyperlink w:anchor="_Toc30113" w:history="1">
        <w:r>
          <w:rPr>
            <w:rFonts w:ascii="仿宋" w:eastAsia="仿宋" w:hAnsi="仿宋" w:cs="仿宋" w:hint="eastAsia"/>
            <w:lang w:eastAsia="zh-CN"/>
          </w:rPr>
          <w:t>(三)、企业竞争优势概览</w:t>
        </w:r>
        <w:r>
          <w:tab/>
        </w:r>
        <w:r>
          <w:fldChar w:fldCharType="begin"/>
        </w:r>
        <w:r>
          <w:instrText xml:space="preserve"> PAGEREF _Toc30113 \h </w:instrText>
        </w:r>
        <w:r>
          <w:fldChar w:fldCharType="separate"/>
        </w:r>
        <w:r>
          <w:t>4</w:t>
        </w:r>
        <w:r>
          <w:fldChar w:fldCharType="end"/>
        </w:r>
      </w:hyperlink>
    </w:p>
    <w:p>
      <w:pPr>
        <w:pStyle w:val="TOC2"/>
        <w:tabs>
          <w:tab w:val="right" w:leader="dot" w:pos="8306"/>
        </w:tabs>
      </w:pPr>
      <w:hyperlink w:anchor="_Toc21691" w:history="1">
        <w:r>
          <w:rPr>
            <w:rFonts w:ascii="仿宋" w:eastAsia="仿宋" w:hAnsi="仿宋" w:cs="仿宋" w:hint="eastAsia"/>
            <w:lang w:eastAsia="zh-CN"/>
          </w:rPr>
          <w:t>(四)、肿瘤医院企业财务数据要略</w:t>
        </w:r>
        <w:r>
          <w:tab/>
        </w:r>
        <w:r>
          <w:fldChar w:fldCharType="begin"/>
        </w:r>
        <w:r>
          <w:instrText xml:space="preserve"> PAGEREF _Toc21691 \h </w:instrText>
        </w:r>
        <w:r>
          <w:fldChar w:fldCharType="separate"/>
        </w:r>
        <w:r>
          <w:t>5</w:t>
        </w:r>
        <w:r>
          <w:fldChar w:fldCharType="end"/>
        </w:r>
      </w:hyperlink>
    </w:p>
    <w:p>
      <w:pPr>
        <w:pStyle w:val="TOC2"/>
        <w:tabs>
          <w:tab w:val="right" w:leader="dot" w:pos="8306"/>
        </w:tabs>
      </w:pPr>
      <w:hyperlink w:anchor="_Toc31291" w:history="1">
        <w:r>
          <w:rPr>
            <w:rFonts w:ascii="仿宋" w:eastAsia="仿宋" w:hAnsi="仿宋" w:cs="仿宋" w:hint="eastAsia"/>
            <w:lang w:eastAsia="zh-CN"/>
          </w:rPr>
          <w:t>(五)、核心团队成员简述</w:t>
        </w:r>
        <w:r>
          <w:tab/>
        </w:r>
        <w:r>
          <w:fldChar w:fldCharType="begin"/>
        </w:r>
        <w:r>
          <w:instrText xml:space="preserve"> PAGEREF _Toc31291 \h </w:instrText>
        </w:r>
        <w:r>
          <w:fldChar w:fldCharType="separate"/>
        </w:r>
        <w:r>
          <w:t>6</w:t>
        </w:r>
        <w:r>
          <w:fldChar w:fldCharType="end"/>
        </w:r>
      </w:hyperlink>
    </w:p>
    <w:p>
      <w:pPr>
        <w:pStyle w:val="TOC2"/>
        <w:tabs>
          <w:tab w:val="right" w:leader="dot" w:pos="8306"/>
        </w:tabs>
      </w:pPr>
      <w:hyperlink w:anchor="_Toc17025" w:history="1">
        <w:r>
          <w:rPr>
            <w:rFonts w:ascii="仿宋" w:eastAsia="仿宋" w:hAnsi="仿宋" w:cs="仿宋" w:hint="eastAsia"/>
            <w:lang w:eastAsia="zh-CN"/>
          </w:rPr>
          <w:t>(六)、肿瘤医院企业经营宗旨阐述</w:t>
        </w:r>
        <w:r>
          <w:tab/>
        </w:r>
        <w:r>
          <w:fldChar w:fldCharType="begin"/>
        </w:r>
        <w:r>
          <w:instrText xml:space="preserve"> PAGEREF _Toc17025 \h </w:instrText>
        </w:r>
        <w:r>
          <w:fldChar w:fldCharType="separate"/>
        </w:r>
        <w:r>
          <w:t>7</w:t>
        </w:r>
        <w:r>
          <w:fldChar w:fldCharType="end"/>
        </w:r>
      </w:hyperlink>
    </w:p>
    <w:p>
      <w:pPr>
        <w:pStyle w:val="TOC2"/>
        <w:tabs>
          <w:tab w:val="right" w:leader="dot" w:pos="8306"/>
        </w:tabs>
      </w:pPr>
      <w:hyperlink w:anchor="_Toc31697" w:history="1">
        <w:r>
          <w:rPr>
            <w:rFonts w:ascii="仿宋" w:eastAsia="仿宋" w:hAnsi="仿宋" w:cs="仿宋" w:hint="eastAsia"/>
            <w:lang w:eastAsia="zh-CN"/>
          </w:rPr>
          <w:t>(七)、肿瘤医院企业未来发展规划</w:t>
        </w:r>
        <w:r>
          <w:tab/>
        </w:r>
        <w:r>
          <w:fldChar w:fldCharType="begin"/>
        </w:r>
        <w:r>
          <w:instrText xml:space="preserve"> PAGEREF _Toc31697 \h </w:instrText>
        </w:r>
        <w:r>
          <w:fldChar w:fldCharType="separate"/>
        </w:r>
        <w:r>
          <w:t>7</w:t>
        </w:r>
        <w:r>
          <w:fldChar w:fldCharType="end"/>
        </w:r>
      </w:hyperlink>
    </w:p>
    <w:p>
      <w:pPr>
        <w:pStyle w:val="TOC1"/>
        <w:tabs>
          <w:tab w:val="right" w:leader="dot" w:pos="8306"/>
        </w:tabs>
      </w:pPr>
      <w:hyperlink w:anchor="_Toc9257" w:history="1">
        <w:r>
          <w:rPr>
            <w:rFonts w:ascii="仿宋" w:eastAsia="仿宋" w:hAnsi="仿宋" w:cs="仿宋" w:hint="eastAsia"/>
            <w:lang w:eastAsia="zh-CN"/>
          </w:rPr>
          <w:t>二、人才队伍建设</w:t>
        </w:r>
        <w:r>
          <w:tab/>
        </w:r>
        <w:r>
          <w:fldChar w:fldCharType="begin"/>
        </w:r>
        <w:r>
          <w:instrText xml:space="preserve"> PAGEREF _Toc9257 \h </w:instrText>
        </w:r>
        <w:r>
          <w:fldChar w:fldCharType="separate"/>
        </w:r>
        <w:r>
          <w:t>9</w:t>
        </w:r>
        <w:r>
          <w:fldChar w:fldCharType="end"/>
        </w:r>
      </w:hyperlink>
    </w:p>
    <w:p>
      <w:pPr>
        <w:pStyle w:val="TOC2"/>
        <w:tabs>
          <w:tab w:val="right" w:leader="dot" w:pos="8306"/>
        </w:tabs>
      </w:pPr>
      <w:hyperlink w:anchor="_Toc20026" w:history="1">
        <w:r>
          <w:rPr>
            <w:rFonts w:ascii="仿宋" w:eastAsia="仿宋" w:hAnsi="仿宋" w:cs="仿宋" w:hint="eastAsia"/>
            <w:lang w:eastAsia="zh-CN"/>
          </w:rPr>
          <w:t>(一)、人才引进与培养计划</w:t>
        </w:r>
        <w:r>
          <w:tab/>
        </w:r>
        <w:r>
          <w:fldChar w:fldCharType="begin"/>
        </w:r>
        <w:r>
          <w:instrText xml:space="preserve"> PAGEREF _Toc20026 \h </w:instrText>
        </w:r>
        <w:r>
          <w:fldChar w:fldCharType="separate"/>
        </w:r>
        <w:r>
          <w:t>9</w:t>
        </w:r>
        <w:r>
          <w:fldChar w:fldCharType="end"/>
        </w:r>
      </w:hyperlink>
    </w:p>
    <w:p>
      <w:pPr>
        <w:pStyle w:val="TOC2"/>
        <w:tabs>
          <w:tab w:val="right" w:leader="dot" w:pos="8306"/>
        </w:tabs>
      </w:pPr>
      <w:hyperlink w:anchor="_Toc18153" w:history="1">
        <w:r>
          <w:rPr>
            <w:rFonts w:ascii="仿宋" w:eastAsia="仿宋" w:hAnsi="仿宋" w:cs="仿宋" w:hint="eastAsia"/>
            <w:lang w:eastAsia="zh-CN"/>
          </w:rPr>
          <w:t>(二)、员工激励与福利政策</w:t>
        </w:r>
        <w:r>
          <w:tab/>
        </w:r>
        <w:r>
          <w:fldChar w:fldCharType="begin"/>
        </w:r>
        <w:r>
          <w:instrText xml:space="preserve"> PAGEREF _Toc18153 \h </w:instrText>
        </w:r>
        <w:r>
          <w:fldChar w:fldCharType="separate"/>
        </w:r>
        <w:r>
          <w:t>10</w:t>
        </w:r>
        <w:r>
          <w:fldChar w:fldCharType="end"/>
        </w:r>
      </w:hyperlink>
    </w:p>
    <w:p>
      <w:pPr>
        <w:pStyle w:val="TOC2"/>
        <w:tabs>
          <w:tab w:val="right" w:leader="dot" w:pos="8306"/>
        </w:tabs>
      </w:pPr>
      <w:hyperlink w:anchor="_Toc6056" w:history="1">
        <w:r>
          <w:rPr>
            <w:rFonts w:ascii="仿宋" w:eastAsia="仿宋" w:hAnsi="仿宋" w:cs="仿宋" w:hint="eastAsia"/>
            <w:lang w:eastAsia="zh-CN"/>
          </w:rPr>
          <w:t>(三)、团队建设与管理</w:t>
        </w:r>
        <w:r>
          <w:tab/>
        </w:r>
        <w:r>
          <w:fldChar w:fldCharType="begin"/>
        </w:r>
        <w:r>
          <w:instrText xml:space="preserve"> PAGEREF _Toc6056 \h </w:instrText>
        </w:r>
        <w:r>
          <w:fldChar w:fldCharType="separate"/>
        </w:r>
        <w:r>
          <w:t>11</w:t>
        </w:r>
        <w:r>
          <w:fldChar w:fldCharType="end"/>
        </w:r>
      </w:hyperlink>
    </w:p>
    <w:p>
      <w:pPr>
        <w:pStyle w:val="TOC1"/>
        <w:tabs>
          <w:tab w:val="right" w:leader="dot" w:pos="8306"/>
        </w:tabs>
      </w:pPr>
      <w:hyperlink w:anchor="_Toc22196" w:history="1">
        <w:r>
          <w:rPr>
            <w:rFonts w:ascii="仿宋" w:eastAsia="仿宋" w:hAnsi="仿宋" w:cs="仿宋" w:hint="eastAsia"/>
            <w:lang w:eastAsia="zh-CN"/>
          </w:rPr>
          <w:t>三、建筑物技术方案</w:t>
        </w:r>
        <w:r>
          <w:tab/>
        </w:r>
        <w:r>
          <w:fldChar w:fldCharType="begin"/>
        </w:r>
        <w:r>
          <w:instrText xml:space="preserve"> PAGEREF _Toc22196 \h </w:instrText>
        </w:r>
        <w:r>
          <w:fldChar w:fldCharType="separate"/>
        </w:r>
        <w:r>
          <w:t>12</w:t>
        </w:r>
        <w:r>
          <w:fldChar w:fldCharType="end"/>
        </w:r>
      </w:hyperlink>
    </w:p>
    <w:p>
      <w:pPr>
        <w:pStyle w:val="TOC2"/>
        <w:tabs>
          <w:tab w:val="right" w:leader="dot" w:pos="8306"/>
        </w:tabs>
      </w:pPr>
      <w:hyperlink w:anchor="_Toc8355" w:history="1">
        <w:r>
          <w:rPr>
            <w:rFonts w:ascii="仿宋" w:eastAsia="仿宋" w:hAnsi="仿宋" w:cs="仿宋" w:hint="eastAsia"/>
            <w:lang w:eastAsia="zh-CN"/>
          </w:rPr>
          <w:t>(一)、项目工程设计总体要求</w:t>
        </w:r>
        <w:r>
          <w:tab/>
        </w:r>
        <w:r>
          <w:fldChar w:fldCharType="begin"/>
        </w:r>
        <w:r>
          <w:instrText xml:space="preserve"> PAGEREF _Toc8355 \h </w:instrText>
        </w:r>
        <w:r>
          <w:fldChar w:fldCharType="separate"/>
        </w:r>
        <w:r>
          <w:t>12</w:t>
        </w:r>
        <w:r>
          <w:fldChar w:fldCharType="end"/>
        </w:r>
      </w:hyperlink>
    </w:p>
    <w:p>
      <w:pPr>
        <w:pStyle w:val="TOC2"/>
        <w:tabs>
          <w:tab w:val="right" w:leader="dot" w:pos="8306"/>
        </w:tabs>
      </w:pPr>
      <w:hyperlink w:anchor="_Toc7376" w:history="1">
        <w:r>
          <w:rPr>
            <w:rFonts w:ascii="仿宋" w:eastAsia="仿宋" w:hAnsi="仿宋" w:cs="仿宋" w:hint="eastAsia"/>
            <w:lang w:eastAsia="zh-CN"/>
          </w:rPr>
          <w:t>(二)、建设方案</w:t>
        </w:r>
        <w:r>
          <w:tab/>
        </w:r>
        <w:r>
          <w:fldChar w:fldCharType="begin"/>
        </w:r>
        <w:r>
          <w:instrText xml:space="preserve"> PAGEREF _Toc7376 \h </w:instrText>
        </w:r>
        <w:r>
          <w:fldChar w:fldCharType="separate"/>
        </w:r>
        <w:r>
          <w:t>13</w:t>
        </w:r>
        <w:r>
          <w:fldChar w:fldCharType="end"/>
        </w:r>
      </w:hyperlink>
    </w:p>
    <w:p>
      <w:pPr>
        <w:pStyle w:val="TOC2"/>
        <w:tabs>
          <w:tab w:val="right" w:leader="dot" w:pos="8306"/>
        </w:tabs>
      </w:pPr>
      <w:hyperlink w:anchor="_Toc3277" w:history="1">
        <w:r>
          <w:rPr>
            <w:rFonts w:ascii="仿宋" w:eastAsia="仿宋" w:hAnsi="仿宋" w:cs="仿宋" w:hint="eastAsia"/>
            <w:lang w:eastAsia="zh-CN"/>
          </w:rPr>
          <w:t>(三)、建筑工程建设指标</w:t>
        </w:r>
        <w:r>
          <w:tab/>
        </w:r>
        <w:r>
          <w:fldChar w:fldCharType="begin"/>
        </w:r>
        <w:r>
          <w:instrText xml:space="preserve"> PAGEREF _Toc3277 \h </w:instrText>
        </w:r>
        <w:r>
          <w:fldChar w:fldCharType="separate"/>
        </w:r>
        <w:r>
          <w:t>14</w:t>
        </w:r>
        <w:r>
          <w:fldChar w:fldCharType="end"/>
        </w:r>
      </w:hyperlink>
    </w:p>
    <w:p>
      <w:pPr>
        <w:pStyle w:val="TOC1"/>
        <w:tabs>
          <w:tab w:val="right" w:leader="dot" w:pos="8306"/>
        </w:tabs>
      </w:pPr>
      <w:hyperlink w:anchor="_Toc30719" w:history="1">
        <w:r>
          <w:rPr>
            <w:rFonts w:ascii="仿宋" w:eastAsia="仿宋" w:hAnsi="仿宋" w:cs="仿宋" w:hint="eastAsia"/>
            <w:lang w:eastAsia="zh-CN"/>
          </w:rPr>
          <w:t>四、法人治理</w:t>
        </w:r>
        <w:r>
          <w:tab/>
        </w:r>
        <w:r>
          <w:fldChar w:fldCharType="begin"/>
        </w:r>
        <w:r>
          <w:instrText xml:space="preserve"> PAGEREF _Toc30719 \h </w:instrText>
        </w:r>
        <w:r>
          <w:fldChar w:fldCharType="separate"/>
        </w:r>
        <w:r>
          <w:t>14</w:t>
        </w:r>
        <w:r>
          <w:fldChar w:fldCharType="end"/>
        </w:r>
      </w:hyperlink>
    </w:p>
    <w:p>
      <w:pPr>
        <w:pStyle w:val="TOC2"/>
        <w:tabs>
          <w:tab w:val="right" w:leader="dot" w:pos="8306"/>
        </w:tabs>
      </w:pPr>
      <w:hyperlink w:anchor="_Toc2782" w:history="1">
        <w:r>
          <w:rPr>
            <w:rFonts w:ascii="仿宋" w:eastAsia="仿宋" w:hAnsi="仿宋" w:cs="仿宋" w:hint="eastAsia"/>
            <w:lang w:eastAsia="zh-CN"/>
          </w:rPr>
          <w:t>(一)、股东权利及义务</w:t>
        </w:r>
        <w:r>
          <w:tab/>
        </w:r>
        <w:r>
          <w:fldChar w:fldCharType="begin"/>
        </w:r>
        <w:r>
          <w:instrText xml:space="preserve"> PAGEREF _Toc2782 \h </w:instrText>
        </w:r>
        <w:r>
          <w:fldChar w:fldCharType="separate"/>
        </w:r>
        <w:r>
          <w:t>14</w:t>
        </w:r>
        <w:r>
          <w:fldChar w:fldCharType="end"/>
        </w:r>
      </w:hyperlink>
    </w:p>
    <w:p>
      <w:pPr>
        <w:pStyle w:val="TOC2"/>
        <w:tabs>
          <w:tab w:val="right" w:leader="dot" w:pos="8306"/>
        </w:tabs>
      </w:pPr>
      <w:hyperlink w:anchor="_Toc783" w:history="1">
        <w:r>
          <w:rPr>
            <w:rFonts w:ascii="仿宋" w:eastAsia="仿宋" w:hAnsi="仿宋" w:cs="仿宋" w:hint="eastAsia"/>
            <w:lang w:eastAsia="zh-CN"/>
          </w:rPr>
          <w:t>(二)、董事</w:t>
        </w:r>
        <w:r>
          <w:tab/>
        </w:r>
        <w:r>
          <w:fldChar w:fldCharType="begin"/>
        </w:r>
        <w:r>
          <w:instrText xml:space="preserve"> PAGEREF _Toc783 \h </w:instrText>
        </w:r>
        <w:r>
          <w:fldChar w:fldCharType="separate"/>
        </w:r>
        <w:r>
          <w:t>17</w:t>
        </w:r>
        <w:r>
          <w:fldChar w:fldCharType="end"/>
        </w:r>
      </w:hyperlink>
    </w:p>
    <w:p>
      <w:pPr>
        <w:pStyle w:val="TOC2"/>
        <w:tabs>
          <w:tab w:val="right" w:leader="dot" w:pos="8306"/>
        </w:tabs>
      </w:pPr>
      <w:hyperlink w:anchor="_Toc15745" w:history="1">
        <w:r>
          <w:rPr>
            <w:rFonts w:ascii="仿宋" w:eastAsia="仿宋" w:hAnsi="仿宋" w:cs="仿宋" w:hint="eastAsia"/>
            <w:lang w:eastAsia="zh-CN"/>
          </w:rPr>
          <w:t>(三)、高级管理人员</w:t>
        </w:r>
        <w:r>
          <w:tab/>
        </w:r>
        <w:r>
          <w:fldChar w:fldCharType="begin"/>
        </w:r>
        <w:r>
          <w:instrText xml:space="preserve"> PAGEREF _Toc15745 \h </w:instrText>
        </w:r>
        <w:r>
          <w:fldChar w:fldCharType="separate"/>
        </w:r>
        <w:r>
          <w:t>20</w:t>
        </w:r>
        <w:r>
          <w:fldChar w:fldCharType="end"/>
        </w:r>
      </w:hyperlink>
    </w:p>
    <w:p>
      <w:pPr>
        <w:pStyle w:val="TOC2"/>
        <w:tabs>
          <w:tab w:val="right" w:leader="dot" w:pos="8306"/>
        </w:tabs>
      </w:pPr>
      <w:hyperlink w:anchor="_Toc17614" w:history="1">
        <w:r>
          <w:rPr>
            <w:rFonts w:ascii="仿宋" w:eastAsia="仿宋" w:hAnsi="仿宋" w:cs="仿宋" w:hint="eastAsia"/>
            <w:lang w:eastAsia="zh-CN"/>
          </w:rPr>
          <w:t>(四)、监事</w:t>
        </w:r>
        <w:r>
          <w:tab/>
        </w:r>
        <w:r>
          <w:fldChar w:fldCharType="begin"/>
        </w:r>
        <w:r>
          <w:instrText xml:space="preserve"> PAGEREF _Toc17614 \h </w:instrText>
        </w:r>
        <w:r>
          <w:fldChar w:fldCharType="separate"/>
        </w:r>
        <w:r>
          <w:t>21</w:t>
        </w:r>
        <w:r>
          <w:fldChar w:fldCharType="end"/>
        </w:r>
      </w:hyperlink>
    </w:p>
    <w:p>
      <w:pPr>
        <w:pStyle w:val="TOC1"/>
        <w:tabs>
          <w:tab w:val="right" w:leader="dot" w:pos="8306"/>
        </w:tabs>
      </w:pPr>
      <w:hyperlink w:anchor="_Toc27627" w:history="1">
        <w:r>
          <w:rPr>
            <w:rFonts w:ascii="仿宋" w:eastAsia="仿宋" w:hAnsi="仿宋" w:cs="仿宋" w:hint="eastAsia"/>
            <w:lang w:eastAsia="zh-CN"/>
          </w:rPr>
          <w:t>五、项目后期运营与拓展</w:t>
        </w:r>
        <w:r>
          <w:tab/>
        </w:r>
        <w:r>
          <w:fldChar w:fldCharType="begin"/>
        </w:r>
        <w:r>
          <w:instrText xml:space="preserve"> PAGEREF _Toc27627 \h </w:instrText>
        </w:r>
        <w:r>
          <w:fldChar w:fldCharType="separate"/>
        </w:r>
        <w:r>
          <w:t>22</w:t>
        </w:r>
        <w:r>
          <w:fldChar w:fldCharType="end"/>
        </w:r>
      </w:hyperlink>
    </w:p>
    <w:p>
      <w:pPr>
        <w:pStyle w:val="TOC2"/>
        <w:tabs>
          <w:tab w:val="right" w:leader="dot" w:pos="8306"/>
        </w:tabs>
      </w:pPr>
      <w:hyperlink w:anchor="_Toc23732" w:history="1">
        <w:r>
          <w:rPr>
            <w:rFonts w:ascii="仿宋" w:eastAsia="仿宋" w:hAnsi="仿宋" w:cs="仿宋" w:hint="eastAsia"/>
            <w:lang w:eastAsia="zh-CN"/>
          </w:rPr>
          <w:t>(一)、后期运营计划</w:t>
        </w:r>
        <w:r>
          <w:tab/>
        </w:r>
        <w:r>
          <w:fldChar w:fldCharType="begin"/>
        </w:r>
        <w:r>
          <w:instrText xml:space="preserve"> PAGEREF _Toc23732 \h </w:instrText>
        </w:r>
        <w:r>
          <w:fldChar w:fldCharType="separate"/>
        </w:r>
        <w:r>
          <w:t>22</w:t>
        </w:r>
        <w:r>
          <w:fldChar w:fldCharType="end"/>
        </w:r>
      </w:hyperlink>
    </w:p>
    <w:p>
      <w:pPr>
        <w:pStyle w:val="TOC2"/>
        <w:tabs>
          <w:tab w:val="right" w:leader="dot" w:pos="8306"/>
        </w:tabs>
      </w:pPr>
      <w:hyperlink w:anchor="_Toc16492" w:history="1">
        <w:r>
          <w:rPr>
            <w:rFonts w:ascii="仿宋" w:eastAsia="仿宋" w:hAnsi="仿宋" w:cs="仿宋" w:hint="eastAsia"/>
            <w:lang w:eastAsia="zh-CN"/>
          </w:rPr>
          <w:t>(二)、市场拓展与多元化发展</w:t>
        </w:r>
        <w:r>
          <w:tab/>
        </w:r>
        <w:r>
          <w:fldChar w:fldCharType="begin"/>
        </w:r>
        <w:r>
          <w:instrText xml:space="preserve"> PAGEREF _Toc16492 \h </w:instrText>
        </w:r>
        <w:r>
          <w:fldChar w:fldCharType="separate"/>
        </w:r>
        <w:r>
          <w:t>24</w:t>
        </w:r>
        <w:r>
          <w:fldChar w:fldCharType="end"/>
        </w:r>
      </w:hyperlink>
    </w:p>
    <w:p>
      <w:pPr>
        <w:pStyle w:val="TOC2"/>
        <w:tabs>
          <w:tab w:val="right" w:leader="dot" w:pos="8306"/>
        </w:tabs>
      </w:pPr>
      <w:hyperlink w:anchor="_Toc31166" w:history="1">
        <w:r>
          <w:rPr>
            <w:rFonts w:ascii="仿宋" w:eastAsia="仿宋" w:hAnsi="仿宋" w:cs="仿宋" w:hint="eastAsia"/>
            <w:lang w:eastAsia="zh-CN"/>
          </w:rPr>
          <w:t>(三)、技术创新与升级计划</w:t>
        </w:r>
        <w:r>
          <w:tab/>
        </w:r>
        <w:r>
          <w:fldChar w:fldCharType="begin"/>
        </w:r>
        <w:r>
          <w:instrText xml:space="preserve"> PAGEREF _Toc31166 \h </w:instrText>
        </w:r>
        <w:r>
          <w:fldChar w:fldCharType="separate"/>
        </w:r>
        <w:r>
          <w:t>25</w:t>
        </w:r>
        <w:r>
          <w:fldChar w:fldCharType="end"/>
        </w:r>
      </w:hyperlink>
    </w:p>
    <w:p>
      <w:pPr>
        <w:pStyle w:val="TOC1"/>
        <w:tabs>
          <w:tab w:val="right" w:leader="dot" w:pos="8306"/>
        </w:tabs>
      </w:pPr>
      <w:hyperlink w:anchor="_Toc19529" w:history="1">
        <w:r>
          <w:rPr>
            <w:rFonts w:ascii="仿宋" w:eastAsia="仿宋" w:hAnsi="仿宋" w:cs="仿宋" w:hint="eastAsia"/>
            <w:lang w:eastAsia="zh-CN"/>
          </w:rPr>
          <w:t>六、社会效益评价</w:t>
        </w:r>
        <w:r>
          <w:tab/>
        </w:r>
        <w:r>
          <w:fldChar w:fldCharType="begin"/>
        </w:r>
        <w:r>
          <w:instrText xml:space="preserve"> PAGEREF _Toc19529 \h </w:instrText>
        </w:r>
        <w:r>
          <w:fldChar w:fldCharType="separate"/>
        </w:r>
        <w:r>
          <w:t>26</w:t>
        </w:r>
        <w:r>
          <w:fldChar w:fldCharType="end"/>
        </w:r>
      </w:hyperlink>
    </w:p>
    <w:p>
      <w:pPr>
        <w:pStyle w:val="TOC2"/>
        <w:tabs>
          <w:tab w:val="right" w:leader="dot" w:pos="8306"/>
        </w:tabs>
      </w:pPr>
      <w:hyperlink w:anchor="_Toc5461" w:history="1">
        <w:r>
          <w:rPr>
            <w:rFonts w:ascii="仿宋" w:eastAsia="仿宋" w:hAnsi="仿宋" w:cs="仿宋" w:hint="eastAsia"/>
            <w:lang w:eastAsia="zh-CN"/>
          </w:rPr>
          <w:t>(一)、促进当地经济进展</w:t>
        </w:r>
        <w:r>
          <w:tab/>
        </w:r>
        <w:r>
          <w:fldChar w:fldCharType="begin"/>
        </w:r>
        <w:r>
          <w:instrText xml:space="preserve"> PAGEREF _Toc5461 \h </w:instrText>
        </w:r>
        <w:r>
          <w:fldChar w:fldCharType="separate"/>
        </w:r>
        <w:r>
          <w:t>26</w:t>
        </w:r>
        <w:r>
          <w:fldChar w:fldCharType="end"/>
        </w:r>
      </w:hyperlink>
    </w:p>
    <w:p>
      <w:pPr>
        <w:pStyle w:val="TOC2"/>
        <w:tabs>
          <w:tab w:val="right" w:leader="dot" w:pos="8306"/>
        </w:tabs>
      </w:pPr>
      <w:hyperlink w:anchor="_Toc924" w:history="1">
        <w:r>
          <w:rPr>
            <w:rFonts w:ascii="仿宋" w:eastAsia="仿宋" w:hAnsi="仿宋" w:cs="仿宋" w:hint="eastAsia"/>
            <w:lang w:eastAsia="zh-CN"/>
          </w:rPr>
          <w:t>(二)、带动有关产业进展</w:t>
        </w:r>
        <w:r>
          <w:tab/>
        </w:r>
        <w:r>
          <w:fldChar w:fldCharType="begin"/>
        </w:r>
        <w:r>
          <w:instrText xml:space="preserve"> PAGEREF _Toc924 \h </w:instrText>
        </w:r>
        <w:r>
          <w:fldChar w:fldCharType="separate"/>
        </w:r>
        <w:r>
          <w:t>27</w:t>
        </w:r>
        <w:r>
          <w:fldChar w:fldCharType="end"/>
        </w:r>
      </w:hyperlink>
    </w:p>
    <w:p>
      <w:pPr>
        <w:pStyle w:val="TOC2"/>
        <w:tabs>
          <w:tab w:val="right" w:leader="dot" w:pos="8306"/>
        </w:tabs>
      </w:pPr>
      <w:hyperlink w:anchor="_Toc31284" w:history="1">
        <w:r>
          <w:rPr>
            <w:rFonts w:ascii="仿宋" w:eastAsia="仿宋" w:hAnsi="仿宋" w:cs="仿宋" w:hint="eastAsia"/>
            <w:lang w:eastAsia="zh-CN"/>
          </w:rPr>
          <w:t>(三)、增加地方财政收入</w:t>
        </w:r>
        <w:r>
          <w:tab/>
        </w:r>
        <w:r>
          <w:fldChar w:fldCharType="begin"/>
        </w:r>
        <w:r>
          <w:instrText xml:space="preserve"> PAGEREF _Toc31284 \h </w:instrText>
        </w:r>
        <w:r>
          <w:fldChar w:fldCharType="separate"/>
        </w:r>
        <w:r>
          <w:t>28</w:t>
        </w:r>
        <w:r>
          <w:fldChar w:fldCharType="end"/>
        </w:r>
      </w:hyperlink>
    </w:p>
    <w:p>
      <w:pPr>
        <w:pStyle w:val="TOC2"/>
        <w:tabs>
          <w:tab w:val="right" w:leader="dot" w:pos="8306"/>
        </w:tabs>
      </w:pPr>
      <w:hyperlink w:anchor="_Toc14614" w:history="1">
        <w:r>
          <w:rPr>
            <w:rFonts w:ascii="仿宋" w:eastAsia="仿宋" w:hAnsi="仿宋" w:cs="仿宋" w:hint="eastAsia"/>
            <w:lang w:eastAsia="zh-CN"/>
          </w:rPr>
          <w:t>(四)、增加就业机会</w:t>
        </w:r>
        <w:r>
          <w:tab/>
        </w:r>
        <w:r>
          <w:fldChar w:fldCharType="begin"/>
        </w:r>
        <w:r>
          <w:instrText xml:space="preserve"> PAGEREF _Toc14614 \h </w:instrText>
        </w:r>
        <w:r>
          <w:fldChar w:fldCharType="separate"/>
        </w:r>
        <w:r>
          <w:t>28</w:t>
        </w:r>
        <w:r>
          <w:fldChar w:fldCharType="end"/>
        </w:r>
      </w:hyperlink>
    </w:p>
    <w:p>
      <w:pPr>
        <w:pStyle w:val="TOC1"/>
        <w:tabs>
          <w:tab w:val="right" w:leader="dot" w:pos="8306"/>
        </w:tabs>
      </w:pPr>
      <w:hyperlink w:anchor="_Toc8100" w:history="1">
        <w:r>
          <w:rPr>
            <w:rFonts w:ascii="仿宋" w:eastAsia="仿宋" w:hAnsi="仿宋" w:cs="仿宋" w:hint="eastAsia"/>
            <w:lang w:eastAsia="zh-CN"/>
          </w:rPr>
          <w:t>七、项目风险分析及防范措施</w:t>
        </w:r>
        <w:r>
          <w:tab/>
        </w:r>
        <w:r>
          <w:fldChar w:fldCharType="begin"/>
        </w:r>
        <w:r>
          <w:instrText xml:space="preserve"> PAGEREF _Toc8100 \h </w:instrText>
        </w:r>
        <w:r>
          <w:fldChar w:fldCharType="separate"/>
        </w:r>
        <w:r>
          <w:t>30</w:t>
        </w:r>
        <w:r>
          <w:fldChar w:fldCharType="end"/>
        </w:r>
      </w:hyperlink>
    </w:p>
    <w:p>
      <w:pPr>
        <w:pStyle w:val="TOC2"/>
        <w:tabs>
          <w:tab w:val="right" w:leader="dot" w:pos="8306"/>
        </w:tabs>
      </w:pPr>
      <w:hyperlink w:anchor="_Toc8395" w:history="1">
        <w:r>
          <w:rPr>
            <w:rFonts w:ascii="仿宋" w:eastAsia="仿宋" w:hAnsi="仿宋" w:cs="仿宋" w:hint="eastAsia"/>
            <w:lang w:eastAsia="zh-CN"/>
          </w:rPr>
          <w:t>(一)、项目的要紧风险因素识别</w:t>
        </w:r>
        <w:r>
          <w:tab/>
        </w:r>
        <w:r>
          <w:fldChar w:fldCharType="begin"/>
        </w:r>
        <w:r>
          <w:instrText xml:space="preserve"> PAGEREF _Toc8395 \h </w:instrText>
        </w:r>
        <w:r>
          <w:fldChar w:fldCharType="separate"/>
        </w:r>
        <w:r>
          <w:t>30</w:t>
        </w:r>
        <w:r>
          <w:fldChar w:fldCharType="end"/>
        </w:r>
      </w:hyperlink>
    </w:p>
    <w:p>
      <w:pPr>
        <w:pStyle w:val="TOC2"/>
        <w:tabs>
          <w:tab w:val="right" w:leader="dot" w:pos="8306"/>
        </w:tabs>
      </w:pPr>
      <w:hyperlink w:anchor="_Toc25491" w:history="1">
        <w:r>
          <w:rPr>
            <w:rFonts w:ascii="仿宋" w:eastAsia="仿宋" w:hAnsi="仿宋" w:cs="仿宋" w:hint="eastAsia"/>
            <w:lang w:eastAsia="zh-CN"/>
          </w:rPr>
          <w:t>(二)、风险程度分析</w:t>
        </w:r>
        <w:r>
          <w:tab/>
        </w:r>
        <w:r>
          <w:fldChar w:fldCharType="begin"/>
        </w:r>
        <w:r>
          <w:instrText xml:space="preserve"> PAGEREF _Toc25491 \h </w:instrText>
        </w:r>
        <w:r>
          <w:fldChar w:fldCharType="separate"/>
        </w:r>
        <w:r>
          <w:t>30</w:t>
        </w:r>
        <w:r>
          <w:fldChar w:fldCharType="end"/>
        </w:r>
      </w:hyperlink>
    </w:p>
    <w:p>
      <w:pPr>
        <w:pStyle w:val="TOC2"/>
        <w:tabs>
          <w:tab w:val="right" w:leader="dot" w:pos="8306"/>
        </w:tabs>
      </w:pPr>
      <w:hyperlink w:anchor="_Toc23159" w:history="1">
        <w:r>
          <w:rPr>
            <w:rFonts w:ascii="仿宋" w:eastAsia="仿宋" w:hAnsi="仿宋" w:cs="仿宋" w:hint="eastAsia"/>
            <w:lang w:eastAsia="zh-CN"/>
          </w:rPr>
          <w:t>(三)、防范与降低风险的计策</w:t>
        </w:r>
        <w:r>
          <w:tab/>
        </w:r>
        <w:r>
          <w:fldChar w:fldCharType="begin"/>
        </w:r>
        <w:r>
          <w:instrText xml:space="preserve"> PAGEREF _Toc23159 \h </w:instrText>
        </w:r>
        <w:r>
          <w:fldChar w:fldCharType="separate"/>
        </w:r>
        <w:r>
          <w:t>31</w:t>
        </w:r>
        <w:r>
          <w:fldChar w:fldCharType="end"/>
        </w:r>
      </w:hyperlink>
    </w:p>
    <w:p>
      <w:pPr>
        <w:pStyle w:val="TOC1"/>
        <w:tabs>
          <w:tab w:val="right" w:leader="dot" w:pos="8306"/>
        </w:tabs>
      </w:pPr>
      <w:hyperlink w:anchor="_Toc16964" w:history="1">
        <w:r>
          <w:rPr>
            <w:rFonts w:ascii="仿宋" w:eastAsia="仿宋" w:hAnsi="仿宋" w:cs="仿宋" w:hint="eastAsia"/>
            <w:lang w:eastAsia="zh-CN"/>
          </w:rPr>
          <w:t>八、组织机构及人力资源</w:t>
        </w:r>
        <w:r>
          <w:tab/>
        </w:r>
        <w:r>
          <w:fldChar w:fldCharType="begin"/>
        </w:r>
        <w:r>
          <w:instrText xml:space="preserve"> PAGEREF _Toc16964 \h </w:instrText>
        </w:r>
        <w:r>
          <w:fldChar w:fldCharType="separate"/>
        </w:r>
        <w:r>
          <w:t>33</w:t>
        </w:r>
        <w:r>
          <w:fldChar w:fldCharType="end"/>
        </w:r>
      </w:hyperlink>
    </w:p>
    <w:p>
      <w:pPr>
        <w:pStyle w:val="TOC2"/>
        <w:tabs>
          <w:tab w:val="right" w:leader="dot" w:pos="8306"/>
        </w:tabs>
      </w:pPr>
      <w:hyperlink w:anchor="_Toc18144" w:history="1">
        <w:r>
          <w:rPr>
            <w:rFonts w:ascii="仿宋" w:eastAsia="仿宋" w:hAnsi="仿宋" w:cs="仿宋" w:hint="eastAsia"/>
            <w:lang w:eastAsia="zh-CN"/>
          </w:rPr>
          <w:t>(一)、人力资源配置</w:t>
        </w:r>
        <w:r>
          <w:tab/>
        </w:r>
        <w:r>
          <w:fldChar w:fldCharType="begin"/>
        </w:r>
        <w:r>
          <w:instrText xml:space="preserve"> PAGEREF _Toc18144 \h </w:instrText>
        </w:r>
        <w:r>
          <w:fldChar w:fldCharType="separate"/>
        </w:r>
        <w:r>
          <w:t>33</w:t>
        </w:r>
        <w:r>
          <w:fldChar w:fldCharType="end"/>
        </w:r>
      </w:hyperlink>
    </w:p>
    <w:p>
      <w:pPr>
        <w:pStyle w:val="TOC2"/>
        <w:tabs>
          <w:tab w:val="right" w:leader="dot" w:pos="8306"/>
        </w:tabs>
      </w:pPr>
      <w:hyperlink w:anchor="_Toc24754" w:history="1">
        <w:r>
          <w:rPr>
            <w:rFonts w:ascii="仿宋" w:eastAsia="仿宋" w:hAnsi="仿宋" w:cs="仿宋" w:hint="eastAsia"/>
            <w:lang w:eastAsia="zh-CN"/>
          </w:rPr>
          <w:t>(二)、员工技能培训</w:t>
        </w:r>
        <w:r>
          <w:tab/>
        </w:r>
        <w:r>
          <w:fldChar w:fldCharType="begin"/>
        </w:r>
        <w:r>
          <w:instrText xml:space="preserve"> PAGEREF _Toc24754 \h </w:instrText>
        </w:r>
        <w:r>
          <w:fldChar w:fldCharType="separate"/>
        </w:r>
        <w:r>
          <w:t>34</w:t>
        </w:r>
        <w:r>
          <w:fldChar w:fldCharType="end"/>
        </w:r>
      </w:hyperlink>
    </w:p>
    <w:p>
      <w:pPr>
        <w:pStyle w:val="TOC1"/>
        <w:tabs>
          <w:tab w:val="right" w:leader="dot" w:pos="8306"/>
        </w:tabs>
      </w:pPr>
      <w:hyperlink w:anchor="_Toc18746" w:history="1">
        <w:r>
          <w:rPr>
            <w:rFonts w:ascii="仿宋" w:eastAsia="仿宋" w:hAnsi="仿宋" w:cs="仿宋" w:hint="eastAsia"/>
            <w:lang w:eastAsia="zh-CN"/>
          </w:rPr>
          <w:t>九、法规合规与审计</w:t>
        </w:r>
        <w:r>
          <w:tab/>
        </w:r>
        <w:r>
          <w:fldChar w:fldCharType="begin"/>
        </w:r>
        <w:r>
          <w:instrText xml:space="preserve"> PAGEREF _Toc18746 \h </w:instrText>
        </w:r>
        <w:r>
          <w:fldChar w:fldCharType="separate"/>
        </w:r>
        <w:r>
          <w:t>35</w:t>
        </w:r>
        <w:r>
          <w:fldChar w:fldCharType="end"/>
        </w:r>
      </w:hyperlink>
    </w:p>
    <w:p>
      <w:pPr>
        <w:pStyle w:val="TOC2"/>
        <w:tabs>
          <w:tab w:val="right" w:leader="dot" w:pos="8306"/>
        </w:tabs>
      </w:pPr>
      <w:hyperlink w:anchor="_Toc9947" w:history="1">
        <w:r>
          <w:rPr>
            <w:rFonts w:ascii="仿宋" w:eastAsia="仿宋" w:hAnsi="仿宋" w:cs="仿宋" w:hint="eastAsia"/>
            <w:lang w:eastAsia="zh-CN"/>
          </w:rPr>
          <w:t>(一)、法规遵从与合规性</w:t>
        </w:r>
        <w:r>
          <w:tab/>
        </w:r>
        <w:r>
          <w:fldChar w:fldCharType="begin"/>
        </w:r>
        <w:r>
          <w:instrText xml:space="preserve"> PAGEREF _Toc9947 \h </w:instrText>
        </w:r>
        <w:r>
          <w:fldChar w:fldCharType="separate"/>
        </w:r>
        <w:r>
          <w:t>35</w:t>
        </w:r>
        <w:r>
          <w:fldChar w:fldCharType="end"/>
        </w:r>
      </w:hyperlink>
    </w:p>
    <w:p>
      <w:pPr>
        <w:pStyle w:val="TOC2"/>
        <w:tabs>
          <w:tab w:val="right" w:leader="dot" w:pos="8306"/>
        </w:tabs>
      </w:pPr>
      <w:hyperlink w:anchor="_Toc23737" w:history="1">
        <w:r>
          <w:rPr>
            <w:rFonts w:ascii="仿宋" w:eastAsia="仿宋" w:hAnsi="仿宋" w:cs="仿宋" w:hint="eastAsia"/>
            <w:lang w:eastAsia="zh-CN"/>
          </w:rPr>
          <w:t>(二)、内部审计计划</w:t>
        </w:r>
        <w:r>
          <w:tab/>
        </w:r>
        <w:r>
          <w:fldChar w:fldCharType="begin"/>
        </w:r>
        <w:r>
          <w:instrText xml:space="preserve"> PAGEREF _Toc23737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77" w:history="1">
        <w:r>
          <w:rPr>
            <w:rFonts w:ascii="仿宋" w:eastAsia="仿宋" w:hAnsi="仿宋" w:cs="仿宋" w:hint="eastAsia"/>
            <w:lang w:eastAsia="zh-CN"/>
          </w:rPr>
          <w:t>(三)、外部审计准备</w:t>
        </w:r>
        <w:r>
          <w:tab/>
        </w:r>
        <w:r>
          <w:fldChar w:fldCharType="begin"/>
        </w:r>
        <w:r>
          <w:instrText xml:space="preserve"> PAGEREF _Toc20877 \h </w:instrText>
        </w:r>
        <w:r>
          <w:fldChar w:fldCharType="separate"/>
        </w:r>
        <w:r>
          <w:t>36</w:t>
        </w:r>
        <w:r>
          <w:fldChar w:fldCharType="end"/>
        </w:r>
      </w:hyperlink>
    </w:p>
    <w:p>
      <w:pPr>
        <w:pStyle w:val="TOC2"/>
        <w:tabs>
          <w:tab w:val="right" w:leader="dot" w:pos="8306"/>
        </w:tabs>
      </w:pPr>
      <w:hyperlink w:anchor="_Toc26554" w:history="1">
        <w:r>
          <w:rPr>
            <w:rFonts w:ascii="仿宋" w:eastAsia="仿宋" w:hAnsi="仿宋" w:cs="仿宋" w:hint="eastAsia"/>
            <w:lang w:eastAsia="zh-CN"/>
          </w:rPr>
          <w:t>(四)、审计结果整改</w:t>
        </w:r>
        <w:r>
          <w:tab/>
        </w:r>
        <w:r>
          <w:fldChar w:fldCharType="begin"/>
        </w:r>
        <w:r>
          <w:instrText xml:space="preserve"> PAGEREF _Toc26554 \h </w:instrText>
        </w:r>
        <w:r>
          <w:fldChar w:fldCharType="separate"/>
        </w:r>
        <w:r>
          <w:t>36</w:t>
        </w:r>
        <w:r>
          <w:fldChar w:fldCharType="end"/>
        </w:r>
      </w:hyperlink>
    </w:p>
    <w:p>
      <w:pPr>
        <w:pStyle w:val="TOC1"/>
        <w:tabs>
          <w:tab w:val="right" w:leader="dot" w:pos="8306"/>
        </w:tabs>
      </w:pPr>
      <w:hyperlink w:anchor="_Toc24425" w:history="1">
        <w:r>
          <w:rPr>
            <w:rFonts w:ascii="仿宋" w:eastAsia="仿宋" w:hAnsi="仿宋" w:cs="仿宋" w:hint="eastAsia"/>
            <w:lang w:eastAsia="zh-CN"/>
          </w:rPr>
          <w:t>十、项目招标方案及组织管理</w:t>
        </w:r>
        <w:r>
          <w:tab/>
        </w:r>
        <w:r>
          <w:fldChar w:fldCharType="begin"/>
        </w:r>
        <w:r>
          <w:instrText xml:space="preserve"> PAGEREF _Toc24425 \h </w:instrText>
        </w:r>
        <w:r>
          <w:fldChar w:fldCharType="separate"/>
        </w:r>
        <w:r>
          <w:t>37</w:t>
        </w:r>
        <w:r>
          <w:fldChar w:fldCharType="end"/>
        </w:r>
      </w:hyperlink>
    </w:p>
    <w:p>
      <w:pPr>
        <w:pStyle w:val="TOC2"/>
        <w:tabs>
          <w:tab w:val="right" w:leader="dot" w:pos="8306"/>
        </w:tabs>
      </w:pPr>
      <w:hyperlink w:anchor="_Toc16680" w:history="1">
        <w:r>
          <w:rPr>
            <w:rFonts w:ascii="仿宋" w:eastAsia="仿宋" w:hAnsi="仿宋" w:cs="仿宋" w:hint="eastAsia"/>
            <w:lang w:eastAsia="zh-CN"/>
          </w:rPr>
          <w:t>(一)、项目建设管理</w:t>
        </w:r>
        <w:r>
          <w:tab/>
        </w:r>
        <w:r>
          <w:fldChar w:fldCharType="begin"/>
        </w:r>
        <w:r>
          <w:instrText xml:space="preserve"> PAGEREF _Toc16680 \h </w:instrText>
        </w:r>
        <w:r>
          <w:fldChar w:fldCharType="separate"/>
        </w:r>
        <w:r>
          <w:t>37</w:t>
        </w:r>
        <w:r>
          <w:fldChar w:fldCharType="end"/>
        </w:r>
      </w:hyperlink>
    </w:p>
    <w:p>
      <w:pPr>
        <w:pStyle w:val="TOC2"/>
        <w:tabs>
          <w:tab w:val="right" w:leader="dot" w:pos="8306"/>
        </w:tabs>
      </w:pPr>
      <w:hyperlink w:anchor="_Toc6970" w:history="1">
        <w:r>
          <w:rPr>
            <w:rFonts w:ascii="仿宋" w:eastAsia="仿宋" w:hAnsi="仿宋" w:cs="仿宋" w:hint="eastAsia"/>
            <w:lang w:eastAsia="zh-CN"/>
          </w:rPr>
          <w:t>(二)、招投标初步方案</w:t>
        </w:r>
        <w:r>
          <w:tab/>
        </w:r>
        <w:r>
          <w:fldChar w:fldCharType="begin"/>
        </w:r>
        <w:r>
          <w:instrText xml:space="preserve"> PAGEREF _Toc6970 \h </w:instrText>
        </w:r>
        <w:r>
          <w:fldChar w:fldCharType="separate"/>
        </w:r>
        <w:r>
          <w:t>38</w:t>
        </w:r>
        <w:r>
          <w:fldChar w:fldCharType="end"/>
        </w:r>
      </w:hyperlink>
    </w:p>
    <w:p>
      <w:pPr>
        <w:pStyle w:val="TOC2"/>
        <w:tabs>
          <w:tab w:val="right" w:leader="dot" w:pos="8306"/>
        </w:tabs>
      </w:pPr>
      <w:hyperlink w:anchor="_Toc16899" w:history="1">
        <w:r>
          <w:rPr>
            <w:rFonts w:ascii="仿宋" w:eastAsia="仿宋" w:hAnsi="仿宋" w:cs="仿宋" w:hint="eastAsia"/>
            <w:lang w:eastAsia="zh-CN"/>
          </w:rPr>
          <w:t>(三)、工程评标</w:t>
        </w:r>
        <w:r>
          <w:tab/>
        </w:r>
        <w:r>
          <w:fldChar w:fldCharType="begin"/>
        </w:r>
        <w:r>
          <w:instrText xml:space="preserve"> PAGEREF _Toc16899 \h </w:instrText>
        </w:r>
        <w:r>
          <w:fldChar w:fldCharType="separate"/>
        </w:r>
        <w:r>
          <w:t>40</w:t>
        </w:r>
        <w:r>
          <w:fldChar w:fldCharType="end"/>
        </w:r>
      </w:hyperlink>
    </w:p>
    <w:p>
      <w:pPr>
        <w:pStyle w:val="TOC2"/>
        <w:tabs>
          <w:tab w:val="right" w:leader="dot" w:pos="8306"/>
        </w:tabs>
      </w:pPr>
      <w:hyperlink w:anchor="_Toc21976" w:history="1">
        <w:r>
          <w:rPr>
            <w:rFonts w:ascii="仿宋" w:eastAsia="仿宋" w:hAnsi="仿宋" w:cs="仿宋" w:hint="eastAsia"/>
            <w:lang w:eastAsia="zh-CN"/>
          </w:rPr>
          <w:t>(四)、项目组织机构与人力资源配置</w:t>
        </w:r>
        <w:r>
          <w:tab/>
        </w:r>
        <w:r>
          <w:fldChar w:fldCharType="begin"/>
        </w:r>
        <w:r>
          <w:instrText xml:space="preserve"> PAGEREF _Toc21976 \h </w:instrText>
        </w:r>
        <w:r>
          <w:fldChar w:fldCharType="separate"/>
        </w:r>
        <w:r>
          <w:t>41</w:t>
        </w:r>
        <w:r>
          <w:fldChar w:fldCharType="end"/>
        </w:r>
      </w:hyperlink>
    </w:p>
    <w:p>
      <w:pPr>
        <w:pStyle w:val="TOC1"/>
        <w:tabs>
          <w:tab w:val="right" w:leader="dot" w:pos="8306"/>
        </w:tabs>
      </w:pPr>
      <w:hyperlink w:anchor="_Toc19515" w:history="1">
        <w:r>
          <w:rPr>
            <w:rFonts w:ascii="仿宋" w:eastAsia="仿宋" w:hAnsi="仿宋" w:cs="仿宋" w:hint="eastAsia"/>
            <w:lang w:eastAsia="zh-CN"/>
          </w:rPr>
          <w:t>十一、项目验收与收尾工作</w:t>
        </w:r>
        <w:r>
          <w:tab/>
        </w:r>
        <w:r>
          <w:fldChar w:fldCharType="begin"/>
        </w:r>
        <w:r>
          <w:instrText xml:space="preserve"> PAGEREF _Toc19515 \h </w:instrText>
        </w:r>
        <w:r>
          <w:fldChar w:fldCharType="separate"/>
        </w:r>
        <w:r>
          <w:t>42</w:t>
        </w:r>
        <w:r>
          <w:fldChar w:fldCharType="end"/>
        </w:r>
      </w:hyperlink>
    </w:p>
    <w:p>
      <w:pPr>
        <w:pStyle w:val="TOC2"/>
        <w:tabs>
          <w:tab w:val="right" w:leader="dot" w:pos="8306"/>
        </w:tabs>
      </w:pPr>
      <w:hyperlink w:anchor="_Toc13343" w:history="1">
        <w:r>
          <w:rPr>
            <w:rFonts w:ascii="仿宋" w:eastAsia="仿宋" w:hAnsi="仿宋" w:cs="仿宋" w:hint="eastAsia"/>
            <w:lang w:eastAsia="zh-CN"/>
          </w:rPr>
          <w:t>(一)、项目竣工验收</w:t>
        </w:r>
        <w:r>
          <w:tab/>
        </w:r>
        <w:r>
          <w:fldChar w:fldCharType="begin"/>
        </w:r>
        <w:r>
          <w:instrText xml:space="preserve"> PAGEREF _Toc13343 \h </w:instrText>
        </w:r>
        <w:r>
          <w:fldChar w:fldCharType="separate"/>
        </w:r>
        <w:r>
          <w:t>42</w:t>
        </w:r>
        <w:r>
          <w:fldChar w:fldCharType="end"/>
        </w:r>
      </w:hyperlink>
    </w:p>
    <w:p>
      <w:pPr>
        <w:pStyle w:val="TOC2"/>
        <w:tabs>
          <w:tab w:val="right" w:leader="dot" w:pos="8306"/>
        </w:tabs>
      </w:pPr>
      <w:hyperlink w:anchor="_Toc14647" w:history="1">
        <w:r>
          <w:rPr>
            <w:rFonts w:ascii="仿宋" w:eastAsia="仿宋" w:hAnsi="仿宋" w:cs="仿宋" w:hint="eastAsia"/>
            <w:lang w:eastAsia="zh-CN"/>
          </w:rPr>
          <w:t>(二)、收尾工作计划</w:t>
        </w:r>
        <w:r>
          <w:tab/>
        </w:r>
        <w:r>
          <w:fldChar w:fldCharType="begin"/>
        </w:r>
        <w:r>
          <w:instrText xml:space="preserve"> PAGEREF _Toc14647 \h </w:instrText>
        </w:r>
        <w:r>
          <w:fldChar w:fldCharType="separate"/>
        </w:r>
        <w:r>
          <w:t>44</w:t>
        </w:r>
        <w:r>
          <w:fldChar w:fldCharType="end"/>
        </w:r>
      </w:hyperlink>
    </w:p>
    <w:p>
      <w:pPr>
        <w:pStyle w:val="TOC2"/>
        <w:tabs>
          <w:tab w:val="right" w:leader="dot" w:pos="8306"/>
        </w:tabs>
      </w:pPr>
      <w:hyperlink w:anchor="_Toc22996" w:history="1">
        <w:r>
          <w:rPr>
            <w:rFonts w:ascii="仿宋" w:eastAsia="仿宋" w:hAnsi="仿宋" w:cs="仿宋" w:hint="eastAsia"/>
            <w:lang w:eastAsia="zh-CN"/>
          </w:rPr>
          <w:t>(三)、移交与运营</w:t>
        </w:r>
        <w:r>
          <w:tab/>
        </w:r>
        <w:r>
          <w:fldChar w:fldCharType="begin"/>
        </w:r>
        <w:r>
          <w:instrText xml:space="preserve"> PAGEREF _Toc22996 \h </w:instrText>
        </w:r>
        <w:r>
          <w:fldChar w:fldCharType="separate"/>
        </w:r>
        <w:r>
          <w:t>45</w:t>
        </w:r>
        <w:r>
          <w:fldChar w:fldCharType="end"/>
        </w:r>
      </w:hyperlink>
    </w:p>
    <w:p>
      <w:pPr>
        <w:pStyle w:val="TOC1"/>
        <w:tabs>
          <w:tab w:val="right" w:leader="dot" w:pos="8306"/>
        </w:tabs>
      </w:pPr>
      <w:hyperlink w:anchor="_Toc30145" w:history="1">
        <w:r>
          <w:rPr>
            <w:rFonts w:ascii="仿宋" w:eastAsia="仿宋" w:hAnsi="仿宋" w:cs="仿宋" w:hint="eastAsia"/>
            <w:lang w:eastAsia="zh-CN"/>
          </w:rPr>
          <w:t>十二、应急管理与安全防护</w:t>
        </w:r>
        <w:r>
          <w:tab/>
        </w:r>
        <w:r>
          <w:fldChar w:fldCharType="begin"/>
        </w:r>
        <w:r>
          <w:instrText xml:space="preserve"> PAGEREF _Toc30145 \h </w:instrText>
        </w:r>
        <w:r>
          <w:fldChar w:fldCharType="separate"/>
        </w:r>
        <w:r>
          <w:t>46</w:t>
        </w:r>
        <w:r>
          <w:fldChar w:fldCharType="end"/>
        </w:r>
      </w:hyperlink>
    </w:p>
    <w:p>
      <w:pPr>
        <w:pStyle w:val="TOC2"/>
        <w:tabs>
          <w:tab w:val="right" w:leader="dot" w:pos="8306"/>
        </w:tabs>
      </w:pPr>
      <w:hyperlink w:anchor="_Toc16483" w:history="1">
        <w:r>
          <w:rPr>
            <w:rFonts w:ascii="仿宋" w:eastAsia="仿宋" w:hAnsi="仿宋" w:cs="仿宋" w:hint="eastAsia"/>
            <w:lang w:eastAsia="zh-CN"/>
          </w:rPr>
          <w:t>(一)、应急管理计划</w:t>
        </w:r>
        <w:r>
          <w:tab/>
        </w:r>
        <w:r>
          <w:fldChar w:fldCharType="begin"/>
        </w:r>
        <w:r>
          <w:instrText xml:space="preserve"> PAGEREF _Toc16483 \h </w:instrText>
        </w:r>
        <w:r>
          <w:fldChar w:fldCharType="separate"/>
        </w:r>
        <w:r>
          <w:t>46</w:t>
        </w:r>
        <w:r>
          <w:fldChar w:fldCharType="end"/>
        </w:r>
      </w:hyperlink>
    </w:p>
    <w:p>
      <w:pPr>
        <w:pStyle w:val="TOC2"/>
        <w:tabs>
          <w:tab w:val="right" w:leader="dot" w:pos="8306"/>
        </w:tabs>
      </w:pPr>
      <w:hyperlink w:anchor="_Toc32305" w:history="1">
        <w:r>
          <w:rPr>
            <w:rFonts w:ascii="仿宋" w:eastAsia="仿宋" w:hAnsi="仿宋" w:cs="仿宋" w:hint="eastAsia"/>
            <w:lang w:eastAsia="zh-CN"/>
          </w:rPr>
          <w:t>(二)、安全防护措施</w:t>
        </w:r>
        <w:r>
          <w:tab/>
        </w:r>
        <w:r>
          <w:fldChar w:fldCharType="begin"/>
        </w:r>
        <w:r>
          <w:instrText xml:space="preserve"> PAGEREF _Toc32305 \h </w:instrText>
        </w:r>
        <w:r>
          <w:fldChar w:fldCharType="separate"/>
        </w:r>
        <w:r>
          <w:t>48</w:t>
        </w:r>
        <w:r>
          <w:fldChar w:fldCharType="end"/>
        </w:r>
      </w:hyperlink>
    </w:p>
    <w:p>
      <w:pPr>
        <w:pStyle w:val="TOC2"/>
        <w:tabs>
          <w:tab w:val="right" w:leader="dot" w:pos="8306"/>
        </w:tabs>
      </w:pPr>
      <w:hyperlink w:anchor="_Toc16604" w:history="1">
        <w:r>
          <w:rPr>
            <w:rFonts w:ascii="仿宋" w:eastAsia="仿宋" w:hAnsi="仿宋" w:cs="仿宋" w:hint="eastAsia"/>
            <w:lang w:eastAsia="zh-CN"/>
          </w:rPr>
          <w:t>(三)、危险化学品管理</w:t>
        </w:r>
        <w:r>
          <w:tab/>
        </w:r>
        <w:r>
          <w:fldChar w:fldCharType="begin"/>
        </w:r>
        <w:r>
          <w:instrText xml:space="preserve"> PAGEREF _Toc16604 \h </w:instrText>
        </w:r>
        <w:r>
          <w:fldChar w:fldCharType="separate"/>
        </w:r>
        <w:r>
          <w:t>49</w:t>
        </w:r>
        <w:r>
          <w:fldChar w:fldCharType="end"/>
        </w:r>
      </w:hyperlink>
    </w:p>
    <w:p>
      <w:pPr>
        <w:pStyle w:val="TOC1"/>
        <w:tabs>
          <w:tab w:val="right" w:leader="dot" w:pos="8306"/>
        </w:tabs>
      </w:pPr>
      <w:hyperlink w:anchor="_Toc17673" w:history="1">
        <w:r>
          <w:rPr>
            <w:rFonts w:ascii="仿宋" w:eastAsia="仿宋" w:hAnsi="仿宋" w:cs="仿宋" w:hint="eastAsia"/>
            <w:lang w:eastAsia="zh-CN"/>
          </w:rPr>
          <w:t>十三、市场营销策略</w:t>
        </w:r>
        <w:r>
          <w:tab/>
        </w:r>
        <w:r>
          <w:fldChar w:fldCharType="begin"/>
        </w:r>
        <w:r>
          <w:instrText xml:space="preserve"> PAGEREF _Toc17673 \h </w:instrText>
        </w:r>
        <w:r>
          <w:fldChar w:fldCharType="separate"/>
        </w:r>
        <w:r>
          <w:t>50</w:t>
        </w:r>
        <w:r>
          <w:fldChar w:fldCharType="end"/>
        </w:r>
      </w:hyperlink>
    </w:p>
    <w:p>
      <w:pPr>
        <w:pStyle w:val="TOC2"/>
        <w:tabs>
          <w:tab w:val="right" w:leader="dot" w:pos="8306"/>
        </w:tabs>
      </w:pPr>
      <w:hyperlink w:anchor="_Toc21154" w:history="1">
        <w:r>
          <w:rPr>
            <w:rFonts w:ascii="仿宋" w:eastAsia="仿宋" w:hAnsi="仿宋" w:cs="仿宋" w:hint="eastAsia"/>
            <w:lang w:eastAsia="zh-CN"/>
          </w:rPr>
          <w:t>(一)、市场定位与目标客户</w:t>
        </w:r>
        <w:r>
          <w:tab/>
        </w:r>
        <w:r>
          <w:fldChar w:fldCharType="begin"/>
        </w:r>
        <w:r>
          <w:instrText xml:space="preserve"> PAGEREF _Toc21154 \h </w:instrText>
        </w:r>
        <w:r>
          <w:fldChar w:fldCharType="separate"/>
        </w:r>
        <w:r>
          <w:t>50</w:t>
        </w:r>
        <w:r>
          <w:fldChar w:fldCharType="end"/>
        </w:r>
      </w:hyperlink>
    </w:p>
    <w:p>
      <w:pPr>
        <w:pStyle w:val="TOC2"/>
        <w:tabs>
          <w:tab w:val="right" w:leader="dot" w:pos="8306"/>
        </w:tabs>
      </w:pPr>
      <w:hyperlink w:anchor="_Toc8039" w:history="1">
        <w:r>
          <w:rPr>
            <w:rFonts w:ascii="仿宋" w:eastAsia="仿宋" w:hAnsi="仿宋" w:cs="仿宋" w:hint="eastAsia"/>
            <w:lang w:eastAsia="zh-CN"/>
          </w:rPr>
          <w:t>(二)、产品定位及差异化策略</w:t>
        </w:r>
        <w:r>
          <w:tab/>
        </w:r>
        <w:r>
          <w:fldChar w:fldCharType="begin"/>
        </w:r>
        <w:r>
          <w:instrText xml:space="preserve"> PAGEREF _Toc8039 \h </w:instrText>
        </w:r>
        <w:r>
          <w:fldChar w:fldCharType="separate"/>
        </w:r>
        <w:r>
          <w:t>51</w:t>
        </w:r>
        <w:r>
          <w:fldChar w:fldCharType="end"/>
        </w:r>
      </w:hyperlink>
    </w:p>
    <w:p>
      <w:pPr>
        <w:pStyle w:val="TOC2"/>
        <w:tabs>
          <w:tab w:val="right" w:leader="dot" w:pos="8306"/>
        </w:tabs>
      </w:pPr>
      <w:hyperlink w:anchor="_Toc19609" w:history="1">
        <w:r>
          <w:rPr>
            <w:rFonts w:ascii="仿宋" w:eastAsia="仿宋" w:hAnsi="仿宋" w:cs="仿宋" w:hint="eastAsia"/>
            <w:lang w:eastAsia="zh-CN"/>
          </w:rPr>
          <w:t>(三)、价格策略</w:t>
        </w:r>
        <w:r>
          <w:tab/>
        </w:r>
        <w:r>
          <w:fldChar w:fldCharType="begin"/>
        </w:r>
        <w:r>
          <w:instrText xml:space="preserve"> PAGEREF _Toc19609 \h </w:instrText>
        </w:r>
        <w:r>
          <w:fldChar w:fldCharType="separate"/>
        </w:r>
        <w:r>
          <w:t>53</w:t>
        </w:r>
        <w:r>
          <w:fldChar w:fldCharType="end"/>
        </w:r>
      </w:hyperlink>
    </w:p>
    <w:p>
      <w:pPr>
        <w:pStyle w:val="TOC2"/>
        <w:tabs>
          <w:tab w:val="right" w:leader="dot" w:pos="8306"/>
        </w:tabs>
      </w:pPr>
      <w:hyperlink w:anchor="_Toc28141" w:history="1">
        <w:r>
          <w:rPr>
            <w:rFonts w:ascii="仿宋" w:eastAsia="仿宋" w:hAnsi="仿宋" w:cs="仿宋" w:hint="eastAsia"/>
            <w:lang w:eastAsia="zh-CN"/>
          </w:rPr>
          <w:t>(四)、销售渠道与推广</w:t>
        </w:r>
        <w:r>
          <w:tab/>
        </w:r>
        <w:r>
          <w:fldChar w:fldCharType="begin"/>
        </w:r>
        <w:r>
          <w:instrText xml:space="preserve"> PAGEREF _Toc28141 \h </w:instrText>
        </w:r>
        <w:r>
          <w:fldChar w:fldCharType="separate"/>
        </w:r>
        <w:r>
          <w:t>53</w:t>
        </w:r>
        <w:r>
          <w:fldChar w:fldCharType="end"/>
        </w:r>
      </w:hyperlink>
    </w:p>
    <w:p>
      <w:pPr>
        <w:pStyle w:val="TOC2"/>
        <w:tabs>
          <w:tab w:val="right" w:leader="dot" w:pos="8306"/>
        </w:tabs>
      </w:pPr>
      <w:hyperlink w:anchor="_Toc9445" w:history="1">
        <w:r>
          <w:rPr>
            <w:rFonts w:ascii="仿宋" w:eastAsia="仿宋" w:hAnsi="仿宋" w:cs="仿宋" w:hint="eastAsia"/>
            <w:lang w:eastAsia="zh-CN"/>
          </w:rPr>
          <w:t>(五)、市场营销风险与对策</w:t>
        </w:r>
        <w:r>
          <w:tab/>
        </w:r>
        <w:r>
          <w:fldChar w:fldCharType="begin"/>
        </w:r>
        <w:r>
          <w:instrText xml:space="preserve"> PAGEREF _Toc9445 \h </w:instrText>
        </w:r>
        <w:r>
          <w:fldChar w:fldCharType="separate"/>
        </w:r>
        <w:r>
          <w:t>54</w:t>
        </w:r>
        <w:r>
          <w:fldChar w:fldCharType="end"/>
        </w:r>
      </w:hyperlink>
    </w:p>
    <w:p>
      <w:pPr>
        <w:pStyle w:val="TOC1"/>
        <w:tabs>
          <w:tab w:val="right" w:leader="dot" w:pos="8306"/>
        </w:tabs>
      </w:pPr>
      <w:hyperlink w:anchor="_Toc11797" w:history="1">
        <w:r>
          <w:rPr>
            <w:rFonts w:ascii="仿宋" w:eastAsia="仿宋" w:hAnsi="仿宋" w:cs="仿宋" w:hint="eastAsia"/>
            <w:lang w:eastAsia="zh-CN"/>
          </w:rPr>
          <w:t>十四、信息化建设</w:t>
        </w:r>
        <w:r>
          <w:tab/>
        </w:r>
        <w:r>
          <w:fldChar w:fldCharType="begin"/>
        </w:r>
        <w:r>
          <w:instrText xml:space="preserve"> PAGEREF _Toc11797 \h </w:instrText>
        </w:r>
        <w:r>
          <w:fldChar w:fldCharType="separate"/>
        </w:r>
        <w:r>
          <w:t>55</w:t>
        </w:r>
        <w:r>
          <w:fldChar w:fldCharType="end"/>
        </w:r>
      </w:hyperlink>
    </w:p>
    <w:p>
      <w:pPr>
        <w:pStyle w:val="TOC2"/>
        <w:tabs>
          <w:tab w:val="right" w:leader="dot" w:pos="8306"/>
        </w:tabs>
      </w:pPr>
      <w:hyperlink w:anchor="_Toc19311" w:history="1">
        <w:r>
          <w:rPr>
            <w:rFonts w:ascii="仿宋" w:eastAsia="仿宋" w:hAnsi="仿宋" w:cs="仿宋" w:hint="eastAsia"/>
            <w:lang w:eastAsia="zh-CN"/>
          </w:rPr>
          <w:t>(一)、信息化规划</w:t>
        </w:r>
        <w:r>
          <w:tab/>
        </w:r>
        <w:r>
          <w:fldChar w:fldCharType="begin"/>
        </w:r>
        <w:r>
          <w:instrText xml:space="preserve"> PAGEREF _Toc19311 \h </w:instrText>
        </w:r>
        <w:r>
          <w:fldChar w:fldCharType="separate"/>
        </w:r>
        <w:r>
          <w:t>55</w:t>
        </w:r>
        <w:r>
          <w:fldChar w:fldCharType="end"/>
        </w:r>
      </w:hyperlink>
    </w:p>
    <w:p>
      <w:pPr>
        <w:pStyle w:val="TOC2"/>
        <w:tabs>
          <w:tab w:val="right" w:leader="dot" w:pos="8306"/>
        </w:tabs>
      </w:pPr>
      <w:hyperlink w:anchor="_Toc16143" w:history="1">
        <w:r>
          <w:rPr>
            <w:rFonts w:ascii="仿宋" w:eastAsia="仿宋" w:hAnsi="仿宋" w:cs="仿宋" w:hint="eastAsia"/>
            <w:lang w:eastAsia="zh-CN"/>
          </w:rPr>
          <w:t>(二)、信息系统建设</w:t>
        </w:r>
        <w:r>
          <w:tab/>
        </w:r>
        <w:r>
          <w:fldChar w:fldCharType="begin"/>
        </w:r>
        <w:r>
          <w:instrText xml:space="preserve"> PAGEREF _Toc16143 \h </w:instrText>
        </w:r>
        <w:r>
          <w:fldChar w:fldCharType="separate"/>
        </w:r>
        <w:r>
          <w:t>57</w:t>
        </w:r>
        <w:r>
          <w:fldChar w:fldCharType="end"/>
        </w:r>
      </w:hyperlink>
    </w:p>
    <w:p>
      <w:pPr>
        <w:pStyle w:val="TOC2"/>
        <w:tabs>
          <w:tab w:val="right" w:leader="dot" w:pos="8306"/>
        </w:tabs>
      </w:pPr>
      <w:hyperlink w:anchor="_Toc24017" w:history="1">
        <w:r>
          <w:rPr>
            <w:rFonts w:ascii="仿宋" w:eastAsia="仿宋" w:hAnsi="仿宋" w:cs="仿宋" w:hint="eastAsia"/>
            <w:lang w:eastAsia="zh-CN"/>
          </w:rPr>
          <w:t>(三)、数据保护与隐私保护</w:t>
        </w:r>
        <w:r>
          <w:tab/>
        </w:r>
        <w:r>
          <w:fldChar w:fldCharType="begin"/>
        </w:r>
        <w:r>
          <w:instrText xml:space="preserve"> PAGEREF _Toc24017 \h </w:instrText>
        </w:r>
        <w:r>
          <w:fldChar w:fldCharType="separate"/>
        </w:r>
        <w:r>
          <w:t>58</w:t>
        </w:r>
        <w:r>
          <w:fldChar w:fldCharType="end"/>
        </w:r>
      </w:hyperlink>
    </w:p>
    <w:p>
      <w:pPr>
        <w:pStyle w:val="TOC1"/>
        <w:tabs>
          <w:tab w:val="right" w:leader="dot" w:pos="8306"/>
        </w:tabs>
      </w:pPr>
      <w:hyperlink w:anchor="_Toc16024" w:history="1">
        <w:r>
          <w:rPr>
            <w:rFonts w:ascii="仿宋" w:eastAsia="仿宋" w:hAnsi="仿宋" w:cs="仿宋" w:hint="eastAsia"/>
            <w:lang w:eastAsia="zh-CN"/>
          </w:rPr>
          <w:t>十五、法律法规及环境影响评价</w:t>
        </w:r>
        <w:r>
          <w:tab/>
        </w:r>
        <w:r>
          <w:fldChar w:fldCharType="begin"/>
        </w:r>
        <w:r>
          <w:instrText xml:space="preserve"> PAGEREF _Toc16024 \h </w:instrText>
        </w:r>
        <w:r>
          <w:fldChar w:fldCharType="separate"/>
        </w:r>
        <w:r>
          <w:t>58</w:t>
        </w:r>
        <w:r>
          <w:fldChar w:fldCharType="end"/>
        </w:r>
      </w:hyperlink>
    </w:p>
    <w:p>
      <w:pPr>
        <w:pStyle w:val="TOC2"/>
        <w:tabs>
          <w:tab w:val="right" w:leader="dot" w:pos="8306"/>
        </w:tabs>
      </w:pPr>
      <w:hyperlink w:anchor="_Toc10067" w:history="1">
        <w:r>
          <w:rPr>
            <w:rFonts w:ascii="仿宋" w:eastAsia="仿宋" w:hAnsi="仿宋" w:cs="仿宋" w:hint="eastAsia"/>
            <w:lang w:eastAsia="zh-CN"/>
          </w:rPr>
          <w:t>(一)、法律法规的遵守</w:t>
        </w:r>
        <w:r>
          <w:tab/>
        </w:r>
        <w:r>
          <w:fldChar w:fldCharType="begin"/>
        </w:r>
        <w:r>
          <w:instrText xml:space="preserve"> PAGEREF _Toc10067 \h </w:instrText>
        </w:r>
        <w:r>
          <w:fldChar w:fldCharType="separate"/>
        </w:r>
        <w:r>
          <w:t>58</w:t>
        </w:r>
        <w:r>
          <w:fldChar w:fldCharType="end"/>
        </w:r>
      </w:hyperlink>
    </w:p>
    <w:p>
      <w:pPr>
        <w:pStyle w:val="TOC2"/>
        <w:tabs>
          <w:tab w:val="right" w:leader="dot" w:pos="8306"/>
        </w:tabs>
      </w:pPr>
      <w:hyperlink w:anchor="_Toc17763" w:history="1">
        <w:r>
          <w:rPr>
            <w:rFonts w:ascii="仿宋" w:eastAsia="仿宋" w:hAnsi="仿宋" w:cs="仿宋" w:hint="eastAsia"/>
            <w:lang w:eastAsia="zh-CN"/>
          </w:rPr>
          <w:t>(二)、环境影响评价</w:t>
        </w:r>
        <w:r>
          <w:tab/>
        </w:r>
        <w:r>
          <w:fldChar w:fldCharType="begin"/>
        </w:r>
        <w:r>
          <w:instrText xml:space="preserve"> PAGEREF _Toc17763 \h </w:instrText>
        </w:r>
        <w:r>
          <w:fldChar w:fldCharType="separate"/>
        </w:r>
        <w:r>
          <w:t>60</w:t>
        </w:r>
        <w:r>
          <w:fldChar w:fldCharType="end"/>
        </w:r>
      </w:hyperlink>
    </w:p>
    <w:p>
      <w:pPr>
        <w:pStyle w:val="TOC2"/>
        <w:tabs>
          <w:tab w:val="right" w:leader="dot" w:pos="8306"/>
        </w:tabs>
      </w:pPr>
      <w:hyperlink w:anchor="_Toc13854" w:history="1">
        <w:r>
          <w:rPr>
            <w:rFonts w:ascii="仿宋" w:eastAsia="仿宋" w:hAnsi="仿宋" w:cs="仿宋" w:hint="eastAsia"/>
            <w:lang w:eastAsia="zh-CN"/>
          </w:rPr>
          <w:t>(三)、环保手续办理</w:t>
        </w:r>
        <w:r>
          <w:tab/>
        </w:r>
        <w:r>
          <w:fldChar w:fldCharType="begin"/>
        </w:r>
        <w:r>
          <w:instrText xml:space="preserve"> PAGEREF _Toc13854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肿瘤医院报告旨在阐明我们所需资金的具体用途，以及资金对推动工作效率、增进创新潜力所起的积极作用。我们致力于确保每一笔资金能对我们的研究与发展工作产生长远的积极影响，并对整个团队及相关利益相关者负责。在此郑重声明，报告内容仅供审核方参考，并且所申请资金确保不会用于任何商业活动，仅为学习交流之目的。我们期待能通过此次资金的专业调配，实现机构目标，创造更多社会和经济价值。</w:t>
      </w:r>
    </w:p>
    <w:p>
      <w:pPr>
        <w:pStyle w:val="Heading1"/>
        <w:ind w:firstLine="560" w:firstLineChars="200"/>
        <w:rPr>
          <w:rFonts w:ascii="仿宋" w:eastAsia="仿宋" w:hAnsi="仿宋" w:cs="仿宋" w:hint="eastAsia"/>
          <w:sz w:val="28"/>
          <w:lang w:eastAsia="zh-CN"/>
        </w:rPr>
      </w:pPr>
      <w:bookmarkStart w:id="2" w:name="_Toc17270"/>
      <w:r>
        <w:rPr>
          <w:rFonts w:ascii="仿宋" w:eastAsia="仿宋" w:hAnsi="仿宋" w:cs="仿宋" w:hint="eastAsia"/>
          <w:sz w:val="28"/>
          <w:lang w:eastAsia="zh-CN"/>
        </w:rPr>
        <w:t>一、肿瘤医院企业概貌</w:t>
      </w:r>
      <w:bookmarkEnd w:id="2"/>
    </w:p>
    <w:p>
      <w:pPr>
        <w:pStyle w:val="Heading2"/>
        <w:rPr>
          <w:rFonts w:ascii="仿宋" w:eastAsia="仿宋" w:hAnsi="仿宋" w:cs="仿宋" w:hint="eastAsia"/>
          <w:lang w:eastAsia="zh-CN"/>
        </w:rPr>
      </w:pPr>
      <w:bookmarkStart w:id="3" w:name="_Toc24627"/>
      <w:r>
        <w:rPr>
          <w:rFonts w:ascii="仿宋" w:eastAsia="仿宋" w:hAnsi="仿宋" w:cs="仿宋" w:hint="eastAsia"/>
          <w:lang w:eastAsia="zh-CN"/>
        </w:rPr>
        <w:t>(一)、肿瘤医院企业基础信息</w:t>
      </w:r>
      <w:bookmarkEnd w:id="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1.公司名称：XXX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法定代表人： 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注册资本：XXX万元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统一社会信用代码：XXXXXXXXXXXXX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登记机关：XXX市场监督管理局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营业期限：20XX-XX-XX 至无固定期限</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注册地址：XX市XX区XX</w:t>
      </w:r>
    </w:p>
    <w:p>
      <w:pPr>
        <w:ind w:firstLine="560" w:firstLineChars="200"/>
        <w:rPr>
          <w:rFonts w:ascii="仿宋" w:eastAsia="仿宋" w:hAnsi="仿宋" w:cs="仿宋" w:hint="eastAsia"/>
          <w:sz w:val="28"/>
          <w:lang w:eastAsia="zh-CN"/>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经营范围：从事肿瘤医院相关业务（企业依法自主选择经营项目，开展经营活动；依法须经批准的项目，经相关部门批准后依批准的内容开展经营活动；不得从事本市产业政策禁止和限制类项目的经营活动。）</w:t>
      </w:r>
    </w:p>
    <w:p>
      <w:pPr>
        <w:pStyle w:val="Heading2"/>
        <w:ind w:firstLine="560" w:firstLineChars="200"/>
        <w:rPr>
          <w:rFonts w:ascii="仿宋" w:eastAsia="仿宋" w:hAnsi="仿宋" w:cs="仿宋" w:hint="eastAsia"/>
          <w:sz w:val="28"/>
          <w:lang w:eastAsia="zh-CN"/>
        </w:rPr>
      </w:pPr>
      <w:bookmarkStart w:id="4" w:name="_Toc14047"/>
      <w:r>
        <w:rPr>
          <w:rFonts w:ascii="仿宋" w:eastAsia="仿宋" w:hAnsi="仿宋" w:cs="仿宋" w:hint="eastAsia"/>
          <w:sz w:val="28"/>
          <w:lang w:eastAsia="zh-CN"/>
        </w:rPr>
        <w:t>(二)、肿瘤医院企业简要介绍</w:t>
      </w:r>
      <w:bookmarkEnd w:id="4"/>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公司概况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本公司一直秉持着“以人为本、诚信立业、创新发展、共赢未来”的核心经营理念。我们坚信市场是我们前进的方向，顾客是我们服务的中心，致力于为国内外客户提供卓越的产品和一流的服务。我们热烈欢迎各界人士光临指导，共同洽谈业务，共创美好未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为确保公司健康发展，我们特别注重员工的民主管理、民主参与和民主监督，建立了健全的工会组织。通过明确职工代表大会的职权、组织制度以及工作程序，我们进一步规范了企业内务的公开内容、程序和形式，提升了企业的民主管理水平。在公司战略和高质量发展的指导下，我们以提高员工的思想政治素质、业务素质和履职能力为核心，坚持战略导向、问题导向和需求导向，持续深化教育培训改革，通过有针对性的培训，致力于实现员工的成长与公司的共同发展，促使良性互动的实现。</w:t>
      </w:r>
    </w:p>
    <w:p>
      <w:pPr>
        <w:pStyle w:val="Heading2"/>
        <w:ind w:firstLine="560" w:firstLineChars="200"/>
        <w:rPr>
          <w:rFonts w:ascii="仿宋" w:eastAsia="仿宋" w:hAnsi="仿宋" w:cs="仿宋" w:hint="eastAsia"/>
          <w:sz w:val="28"/>
          <w:lang w:eastAsia="zh-CN"/>
        </w:rPr>
      </w:pPr>
      <w:bookmarkStart w:id="5" w:name="_Toc30113"/>
      <w:r>
        <w:rPr>
          <w:rFonts w:ascii="仿宋" w:eastAsia="仿宋" w:hAnsi="仿宋" w:cs="仿宋" w:hint="eastAsia"/>
          <w:sz w:val="28"/>
          <w:lang w:eastAsia="zh-CN"/>
        </w:rPr>
        <w:t>(三)、企业竞争优势概览</w:t>
      </w:r>
      <w:bookmarkEnd w:id="5"/>
    </w:p>
    <w:p>
      <w:pPr>
        <w:ind w:firstLine="560" w:firstLineChars="200"/>
        <w:rPr>
          <w:rFonts w:ascii="仿宋" w:eastAsia="仿宋" w:hAnsi="仿宋" w:cs="仿宋" w:hint="eastAsia"/>
          <w:sz w:val="28"/>
          <w:lang w:eastAsia="zh-CN"/>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公司在技术研发方面拥有显著的优势，注重高投入、持续不断的研究开发与技术成果的转化，成功形成了企业核心的自主知识产权。公司产品一直保持着在肿瘤医院行业中的卓越技术和质量优势。此外，公司目前的主要生产线都是基于自有技术的开发，为公司在市场上赢得了巨大的竞争优势。</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公司拥有一支技术研发、产品应用和市场开拓并进的核心团队。这个核心团队由多名在肿瘤医院行业中拥有多年研发、经营管理和市场经验的资深专业人才组成。团队成员与公司的利益紧密相连，为公司创造了高效务实、团结协作的企业文化。他们的稳定性促使公司保持了持续技术创新和不断扩张所需的人力资源保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公司拥有优质的肿瘤医院行业头部客户群体。凭借卓越的技术创新、产品质量和服务水平，公司树立了良好的品牌形象，赢得了高度的客户认可。通过与这些优质客户保持稳定的合作关系，公司更深刻地了解了肿瘤医院行业核心需求、产品变化趋势和最新技术要求，从而有助于研发和生产更符合市场需求的产品，提升了公司的核心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(四) 公司在肿瘤医院行业中占据着有利的竞争地位。通过多年的深耕，公司在技术、品牌和运营效率等方面积累了竞争优势。随着肿瘤医院行业的深度整合和集中度的提升，公司的竞争地位更加有利。同时，下游客户为确保原材料供应的安全与稳定，对公司产品的需求也在不断增加。这使得公司的竞争地位成为公司长期可持续发展的强大支撑。</w:t>
      </w:r>
    </w:p>
    <w:p>
      <w:pPr>
        <w:pStyle w:val="Heading2"/>
        <w:ind w:firstLine="560" w:firstLineChars="200"/>
        <w:rPr>
          <w:rFonts w:ascii="仿宋" w:eastAsia="仿宋" w:hAnsi="仿宋" w:cs="仿宋" w:hint="eastAsia"/>
          <w:sz w:val="28"/>
          <w:lang w:eastAsia="zh-CN"/>
        </w:rPr>
      </w:pPr>
      <w:bookmarkStart w:id="6" w:name="_Toc21691"/>
      <w:r>
        <w:rPr>
          <w:rFonts w:ascii="仿宋" w:eastAsia="仿宋" w:hAnsi="仿宋" w:cs="仿宋" w:hint="eastAsia"/>
          <w:sz w:val="28"/>
          <w:lang w:eastAsia="zh-CN"/>
        </w:rPr>
        <w:t>(四)、肿瘤医院企业财务数据要略</w:t>
      </w:r>
      <w:bookmarkEnd w:id="6"/>
    </w:p>
    <w:p>
      <w:pPr>
        <w:ind w:firstLine="560" w:firstLineChars="200"/>
        <w:rPr>
          <w:rFonts w:ascii="仿宋" w:eastAsia="仿宋" w:hAnsi="仿宋" w:cs="仿宋" w:hint="eastAsia"/>
          <w:sz w:val="28"/>
          <w:lang w:eastAsia="zh-CN"/>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营业收入：肿瘤医院公司年度营业收入持续增长，稳健的经营业绩为公司奠定了坚实基础。过去几年，公司营业收入呈现出显著的增长趋势，达到了XX万元，反映了其在市场中的强大竞争力和客户认可度。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净利润：肿瘤医院公司实现了可观的净利润，表明其在成本控制、运营效率和财务管理方面取得了显著的成就。净利润的稳步增长显示了公司良好的盈利能力和财务稳健性，达到了XX万元。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资产状况：公司资产总额较大，资产负债表呈现出健康的结构。公司具备强大的资金实力，为未来的扩张和投资提供了有力的支持。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现金流：肿瘤医院公司现金流状况良好，充足的现金储备为公司提供了灵活性和抵御风险的能力。稳定的现金流是公司可持续经营的重要保障，达到了XX万元。</w:t>
      </w:r>
    </w:p>
    <w:p>
      <w:pPr>
        <w:pStyle w:val="Heading2"/>
        <w:ind w:firstLine="560" w:firstLineChars="200"/>
        <w:rPr>
          <w:rFonts w:ascii="仿宋" w:eastAsia="仿宋" w:hAnsi="仿宋" w:cs="仿宋" w:hint="eastAsia"/>
          <w:sz w:val="28"/>
          <w:lang w:eastAsia="zh-CN"/>
        </w:rPr>
      </w:pPr>
      <w:bookmarkStart w:id="7" w:name="_Toc31291"/>
      <w:r>
        <w:rPr>
          <w:rFonts w:ascii="仿宋" w:eastAsia="仿宋" w:hAnsi="仿宋" w:cs="仿宋" w:hint="eastAsia"/>
          <w:sz w:val="28"/>
          <w:lang w:eastAsia="zh-CN"/>
        </w:rPr>
        <w:t>(五)、核心团队成员简述</w:t>
      </w:r>
      <w:bookmarkEnd w:id="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王XX  创始人兼首席执行官（CEO）：在业界拥有丰富的领导经验，致力于制定公司的长期战略和业务发展方向。</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张XX 首席技术官（CTO）：拥有深厚的技术背景，负责领导公司的技术团队，推动创新和研发工作。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李XX  首席财务官（CFO）：负责公司的财务战略和财务管理，具备卓越的财务分析和风险管理能力。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陈XX  首席营销官（CMO）：具备卓越的市场营销经验，负责制定和执行公司的市场推广和销售战略。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5. 刘XX  首席运营官（COO）：在运营和项目管理方面有丰富的经验，负责确保公司的日常运作顺畅。</w:t>
      </w:r>
    </w:p>
    <w:p>
      <w:pPr>
        <w:ind w:firstLine="560" w:firstLineChars="200"/>
        <w:rPr>
          <w:rFonts w:ascii="仿宋" w:eastAsia="仿宋" w:hAnsi="仿宋" w:cs="仿宋" w:hint="eastAsia"/>
          <w:sz w:val="28"/>
          <w:lang w:eastAsia="zh-CN"/>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赵XX</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首席人力资源官（CHRO）：专注于人才发展和团队建设，确保公司拥有高效且具有活力的团队。</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7. 黄XX 首席信息官（CIO）：负责公司的信息技术和数字化转型，推动技术在业务中的创新应用。</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8. 刘XX  首席法务官（CLO）：拥有法律专业背景，负责公司的法律合规事务，保障企业合法权益。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9. 杨XX  首席市场营销官（CMO）：负责市场调研和品牌推广，推动公司在市场上的知名度和竞争力。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10. 徐XX 首席战略官（CSO）：负责制定和执行公司的战略计划，确保公司在竞争激烈的市场中保持领先地位。</w:t>
      </w:r>
    </w:p>
    <w:p>
      <w:pPr>
        <w:pStyle w:val="Heading2"/>
        <w:ind w:firstLine="560" w:firstLineChars="200"/>
        <w:rPr>
          <w:rFonts w:ascii="仿宋" w:eastAsia="仿宋" w:hAnsi="仿宋" w:cs="仿宋" w:hint="eastAsia"/>
          <w:sz w:val="28"/>
          <w:lang w:eastAsia="zh-CN"/>
        </w:rPr>
      </w:pPr>
      <w:bookmarkStart w:id="8" w:name="_Toc17025"/>
      <w:r>
        <w:rPr>
          <w:rFonts w:ascii="仿宋" w:eastAsia="仿宋" w:hAnsi="仿宋" w:cs="仿宋" w:hint="eastAsia"/>
          <w:sz w:val="28"/>
          <w:lang w:eastAsia="zh-CN"/>
        </w:rPr>
        <w:t>(六)、肿瘤医院企业经营宗旨阐述</w:t>
      </w:r>
      <w:bookmarkEnd w:id="8"/>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肿瘤医院公司将遵循国家法律和行政法规的相关规定，秉持诚实信用、勤勉尽责的原则，以专业经营的方式管理和运营公司的资产。我们致力于为全体股东创造满意的投资回报，通过谨慎的管理和高效的运营，确保公司经济活动的合法性和透明度。我们深知股东的信任是公司成功的基石，因此我们将不懈努力，以最大化投资回报为目标，促进公司的健康发展。</w:t>
      </w:r>
    </w:p>
    <w:p>
      <w:pPr>
        <w:pStyle w:val="Heading2"/>
        <w:ind w:firstLine="560" w:firstLineChars="200"/>
        <w:rPr>
          <w:rFonts w:ascii="仿宋" w:eastAsia="仿宋" w:hAnsi="仿宋" w:cs="仿宋" w:hint="eastAsia"/>
          <w:sz w:val="28"/>
          <w:lang w:eastAsia="zh-CN"/>
        </w:rPr>
      </w:pPr>
      <w:bookmarkStart w:id="9" w:name="_Toc31697"/>
      <w:r>
        <w:rPr>
          <w:rFonts w:ascii="仿宋" w:eastAsia="仿宋" w:hAnsi="仿宋" w:cs="仿宋" w:hint="eastAsia"/>
          <w:sz w:val="28"/>
          <w:lang w:eastAsia="zh-CN"/>
        </w:rPr>
        <w:t>(七)、肿瘤医院企业未来发展规划</w:t>
      </w:r>
      <w:bookmarkEnd w:id="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(一) 肿瘤医院公司战略目标与发展规划</w:t>
      </w:r>
    </w:p>
    <w:p>
      <w:pPr>
        <w:ind w:firstLine="560" w:firstLineChars="200"/>
        <w:rPr>
          <w:rFonts w:ascii="仿宋" w:eastAsia="仿宋" w:hAnsi="仿宋" w:cs="仿宋" w:hint="eastAsia"/>
          <w:sz w:val="28"/>
          <w:lang w:eastAsia="zh-CN"/>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公司的战略目标是成为百亿级产业领军企业，通过为多产业的多领域客户提供高质量产品、技术服务以及整体解决方案实现企业的可持续发展。为达到这一目标，公司制定了以下发展规划：</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多产业多领域服务： 公司致力于跨足多个肿瘤医院产业领域，为不同客户提供全方位的服务。通过不断拓展业务领域，实现业务的多元化和产业的全方位覆盖。</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技术与产品升级： 公司将持续投入研发，提升技术水平，确保产品始终符合日益提升的质量标准和技术进步要求。通过技术创新，为国内外肿瘤医院生产商提供领先的产品。</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合作共赢： 公司与产业链上下游客户建立紧密的合作关系，通过深度合作实现互利共赢。与优质客户共同推动产业链的升级，为公司带来稳定的业务增长和可持续的收益。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(二) 措施及实施效果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公司将通过以下措施实现战略目标：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技术和产品创新： 公司将持续投入研发，推动技术和产品的创新，以满足市场不断提升的需求。通过先进技术和高品质产品提升肿瘤医院行业标准。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合作共赢模式： 公司倡导创新引领、合作共赢的合作模式，与产业链企业深度融合，建立稳定的合作关系，推动整个肿瘤医院行业的发展。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产品和商业模式创新： 公司将不断创新产品和商业模式，通过与产业链深度融合，打造创新引领的新格局，提升市场竞争力。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(三) 未来规划采取的措施</w:t>
      </w:r>
    </w:p>
    <w:p>
      <w:pPr>
        <w:ind w:firstLine="560" w:firstLineChars="200"/>
        <w:rPr>
          <w:rFonts w:ascii="仿宋" w:eastAsia="仿宋" w:hAnsi="仿宋" w:cs="仿宋" w:hint="eastAsia"/>
          <w:sz w:val="28"/>
          <w:lang w:eastAsia="zh-CN"/>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公司在未来三至五年的规划中，将聚焦于肿瘤医院产业的研发、智能制造和销售，并积极布局产业结构调整所需的领域。具体措施包括：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技术服务与解决方案提供商： 公司将发展成为中高端技术服务与整体解决方案的提供商，满足市场对高质量服务的需求。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国际化战略： 公司将利用中国市场的蓬勃发展，通过独立创新、联合开发、并购和收购等手段，迅速拓展国际市场，成为国际领先的肿瘤医院创新型企业。</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产业链深度整合： 公司将通过与产业链上下游的深度合作，掌握国际领先的技术，实现产业链的深度整合，推动公司成为肿瘤医院行业的领军企业。</w:t>
      </w:r>
    </w:p>
    <w:p>
      <w:pPr>
        <w:pStyle w:val="Heading1"/>
        <w:ind w:firstLine="560" w:firstLineChars="200"/>
        <w:rPr>
          <w:rFonts w:ascii="仿宋" w:eastAsia="仿宋" w:hAnsi="仿宋" w:cs="仿宋" w:hint="eastAsia"/>
          <w:sz w:val="28"/>
          <w:lang w:eastAsia="zh-CN"/>
        </w:rPr>
      </w:pPr>
      <w:bookmarkStart w:id="10" w:name="_Toc9257"/>
      <w:r>
        <w:rPr>
          <w:rFonts w:ascii="仿宋" w:eastAsia="仿宋" w:hAnsi="仿宋" w:cs="仿宋" w:hint="eastAsia"/>
          <w:sz w:val="28"/>
          <w:lang w:eastAsia="zh-CN"/>
        </w:rPr>
        <w:t>二、人才队伍建设</w:t>
      </w:r>
      <w:bookmarkEnd w:id="10"/>
    </w:p>
    <w:p>
      <w:pPr>
        <w:pStyle w:val="Heading2"/>
        <w:rPr>
          <w:rFonts w:ascii="仿宋" w:eastAsia="仿宋" w:hAnsi="仿宋" w:cs="仿宋" w:hint="eastAsia"/>
          <w:lang w:eastAsia="zh-CN"/>
        </w:rPr>
      </w:pPr>
      <w:bookmarkStart w:id="11" w:name="_Toc20026"/>
      <w:r>
        <w:rPr>
          <w:rFonts w:ascii="仿宋" w:eastAsia="仿宋" w:hAnsi="仿宋" w:cs="仿宋" w:hint="eastAsia"/>
          <w:lang w:eastAsia="zh-CN"/>
        </w:rPr>
        <w:t>(一)、人才引进与培养计划</w:t>
      </w:r>
      <w:bookmarkEnd w:id="11"/>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人才引进与培养计划将成为确保团队持续优势和创新力的关键因素。以下是我们制定的具体措施：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外部高层次人才引进：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为了弥补团队中可能存在的专业短板，我们将积极引进外部高层次人才。通过在肿瘤医院行业内广泛宣传职位空缺、与专业猎头机构合作，我们将吸引到在相关领域具有丰富经验和卓越能力的专业人才。他们将为团队注入新的思维和动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内部培训与晋升机制：</w:t>
      </w:r>
    </w:p>
    <w:p>
      <w:pPr>
        <w:ind w:firstLine="560" w:firstLineChars="200"/>
        <w:rPr>
          <w:rFonts w:ascii="仿宋" w:eastAsia="仿宋" w:hAnsi="仿宋" w:cs="仿宋" w:hint="eastAsia"/>
          <w:sz w:val="28"/>
          <w:lang w:eastAsia="zh-CN"/>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我们将建立健全的内部培训体系，通过专业培训课程提升现有员工的技能水平。同时，制定明确的晋升机制，鼓励员工通过自我学习和不断提升自身素质，争取更高职位。这不仅能够提高员工的职业满意度，也有助于留住优秀的内部人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合作高校实习生项目：</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与相关高校和研究机构建立紧密的合作关系，开展实习生项目。通过提供实际工作机会，我们将吸引并培养年轻有为的毕业生。这不仅是对学生进行实际操作的机会，也是项目方向与实际需求相结合的有效途径，为团队引入新鲜血液。</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通过以上人才引进与培养计划，我们旨在打造一支拥有多元化背景、专业技能齐备的团队，以更好地适应后期项目运营的复杂性和多样性。这样的人才队伍将为项目的长期健康发展提供有力支持。</w:t>
      </w:r>
    </w:p>
    <w:p>
      <w:pPr>
        <w:pStyle w:val="Heading2"/>
        <w:ind w:firstLine="560" w:firstLineChars="200"/>
        <w:rPr>
          <w:rFonts w:ascii="仿宋" w:eastAsia="仿宋" w:hAnsi="仿宋" w:cs="仿宋" w:hint="eastAsia"/>
          <w:sz w:val="28"/>
          <w:lang w:eastAsia="zh-CN"/>
        </w:rPr>
      </w:pPr>
      <w:bookmarkStart w:id="12" w:name="_Toc18153"/>
      <w:r>
        <w:rPr>
          <w:rFonts w:ascii="仿宋" w:eastAsia="仿宋" w:hAnsi="仿宋" w:cs="仿宋" w:hint="eastAsia"/>
          <w:sz w:val="28"/>
          <w:lang w:eastAsia="zh-CN"/>
        </w:rPr>
        <w:t>(二)、员工激励与福利政策</w:t>
      </w:r>
      <w:bookmarkEnd w:id="12"/>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薪酬体系的合理设计：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我们将建立合理的薪酬结构，考虑到员工的岗位、职责、绩效等因素，确保薪酬体现公平和激励机制。薪酬的正常涨幅将与员工的表现和贡献挂钩，以激发员工的工作热情。</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绩效奖励与晋升机制：</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设立明确的绩效评价标准，对表现优异的员工进行奖励，包括但不限于绩效奖金、荣誉证书、晋升机会等。这将激励员工不断提升工作业绩，实现自身职业发展目标。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员工培训与职业发展：</w:t>
      </w:r>
    </w:p>
    <w:p>
      <w:pPr>
        <w:ind w:firstLine="560" w:firstLineChars="200"/>
        <w:rPr>
          <w:rFonts w:ascii="仿宋" w:eastAsia="仿宋" w:hAnsi="仿宋" w:cs="仿宋" w:hint="eastAsia"/>
          <w:sz w:val="28"/>
          <w:lang w:eastAsia="zh-CN"/>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我们将提供广泛的员工培训计划，涵盖专业技能培养、职业素养提升等方面。通过为员工提供学习和发展机会，不仅提高了员工的综合素质，也使其更好地适应项目的需求，从而实现职业发展。</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丰富的员工福利：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我们将提供丰富的员工福利，包括但不限于健康保险、员工活动、节假日福利等。关心员工的身体健康、提供良好的工作氛围和生活品质，是我们致力于构建员工幸福感的重要手段。</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灵活的工作制度：</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针对特定岗位和员工需求，我们将实行灵活的工作制度，包括远程办公、弹性工作时间等。这有助于提高员工的工作效率，提供更好的工作与生活平衡。</w:t>
      </w:r>
    </w:p>
    <w:p>
      <w:pPr>
        <w:pStyle w:val="Heading2"/>
        <w:ind w:firstLine="560" w:firstLineChars="200"/>
        <w:rPr>
          <w:rFonts w:ascii="仿宋" w:eastAsia="仿宋" w:hAnsi="仿宋" w:cs="仿宋" w:hint="eastAsia"/>
          <w:sz w:val="28"/>
          <w:lang w:eastAsia="zh-CN"/>
        </w:rPr>
      </w:pPr>
      <w:bookmarkStart w:id="13" w:name="_Toc6056"/>
      <w:r>
        <w:rPr>
          <w:rFonts w:ascii="仿宋" w:eastAsia="仿宋" w:hAnsi="仿宋" w:cs="仿宋" w:hint="eastAsia"/>
          <w:sz w:val="28"/>
          <w:lang w:eastAsia="zh-CN"/>
        </w:rPr>
        <w:t>(三)、团队建设与管理</w:t>
      </w:r>
      <w:bookmarkEnd w:id="13"/>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团队建设与管理是项目中至关重要的组成部分。我们将通过以下方式深入推进这一工作：</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在建设积极向上的工作氛围方面，我们将定期组织团队培训和集体庆祝活动。这不仅包括技术培训和知识分享，还有员工生日庆祝、团队成就奖励等，以促进团队成员之间的相互了解、信任和凝聚力。</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沟通机制方面，我们将建立定期例会制度，包括项目进展汇报、问题讨论和团队建设内容。此外，我们将使用先进的项目管理平台和在线沟通工具，确保信息传递迅速、透明，提高团队协作效率。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在团队管理方面，我们将采用目标管理制度，明确每个团队成员的工作目标和任务分工。通过定期的绩效评估和反馈机制，激发团队成员的工作热情和创造性，确保项目各项工作按时高质量完成。</w:t>
      </w:r>
    </w:p>
    <w:p>
      <w:pPr>
        <w:ind w:firstLine="560" w:firstLineChars="200"/>
        <w:rPr>
          <w:rFonts w:ascii="仿宋" w:eastAsia="仿宋" w:hAnsi="仿宋" w:cs="仿宋" w:hint="eastAsia"/>
          <w:sz w:val="28"/>
          <w:lang w:eastAsia="zh-CN"/>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另外，我们鼓励团队成员提出建议和意见，倡导开放的沟通氛围。定期组织团队建设活动，如团队拓展培训、户外活动等，以增进团队协作精神，提升整体执行力。</w:t>
      </w:r>
    </w:p>
    <w:p>
      <w:pPr>
        <w:pStyle w:val="Heading1"/>
        <w:ind w:firstLine="560" w:firstLineChars="200"/>
        <w:rPr>
          <w:rFonts w:ascii="仿宋" w:eastAsia="仿宋" w:hAnsi="仿宋" w:cs="仿宋" w:hint="eastAsia"/>
          <w:sz w:val="28"/>
          <w:lang w:eastAsia="zh-CN"/>
        </w:rPr>
      </w:pPr>
      <w:bookmarkStart w:id="14" w:name="_Toc22196"/>
      <w:r>
        <w:rPr>
          <w:rFonts w:ascii="仿宋" w:eastAsia="仿宋" w:hAnsi="仿宋" w:cs="仿宋" w:hint="eastAsia"/>
          <w:sz w:val="28"/>
          <w:lang w:eastAsia="zh-CN"/>
        </w:rPr>
        <w:t>三、建筑物技术方案</w:t>
      </w:r>
      <w:bookmarkEnd w:id="14"/>
    </w:p>
    <w:p>
      <w:pPr>
        <w:pStyle w:val="Heading2"/>
        <w:rPr>
          <w:rFonts w:ascii="仿宋" w:eastAsia="仿宋" w:hAnsi="仿宋" w:cs="仿宋" w:hint="eastAsia"/>
          <w:lang w:eastAsia="zh-CN"/>
        </w:rPr>
      </w:pPr>
      <w:bookmarkStart w:id="15" w:name="_Toc8355"/>
      <w:r>
        <w:rPr>
          <w:rFonts w:ascii="仿宋" w:eastAsia="仿宋" w:hAnsi="仿宋" w:cs="仿宋" w:hint="eastAsia"/>
          <w:lang w:eastAsia="zh-CN"/>
        </w:rPr>
        <w:t>(一)、项目工程设计总体要求</w:t>
      </w:r>
      <w:bookmarkEnd w:id="15"/>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在建筑结构的设计中，特别注重了对工艺需求的贴近，以确保建筑能够高效满足生产流程的要求。结合当地的地质条件和用地需求，通过全面考虑，力求在经济实用的前提下兼顾美观。</w:t>
      </w:r>
    </w:p>
    <w:p>
      <w:pPr>
        <w:ind w:firstLine="560" w:firstLineChars="200"/>
        <w:rPr>
          <w:rFonts w:ascii="仿宋" w:eastAsia="仿宋" w:hAnsi="仿宋" w:cs="仿宋" w:hint="eastAsia"/>
          <w:sz w:val="28"/>
          <w:lang w:eastAsia="zh-CN"/>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为了提高操作的便捷性、维护的便利性以及整体管理的高效性，主厂房采用一体化设计，充分考虑了建筑结构的竖向组合。通过这一设计理念，有效地减少了管线长度，降低了能源消耗，并在最大程度上优化了用地利用，同时达到了节约投资的目标。</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主厂房采用轻钢结构设计，不仅使建筑更加轻量化，提高了建设速度，还为今后可能的技术改造提供了足够的发展空间。此外，轻钢结构的应用符合防腐和防爆规范，确保了建筑在安全性和可靠性方面的合规性。</w:t>
      </w:r>
    </w:p>
    <w:p>
      <w:pPr>
        <w:pStyle w:val="Heading2"/>
        <w:ind w:firstLine="560" w:firstLineChars="200"/>
        <w:rPr>
          <w:rFonts w:ascii="仿宋" w:eastAsia="仿宋" w:hAnsi="仿宋" w:cs="仿宋" w:hint="eastAsia"/>
          <w:sz w:val="28"/>
          <w:lang w:eastAsia="zh-CN"/>
        </w:rPr>
      </w:pPr>
      <w:bookmarkStart w:id="16" w:name="_Toc7376"/>
      <w:r>
        <w:rPr>
          <w:rFonts w:ascii="仿宋" w:eastAsia="仿宋" w:hAnsi="仿宋" w:cs="仿宋" w:hint="eastAsia"/>
          <w:sz w:val="28"/>
          <w:lang w:eastAsia="zh-CN"/>
        </w:rPr>
        <w:t>(二)、建设方案</w:t>
      </w:r>
      <w:bookmarkEnd w:id="16"/>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肿瘤医院项目的建筑设计严格遵循现代企业建设标准，选用轻钢结构和框架结构，并依据相关法规采取必要的抗震措施。整体设计注重充分利用自然环境，强调空间关系的丰富性，以追求独特而舒适的设计风格。主要建筑物的围护结构和屋顶均符合建筑节能和防渗漏的标准，同时在生产车间设置天窗以实现良好的采光和自然通风，选用具备出色气密性和防水性的材料。</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生产车间的建筑采用轻钢框架结构，保证整体结构性能的卓越表现，符合国家相关规范的要求，有利于抗震和防腐，并在投资上具备节约性和施工上的便利性。设计充分考虑通风需求，有效降低火灾和爆炸风险。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按照《建筑内部装修设计防火规范》，肿瘤医院项目耐火等级为二级，屋顶防水等级为三级，严格按照《屋面工程技术规范》的要求进行施工。</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4. 针对地质条件和生产需求，项目装置的土建结构初步设计采用钢筋混凝土独立基础。</w:t>
      </w:r>
    </w:p>
    <w:p>
      <w:pPr>
        <w:ind w:firstLine="560" w:firstLineChars="200"/>
        <w:rPr>
          <w:rFonts w:ascii="仿宋" w:eastAsia="仿宋" w:hAnsi="仿宋" w:cs="仿宋" w:hint="eastAsia"/>
          <w:sz w:val="28"/>
          <w:lang w:eastAsia="zh-CN"/>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根据项目特点和当地规划建设管理部门对建筑结构的要求，生产车间拟采用全钢结构。</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6.  建筑结构的设计使用年限定为50年，安全等级为二级。</w:t>
      </w:r>
    </w:p>
    <w:p>
      <w:pPr>
        <w:pStyle w:val="Heading2"/>
        <w:ind w:firstLine="560" w:firstLineChars="200"/>
        <w:rPr>
          <w:rFonts w:ascii="仿宋" w:eastAsia="仿宋" w:hAnsi="仿宋" w:cs="仿宋" w:hint="eastAsia"/>
          <w:sz w:val="28"/>
          <w:lang w:eastAsia="zh-CN"/>
        </w:rPr>
      </w:pPr>
      <w:bookmarkStart w:id="17" w:name="_Toc3277"/>
      <w:r>
        <w:rPr>
          <w:rFonts w:ascii="仿宋" w:eastAsia="仿宋" w:hAnsi="仿宋" w:cs="仿宋" w:hint="eastAsia"/>
          <w:sz w:val="28"/>
          <w:lang w:eastAsia="zh-CN"/>
        </w:rPr>
        <w:t>(三)、建筑工程建设指标</w:t>
      </w:r>
      <w:bookmarkEnd w:id="17"/>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肿瘤医院项目建筑面积XXm²，其中：生产工程XXm²，仓储工程XXm²，行政办公及生活服务设施XXm²，公共工程XXm²。</w:t>
      </w:r>
    </w:p>
    <w:p>
      <w:pPr>
        <w:pStyle w:val="Heading1"/>
        <w:ind w:firstLine="560" w:firstLineChars="200"/>
        <w:rPr>
          <w:rFonts w:ascii="仿宋" w:eastAsia="仿宋" w:hAnsi="仿宋" w:cs="仿宋" w:hint="eastAsia"/>
          <w:sz w:val="28"/>
          <w:lang w:eastAsia="zh-CN"/>
        </w:rPr>
      </w:pPr>
      <w:bookmarkStart w:id="18" w:name="_Toc30719"/>
      <w:r>
        <w:rPr>
          <w:rFonts w:ascii="仿宋" w:eastAsia="仿宋" w:hAnsi="仿宋" w:cs="仿宋" w:hint="eastAsia"/>
          <w:sz w:val="28"/>
          <w:lang w:eastAsia="zh-CN"/>
        </w:rPr>
        <w:t>四、法人治理</w:t>
      </w:r>
      <w:bookmarkEnd w:id="18"/>
    </w:p>
    <w:p>
      <w:pPr>
        <w:pStyle w:val="Heading2"/>
        <w:rPr>
          <w:rFonts w:ascii="仿宋" w:eastAsia="仿宋" w:hAnsi="仿宋" w:cs="仿宋" w:hint="eastAsia"/>
          <w:lang w:eastAsia="zh-CN"/>
        </w:rPr>
      </w:pPr>
      <w:bookmarkStart w:id="19" w:name="_Toc2782"/>
      <w:r>
        <w:rPr>
          <w:rFonts w:ascii="仿宋" w:eastAsia="仿宋" w:hAnsi="仿宋" w:cs="仿宋" w:hint="eastAsia"/>
          <w:lang w:eastAsia="zh-CN"/>
        </w:rPr>
        <w:t>(一)、股东权利及义务</w:t>
      </w:r>
      <w:bookmarkEnd w:id="19"/>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股东权利及义务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1. 公司股东是依法持有公司股份的个人或法人。股东根据持有的股份享有相应的权利和承担相应的义务，同一种类的股东享有同等的权利和义务。</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2. 在公司召开股东大会、分配股利、清算以及进行其他需要确认股东身份的行为时，由董事会或股东大会召集人确定股权登记日。股权登记日后登记在册的股东将享有相关权益。</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3. 公司股东拥有以下权利：</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(1) 根据持有的股份份额获得股利和其他形式的利益分配；</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(2) 依法请求、召集、主持、参加或者委派股东代理人参加股东大会，并行使相应的表决权；</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(3) 对公司经营进行监督，提出建议或者质询；</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(4) 依法、公司章程规定转让、赠与或质押其所持有的股份；</w:t>
      </w:r>
    </w:p>
    <w:p>
      <w:pPr>
        <w:ind w:firstLine="560" w:firstLineChars="200"/>
        <w:rPr>
          <w:rFonts w:ascii="仿宋" w:eastAsia="仿宋" w:hAnsi="仿宋" w:cs="仿宋" w:hint="eastAsia"/>
          <w:sz w:val="28"/>
          <w:lang w:eastAsia="zh-CN"/>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(5)</w:t>
      </w:r>
      <w:r>
        <w:rPr>
          <w:rFonts w:ascii="仿宋" w:eastAsia="仿宋" w:hAnsi="仿宋" w:cs="仿宋" w:hint="eastAsia"/>
          <w:sz w:val="28"/>
          <w:lang w:eastAsia="zh-CN"/>
        </w:rPr>
        <w:br/>
      </w:r>
      <w:r>
        <w:rPr>
          <w:rFonts w:ascii="仿宋" w:eastAsia="仿宋" w:hAnsi="仿宋" w:cs="仿宋" w:hint="eastAsia"/>
          <w:sz w:val="28"/>
          <w:lang w:eastAsia="zh-CN"/>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32" w:history="1">
        <w:r>
          <w:rPr>
            <w:rFonts w:ascii="SimSun" w:eastAsia="SimSun" w:hAnsi="SimSun" w:cs="SimSun"/>
            <w:b/>
            <w:bCs/>
            <w:color w:val="0000EE"/>
            <w:spacing w:val="0"/>
            <w:w w:val="100"/>
            <w:position w:val="0"/>
            <w:sz w:val="30"/>
            <w:szCs w:val="30"/>
            <w:u w:val="single" w:color="0000EE"/>
            <w:shd w:val="clear" w:color="auto" w:fill="auto"/>
          </w:rPr>
          <w:t>https://d.book118.com/138076130032006024</w:t>
        </w:r>
      </w:hyperlink>
    </w:p>
    <w:p>
      <w:pPr>
        <w:ind w:firstLine="560" w:firstLineChars="200"/>
        <w:rPr>
          <w:rFonts w:ascii="仿宋" w:eastAsia="仿宋" w:hAnsi="仿宋" w:cs="仿宋" w:hint="eastAsia"/>
          <w:sz w:val="28"/>
          <w:lang w:eastAsia="zh-CN"/>
        </w:rPr>
      </w:pPr>
    </w:p>
    <w:sectPr>
      <w:headerReference w:type="default" r:id="rId33"/>
      <w:footerReference w:type="default" r:id="rId34"/>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肿瘤医院资金需求报告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A2740"/>
    <w:rsid w:val="282E6701"/>
    <w:rsid w:val="3C6A2740"/>
    <w:rsid w:val="3E675B86"/>
    <w:rsid w:val="44335160"/>
    <w:rsid w:val="497C50C6"/>
    <w:rsid w:val="59204A0B"/>
    <w:rsid w:val="5D2D2508"/>
    <w:rsid w:val="689E7DA6"/>
    <w:rsid w:val="6EC244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keepNext w:val="0"/>
      <w:keepLines w:val="0"/>
      <w:widowControl w:val="0"/>
      <w:shd w:val="clear" w:color="auto" w:fill="auto"/>
      <w:bidi w:val="0"/>
      <w:spacing w:before="0" w:after="0" w:line="240" w:lineRule="auto"/>
      <w:ind w:left="0" w:right="0" w:firstLine="0"/>
      <w:jc w:val="left"/>
    </w:pPr>
    <w:rPr>
      <w:rFonts w:ascii="Times New Roman" w:eastAsia="仿宋_GB2312" w:hAnsi="Times New Roman" w:cs="Courier New"/>
      <w:color w:val="000000"/>
      <w:spacing w:val="0"/>
      <w:w w:val="100"/>
      <w:position w:val="0"/>
      <w:sz w:val="24"/>
      <w:szCs w:val="24"/>
      <w:shd w:val="clear" w:color="auto" w:fill="auto"/>
      <w:lang w:val="en-US" w:eastAsia="en-US" w:bidi="en-US"/>
    </w:rPr>
  </w:style>
  <w:style w:type="paragraph" w:styleId="Heading1">
    <w:name w:val="heading 1"/>
    <w:basedOn w:val="Normal"/>
    <w:next w:val="Normal"/>
    <w:qFormat/>
    <w:pPr>
      <w:keepNext/>
      <w:keepLines/>
      <w:spacing w:before="340" w:beforeLines="0" w:beforeAutospacing="0" w:after="330" w:afterLines="0" w:afterAutospacing="0" w:line="360" w:lineRule="auto"/>
      <w:jc w:val="center"/>
      <w:outlineLvl w:val="0"/>
    </w:pPr>
    <w:rPr>
      <w:rFonts w:ascii="Times New Roman" w:hAnsi="Times New Roman" w:eastAsiaTheme="majorEastAsia" w:cs="Courier New"/>
      <w:b/>
      <w:color w:val="000000"/>
      <w:kern w:val="44"/>
      <w:sz w:val="44"/>
      <w:shd w:val="clear" w:color="auto" w:fill="auto"/>
      <w:lang w:eastAsia="en-US" w:bidi="en-US"/>
    </w:rPr>
  </w:style>
  <w:style w:type="paragraph" w:styleId="Heading2">
    <w:name w:val="heading 2"/>
    <w:basedOn w:val="Normal"/>
    <w:next w:val="Normal"/>
    <w:unhideWhenUsed/>
    <w:qFormat/>
    <w:pPr>
      <w:keepNext/>
      <w:keepLines/>
      <w:spacing w:before="140" w:beforeLines="0" w:beforeAutospacing="0" w:after="140" w:afterLines="0" w:afterAutospacing="0" w:line="240" w:lineRule="auto"/>
      <w:outlineLvl w:val="1"/>
    </w:pPr>
    <w:rPr>
      <w:rFonts w:eastAsia="仿宋_GB2312"/>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yperlink" Target="https://d.book118.com/138076130032006024" TargetMode="Externa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MyPC</dc:creator>
  <cp:lastModifiedBy>MyPC</cp:lastModifiedBy>
  <cp:revision>1</cp:revision>
  <dcterms:created xsi:type="dcterms:W3CDTF">2024-01-03T23:39:00Z</dcterms:created>
  <dcterms:modified xsi:type="dcterms:W3CDTF">2024-01-03T23:39:25Z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16BBCCBA2682438081EE5FFB663484E6_11</vt:lpwstr>
  </property>
  <property fmtid="{D5CDD505-2E9C-101B-9397-08002B2CF9AE}" pid="3" name="KSOProductBuildVer">
    <vt:lpwstr>2052-12.1.0.16120</vt:lpwstr>
  </property>
</Properties>
</file>