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2023年临汾职业技术学院高职单招（数学／语文／英语）历年试题库含答案解析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“狡兔三窟”这一成语出自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A.《秋水》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B.《冯谖客孟尝君》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C.《季氏将伐颛臾》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D.《寡人之于国也》</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《短歌行》（其一）的主旨是（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A.感叹人生几何，去日苦多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B.感伤亲朋离散，孤苦无依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C.感慨功业未成，忧从中来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D.渴望招纳贤才，建功立业</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3.</w:t>
      </w:r>
      <w:r>
        <w:rPr>
          <w:rFonts w:ascii="黑体" w:eastAsia="黑体" w:hAnsi="黑体" w:cs="Times New Roman"/>
          <w:sz w:val="24"/>
          <w:lang w:val="en-US" w:eastAsia="ja-JP" w:bidi="ar-SA"/>
        </w:rPr>
        <w:t>《箱子岩》一文中所描写的跛脚什长是一个什么形象 （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A.兵痞</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B.平民</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C.打鱼人</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D.桨手</w:t>
      </w:r>
      <w:r>
        <w:rPr>
          <w:rFonts w:ascii="黑体" w:eastAsia="黑体" w:hAnsi="黑体" w:cs="Times New Roman"/>
          <w:sz w:val="24"/>
          <w:lang w:val="en-US" w:eastAsia="ja-JP" w:bidi="ar-SA"/>
        </w:rPr>
        <w:br/>
      </w:r>
    </w:p>
    <w:p w:rsidR="00327933" w:rsidRPr="00730BBD" w:rsidP="00386F93">
      <w:pPr>
        <w:pStyle w:val="Normal2"/>
        <w:spacing w:after="200" w:line="276" w:lineRule="auto"/>
        <w:jc w:val="left"/>
        <w:rPr>
          <w:rFonts w:ascii="黑体" w:eastAsia="黑体" w:hAnsi="黑体"/>
          <w:sz w:val="24"/>
          <w:lang w:val="en-US"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冯谖为孟尝君“焚券市义”行为中蕴含着（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A.道家思想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B.法家思想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C.人本思想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D.民本思想</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下列各句中，“数”作“计算”解的是（　　）</w:t>
      </w:r>
      <w:r>
        <w:rPr>
          <w:rFonts w:ascii="黑体" w:eastAsia="黑体" w:hAnsi="黑体" w:cs="Times New Roman"/>
          <w:sz w:val="24"/>
          <w:lang w:val="en-US" w:eastAsia="zh-CN" w:bidi="ar-SA"/>
        </w:rPr>
        <w:br/>
      </w:r>
      <w:r>
        <w:drawing>
          <wp:inline distT="0" distB="0" distL="0" distR="0">
            <wp:extent cx="2352922" cy="1686102"/>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6"/>
                    <a:stretch>
                      <a:fillRect/>
                    </a:stretch>
                  </pic:blipFill>
                  <pic:spPr>
                    <a:xfrm>
                      <a:off x="0" y="0"/>
                      <a:ext cx="2352922" cy="168610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2"/>
          <w:cols w:space="425"/>
          <w:titlePg w:val="0"/>
          <w:docGrid w:type="lines" w:linePitch="312"/>
        </w:sectPr>
      </w:pP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下列关于《种树郭橐驼传》的表述，不正确的一项是（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A.这是一篇寓言性质的传记。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B.柳宗元与韩愈，并称“韩柳”。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C.这是一篇真实的传记。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D.本文以种树为喻，阐发了顺应民心，使民休养生息的政治观点。</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下列画横线的句子翻译正确的是（　　）</w:t>
      </w:r>
      <w:r>
        <w:rPr>
          <w:rFonts w:ascii="黑体" w:eastAsia="黑体" w:hAnsi="黑体" w:cs="Times New Roman"/>
          <w:sz w:val="24"/>
          <w:lang w:val="en-US" w:eastAsia="zh-CN" w:bidi="ar-SA"/>
        </w:rPr>
        <w:br/>
      </w:r>
      <w:r>
        <w:drawing>
          <wp:inline distT="0" distB="0" distL="0" distR="0">
            <wp:extent cx="2657754" cy="2181454"/>
            <wp:effectExtent l="0" t="0" r="0" b="0"/>
            <wp:docPr id="7284973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497381" name=""/>
                    <pic:cNvPicPr/>
                  </pic:nvPicPr>
                  <pic:blipFill>
                    <a:blip xmlns:r="http://schemas.openxmlformats.org/officeDocument/2006/relationships" r:embed="rId8"/>
                    <a:stretch>
                      <a:fillRect/>
                    </a:stretch>
                  </pic:blipFill>
                  <pic:spPr>
                    <a:xfrm>
                      <a:off x="0" y="0"/>
                      <a:ext cx="2657754" cy="2181454"/>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下列剧本中是曹禺的作品的是（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A.《茶馆》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B.《原野》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C.《南归》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D.《龙须沟》</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下列句子中含有使动用法的是（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A.王无罪岁，斯天下之民至焉。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B.故远人不服，则修文德以来之。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C.东面而视，不见水端。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D.左右以君贱之也，食以草具。</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“多行不义必自毙”出自（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A.《季氏将伐颛臾》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B.《寡人之于国也》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C.《谏逐客书》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D.《郑伯克段于鄢》</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《大同》出自《礼记》，下面对其陈述正确的是（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A.《礼记》是儒家五经《诗》、《书》、《礼》、《易》、《春秋》之一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B.《礼记》中的《仪礼》、《周礼》、《周官》合称“三礼”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C.《礼记》成书是在春秋时代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D.《礼记》的内容主要涉及了上古三代的礼仪制度</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李煜《虞美人》“雕栏玉砌应犹在，只是朱颜改”的言外之意是（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A.美景依旧，故人已老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B.岁月流逝，青春不再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C.故国宫殿，令人牵挂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D.江山易主，物是人非</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“文章合为时而著，歌诗合为事而作”的口号是谁提出的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B.杜甫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C.白居易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D.李贺</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艾青在哪个时间段曾被视为中国新诗的卓越代表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A.（1917—1927）第一个十年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B.（1928—1937）第二个十年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C.（1937—1949）第三个十年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D.20世纪80年代</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“好香的干菜，——听到了风声了么 ”这句话出自（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A.鲁迅的《风波》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B.鲁迅的《伤逝》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C.鲁迅的《阿Q正传》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D.鲁迅的《祝福》</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阅读《苦恼》中的最后片段，然后回答问题。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姚纳沉默了一忽儿，继续说：“就是这样嘛，我的小母马。……库兹玛·姚内奇不在了。……他下世了。……他无缘无故死了。……比方说，你现在有个小驹子，你就是这个小驹子的亲娘。……忽然，比方说，这个小驹子下世了。……你不是要伤心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那匹瘦马嚼着草料，听着，向它主人的手上呵气。</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姚纳讲得入了迷，就把他心里的话统统对它讲了。……</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1.姚纳为什么要向马诉说苦恼？这反映了当时怎样的社会现实？</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2.文中什么地方运用了类比手法？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3.为什么说这里运用了对比手法？有什么作用？</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阅读曹操《短歌行》中一段文字，回答下列问题：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青青子衿，悠悠我心。但为君故，沉吟至今。呦呦鹿鸣，食野之苹。我有嘉宾，鼓瑟吹笙，明明如月，何时可掇 忧从中来，不可断绝。越陌度阡，枉用相存。契阔谈宴，心念旧恩。</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沉吟：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契阔：</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（2）将“青青子衿，悠悠我心”译成现代汉语，并说出这句话是化用了前人的什么诗句，作者对这些诗句赋予了哪些新意。</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根据要求作文。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请以“付出与获取”为话题写一篇不少于800字的议论文。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要求：题目自拟，立意自定，字迹清楚，卷面整洁。</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Have you ever argued with your loved ones over simple misunderstandings（误解）?Little wonder.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We often believe we′re more skillful in getting our point across than we actually are,according to Boza?Keysar,a professor at the University of Chicago.In his recent study,speakers tried to express their?meanings using unclear sentences.Speakers who thought listeners understood were wrong nearly half the?time.Here′s some good advice to reduce misunderstanding: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（1）Don′t trust what you see from the listener.Listeners often nod,look at you or say"uhhuh"to?be polite or move the conversation along.But it′s easy to consider these as signs of understanding.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（2）Train the editor（编辑）in your head.If you say,"Beth discusses her problems with her?husband,"it′s not clear whether she′s talking to her husband or about him.Try instead,"Beth?talks to her husband about her problems."or"Beth talks to others about the problems with her?husband."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（3）Ask</w:t>
      </w:r>
      <w:r>
        <w:rPr>
          <w:rFonts w:ascii="黑体" w:eastAsia="黑体" w:hAnsi="黑体" w:cs="Times New Roman"/>
          <w:sz w:val="24"/>
          <w:lang w:val="en-US" w:eastAsia="zh-CN" w:bidi="ar-SA"/>
        </w:rPr>
        <w:t xml:space="preserve"> listeners</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repeat</w:t>
      </w:r>
      <w:r>
        <w:rPr>
          <w:rFonts w:ascii="黑体" w:eastAsia="黑体" w:hAnsi="黑体" w:cs="Times New Roman"/>
          <w:sz w:val="24"/>
          <w:lang w:val="en-US" w:eastAsia="zh-CN" w:bidi="ar-SA"/>
        </w:rPr>
        <w:t xml:space="preserve"> your</w:t>
      </w:r>
      <w:r>
        <w:rPr>
          <w:rFonts w:ascii="黑体" w:eastAsia="黑体" w:hAnsi="黑体" w:cs="Times New Roman"/>
          <w:sz w:val="24"/>
          <w:lang w:val="en-US" w:eastAsia="zh-CN" w:bidi="ar-SA"/>
        </w:rPr>
        <w:t xml:space="preserve"> message.Introduce</w:t>
      </w:r>
      <w:r>
        <w:rPr>
          <w:rFonts w:ascii="黑体" w:eastAsia="黑体" w:hAnsi="黑体" w:cs="Times New Roman"/>
          <w:sz w:val="24"/>
          <w:lang w:val="en-US" w:eastAsia="zh-CN" w:bidi="ar-SA"/>
        </w:rPr>
        <w:t xml:space="preserve"> your</w:t>
      </w:r>
      <w:r>
        <w:rPr>
          <w:rFonts w:ascii="黑体" w:eastAsia="黑体" w:hAnsi="黑体" w:cs="Times New Roman"/>
          <w:sz w:val="24"/>
          <w:lang w:val="en-US" w:eastAsia="zh-CN" w:bidi="ar-SA"/>
        </w:rPr>
        <w:t xml:space="preserve"> request</w:t>
      </w:r>
      <w:r>
        <w:rPr>
          <w:rFonts w:ascii="黑体" w:eastAsia="黑体" w:hAnsi="黑体" w:cs="Times New Roman"/>
          <w:sz w:val="24"/>
          <w:lang w:val="en-US" w:eastAsia="zh-CN" w:bidi="ar-SA"/>
        </w:rPr>
        <w:t xml:space="preserve"> by</w:t>
      </w:r>
      <w:r>
        <w:rPr>
          <w:rFonts w:ascii="黑体" w:eastAsia="黑体" w:hAnsi="黑体" w:cs="Times New Roman"/>
          <w:sz w:val="24"/>
          <w:lang w:val="en-US" w:eastAsia="zh-CN" w:bidi="ar-SA"/>
        </w:rPr>
        <w:t xml:space="preserve"> saying"I?want</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be</w:t>
      </w:r>
      <w:r>
        <w:rPr>
          <w:rFonts w:ascii="黑体" w:eastAsia="黑体" w:hAnsi="黑体" w:cs="Times New Roman"/>
          <w:sz w:val="24"/>
          <w:lang w:val="en-US" w:eastAsia="zh-CN" w:bidi="ar-SA"/>
        </w:rPr>
        <w:t xml:space="preserve"> sure</w:t>
      </w:r>
      <w:r>
        <w:rPr>
          <w:rFonts w:ascii="黑体" w:eastAsia="黑体" w:hAnsi="黑体" w:cs="Times New Roman"/>
          <w:sz w:val="24"/>
          <w:lang w:val="en-US" w:eastAsia="zh-CN" w:bidi="ar-SA"/>
        </w:rPr>
        <w:t xml:space="preserve"> I</w:t>
      </w:r>
      <w:r>
        <w:rPr>
          <w:rFonts w:ascii="黑体" w:eastAsia="黑体" w:hAnsi="黑体" w:cs="Times New Roman"/>
          <w:sz w:val="24"/>
          <w:lang w:val="en-US" w:eastAsia="zh-CN" w:bidi="ar-SA"/>
        </w:rPr>
        <w:t xml:space="preserve"> said?that</w:t>
      </w:r>
      <w:r>
        <w:rPr>
          <w:rFonts w:ascii="黑体" w:eastAsia="黑体" w:hAnsi="黑体" w:cs="Times New Roman"/>
          <w:sz w:val="24"/>
          <w:lang w:val="en-US" w:eastAsia="zh-CN" w:bidi="ar-SA"/>
        </w:rPr>
        <w:t xml:space="preserve"> right."Questions</w:t>
      </w:r>
      <w:r>
        <w:rPr>
          <w:rFonts w:ascii="黑体" w:eastAsia="黑体" w:hAnsi="黑体" w:cs="Times New Roman"/>
          <w:sz w:val="24"/>
          <w:lang w:val="en-US" w:eastAsia="zh-CN" w:bidi="ar-SA"/>
        </w:rPr>
        <w:t xml:space="preserve"> like"How</w:t>
      </w:r>
      <w:r>
        <w:rPr>
          <w:rFonts w:ascii="黑体" w:eastAsia="黑体" w:hAnsi="黑体" w:cs="Times New Roman"/>
          <w:sz w:val="24"/>
          <w:lang w:val="en-US" w:eastAsia="zh-CN" w:bidi="ar-SA"/>
        </w:rPr>
        <w:t xml:space="preserve"> does</w:t>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sound?"or"Does</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make</w:t>
      </w:r>
      <w:r>
        <w:rPr>
          <w:rFonts w:ascii="黑体" w:eastAsia="黑体" w:hAnsi="黑体" w:cs="Times New Roman"/>
          <w:sz w:val="24"/>
          <w:lang w:val="en-US" w:eastAsia="zh-CN" w:bidi="ar-SA"/>
        </w:rPr>
        <w:t xml:space="preserve"> sense?"may</w:t>
      </w:r>
      <w:r>
        <w:rPr>
          <w:rFonts w:ascii="黑体" w:eastAsia="黑体" w:hAnsi="黑体" w:cs="Times New Roman"/>
          <w:sz w:val="24"/>
          <w:lang w:val="en-US" w:eastAsia="zh-CN" w:bidi="ar-SA"/>
        </w:rPr>
        <w:t xml:space="preserve"> also</w:t>
      </w:r>
      <w:r>
        <w:rPr>
          <w:rFonts w:ascii="黑体" w:eastAsia="黑体" w:hAnsi="黑体" w:cs="Times New Roman"/>
          <w:sz w:val="24"/>
          <w:lang w:val="en-US" w:eastAsia="zh-CN" w:bidi="ar-SA"/>
        </w:rPr>
        <w:t xml:space="preserve"> work.</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（4）Listen well.When on the receiving end,ask questions to be sure you′re on the same?page.After all,it isn′t just the speaker′s job to make his speech understood.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the last paragraph,the words"you′re on the same page"mean that__________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A.you're following the speaker closely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B.you're reading the same page as the speaker does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C.you should know which page the speaker refers to</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D.your story is written on the same page as the speaker's</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Many people believe that Americans love their cars almost more than anything else. They are 　21　 about cars. Not only is the car the 　22　 means of transportation in the States, it has 　23　 become a “plaything”. 　24　 the time youngsters become fourteen years old or even 　25　 , they're likely to start 　26　 of having their own cars.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 the USA, the 　27　 family, if the father is not 　28　 work , can afford to buy a new car every five years. However, many young people 　29　 after school in order to save money to buy a car. Learning to drive and getting a driver license may be one of the most exciting 　30　 of a young person's life. Driver 　31　 is one of the most popular courses. At the end of the course the student will 　32　 a driving test for a license. 　33　 many ,that piece of paper means that they have grown up.</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 the United States , many men and women 　34　 to have cars. People use cars to go to work. 　35　 drive cars to go shopping, to take the children to school or for other activities.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A.crazy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B.cautions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C.angry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D.concerned</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https://d.book118.com/138113071020006040</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4"/>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lang w:eastAsia="ja-JP"/>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yperlink" Target="https://d.book118.com/138113071020006040"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image" Target="media/image2.pn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