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机械设备电控项目规划设计蓝图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89" w:history="1">
        <w:r>
          <w:rPr>
            <w:rFonts w:ascii="仿宋" w:eastAsia="仿宋" w:hAnsi="仿宋" w:cs="仿宋" w:hint="eastAsia"/>
            <w:lang w:eastAsia="zh-CN"/>
          </w:rPr>
          <w:t>序言</w:t>
        </w:r>
        <w:r>
          <w:tab/>
        </w:r>
        <w:r>
          <w:fldChar w:fldCharType="begin"/>
        </w:r>
        <w:r>
          <w:instrText xml:space="preserve"> PAGEREF _Toc8289 \h </w:instrText>
        </w:r>
        <w:r>
          <w:fldChar w:fldCharType="separate"/>
        </w:r>
        <w:r>
          <w:t>3</w:t>
        </w:r>
        <w:r>
          <w:fldChar w:fldCharType="end"/>
        </w:r>
      </w:hyperlink>
    </w:p>
    <w:p>
      <w:pPr>
        <w:pStyle w:val="TOC1"/>
        <w:tabs>
          <w:tab w:val="right" w:leader="dot" w:pos="8306"/>
        </w:tabs>
      </w:pPr>
      <w:hyperlink w:anchor="_Toc24765" w:history="1">
        <w:r>
          <w:rPr>
            <w:rFonts w:ascii="仿宋" w:eastAsia="仿宋" w:hAnsi="仿宋" w:cs="仿宋" w:hint="eastAsia"/>
            <w:lang w:eastAsia="zh-CN"/>
          </w:rPr>
          <w:t>一、机械设备电控项目危机管理</w:t>
        </w:r>
        <w:r>
          <w:tab/>
        </w:r>
        <w:r>
          <w:fldChar w:fldCharType="begin"/>
        </w:r>
        <w:r>
          <w:instrText xml:space="preserve"> PAGEREF _Toc24765 \h </w:instrText>
        </w:r>
        <w:r>
          <w:fldChar w:fldCharType="separate"/>
        </w:r>
        <w:r>
          <w:t>3</w:t>
        </w:r>
        <w:r>
          <w:fldChar w:fldCharType="end"/>
        </w:r>
      </w:hyperlink>
    </w:p>
    <w:p>
      <w:pPr>
        <w:pStyle w:val="TOC2"/>
        <w:tabs>
          <w:tab w:val="right" w:leader="dot" w:pos="8306"/>
        </w:tabs>
      </w:pPr>
      <w:hyperlink w:anchor="_Toc7989" w:history="1">
        <w:r>
          <w:rPr>
            <w:rFonts w:ascii="仿宋" w:eastAsia="仿宋" w:hAnsi="仿宋" w:cs="仿宋" w:hint="eastAsia"/>
            <w:lang w:eastAsia="zh-CN"/>
          </w:rPr>
          <w:t>(一)、危机预警与识别</w:t>
        </w:r>
        <w:r>
          <w:tab/>
        </w:r>
        <w:r>
          <w:fldChar w:fldCharType="begin"/>
        </w:r>
        <w:r>
          <w:instrText xml:space="preserve"> PAGEREF _Toc7989 \h </w:instrText>
        </w:r>
        <w:r>
          <w:fldChar w:fldCharType="separate"/>
        </w:r>
        <w:r>
          <w:t>3</w:t>
        </w:r>
        <w:r>
          <w:fldChar w:fldCharType="end"/>
        </w:r>
      </w:hyperlink>
    </w:p>
    <w:p>
      <w:pPr>
        <w:pStyle w:val="TOC2"/>
        <w:tabs>
          <w:tab w:val="right" w:leader="dot" w:pos="8306"/>
        </w:tabs>
      </w:pPr>
      <w:hyperlink w:anchor="_Toc12117" w:history="1">
        <w:r>
          <w:rPr>
            <w:rFonts w:ascii="仿宋" w:eastAsia="仿宋" w:hAnsi="仿宋" w:cs="仿宋" w:hint="eastAsia"/>
            <w:lang w:eastAsia="zh-CN"/>
          </w:rPr>
          <w:t>(二)、危机应对与恢复</w:t>
        </w:r>
        <w:r>
          <w:tab/>
        </w:r>
        <w:r>
          <w:fldChar w:fldCharType="begin"/>
        </w:r>
        <w:r>
          <w:instrText xml:space="preserve"> PAGEREF _Toc12117 \h </w:instrText>
        </w:r>
        <w:r>
          <w:fldChar w:fldCharType="separate"/>
        </w:r>
        <w:r>
          <w:t>4</w:t>
        </w:r>
        <w:r>
          <w:fldChar w:fldCharType="end"/>
        </w:r>
      </w:hyperlink>
    </w:p>
    <w:p>
      <w:pPr>
        <w:pStyle w:val="TOC1"/>
        <w:tabs>
          <w:tab w:val="right" w:leader="dot" w:pos="8306"/>
        </w:tabs>
      </w:pPr>
      <w:hyperlink w:anchor="_Toc32202" w:history="1">
        <w:r>
          <w:rPr>
            <w:rFonts w:ascii="仿宋" w:eastAsia="仿宋" w:hAnsi="仿宋" w:cs="仿宋" w:hint="eastAsia"/>
            <w:lang w:eastAsia="zh-CN"/>
          </w:rPr>
          <w:t>二、机械设备电控项目土建工程</w:t>
        </w:r>
        <w:r>
          <w:tab/>
        </w:r>
        <w:r>
          <w:fldChar w:fldCharType="begin"/>
        </w:r>
        <w:r>
          <w:instrText xml:space="preserve"> PAGEREF _Toc32202 \h </w:instrText>
        </w:r>
        <w:r>
          <w:fldChar w:fldCharType="separate"/>
        </w:r>
        <w:r>
          <w:t>5</w:t>
        </w:r>
        <w:r>
          <w:fldChar w:fldCharType="end"/>
        </w:r>
      </w:hyperlink>
    </w:p>
    <w:p>
      <w:pPr>
        <w:pStyle w:val="TOC2"/>
        <w:tabs>
          <w:tab w:val="right" w:leader="dot" w:pos="8306"/>
        </w:tabs>
      </w:pPr>
      <w:hyperlink w:anchor="_Toc12705" w:history="1">
        <w:r>
          <w:rPr>
            <w:rFonts w:ascii="仿宋" w:eastAsia="仿宋" w:hAnsi="仿宋" w:cs="仿宋" w:hint="eastAsia"/>
            <w:lang w:eastAsia="zh-CN"/>
          </w:rPr>
          <w:t>(一)、建筑工程设计原则</w:t>
        </w:r>
        <w:r>
          <w:tab/>
        </w:r>
        <w:r>
          <w:fldChar w:fldCharType="begin"/>
        </w:r>
        <w:r>
          <w:instrText xml:space="preserve"> PAGEREF _Toc12705 \h </w:instrText>
        </w:r>
        <w:r>
          <w:fldChar w:fldCharType="separate"/>
        </w:r>
        <w:r>
          <w:t>5</w:t>
        </w:r>
        <w:r>
          <w:fldChar w:fldCharType="end"/>
        </w:r>
      </w:hyperlink>
    </w:p>
    <w:p>
      <w:pPr>
        <w:pStyle w:val="TOC2"/>
        <w:tabs>
          <w:tab w:val="right" w:leader="dot" w:pos="8306"/>
        </w:tabs>
      </w:pPr>
      <w:hyperlink w:anchor="_Toc9575" w:history="1">
        <w:r>
          <w:rPr>
            <w:rFonts w:ascii="仿宋" w:eastAsia="仿宋" w:hAnsi="仿宋" w:cs="仿宋" w:hint="eastAsia"/>
            <w:lang w:eastAsia="zh-CN"/>
          </w:rPr>
          <w:t>(二)、土建工程设计年限及安全等级</w:t>
        </w:r>
        <w:r>
          <w:tab/>
        </w:r>
        <w:r>
          <w:fldChar w:fldCharType="begin"/>
        </w:r>
        <w:r>
          <w:instrText xml:space="preserve"> PAGEREF _Toc9575 \h </w:instrText>
        </w:r>
        <w:r>
          <w:fldChar w:fldCharType="separate"/>
        </w:r>
        <w:r>
          <w:t>7</w:t>
        </w:r>
        <w:r>
          <w:fldChar w:fldCharType="end"/>
        </w:r>
      </w:hyperlink>
    </w:p>
    <w:p>
      <w:pPr>
        <w:pStyle w:val="TOC2"/>
        <w:tabs>
          <w:tab w:val="right" w:leader="dot" w:pos="8306"/>
        </w:tabs>
      </w:pPr>
      <w:hyperlink w:anchor="_Toc5471" w:history="1">
        <w:r>
          <w:rPr>
            <w:rFonts w:ascii="仿宋" w:eastAsia="仿宋" w:hAnsi="仿宋" w:cs="仿宋" w:hint="eastAsia"/>
            <w:lang w:eastAsia="zh-CN"/>
          </w:rPr>
          <w:t>(三)、建筑工程设计总体要求</w:t>
        </w:r>
        <w:r>
          <w:tab/>
        </w:r>
        <w:r>
          <w:fldChar w:fldCharType="begin"/>
        </w:r>
        <w:r>
          <w:instrText xml:space="preserve"> PAGEREF _Toc5471 \h </w:instrText>
        </w:r>
        <w:r>
          <w:fldChar w:fldCharType="separate"/>
        </w:r>
        <w:r>
          <w:t>8</w:t>
        </w:r>
        <w:r>
          <w:fldChar w:fldCharType="end"/>
        </w:r>
      </w:hyperlink>
    </w:p>
    <w:p>
      <w:pPr>
        <w:pStyle w:val="TOC2"/>
        <w:tabs>
          <w:tab w:val="right" w:leader="dot" w:pos="8306"/>
        </w:tabs>
      </w:pPr>
      <w:hyperlink w:anchor="_Toc14345" w:history="1">
        <w:r>
          <w:rPr>
            <w:rFonts w:ascii="仿宋" w:eastAsia="仿宋" w:hAnsi="仿宋" w:cs="仿宋" w:hint="eastAsia"/>
            <w:lang w:eastAsia="zh-CN"/>
          </w:rPr>
          <w:t>(四)、土建工程建设指标</w:t>
        </w:r>
        <w:r>
          <w:tab/>
        </w:r>
        <w:r>
          <w:fldChar w:fldCharType="begin"/>
        </w:r>
        <w:r>
          <w:instrText xml:space="preserve"> PAGEREF _Toc14345 \h </w:instrText>
        </w:r>
        <w:r>
          <w:fldChar w:fldCharType="separate"/>
        </w:r>
        <w:r>
          <w:t>8</w:t>
        </w:r>
        <w:r>
          <w:fldChar w:fldCharType="end"/>
        </w:r>
      </w:hyperlink>
    </w:p>
    <w:p>
      <w:pPr>
        <w:pStyle w:val="TOC1"/>
        <w:tabs>
          <w:tab w:val="right" w:leader="dot" w:pos="8306"/>
        </w:tabs>
      </w:pPr>
      <w:hyperlink w:anchor="_Toc15113" w:history="1">
        <w:r>
          <w:rPr>
            <w:rFonts w:ascii="仿宋" w:eastAsia="仿宋" w:hAnsi="仿宋" w:cs="仿宋" w:hint="eastAsia"/>
            <w:lang w:eastAsia="zh-CN"/>
          </w:rPr>
          <w:t>三、市场分析、调研</w:t>
        </w:r>
        <w:r>
          <w:tab/>
        </w:r>
        <w:r>
          <w:fldChar w:fldCharType="begin"/>
        </w:r>
        <w:r>
          <w:instrText xml:space="preserve"> PAGEREF _Toc15113 \h </w:instrText>
        </w:r>
        <w:r>
          <w:fldChar w:fldCharType="separate"/>
        </w:r>
        <w:r>
          <w:t>9</w:t>
        </w:r>
        <w:r>
          <w:fldChar w:fldCharType="end"/>
        </w:r>
      </w:hyperlink>
    </w:p>
    <w:p>
      <w:pPr>
        <w:pStyle w:val="TOC2"/>
        <w:tabs>
          <w:tab w:val="right" w:leader="dot" w:pos="8306"/>
        </w:tabs>
      </w:pPr>
      <w:hyperlink w:anchor="_Toc26881" w:history="1">
        <w:r>
          <w:rPr>
            <w:rFonts w:ascii="仿宋" w:eastAsia="仿宋" w:hAnsi="仿宋" w:cs="仿宋" w:hint="eastAsia"/>
            <w:lang w:eastAsia="zh-CN"/>
          </w:rPr>
          <w:t>(一)、机械设备电控行业分析</w:t>
        </w:r>
        <w:r>
          <w:tab/>
        </w:r>
        <w:r>
          <w:fldChar w:fldCharType="begin"/>
        </w:r>
        <w:r>
          <w:instrText xml:space="preserve"> PAGEREF _Toc26881 \h </w:instrText>
        </w:r>
        <w:r>
          <w:fldChar w:fldCharType="separate"/>
        </w:r>
        <w:r>
          <w:t>9</w:t>
        </w:r>
        <w:r>
          <w:fldChar w:fldCharType="end"/>
        </w:r>
      </w:hyperlink>
    </w:p>
    <w:p>
      <w:pPr>
        <w:pStyle w:val="TOC2"/>
        <w:tabs>
          <w:tab w:val="right" w:leader="dot" w:pos="8306"/>
        </w:tabs>
      </w:pPr>
      <w:hyperlink w:anchor="_Toc4703" w:history="1">
        <w:r>
          <w:rPr>
            <w:rFonts w:ascii="仿宋" w:eastAsia="仿宋" w:hAnsi="仿宋" w:cs="仿宋" w:hint="eastAsia"/>
            <w:lang w:eastAsia="zh-CN"/>
          </w:rPr>
          <w:t>(二)、机械设备电控市场分析预测</w:t>
        </w:r>
        <w:r>
          <w:tab/>
        </w:r>
        <w:r>
          <w:fldChar w:fldCharType="begin"/>
        </w:r>
        <w:r>
          <w:instrText xml:space="preserve"> PAGEREF _Toc4703 \h </w:instrText>
        </w:r>
        <w:r>
          <w:fldChar w:fldCharType="separate"/>
        </w:r>
        <w:r>
          <w:t>9</w:t>
        </w:r>
        <w:r>
          <w:fldChar w:fldCharType="end"/>
        </w:r>
      </w:hyperlink>
    </w:p>
    <w:p>
      <w:pPr>
        <w:pStyle w:val="TOC1"/>
        <w:tabs>
          <w:tab w:val="right" w:leader="dot" w:pos="8306"/>
        </w:tabs>
      </w:pPr>
      <w:hyperlink w:anchor="_Toc13281" w:history="1">
        <w:r>
          <w:rPr>
            <w:rFonts w:ascii="仿宋" w:eastAsia="仿宋" w:hAnsi="仿宋" w:cs="仿宋" w:hint="eastAsia"/>
            <w:lang w:eastAsia="zh-CN"/>
          </w:rPr>
          <w:t>四、机械设备电控项目概论</w:t>
        </w:r>
        <w:r>
          <w:tab/>
        </w:r>
        <w:r>
          <w:fldChar w:fldCharType="begin"/>
        </w:r>
        <w:r>
          <w:instrText xml:space="preserve"> PAGEREF _Toc13281 \h </w:instrText>
        </w:r>
        <w:r>
          <w:fldChar w:fldCharType="separate"/>
        </w:r>
        <w:r>
          <w:t>10</w:t>
        </w:r>
        <w:r>
          <w:fldChar w:fldCharType="end"/>
        </w:r>
      </w:hyperlink>
    </w:p>
    <w:p>
      <w:pPr>
        <w:pStyle w:val="TOC2"/>
        <w:tabs>
          <w:tab w:val="right" w:leader="dot" w:pos="8306"/>
        </w:tabs>
      </w:pPr>
      <w:hyperlink w:anchor="_Toc4154" w:history="1">
        <w:r>
          <w:rPr>
            <w:rFonts w:ascii="仿宋" w:eastAsia="仿宋" w:hAnsi="仿宋" w:cs="仿宋" w:hint="eastAsia"/>
            <w:lang w:eastAsia="zh-CN"/>
          </w:rPr>
          <w:t>(一)、机械设备电控项目概况</w:t>
        </w:r>
        <w:r>
          <w:tab/>
        </w:r>
        <w:r>
          <w:fldChar w:fldCharType="begin"/>
        </w:r>
        <w:r>
          <w:instrText xml:space="preserve"> PAGEREF _Toc4154 \h </w:instrText>
        </w:r>
        <w:r>
          <w:fldChar w:fldCharType="separate"/>
        </w:r>
        <w:r>
          <w:t>10</w:t>
        </w:r>
        <w:r>
          <w:fldChar w:fldCharType="end"/>
        </w:r>
      </w:hyperlink>
    </w:p>
    <w:p>
      <w:pPr>
        <w:pStyle w:val="TOC2"/>
        <w:tabs>
          <w:tab w:val="right" w:leader="dot" w:pos="8306"/>
        </w:tabs>
      </w:pPr>
      <w:hyperlink w:anchor="_Toc11136" w:history="1">
        <w:r>
          <w:rPr>
            <w:rFonts w:ascii="仿宋" w:eastAsia="仿宋" w:hAnsi="仿宋" w:cs="仿宋" w:hint="eastAsia"/>
            <w:lang w:eastAsia="zh-CN"/>
          </w:rPr>
          <w:t>(二)、机械设备电控项目目标</w:t>
        </w:r>
        <w:r>
          <w:tab/>
        </w:r>
        <w:r>
          <w:fldChar w:fldCharType="begin"/>
        </w:r>
        <w:r>
          <w:instrText xml:space="preserve"> PAGEREF _Toc11136 \h </w:instrText>
        </w:r>
        <w:r>
          <w:fldChar w:fldCharType="separate"/>
        </w:r>
        <w:r>
          <w:t>13</w:t>
        </w:r>
        <w:r>
          <w:fldChar w:fldCharType="end"/>
        </w:r>
      </w:hyperlink>
    </w:p>
    <w:p>
      <w:pPr>
        <w:pStyle w:val="TOC2"/>
        <w:tabs>
          <w:tab w:val="right" w:leader="dot" w:pos="8306"/>
        </w:tabs>
      </w:pPr>
      <w:hyperlink w:anchor="_Toc12271" w:history="1">
        <w:r>
          <w:rPr>
            <w:rFonts w:ascii="仿宋" w:eastAsia="仿宋" w:hAnsi="仿宋" w:cs="仿宋" w:hint="eastAsia"/>
            <w:lang w:eastAsia="zh-CN"/>
          </w:rPr>
          <w:t>(三)、机械设备电控项目提出的理由</w:t>
        </w:r>
        <w:r>
          <w:tab/>
        </w:r>
        <w:r>
          <w:fldChar w:fldCharType="begin"/>
        </w:r>
        <w:r>
          <w:instrText xml:space="preserve"> PAGEREF _Toc12271 \h </w:instrText>
        </w:r>
        <w:r>
          <w:fldChar w:fldCharType="separate"/>
        </w:r>
        <w:r>
          <w:t>13</w:t>
        </w:r>
        <w:r>
          <w:fldChar w:fldCharType="end"/>
        </w:r>
      </w:hyperlink>
    </w:p>
    <w:p>
      <w:pPr>
        <w:pStyle w:val="TOC2"/>
        <w:tabs>
          <w:tab w:val="right" w:leader="dot" w:pos="8306"/>
        </w:tabs>
      </w:pPr>
      <w:hyperlink w:anchor="_Toc10833" w:history="1">
        <w:r>
          <w:rPr>
            <w:rFonts w:ascii="仿宋" w:eastAsia="仿宋" w:hAnsi="仿宋" w:cs="仿宋" w:hint="eastAsia"/>
            <w:lang w:eastAsia="zh-CN"/>
          </w:rPr>
          <w:t>(四)、机械设备电控项目意义</w:t>
        </w:r>
        <w:r>
          <w:tab/>
        </w:r>
        <w:r>
          <w:fldChar w:fldCharType="begin"/>
        </w:r>
        <w:r>
          <w:instrText xml:space="preserve"> PAGEREF _Toc10833 \h </w:instrText>
        </w:r>
        <w:r>
          <w:fldChar w:fldCharType="separate"/>
        </w:r>
        <w:r>
          <w:t>15</w:t>
        </w:r>
        <w:r>
          <w:fldChar w:fldCharType="end"/>
        </w:r>
      </w:hyperlink>
    </w:p>
    <w:p>
      <w:pPr>
        <w:pStyle w:val="TOC2"/>
        <w:tabs>
          <w:tab w:val="right" w:leader="dot" w:pos="8306"/>
        </w:tabs>
      </w:pPr>
      <w:hyperlink w:anchor="_Toc17610" w:history="1">
        <w:r>
          <w:rPr>
            <w:rFonts w:ascii="仿宋" w:eastAsia="仿宋" w:hAnsi="仿宋" w:cs="仿宋" w:hint="eastAsia"/>
            <w:lang w:eastAsia="zh-CN"/>
          </w:rPr>
          <w:t>(五)、机械设备电控项目背景</w:t>
        </w:r>
        <w:r>
          <w:tab/>
        </w:r>
        <w:r>
          <w:fldChar w:fldCharType="begin"/>
        </w:r>
        <w:r>
          <w:instrText xml:space="preserve"> PAGEREF _Toc17610 \h </w:instrText>
        </w:r>
        <w:r>
          <w:fldChar w:fldCharType="separate"/>
        </w:r>
        <w:r>
          <w:t>16</w:t>
        </w:r>
        <w:r>
          <w:fldChar w:fldCharType="end"/>
        </w:r>
      </w:hyperlink>
    </w:p>
    <w:p>
      <w:pPr>
        <w:pStyle w:val="TOC1"/>
        <w:tabs>
          <w:tab w:val="right" w:leader="dot" w:pos="8306"/>
        </w:tabs>
      </w:pPr>
      <w:hyperlink w:anchor="_Toc13939" w:history="1">
        <w:r>
          <w:rPr>
            <w:rFonts w:ascii="仿宋" w:eastAsia="仿宋" w:hAnsi="仿宋" w:cs="仿宋" w:hint="eastAsia"/>
            <w:lang w:eastAsia="zh-CN"/>
          </w:rPr>
          <w:t>五、机械设备电控项目建设单位说明</w:t>
        </w:r>
        <w:r>
          <w:tab/>
        </w:r>
        <w:r>
          <w:fldChar w:fldCharType="begin"/>
        </w:r>
        <w:r>
          <w:instrText xml:space="preserve"> PAGEREF _Toc13939 \h </w:instrText>
        </w:r>
        <w:r>
          <w:fldChar w:fldCharType="separate"/>
        </w:r>
        <w:r>
          <w:t>17</w:t>
        </w:r>
        <w:r>
          <w:fldChar w:fldCharType="end"/>
        </w:r>
      </w:hyperlink>
    </w:p>
    <w:p>
      <w:pPr>
        <w:pStyle w:val="TOC2"/>
        <w:tabs>
          <w:tab w:val="right" w:leader="dot" w:pos="8306"/>
        </w:tabs>
      </w:pPr>
      <w:hyperlink w:anchor="_Toc17515" w:history="1">
        <w:r>
          <w:rPr>
            <w:rFonts w:ascii="仿宋" w:eastAsia="仿宋" w:hAnsi="仿宋" w:cs="仿宋" w:hint="eastAsia"/>
            <w:lang w:eastAsia="zh-CN"/>
          </w:rPr>
          <w:t>(一)、机械设备电控项目承办单位基本情况</w:t>
        </w:r>
        <w:r>
          <w:tab/>
        </w:r>
        <w:r>
          <w:fldChar w:fldCharType="begin"/>
        </w:r>
        <w:r>
          <w:instrText xml:space="preserve"> PAGEREF _Toc17515 \h </w:instrText>
        </w:r>
        <w:r>
          <w:fldChar w:fldCharType="separate"/>
        </w:r>
        <w:r>
          <w:t>17</w:t>
        </w:r>
        <w:r>
          <w:fldChar w:fldCharType="end"/>
        </w:r>
      </w:hyperlink>
    </w:p>
    <w:p>
      <w:pPr>
        <w:pStyle w:val="TOC2"/>
        <w:tabs>
          <w:tab w:val="right" w:leader="dot" w:pos="8306"/>
        </w:tabs>
      </w:pPr>
      <w:hyperlink w:anchor="_Toc16150" w:history="1">
        <w:r>
          <w:rPr>
            <w:rFonts w:ascii="仿宋" w:eastAsia="仿宋" w:hAnsi="仿宋" w:cs="仿宋" w:hint="eastAsia"/>
            <w:lang w:eastAsia="zh-CN"/>
          </w:rPr>
          <w:t>(二)、公司经济效益分析</w:t>
        </w:r>
        <w:r>
          <w:tab/>
        </w:r>
        <w:r>
          <w:fldChar w:fldCharType="begin"/>
        </w:r>
        <w:r>
          <w:instrText xml:space="preserve"> PAGEREF _Toc16150 \h </w:instrText>
        </w:r>
        <w:r>
          <w:fldChar w:fldCharType="separate"/>
        </w:r>
        <w:r>
          <w:t>17</w:t>
        </w:r>
        <w:r>
          <w:fldChar w:fldCharType="end"/>
        </w:r>
      </w:hyperlink>
    </w:p>
    <w:p>
      <w:pPr>
        <w:pStyle w:val="TOC1"/>
        <w:tabs>
          <w:tab w:val="right" w:leader="dot" w:pos="8306"/>
        </w:tabs>
      </w:pPr>
      <w:hyperlink w:anchor="_Toc14607" w:history="1">
        <w:r>
          <w:rPr>
            <w:rFonts w:ascii="仿宋" w:eastAsia="仿宋" w:hAnsi="仿宋" w:cs="仿宋" w:hint="eastAsia"/>
            <w:lang w:eastAsia="zh-CN"/>
          </w:rPr>
          <w:t>六、机械设备电控项目绩效评估</w:t>
        </w:r>
        <w:r>
          <w:tab/>
        </w:r>
        <w:r>
          <w:fldChar w:fldCharType="begin"/>
        </w:r>
        <w:r>
          <w:instrText xml:space="preserve"> PAGEREF _Toc14607 \h </w:instrText>
        </w:r>
        <w:r>
          <w:fldChar w:fldCharType="separate"/>
        </w:r>
        <w:r>
          <w:t>18</w:t>
        </w:r>
        <w:r>
          <w:fldChar w:fldCharType="end"/>
        </w:r>
      </w:hyperlink>
    </w:p>
    <w:p>
      <w:pPr>
        <w:pStyle w:val="TOC2"/>
        <w:tabs>
          <w:tab w:val="right" w:leader="dot" w:pos="8306"/>
        </w:tabs>
      </w:pPr>
      <w:hyperlink w:anchor="_Toc17960" w:history="1">
        <w:r>
          <w:rPr>
            <w:rFonts w:ascii="仿宋" w:eastAsia="仿宋" w:hAnsi="仿宋" w:cs="仿宋" w:hint="eastAsia"/>
            <w:lang w:eastAsia="zh-CN"/>
          </w:rPr>
          <w:t>(一)、绩效评估指标</w:t>
        </w:r>
        <w:r>
          <w:tab/>
        </w:r>
        <w:r>
          <w:fldChar w:fldCharType="begin"/>
        </w:r>
        <w:r>
          <w:instrText xml:space="preserve"> PAGEREF _Toc17960 \h </w:instrText>
        </w:r>
        <w:r>
          <w:fldChar w:fldCharType="separate"/>
        </w:r>
        <w:r>
          <w:t>18</w:t>
        </w:r>
        <w:r>
          <w:fldChar w:fldCharType="end"/>
        </w:r>
      </w:hyperlink>
    </w:p>
    <w:p>
      <w:pPr>
        <w:pStyle w:val="TOC2"/>
        <w:tabs>
          <w:tab w:val="right" w:leader="dot" w:pos="8306"/>
        </w:tabs>
      </w:pPr>
      <w:hyperlink w:anchor="_Toc17155" w:history="1">
        <w:r>
          <w:rPr>
            <w:rFonts w:ascii="仿宋" w:eastAsia="仿宋" w:hAnsi="仿宋" w:cs="仿宋" w:hint="eastAsia"/>
            <w:lang w:eastAsia="zh-CN"/>
          </w:rPr>
          <w:t>(二)、绩效评估方法</w:t>
        </w:r>
        <w:r>
          <w:tab/>
        </w:r>
        <w:r>
          <w:fldChar w:fldCharType="begin"/>
        </w:r>
        <w:r>
          <w:instrText xml:space="preserve"> PAGEREF _Toc17155 \h </w:instrText>
        </w:r>
        <w:r>
          <w:fldChar w:fldCharType="separate"/>
        </w:r>
        <w:r>
          <w:t>20</w:t>
        </w:r>
        <w:r>
          <w:fldChar w:fldCharType="end"/>
        </w:r>
      </w:hyperlink>
    </w:p>
    <w:p>
      <w:pPr>
        <w:pStyle w:val="TOC2"/>
        <w:tabs>
          <w:tab w:val="right" w:leader="dot" w:pos="8306"/>
        </w:tabs>
      </w:pPr>
      <w:hyperlink w:anchor="_Toc24689" w:history="1">
        <w:r>
          <w:rPr>
            <w:rFonts w:ascii="仿宋" w:eastAsia="仿宋" w:hAnsi="仿宋" w:cs="仿宋" w:hint="eastAsia"/>
            <w:lang w:eastAsia="zh-CN"/>
          </w:rPr>
          <w:t>(三)、绩效评估周期</w:t>
        </w:r>
        <w:r>
          <w:tab/>
        </w:r>
        <w:r>
          <w:fldChar w:fldCharType="begin"/>
        </w:r>
        <w:r>
          <w:instrText xml:space="preserve"> PAGEREF _Toc24689 \h </w:instrText>
        </w:r>
        <w:r>
          <w:fldChar w:fldCharType="separate"/>
        </w:r>
        <w:r>
          <w:t>21</w:t>
        </w:r>
        <w:r>
          <w:fldChar w:fldCharType="end"/>
        </w:r>
      </w:hyperlink>
    </w:p>
    <w:p>
      <w:pPr>
        <w:pStyle w:val="TOC1"/>
        <w:tabs>
          <w:tab w:val="right" w:leader="dot" w:pos="8306"/>
        </w:tabs>
      </w:pPr>
      <w:hyperlink w:anchor="_Toc2775" w:history="1">
        <w:r>
          <w:rPr>
            <w:rFonts w:ascii="仿宋" w:eastAsia="仿宋" w:hAnsi="仿宋" w:cs="仿宋" w:hint="eastAsia"/>
            <w:lang w:eastAsia="zh-CN"/>
          </w:rPr>
          <w:t>七、机械设备电控项目经营效益</w:t>
        </w:r>
        <w:r>
          <w:tab/>
        </w:r>
        <w:r>
          <w:fldChar w:fldCharType="begin"/>
        </w:r>
        <w:r>
          <w:instrText xml:space="preserve"> PAGEREF _Toc2775 \h </w:instrText>
        </w:r>
        <w:r>
          <w:fldChar w:fldCharType="separate"/>
        </w:r>
        <w:r>
          <w:t>22</w:t>
        </w:r>
        <w:r>
          <w:fldChar w:fldCharType="end"/>
        </w:r>
      </w:hyperlink>
    </w:p>
    <w:p>
      <w:pPr>
        <w:pStyle w:val="TOC2"/>
        <w:tabs>
          <w:tab w:val="right" w:leader="dot" w:pos="8306"/>
        </w:tabs>
      </w:pPr>
      <w:hyperlink w:anchor="_Toc1924" w:history="1">
        <w:r>
          <w:rPr>
            <w:rFonts w:ascii="仿宋" w:eastAsia="仿宋" w:hAnsi="仿宋" w:cs="仿宋" w:hint="eastAsia"/>
            <w:lang w:eastAsia="zh-CN"/>
          </w:rPr>
          <w:t>(一)、经济评价财务测算</w:t>
        </w:r>
        <w:r>
          <w:tab/>
        </w:r>
        <w:r>
          <w:fldChar w:fldCharType="begin"/>
        </w:r>
        <w:r>
          <w:instrText xml:space="preserve"> PAGEREF _Toc1924 \h </w:instrText>
        </w:r>
        <w:r>
          <w:fldChar w:fldCharType="separate"/>
        </w:r>
        <w:r>
          <w:t>22</w:t>
        </w:r>
        <w:r>
          <w:fldChar w:fldCharType="end"/>
        </w:r>
      </w:hyperlink>
    </w:p>
    <w:p>
      <w:pPr>
        <w:pStyle w:val="TOC2"/>
        <w:tabs>
          <w:tab w:val="right" w:leader="dot" w:pos="8306"/>
        </w:tabs>
      </w:pPr>
      <w:hyperlink w:anchor="_Toc21006" w:history="1">
        <w:r>
          <w:rPr>
            <w:rFonts w:ascii="仿宋" w:eastAsia="仿宋" w:hAnsi="仿宋" w:cs="仿宋" w:hint="eastAsia"/>
            <w:lang w:eastAsia="zh-CN"/>
          </w:rPr>
          <w:t>(二)、机械设备电控项目盈利能力分析</w:t>
        </w:r>
        <w:r>
          <w:tab/>
        </w:r>
        <w:r>
          <w:fldChar w:fldCharType="begin"/>
        </w:r>
        <w:r>
          <w:instrText xml:space="preserve"> PAGEREF _Toc21006 \h </w:instrText>
        </w:r>
        <w:r>
          <w:fldChar w:fldCharType="separate"/>
        </w:r>
        <w:r>
          <w:t>23</w:t>
        </w:r>
        <w:r>
          <w:fldChar w:fldCharType="end"/>
        </w:r>
      </w:hyperlink>
    </w:p>
    <w:p>
      <w:pPr>
        <w:pStyle w:val="TOC1"/>
        <w:tabs>
          <w:tab w:val="right" w:leader="dot" w:pos="8306"/>
        </w:tabs>
      </w:pPr>
      <w:hyperlink w:anchor="_Toc21546" w:history="1">
        <w:r>
          <w:rPr>
            <w:rFonts w:ascii="仿宋" w:eastAsia="仿宋" w:hAnsi="仿宋" w:cs="仿宋" w:hint="eastAsia"/>
            <w:lang w:eastAsia="zh-CN"/>
          </w:rPr>
          <w:t>八、生产安全保护</w:t>
        </w:r>
        <w:r>
          <w:tab/>
        </w:r>
        <w:r>
          <w:fldChar w:fldCharType="begin"/>
        </w:r>
        <w:r>
          <w:instrText xml:space="preserve"> PAGEREF _Toc21546 \h </w:instrText>
        </w:r>
        <w:r>
          <w:fldChar w:fldCharType="separate"/>
        </w:r>
        <w:r>
          <w:t>24</w:t>
        </w:r>
        <w:r>
          <w:fldChar w:fldCharType="end"/>
        </w:r>
      </w:hyperlink>
    </w:p>
    <w:p>
      <w:pPr>
        <w:pStyle w:val="TOC2"/>
        <w:tabs>
          <w:tab w:val="right" w:leader="dot" w:pos="8306"/>
        </w:tabs>
      </w:pPr>
      <w:hyperlink w:anchor="_Toc32345" w:history="1">
        <w:r>
          <w:rPr>
            <w:rFonts w:ascii="仿宋" w:eastAsia="仿宋" w:hAnsi="仿宋" w:cs="仿宋" w:hint="eastAsia"/>
            <w:lang w:eastAsia="zh-CN"/>
          </w:rPr>
          <w:t>(一)、消防安全</w:t>
        </w:r>
        <w:r>
          <w:tab/>
        </w:r>
        <w:r>
          <w:fldChar w:fldCharType="begin"/>
        </w:r>
        <w:r>
          <w:instrText xml:space="preserve"> PAGEREF _Toc32345 \h </w:instrText>
        </w:r>
        <w:r>
          <w:fldChar w:fldCharType="separate"/>
        </w:r>
        <w:r>
          <w:t>24</w:t>
        </w:r>
        <w:r>
          <w:fldChar w:fldCharType="end"/>
        </w:r>
      </w:hyperlink>
    </w:p>
    <w:p>
      <w:pPr>
        <w:pStyle w:val="TOC2"/>
        <w:tabs>
          <w:tab w:val="right" w:leader="dot" w:pos="8306"/>
        </w:tabs>
      </w:pPr>
      <w:hyperlink w:anchor="_Toc11571" w:history="1">
        <w:r>
          <w:rPr>
            <w:rFonts w:ascii="仿宋" w:eastAsia="仿宋" w:hAnsi="仿宋" w:cs="仿宋" w:hint="eastAsia"/>
            <w:lang w:eastAsia="zh-CN"/>
          </w:rPr>
          <w:t>(二)、防火防爆总图布置措施</w:t>
        </w:r>
        <w:r>
          <w:tab/>
        </w:r>
        <w:r>
          <w:fldChar w:fldCharType="begin"/>
        </w:r>
        <w:r>
          <w:instrText xml:space="preserve"> PAGEREF _Toc11571 \h </w:instrText>
        </w:r>
        <w:r>
          <w:fldChar w:fldCharType="separate"/>
        </w:r>
        <w:r>
          <w:t>25</w:t>
        </w:r>
        <w:r>
          <w:fldChar w:fldCharType="end"/>
        </w:r>
      </w:hyperlink>
    </w:p>
    <w:p>
      <w:pPr>
        <w:pStyle w:val="TOC2"/>
        <w:tabs>
          <w:tab w:val="right" w:leader="dot" w:pos="8306"/>
        </w:tabs>
      </w:pPr>
      <w:hyperlink w:anchor="_Toc7073" w:history="1">
        <w:r>
          <w:rPr>
            <w:rFonts w:ascii="仿宋" w:eastAsia="仿宋" w:hAnsi="仿宋" w:cs="仿宋" w:hint="eastAsia"/>
            <w:lang w:eastAsia="zh-CN"/>
          </w:rPr>
          <w:t>(三)、自然灾害防范措施</w:t>
        </w:r>
        <w:r>
          <w:tab/>
        </w:r>
        <w:r>
          <w:fldChar w:fldCharType="begin"/>
        </w:r>
        <w:r>
          <w:instrText xml:space="preserve"> PAGEREF _Toc7073 \h </w:instrText>
        </w:r>
        <w:r>
          <w:fldChar w:fldCharType="separate"/>
        </w:r>
        <w:r>
          <w:t>26</w:t>
        </w:r>
        <w:r>
          <w:fldChar w:fldCharType="end"/>
        </w:r>
      </w:hyperlink>
    </w:p>
    <w:p>
      <w:pPr>
        <w:pStyle w:val="TOC2"/>
        <w:tabs>
          <w:tab w:val="right" w:leader="dot" w:pos="8306"/>
        </w:tabs>
      </w:pPr>
      <w:hyperlink w:anchor="_Toc5589" w:history="1">
        <w:r>
          <w:rPr>
            <w:rFonts w:ascii="仿宋" w:eastAsia="仿宋" w:hAnsi="仿宋" w:cs="仿宋" w:hint="eastAsia"/>
            <w:lang w:eastAsia="zh-CN"/>
          </w:rPr>
          <w:t>(四)、安全色及安全标志使用要求</w:t>
        </w:r>
        <w:r>
          <w:tab/>
        </w:r>
        <w:r>
          <w:fldChar w:fldCharType="begin"/>
        </w:r>
        <w:r>
          <w:instrText xml:space="preserve"> PAGEREF _Toc5589 \h </w:instrText>
        </w:r>
        <w:r>
          <w:fldChar w:fldCharType="separate"/>
        </w:r>
        <w:r>
          <w:t>27</w:t>
        </w:r>
        <w:r>
          <w:fldChar w:fldCharType="end"/>
        </w:r>
      </w:hyperlink>
    </w:p>
    <w:p>
      <w:pPr>
        <w:pStyle w:val="TOC2"/>
        <w:tabs>
          <w:tab w:val="right" w:leader="dot" w:pos="8306"/>
        </w:tabs>
      </w:pPr>
      <w:hyperlink w:anchor="_Toc29548" w:history="1">
        <w:r>
          <w:rPr>
            <w:rFonts w:ascii="仿宋" w:eastAsia="仿宋" w:hAnsi="仿宋" w:cs="仿宋" w:hint="eastAsia"/>
            <w:lang w:eastAsia="zh-CN"/>
          </w:rPr>
          <w:t>(五)、防尘防毒措施</w:t>
        </w:r>
        <w:r>
          <w:tab/>
        </w:r>
        <w:r>
          <w:fldChar w:fldCharType="begin"/>
        </w:r>
        <w:r>
          <w:instrText xml:space="preserve"> PAGEREF _Toc29548 \h </w:instrText>
        </w:r>
        <w:r>
          <w:fldChar w:fldCharType="separate"/>
        </w:r>
        <w:r>
          <w:t>28</w:t>
        </w:r>
        <w:r>
          <w:fldChar w:fldCharType="end"/>
        </w:r>
      </w:hyperlink>
    </w:p>
    <w:p>
      <w:pPr>
        <w:pStyle w:val="TOC2"/>
        <w:tabs>
          <w:tab w:val="right" w:leader="dot" w:pos="8306"/>
        </w:tabs>
      </w:pPr>
      <w:hyperlink w:anchor="_Toc24578" w:history="1">
        <w:r>
          <w:rPr>
            <w:rFonts w:ascii="仿宋" w:eastAsia="仿宋" w:hAnsi="仿宋" w:cs="仿宋" w:hint="eastAsia"/>
            <w:lang w:eastAsia="zh-CN"/>
          </w:rPr>
          <w:t>(六)、防静电、触电防护及防雷措施</w:t>
        </w:r>
        <w:r>
          <w:tab/>
        </w:r>
        <w:r>
          <w:fldChar w:fldCharType="begin"/>
        </w:r>
        <w:r>
          <w:instrText xml:space="preserve"> PAGEREF _Toc24578 \h </w:instrText>
        </w:r>
        <w:r>
          <w:fldChar w:fldCharType="separate"/>
        </w:r>
        <w:r>
          <w:t>29</w:t>
        </w:r>
        <w:r>
          <w:fldChar w:fldCharType="end"/>
        </w:r>
      </w:hyperlink>
    </w:p>
    <w:p>
      <w:pPr>
        <w:pStyle w:val="TOC2"/>
        <w:tabs>
          <w:tab w:val="right" w:leader="dot" w:pos="8306"/>
        </w:tabs>
      </w:pPr>
      <w:hyperlink w:anchor="_Toc3169" w:history="1">
        <w:r>
          <w:rPr>
            <w:rFonts w:ascii="仿宋" w:eastAsia="仿宋" w:hAnsi="仿宋" w:cs="仿宋" w:hint="eastAsia"/>
            <w:lang w:eastAsia="zh-CN"/>
          </w:rPr>
          <w:t>(七)、机械设备安全保障措施</w:t>
        </w:r>
        <w:r>
          <w:tab/>
        </w:r>
        <w:r>
          <w:fldChar w:fldCharType="begin"/>
        </w:r>
        <w:r>
          <w:instrText xml:space="preserve"> PAGEREF _Toc3169 \h </w:instrText>
        </w:r>
        <w:r>
          <w:fldChar w:fldCharType="separate"/>
        </w:r>
        <w:r>
          <w:t>30</w:t>
        </w:r>
        <w:r>
          <w:fldChar w:fldCharType="end"/>
        </w:r>
      </w:hyperlink>
    </w:p>
    <w:p>
      <w:pPr>
        <w:pStyle w:val="TOC1"/>
        <w:tabs>
          <w:tab w:val="right" w:leader="dot" w:pos="8306"/>
        </w:tabs>
      </w:pPr>
      <w:hyperlink w:anchor="_Toc27220" w:history="1">
        <w:r>
          <w:rPr>
            <w:rFonts w:ascii="仿宋" w:eastAsia="仿宋" w:hAnsi="仿宋" w:cs="仿宋" w:hint="eastAsia"/>
            <w:lang w:eastAsia="zh-CN"/>
          </w:rPr>
          <w:t>九、机械设备电控项目人力资源培养与发展</w:t>
        </w:r>
        <w:r>
          <w:tab/>
        </w:r>
        <w:r>
          <w:fldChar w:fldCharType="begin"/>
        </w:r>
        <w:r>
          <w:instrText xml:space="preserve"> PAGEREF _Toc27220 \h </w:instrText>
        </w:r>
        <w:r>
          <w:fldChar w:fldCharType="separate"/>
        </w:r>
        <w:r>
          <w:t>32</w:t>
        </w:r>
        <w:r>
          <w:fldChar w:fldCharType="end"/>
        </w:r>
      </w:hyperlink>
    </w:p>
    <w:p>
      <w:pPr>
        <w:pStyle w:val="TOC2"/>
        <w:tabs>
          <w:tab w:val="right" w:leader="dot" w:pos="8306"/>
        </w:tabs>
      </w:pPr>
      <w:hyperlink w:anchor="_Toc15095" w:history="1">
        <w:r>
          <w:rPr>
            <w:rFonts w:ascii="仿宋" w:eastAsia="仿宋" w:hAnsi="仿宋" w:cs="仿宋" w:hint="eastAsia"/>
            <w:lang w:eastAsia="zh-CN"/>
          </w:rPr>
          <w:t>(一)、人才需求与规划</w:t>
        </w:r>
        <w:r>
          <w:tab/>
        </w:r>
        <w:r>
          <w:fldChar w:fldCharType="begin"/>
        </w:r>
        <w:r>
          <w:instrText xml:space="preserve"> PAGEREF _Toc15095 \h </w:instrText>
        </w:r>
        <w:r>
          <w:fldChar w:fldCharType="separate"/>
        </w:r>
        <w:r>
          <w:t>32</w:t>
        </w:r>
        <w:r>
          <w:fldChar w:fldCharType="end"/>
        </w:r>
      </w:hyperlink>
    </w:p>
    <w:p>
      <w:pPr>
        <w:pStyle w:val="TOC2"/>
        <w:tabs>
          <w:tab w:val="right" w:leader="dot" w:pos="8306"/>
        </w:tabs>
      </w:pPr>
      <w:hyperlink w:anchor="_Toc3720" w:history="1">
        <w:r>
          <w:rPr>
            <w:rFonts w:ascii="仿宋" w:eastAsia="仿宋" w:hAnsi="仿宋" w:cs="仿宋" w:hint="eastAsia"/>
            <w:lang w:eastAsia="zh-CN"/>
          </w:rPr>
          <w:t>(二)、培训与发展计划</w:t>
        </w:r>
        <w:r>
          <w:tab/>
        </w:r>
        <w:r>
          <w:fldChar w:fldCharType="begin"/>
        </w:r>
        <w:r>
          <w:instrText xml:space="preserve"> PAGEREF _Toc3720 \h </w:instrText>
        </w:r>
        <w:r>
          <w:fldChar w:fldCharType="separate"/>
        </w:r>
        <w:r>
          <w:t>32</w:t>
        </w:r>
        <w:r>
          <w:fldChar w:fldCharType="end"/>
        </w:r>
      </w:hyperlink>
    </w:p>
    <w:p>
      <w:pPr>
        <w:pStyle w:val="TOC1"/>
        <w:tabs>
          <w:tab w:val="right" w:leader="dot" w:pos="8306"/>
        </w:tabs>
      </w:pPr>
      <w:hyperlink w:anchor="_Toc29845" w:history="1">
        <w:r>
          <w:rPr>
            <w:rFonts w:ascii="仿宋" w:eastAsia="仿宋" w:hAnsi="仿宋" w:cs="仿宋" w:hint="eastAsia"/>
            <w:lang w:eastAsia="zh-CN"/>
          </w:rPr>
          <w:t>十、机械设备电控项目技术管理</w:t>
        </w:r>
        <w:r>
          <w:tab/>
        </w:r>
        <w:r>
          <w:fldChar w:fldCharType="begin"/>
        </w:r>
        <w:r>
          <w:instrText xml:space="preserve"> PAGEREF _Toc29845 \h </w:instrText>
        </w:r>
        <w:r>
          <w:fldChar w:fldCharType="separate"/>
        </w:r>
        <w:r>
          <w:t>33</w:t>
        </w:r>
        <w:r>
          <w:fldChar w:fldCharType="end"/>
        </w:r>
      </w:hyperlink>
    </w:p>
    <w:p>
      <w:pPr>
        <w:pStyle w:val="TOC2"/>
        <w:tabs>
          <w:tab w:val="right" w:leader="dot" w:pos="8306"/>
        </w:tabs>
      </w:pPr>
      <w:hyperlink w:anchor="_Toc19613" w:history="1">
        <w:r>
          <w:rPr>
            <w:rFonts w:ascii="仿宋" w:eastAsia="仿宋" w:hAnsi="仿宋" w:cs="仿宋" w:hint="eastAsia"/>
            <w:lang w:eastAsia="zh-CN"/>
          </w:rPr>
          <w:t>(一)、技术方案选用方向</w:t>
        </w:r>
        <w:r>
          <w:tab/>
        </w:r>
        <w:r>
          <w:fldChar w:fldCharType="begin"/>
        </w:r>
        <w:r>
          <w:instrText xml:space="preserve"> PAGEREF _Toc19613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45" w:history="1">
        <w:r>
          <w:rPr>
            <w:rFonts w:ascii="仿宋" w:eastAsia="仿宋" w:hAnsi="仿宋" w:cs="仿宋" w:hint="eastAsia"/>
            <w:lang w:eastAsia="zh-CN"/>
          </w:rPr>
          <w:t>(二)、工艺技术方案选用原则</w:t>
        </w:r>
        <w:r>
          <w:tab/>
        </w:r>
        <w:r>
          <w:fldChar w:fldCharType="begin"/>
        </w:r>
        <w:r>
          <w:instrText xml:space="preserve"> PAGEREF _Toc24745 \h </w:instrText>
        </w:r>
        <w:r>
          <w:fldChar w:fldCharType="separate"/>
        </w:r>
        <w:r>
          <w:t>35</w:t>
        </w:r>
        <w:r>
          <w:fldChar w:fldCharType="end"/>
        </w:r>
      </w:hyperlink>
    </w:p>
    <w:p>
      <w:pPr>
        <w:pStyle w:val="TOC2"/>
        <w:tabs>
          <w:tab w:val="right" w:leader="dot" w:pos="8306"/>
        </w:tabs>
      </w:pPr>
      <w:hyperlink w:anchor="_Toc24588" w:history="1">
        <w:r>
          <w:rPr>
            <w:rFonts w:ascii="仿宋" w:eastAsia="仿宋" w:hAnsi="仿宋" w:cs="仿宋" w:hint="eastAsia"/>
            <w:lang w:eastAsia="zh-CN"/>
          </w:rPr>
          <w:t>(三)、工艺技术方案要求</w:t>
        </w:r>
        <w:r>
          <w:tab/>
        </w:r>
        <w:r>
          <w:fldChar w:fldCharType="begin"/>
        </w:r>
        <w:r>
          <w:instrText xml:space="preserve"> PAGEREF _Toc24588 \h </w:instrText>
        </w:r>
        <w:r>
          <w:fldChar w:fldCharType="separate"/>
        </w:r>
        <w:r>
          <w:t>37</w:t>
        </w:r>
        <w:r>
          <w:fldChar w:fldCharType="end"/>
        </w:r>
      </w:hyperlink>
    </w:p>
    <w:p>
      <w:pPr>
        <w:pStyle w:val="TOC1"/>
        <w:tabs>
          <w:tab w:val="right" w:leader="dot" w:pos="8306"/>
        </w:tabs>
      </w:pPr>
      <w:hyperlink w:anchor="_Toc16256" w:history="1">
        <w:r>
          <w:rPr>
            <w:rFonts w:ascii="仿宋" w:eastAsia="仿宋" w:hAnsi="仿宋" w:cs="仿宋" w:hint="eastAsia"/>
            <w:lang w:eastAsia="zh-CN"/>
          </w:rPr>
          <w:t>十一、机械设备电控项目计划安排</w:t>
        </w:r>
        <w:r>
          <w:tab/>
        </w:r>
        <w:r>
          <w:fldChar w:fldCharType="begin"/>
        </w:r>
        <w:r>
          <w:instrText xml:space="preserve"> PAGEREF _Toc16256 \h </w:instrText>
        </w:r>
        <w:r>
          <w:fldChar w:fldCharType="separate"/>
        </w:r>
        <w:r>
          <w:t>39</w:t>
        </w:r>
        <w:r>
          <w:fldChar w:fldCharType="end"/>
        </w:r>
      </w:hyperlink>
    </w:p>
    <w:p>
      <w:pPr>
        <w:pStyle w:val="TOC2"/>
        <w:tabs>
          <w:tab w:val="right" w:leader="dot" w:pos="8306"/>
        </w:tabs>
      </w:pPr>
      <w:hyperlink w:anchor="_Toc6078" w:history="1">
        <w:r>
          <w:rPr>
            <w:rFonts w:ascii="仿宋" w:eastAsia="仿宋" w:hAnsi="仿宋" w:cs="仿宋" w:hint="eastAsia"/>
            <w:lang w:eastAsia="zh-CN"/>
          </w:rPr>
          <w:t>(一)、建设周期</w:t>
        </w:r>
        <w:r>
          <w:tab/>
        </w:r>
        <w:r>
          <w:fldChar w:fldCharType="begin"/>
        </w:r>
        <w:r>
          <w:instrText xml:space="preserve"> PAGEREF _Toc6078 \h </w:instrText>
        </w:r>
        <w:r>
          <w:fldChar w:fldCharType="separate"/>
        </w:r>
        <w:r>
          <w:t>39</w:t>
        </w:r>
        <w:r>
          <w:fldChar w:fldCharType="end"/>
        </w:r>
      </w:hyperlink>
    </w:p>
    <w:p>
      <w:pPr>
        <w:pStyle w:val="TOC2"/>
        <w:tabs>
          <w:tab w:val="right" w:leader="dot" w:pos="8306"/>
        </w:tabs>
      </w:pPr>
      <w:hyperlink w:anchor="_Toc15594" w:history="1">
        <w:r>
          <w:rPr>
            <w:rFonts w:ascii="仿宋" w:eastAsia="仿宋" w:hAnsi="仿宋" w:cs="仿宋" w:hint="eastAsia"/>
            <w:lang w:eastAsia="zh-CN"/>
          </w:rPr>
          <w:t>(二)、建设进度</w:t>
        </w:r>
        <w:r>
          <w:tab/>
        </w:r>
        <w:r>
          <w:fldChar w:fldCharType="begin"/>
        </w:r>
        <w:r>
          <w:instrText xml:space="preserve"> PAGEREF _Toc15594 \h </w:instrText>
        </w:r>
        <w:r>
          <w:fldChar w:fldCharType="separate"/>
        </w:r>
        <w:r>
          <w:t>40</w:t>
        </w:r>
        <w:r>
          <w:fldChar w:fldCharType="end"/>
        </w:r>
      </w:hyperlink>
    </w:p>
    <w:p>
      <w:pPr>
        <w:pStyle w:val="TOC2"/>
        <w:tabs>
          <w:tab w:val="right" w:leader="dot" w:pos="8306"/>
        </w:tabs>
      </w:pPr>
      <w:hyperlink w:anchor="_Toc20131" w:history="1">
        <w:r>
          <w:rPr>
            <w:rFonts w:ascii="仿宋" w:eastAsia="仿宋" w:hAnsi="仿宋" w:cs="仿宋" w:hint="eastAsia"/>
            <w:lang w:eastAsia="zh-CN"/>
          </w:rPr>
          <w:t>(三)、进度安排注意事项</w:t>
        </w:r>
        <w:r>
          <w:tab/>
        </w:r>
        <w:r>
          <w:fldChar w:fldCharType="begin"/>
        </w:r>
        <w:r>
          <w:instrText xml:space="preserve"> PAGEREF _Toc20131 \h </w:instrText>
        </w:r>
        <w:r>
          <w:fldChar w:fldCharType="separate"/>
        </w:r>
        <w:r>
          <w:t>41</w:t>
        </w:r>
        <w:r>
          <w:fldChar w:fldCharType="end"/>
        </w:r>
      </w:hyperlink>
    </w:p>
    <w:p>
      <w:pPr>
        <w:pStyle w:val="TOC2"/>
        <w:tabs>
          <w:tab w:val="right" w:leader="dot" w:pos="8306"/>
        </w:tabs>
      </w:pPr>
      <w:hyperlink w:anchor="_Toc13549" w:history="1">
        <w:r>
          <w:rPr>
            <w:rFonts w:ascii="仿宋" w:eastAsia="仿宋" w:hAnsi="仿宋" w:cs="仿宋" w:hint="eastAsia"/>
            <w:lang w:eastAsia="zh-CN"/>
          </w:rPr>
          <w:t>(四)、人力资源配置</w:t>
        </w:r>
        <w:r>
          <w:tab/>
        </w:r>
        <w:r>
          <w:fldChar w:fldCharType="begin"/>
        </w:r>
        <w:r>
          <w:instrText xml:space="preserve"> PAGEREF _Toc13549 \h </w:instrText>
        </w:r>
        <w:r>
          <w:fldChar w:fldCharType="separate"/>
        </w:r>
        <w:r>
          <w:t>43</w:t>
        </w:r>
        <w:r>
          <w:fldChar w:fldCharType="end"/>
        </w:r>
      </w:hyperlink>
    </w:p>
    <w:p>
      <w:pPr>
        <w:pStyle w:val="TOC1"/>
        <w:tabs>
          <w:tab w:val="right" w:leader="dot" w:pos="8306"/>
        </w:tabs>
      </w:pPr>
      <w:hyperlink w:anchor="_Toc4638" w:history="1">
        <w:r>
          <w:rPr>
            <w:rFonts w:ascii="仿宋" w:eastAsia="仿宋" w:hAnsi="仿宋" w:cs="仿宋" w:hint="eastAsia"/>
            <w:lang w:eastAsia="zh-CN"/>
          </w:rPr>
          <w:t>十二、机械设备电控项目人力资源管理</w:t>
        </w:r>
        <w:r>
          <w:tab/>
        </w:r>
        <w:r>
          <w:fldChar w:fldCharType="begin"/>
        </w:r>
        <w:r>
          <w:instrText xml:space="preserve"> PAGEREF _Toc4638 \h </w:instrText>
        </w:r>
        <w:r>
          <w:fldChar w:fldCharType="separate"/>
        </w:r>
        <w:r>
          <w:t>43</w:t>
        </w:r>
        <w:r>
          <w:fldChar w:fldCharType="end"/>
        </w:r>
      </w:hyperlink>
    </w:p>
    <w:p>
      <w:pPr>
        <w:pStyle w:val="TOC2"/>
        <w:tabs>
          <w:tab w:val="right" w:leader="dot" w:pos="8306"/>
        </w:tabs>
      </w:pPr>
      <w:hyperlink w:anchor="_Toc25361" w:history="1">
        <w:r>
          <w:rPr>
            <w:rFonts w:ascii="仿宋" w:eastAsia="仿宋" w:hAnsi="仿宋" w:cs="仿宋" w:hint="eastAsia"/>
            <w:lang w:eastAsia="zh-CN"/>
          </w:rPr>
          <w:t>(一)、建立健全的预算管理制度</w:t>
        </w:r>
        <w:r>
          <w:tab/>
        </w:r>
        <w:r>
          <w:fldChar w:fldCharType="begin"/>
        </w:r>
        <w:r>
          <w:instrText xml:space="preserve"> PAGEREF _Toc25361 \h </w:instrText>
        </w:r>
        <w:r>
          <w:fldChar w:fldCharType="separate"/>
        </w:r>
        <w:r>
          <w:t>43</w:t>
        </w:r>
        <w:r>
          <w:fldChar w:fldCharType="end"/>
        </w:r>
      </w:hyperlink>
    </w:p>
    <w:p>
      <w:pPr>
        <w:pStyle w:val="TOC2"/>
        <w:tabs>
          <w:tab w:val="right" w:leader="dot" w:pos="8306"/>
        </w:tabs>
      </w:pPr>
      <w:hyperlink w:anchor="_Toc11417" w:history="1">
        <w:r>
          <w:rPr>
            <w:rFonts w:ascii="仿宋" w:eastAsia="仿宋" w:hAnsi="仿宋" w:cs="仿宋" w:hint="eastAsia"/>
            <w:lang w:eastAsia="zh-CN"/>
          </w:rPr>
          <w:t>(二)、加强资金流动监控</w:t>
        </w:r>
        <w:r>
          <w:tab/>
        </w:r>
        <w:r>
          <w:fldChar w:fldCharType="begin"/>
        </w:r>
        <w:r>
          <w:instrText xml:space="preserve"> PAGEREF _Toc11417 \h </w:instrText>
        </w:r>
        <w:r>
          <w:fldChar w:fldCharType="separate"/>
        </w:r>
        <w:r>
          <w:t>45</w:t>
        </w:r>
        <w:r>
          <w:fldChar w:fldCharType="end"/>
        </w:r>
      </w:hyperlink>
    </w:p>
    <w:p>
      <w:pPr>
        <w:pStyle w:val="TOC2"/>
        <w:tabs>
          <w:tab w:val="right" w:leader="dot" w:pos="8306"/>
        </w:tabs>
      </w:pPr>
      <w:hyperlink w:anchor="_Toc30987" w:history="1">
        <w:r>
          <w:rPr>
            <w:rFonts w:ascii="仿宋" w:eastAsia="仿宋" w:hAnsi="仿宋" w:cs="仿宋" w:hint="eastAsia"/>
            <w:lang w:eastAsia="zh-CN"/>
          </w:rPr>
          <w:t>(三)、制定完善的风险控制机制</w:t>
        </w:r>
        <w:r>
          <w:tab/>
        </w:r>
        <w:r>
          <w:fldChar w:fldCharType="begin"/>
        </w:r>
        <w:r>
          <w:instrText xml:space="preserve"> PAGEREF _Toc30987 \h </w:instrText>
        </w:r>
        <w:r>
          <w:fldChar w:fldCharType="separate"/>
        </w:r>
        <w:r>
          <w:t>46</w:t>
        </w:r>
        <w:r>
          <w:fldChar w:fldCharType="end"/>
        </w:r>
      </w:hyperlink>
    </w:p>
    <w:p>
      <w:pPr>
        <w:pStyle w:val="TOC2"/>
        <w:tabs>
          <w:tab w:val="right" w:leader="dot" w:pos="8306"/>
        </w:tabs>
      </w:pPr>
      <w:hyperlink w:anchor="_Toc15877" w:history="1">
        <w:r>
          <w:rPr>
            <w:rFonts w:ascii="仿宋" w:eastAsia="仿宋" w:hAnsi="仿宋" w:cs="仿宋" w:hint="eastAsia"/>
            <w:lang w:eastAsia="zh-CN"/>
          </w:rPr>
          <w:t>(四)、优化成本管理</w:t>
        </w:r>
        <w:r>
          <w:tab/>
        </w:r>
        <w:r>
          <w:fldChar w:fldCharType="begin"/>
        </w:r>
        <w:r>
          <w:instrText xml:space="preserve"> PAGEREF _Toc15877 \h </w:instrText>
        </w:r>
        <w:r>
          <w:fldChar w:fldCharType="separate"/>
        </w:r>
        <w:r>
          <w:t>48</w:t>
        </w:r>
        <w:r>
          <w:fldChar w:fldCharType="end"/>
        </w:r>
      </w:hyperlink>
    </w:p>
    <w:p>
      <w:pPr>
        <w:pStyle w:val="TOC1"/>
        <w:tabs>
          <w:tab w:val="right" w:leader="dot" w:pos="8306"/>
        </w:tabs>
      </w:pPr>
      <w:hyperlink w:anchor="_Toc16343" w:history="1">
        <w:r>
          <w:rPr>
            <w:rFonts w:ascii="仿宋" w:eastAsia="仿宋" w:hAnsi="仿宋" w:cs="仿宋" w:hint="eastAsia"/>
            <w:lang w:eastAsia="zh-CN"/>
          </w:rPr>
          <w:t>十三、机械设备电控项目治理与监督</w:t>
        </w:r>
        <w:r>
          <w:tab/>
        </w:r>
        <w:r>
          <w:fldChar w:fldCharType="begin"/>
        </w:r>
        <w:r>
          <w:instrText xml:space="preserve"> PAGEREF _Toc16343 \h </w:instrText>
        </w:r>
        <w:r>
          <w:fldChar w:fldCharType="separate"/>
        </w:r>
        <w:r>
          <w:t>49</w:t>
        </w:r>
        <w:r>
          <w:fldChar w:fldCharType="end"/>
        </w:r>
      </w:hyperlink>
    </w:p>
    <w:p>
      <w:pPr>
        <w:pStyle w:val="TOC2"/>
        <w:tabs>
          <w:tab w:val="right" w:leader="dot" w:pos="8306"/>
        </w:tabs>
      </w:pPr>
      <w:hyperlink w:anchor="_Toc6418" w:history="1">
        <w:r>
          <w:rPr>
            <w:rFonts w:ascii="仿宋" w:eastAsia="仿宋" w:hAnsi="仿宋" w:cs="仿宋" w:hint="eastAsia"/>
            <w:lang w:eastAsia="zh-CN"/>
          </w:rPr>
          <w:t>(一)、机械设备电控项目治理结构</w:t>
        </w:r>
        <w:r>
          <w:tab/>
        </w:r>
        <w:r>
          <w:fldChar w:fldCharType="begin"/>
        </w:r>
        <w:r>
          <w:instrText xml:space="preserve"> PAGEREF _Toc6418 \h </w:instrText>
        </w:r>
        <w:r>
          <w:fldChar w:fldCharType="separate"/>
        </w:r>
        <w:r>
          <w:t>49</w:t>
        </w:r>
        <w:r>
          <w:fldChar w:fldCharType="end"/>
        </w:r>
      </w:hyperlink>
    </w:p>
    <w:p>
      <w:pPr>
        <w:pStyle w:val="TOC2"/>
        <w:tabs>
          <w:tab w:val="right" w:leader="dot" w:pos="8306"/>
        </w:tabs>
      </w:pPr>
      <w:hyperlink w:anchor="_Toc15995" w:history="1">
        <w:r>
          <w:rPr>
            <w:rFonts w:ascii="仿宋" w:eastAsia="仿宋" w:hAnsi="仿宋" w:cs="仿宋" w:hint="eastAsia"/>
            <w:lang w:eastAsia="zh-CN"/>
          </w:rPr>
          <w:t>(二)、监督与审计</w:t>
        </w:r>
        <w:r>
          <w:tab/>
        </w:r>
        <w:r>
          <w:fldChar w:fldCharType="begin"/>
        </w:r>
        <w:r>
          <w:instrText xml:space="preserve"> PAGEREF _Toc15995 \h </w:instrText>
        </w:r>
        <w:r>
          <w:fldChar w:fldCharType="separate"/>
        </w:r>
        <w:r>
          <w:t>51</w:t>
        </w:r>
        <w:r>
          <w:fldChar w:fldCharType="end"/>
        </w:r>
      </w:hyperlink>
    </w:p>
    <w:p>
      <w:pPr>
        <w:pStyle w:val="TOC1"/>
        <w:tabs>
          <w:tab w:val="right" w:leader="dot" w:pos="8306"/>
        </w:tabs>
      </w:pPr>
      <w:hyperlink w:anchor="_Toc4958" w:history="1">
        <w:r>
          <w:rPr>
            <w:rFonts w:ascii="仿宋" w:eastAsia="仿宋" w:hAnsi="仿宋" w:cs="仿宋" w:hint="eastAsia"/>
            <w:lang w:eastAsia="zh-CN"/>
          </w:rPr>
          <w:t>十四、机械设备电控项目工程方案分析</w:t>
        </w:r>
        <w:r>
          <w:tab/>
        </w:r>
        <w:r>
          <w:fldChar w:fldCharType="begin"/>
        </w:r>
        <w:r>
          <w:instrText xml:space="preserve"> PAGEREF _Toc4958 \h </w:instrText>
        </w:r>
        <w:r>
          <w:fldChar w:fldCharType="separate"/>
        </w:r>
        <w:r>
          <w:t>52</w:t>
        </w:r>
        <w:r>
          <w:fldChar w:fldCharType="end"/>
        </w:r>
      </w:hyperlink>
    </w:p>
    <w:p>
      <w:pPr>
        <w:pStyle w:val="TOC2"/>
        <w:tabs>
          <w:tab w:val="right" w:leader="dot" w:pos="8306"/>
        </w:tabs>
      </w:pPr>
      <w:hyperlink w:anchor="_Toc31755" w:history="1">
        <w:r>
          <w:rPr>
            <w:rFonts w:ascii="仿宋" w:eastAsia="仿宋" w:hAnsi="仿宋" w:cs="仿宋" w:hint="eastAsia"/>
            <w:lang w:eastAsia="zh-CN"/>
          </w:rPr>
          <w:t>(一)、建筑工程设计原则</w:t>
        </w:r>
        <w:r>
          <w:tab/>
        </w:r>
        <w:r>
          <w:fldChar w:fldCharType="begin"/>
        </w:r>
        <w:r>
          <w:instrText xml:space="preserve"> PAGEREF _Toc31755 \h </w:instrText>
        </w:r>
        <w:r>
          <w:fldChar w:fldCharType="separate"/>
        </w:r>
        <w:r>
          <w:t>52</w:t>
        </w:r>
        <w:r>
          <w:fldChar w:fldCharType="end"/>
        </w:r>
      </w:hyperlink>
    </w:p>
    <w:p>
      <w:pPr>
        <w:pStyle w:val="TOC2"/>
        <w:tabs>
          <w:tab w:val="right" w:leader="dot" w:pos="8306"/>
        </w:tabs>
      </w:pPr>
      <w:hyperlink w:anchor="_Toc10225" w:history="1">
        <w:r>
          <w:rPr>
            <w:rFonts w:ascii="仿宋" w:eastAsia="仿宋" w:hAnsi="仿宋" w:cs="仿宋" w:hint="eastAsia"/>
            <w:lang w:eastAsia="zh-CN"/>
          </w:rPr>
          <w:t>(二)、土建工程建设指标</w:t>
        </w:r>
        <w:r>
          <w:tab/>
        </w:r>
        <w:r>
          <w:fldChar w:fldCharType="begin"/>
        </w:r>
        <w:r>
          <w:instrText xml:space="preserve"> PAGEREF _Toc10225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765"/>
      <w:r>
        <w:rPr>
          <w:rFonts w:ascii="仿宋" w:eastAsia="仿宋" w:hAnsi="仿宋" w:cs="仿宋" w:hint="eastAsia"/>
          <w:sz w:val="28"/>
          <w:lang w:eastAsia="zh-CN"/>
        </w:rPr>
        <w:t>一、机械设备电控项目危机管理</w:t>
      </w:r>
      <w:bookmarkEnd w:id="2"/>
    </w:p>
    <w:p>
      <w:pPr>
        <w:pStyle w:val="Heading2"/>
        <w:rPr>
          <w:rFonts w:ascii="仿宋" w:eastAsia="仿宋" w:hAnsi="仿宋" w:cs="仿宋" w:hint="eastAsia"/>
          <w:lang w:eastAsia="zh-CN"/>
        </w:rPr>
      </w:pPr>
      <w:bookmarkStart w:id="3" w:name="_Toc798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电控项目危机管理中，危机预警与识别是确保机械设备电控项目稳健运行的核心步骤。通过建立全面的监测机制，机械设备电控项目团队旨在及时发现和理解潜在的风险和危机因素，以便采取及时的预防和应对措施，确保机械设备电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首先，通过深入的风险评估，机械设备电控项目团队全面分析了整个机械设备电控项目和各个阶段可能存在的威胁。这包括准确评估每个潜在风险的发生概率和可能影响的程度，为后续危机预警提供了有力支持。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械设备电控项目团队着重于明确定义机械设备电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械设备电控项目进展的持续监控，团队能够及时发现潜在问题并作出迅速反应。机械设备电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在这一阶段，团队的专业素养和反应速度将发挥至关重要的作用，以确保潜在危机能够在初期得到有效的处理，最大程度地减轻负面影响。通过危机预警与识别，机械设备电控项目得以更有序、可控地推进。</w:t>
      </w:r>
    </w:p>
    <w:p>
      <w:pPr>
        <w:pStyle w:val="Heading2"/>
        <w:ind w:firstLine="560" w:firstLineChars="200"/>
        <w:rPr>
          <w:rFonts w:ascii="仿宋" w:eastAsia="仿宋" w:hAnsi="仿宋" w:cs="仿宋" w:hint="eastAsia"/>
          <w:sz w:val="28"/>
          <w:lang w:eastAsia="zh-CN"/>
        </w:rPr>
      </w:pPr>
      <w:bookmarkStart w:id="4" w:name="_Toc1211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在危机发生时，机械设备电控项目团队立即行动，成立了应急小组。该小组的任务是迅速制定并实施紧急应对措施，以最小化潜在损失。以下是采取的主要措施：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暂停机械设备电控项目进度：为遏制危机蔓延，机械设备电控项目暂时停止进行，以便全面评估当前状况。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资源重新分配：重新评估机械设备电控项目资源的分配，确保最大限度地减小损失。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实时沟通：与关键利益相关者建立实时沟通机制，向他们传递机械设备电控项目危机的实际状况，保障机械设备电控项目核心利益。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在紧急应对的同时，机械设备电控项目团队强调了团队协作和有效沟通的重要性。以下是团队协作的关键举措：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信息共享机制：建立了信息共享平台，确保团队成员能够及时获取机械设备电控项目危机的实时信息。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领导者沟通：机械设备电控项目领导者通过定期会议和即时沟通工具，指导团队应对危机，保持团队稳定运行。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随着危机得到初步控制，机械设备电控项目团队转向制定恢复计划，以确保机械设备电控项目能够从中迅速恢复。主要恢复计划包括：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修复受损的进度计划：重新评估机械设备电控项目进度，制定修复计划，确保机械设备电控项目尽快回归正常进程。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重新调整资源分配：优化资源分配，确保机械设备电控项目在有限资源下高效运转。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风险管理机制加强：对机械设备电控项目风险进行全面评估，制定更强化的风险管理策略，以预防未来可能的危机。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202"/>
      <w:r>
        <w:rPr>
          <w:rFonts w:ascii="仿宋" w:eastAsia="仿宋" w:hAnsi="仿宋" w:cs="仿宋" w:hint="eastAsia"/>
          <w:sz w:val="28"/>
          <w:lang w:eastAsia="zh-CN"/>
        </w:rPr>
        <w:t>二、机械设备电控项目土建工程</w:t>
      </w:r>
      <w:bookmarkEnd w:id="5"/>
    </w:p>
    <w:p>
      <w:pPr>
        <w:pStyle w:val="Heading2"/>
        <w:rPr>
          <w:rFonts w:ascii="仿宋" w:eastAsia="仿宋" w:hAnsi="仿宋" w:cs="仿宋" w:hint="eastAsia"/>
          <w:lang w:eastAsia="zh-CN"/>
        </w:rPr>
      </w:pPr>
      <w:bookmarkStart w:id="6" w:name="_Toc1270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在机械设备电控项目的建筑工程设计中，我们将秉承一系列重要的设计原则，以确保机械设备电控项目建筑在功能、美观、可持续性等方面达到最佳效果。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首要原则是确保建筑的功能性得到最大化的发挥。我们将充分理解机械设备电控项目的实际需求，合理布局各个功能区域，保证建筑在满足业务需求的同时，提供高效的工作环境。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在建筑设计中，我们将综合考虑建设和运营成本。通过精细的经济效益分析，确保设计方案在高效利用资源的同时，对机械设备电控项目的长期盈利能力有积极的贡献。</w:t>
      </w:r>
    </w:p>
    <w:p>
      <w:pPr>
        <w:pStyle w:val="Heading2"/>
        <w:ind w:firstLine="560" w:firstLineChars="200"/>
        <w:rPr>
          <w:rFonts w:ascii="仿宋" w:eastAsia="仿宋" w:hAnsi="仿宋" w:cs="仿宋" w:hint="eastAsia"/>
          <w:sz w:val="28"/>
          <w:lang w:eastAsia="zh-CN"/>
        </w:rPr>
      </w:pPr>
      <w:bookmarkStart w:id="7" w:name="_Toc957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电控项目的土建工程设计中，我们将精准设定设计年限，结合机械设备电控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械设备电控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47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机械设备电控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械设备电控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械设备电控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434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本期工程机械设备电控项目预计总建筑面积XXX平方米，其中：计容建筑面积XXX平方米，计划建筑工程投资XX万元，占机械设备电控项目总投资的XX%。</w:t>
      </w:r>
    </w:p>
    <w:p>
      <w:pPr>
        <w:pStyle w:val="Heading1"/>
        <w:ind w:firstLine="560" w:firstLineChars="200"/>
        <w:rPr>
          <w:rFonts w:ascii="仿宋" w:eastAsia="仿宋" w:hAnsi="仿宋" w:cs="仿宋" w:hint="eastAsia"/>
          <w:sz w:val="28"/>
          <w:lang w:eastAsia="zh-CN"/>
        </w:rPr>
      </w:pPr>
      <w:bookmarkStart w:id="10" w:name="_Toc15113"/>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6881"/>
      <w:r>
        <w:rPr>
          <w:rFonts w:ascii="仿宋" w:eastAsia="仿宋" w:hAnsi="仿宋" w:cs="仿宋" w:hint="eastAsia"/>
          <w:lang w:eastAsia="zh-CN"/>
        </w:rPr>
        <w:t>(一)、机械设备电控行业分析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行业一直以来都是市场的关注焦点。行业内的发展趋势、竞争态势以及潜在机会都对机械设备电控项目的推进产生深远的影响。通过深入研究行业的整体概貌，我们将更好地理解行业的核心特征，为机械设备电控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设备电控行业，技术一直是推动创新和发展的关键因素。我们将对当前技术趋势进行详尽分析，包括但不限于人工智能、大数据应用、先进制造技术等。这有助于机械设备电控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械设备电控项目成功的基础。我们将对主要竞争对手进行深入研究，包括其市场份额、产品特点、市场定位等。通过全面了解竞争对手的优势和劣势，机械设备电控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4703"/>
      <w:r>
        <w:rPr>
          <w:rFonts w:ascii="仿宋" w:eastAsia="仿宋" w:hAnsi="仿宋" w:cs="仿宋" w:hint="eastAsia"/>
          <w:sz w:val="28"/>
          <w:lang w:eastAsia="zh-CN"/>
        </w:rPr>
        <w:t>(二)、机械设备电控市场分析预测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械设备电控市场未来的增长趋势。这包括市场的整体规模、各细分领域的发展趋势等。机械设备电控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械设备电控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械设备电控项目实施过程中需要充分考虑的因素。我们将对市场风险进行全面评估，包括但不限于政策法规风险、市场竞争风险、技术变革风险等。通过对潜在风险的深入分析，机械设备电控项目可以制定相应的风险缓解策略，降低不确定性对机械设备电控项目的影响。</w:t>
      </w:r>
    </w:p>
    <w:p>
      <w:pPr>
        <w:pStyle w:val="Heading1"/>
        <w:ind w:firstLine="560" w:firstLineChars="200"/>
        <w:rPr>
          <w:rFonts w:ascii="仿宋" w:eastAsia="仿宋" w:hAnsi="仿宋" w:cs="仿宋" w:hint="eastAsia"/>
          <w:sz w:val="28"/>
          <w:lang w:eastAsia="zh-CN"/>
        </w:rPr>
      </w:pPr>
      <w:bookmarkStart w:id="13" w:name="_Toc13281"/>
      <w:r>
        <w:rPr>
          <w:rFonts w:ascii="仿宋" w:eastAsia="仿宋" w:hAnsi="仿宋" w:cs="仿宋" w:hint="eastAsia"/>
          <w:sz w:val="28"/>
          <w:lang w:eastAsia="zh-CN"/>
        </w:rPr>
        <w:t>四、机械设备电控项目概论</w:t>
      </w:r>
      <w:bookmarkEnd w:id="13"/>
    </w:p>
    <w:p>
      <w:pPr>
        <w:pStyle w:val="Heading2"/>
        <w:rPr>
          <w:rFonts w:ascii="仿宋" w:eastAsia="仿宋" w:hAnsi="仿宋" w:cs="仿宋" w:hint="eastAsia"/>
          <w:lang w:eastAsia="zh-CN"/>
        </w:rPr>
      </w:pPr>
      <w:bookmarkStart w:id="14" w:name="_Toc4154"/>
      <w:r>
        <w:rPr>
          <w:rFonts w:ascii="仿宋" w:eastAsia="仿宋" w:hAnsi="仿宋" w:cs="仿宋" w:hint="eastAsia"/>
          <w:lang w:eastAsia="zh-CN"/>
        </w:rPr>
        <w:t>(一)、机械设备电控项目概况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起源追溯至对市场的深入洞察。市场的不断演变与变革为机械设备电控项目提供了难得的机遇。当前市场存在的需求缺口和变革的大环境共同构成了机械设备电控项目的背景。这个机械设备电控项目旨在充分利用市场机遇，填补行业中尚未满足的需求，为客户提供全新的解决方案。市场的变革和需求的增长使得这个机械设备电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机械设备电控项目名称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正式命名为机械设备电控。这个名称不仅仅是一个标识，更代表了机械设备电控项目的核心理念和愿景。它蕴含着机械设备电控项目所要解决问题的关键字，具有强烈的表达和辨识度，为机械设备电控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机械设备电控项目目标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核心目标是提供一种全新、高效的解决方案，满足客户日益增长的需求。机械设备电控项目追求的不仅仅是满足市场需求，更是在市场中获得卓越的竞争优势。通过不断提升产品或服务的质量和创新水平，机械设备电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机械设备电控项目范围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全面涵盖了产品研发、制造、市场推广和售后服务，确保从产品设计到最终用户体验的全方位关注。这一全面的机械设备电控项目范围是为了确保机械设备电控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机械设备电控项目时间表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机械设备电控项目计划在未来18个月内完成，包括研发、测试、市场试点和正式推出等不同阶段。这个时间表的合理设计是为了确保机械设备电控项目各个阶段的顺利推进，以便按时交付高质量的成果。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机械设备电控项目预算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总预算估算为XX百万美元，主要分配在研发、市场推广、人员培训和运营等方面。这一充足的预算为机械设备电控项目提供了充足的资源，确保机械设备电控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机械设备电控项目风险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可能面临的风险包括市场接受度低、技术难题、竞争激烈等。机械设备电控项目团队已经制定了相应的风险应对计划，通过前瞻性的风险管理，确保机械设备电控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机械设备电控项目团队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机械设备电控项目汇聚了一支经验丰富、多领域专业素养的核心团队，确保机械设备电控项目在各个方面都能拥有高水平的执行力。团队的协同作战是机械设备电控项目成功的关键因素之一。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机械设备电控项目背景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机械设备电控项目的背景根植于市场对更高效、创新产品的渴望，同时也受到科技发展对行业格局的深刻改变的影响。这为机械设备电控项目提供了广阔的发展空间和市场需求。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机械设备电控项目现状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截至目前，机械设备电控项目已完成市场调研和技术验证，取得了初步的成功。这为机械设备电控项目在未来的发展奠定了坚实的基础，为更远大的目标打下了坚实的基石。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1136"/>
      <w:r>
        <w:rPr>
          <w:rFonts w:ascii="仿宋" w:eastAsia="仿宋" w:hAnsi="仿宋" w:cs="仿宋" w:hint="eastAsia"/>
          <w:sz w:val="28"/>
          <w:lang w:eastAsia="zh-CN"/>
        </w:rPr>
        <w:t>(二)、机械设备电控项目目标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keyword》机械设备电控项目首要业务目标是在市场中占据有利地位，实现产品/服务的成功推广和销售。通过不断提升产品质量、创新性，机械设备电控项目追求成为行业中的领导者，赢得更多客户的青睐。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在科技迅速发展的时代，机械设备电控项目着眼于技术创新。通过持续的研发和技术升级，机械设备电控项目旨在推出更具创新性的产品或服务，以满足市场对新鲜、先进解决方案的需求。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为了建立可持续的客户关系，机械设备电控项目设定了客户满意度目标。通过提供卓越的产品质量和优质的客户服务，机械设备电控项目追求赢得客户的信任和忠诚度，确保他们的满意度达到行业领先水平。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机械设备电控项目注重社会责任和可持续发展。通过实施环保、社会责任机械设备电控项目，机械设备电控项目致力于在经济发展的同时保护环境，促进社会公平，实现可持续经营。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机械设备电控项目的团队是实现目标的核心驱动力。因此，机械设备电控项目设定了团队发展目标，包括提升团队成员的专业技能、培养领导力，以及搭建协同高效的团队工作氛围。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2271"/>
      <w:r>
        <w:rPr>
          <w:rFonts w:ascii="仿宋" w:eastAsia="仿宋" w:hAnsi="仿宋" w:cs="仿宋" w:hint="eastAsia"/>
          <w:sz w:val="28"/>
          <w:lang w:eastAsia="zh-CN"/>
        </w:rPr>
        <w:t>(三)、机械设备电控项目提出的理由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机械设备电控项目提出的理由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提出源于对市场机遇的深刻洞察。当前市场中存在的需求缺口和行业发展趋势表明，有巨大的商业机会等待被开发。通过准确捕捉市场机遇，机械设备电控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理念基于对技术创新的信仰。通过持续的研发和技术投入，机械设备电控项目有望推出更具创新性的产品或服务。在科技飞速发展的当下，机械设备电控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提出是为了增强企业的行业竞争力。通过提升产品或服务的质量和独特性，机械设备电控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响应了消费者需求的变化。随着社会和科技的不断发展，消费者对产品和服务的需求也在发生变化。通过深入了解并及时回应消费者的新需求，机械设备电控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机械设备电控项目的提出是企业战略发展规划的一部分。在面对日益激烈的市场竞争和不断变化的商业环境中，机械设备电控项目作为企业战略的一环，旨在为企业开辟新的增长领域，巩固企业在行业中的地位。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提出不仅仅是基于商业考量，还注重社会责任。通过推出环保、社会责任等方面的机械设备电控项目，机械设备电控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机械设备电控项目的提出反映了对利益相关者期望的关注。包括客户、员工、投资者等利益相关者在企业发展中都有着各自的期望，机械设备电控项目力求在满足这些期望的同时，取得更大的共赢。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0833"/>
      <w:r>
        <w:rPr>
          <w:rFonts w:ascii="仿宋" w:eastAsia="仿宋" w:hAnsi="仿宋" w:cs="仿宋" w:hint="eastAsia"/>
          <w:sz w:val="28"/>
          <w:lang w:eastAsia="zh-CN"/>
        </w:rPr>
        <w:t>(四)、机械设备电控项目意义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在实施机械设备电控项目的过程中，我们不仅仅是在追逐商业成功，更是为企业和社会的多个层面创造了深远的意义。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首要意义在于提升企业的市场竞争力。通过持续的创新和对产品质量的高标准要求，机械设备电控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械设备电控项目的推进将促使行业技术水平的提升。通过引入先进技术和创新性解决方案，机械设备电控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机械设备电控项目不仅创造了大量就业机会，提高了就业水平，还注重社会责任和环保。通过参与社会公益事业和推动环保机械设备电控项目，机械设备电控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综合而言，机械设备电控项目意义重大，不仅推动了企业的发展，也为行业和社会的进步贡献了积极力量。这是一个全面而深刻的影响，将在未来产生可持续的正面效应。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7610"/>
      <w:r>
        <w:rPr>
          <w:rFonts w:ascii="仿宋" w:eastAsia="仿宋" w:hAnsi="仿宋" w:cs="仿宋" w:hint="eastAsia"/>
          <w:sz w:val="28"/>
          <w:lang w:eastAsia="zh-CN"/>
        </w:rPr>
        <w:t>(五)、机械设备电控项目背景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在当今迅猛发展的商业环境中，机械设备电控项目的动因根植于对多方面因素的审慎考量。这个机械设备电控项目的提出并非孤立的决策，而是对企业所处背景深入思考的产物。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机械设备电控项目背后的首要原因。科技的迅速发展和全球市场的快速变化使得企业必须灵活应对。机械设备电控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竞争的激烈程度也是机械设备电控项目背景中不可忽视的一环。企业需要在激烈竞争中脱颖而出，为此，机械设备电控项目致力于打破常规，提供独特的价值主张，以吸引客户并确保市场份额的增长。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https://d.book118.com/138115053105006022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D26937"/>
    <w:rsid w:val="59D269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15053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2023-12-31T10:13:00Z</dcterms:created>
  <dcterms:modified xsi:type="dcterms:W3CDTF">2023-12-31T10:13:33Z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3B72459D05E9428FB36C5FBD0E2AEC11_11</vt:lpwstr>
  </property>
  <property fmtid="{D5CDD505-2E9C-101B-9397-08002B2CF9AE}" pid="3" name="KSOProductBuildVer">
    <vt:lpwstr>2052-12.1.0.16120</vt:lpwstr>
  </property>
</Properties>
</file>