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92" w:history="1">
        <w:r>
          <w:rPr>
            <w:rFonts w:ascii="仿宋" w:eastAsia="仿宋" w:hAnsi="仿宋" w:cs="仿宋" w:hint="eastAsia"/>
            <w:lang w:eastAsia="zh-CN"/>
          </w:rPr>
          <w:t>序言</w:t>
        </w:r>
        <w:r>
          <w:tab/>
        </w:r>
        <w:r>
          <w:fldChar w:fldCharType="begin"/>
        </w:r>
        <w:r>
          <w:instrText xml:space="preserve"> PAGEREF _Toc11092 \h </w:instrText>
        </w:r>
        <w:r>
          <w:fldChar w:fldCharType="separate"/>
        </w:r>
        <w:r>
          <w:t>3</w:t>
        </w:r>
        <w:r>
          <w:fldChar w:fldCharType="end"/>
        </w:r>
      </w:hyperlink>
    </w:p>
    <w:p>
      <w:pPr>
        <w:pStyle w:val="TOC1"/>
        <w:tabs>
          <w:tab w:val="right" w:leader="dot" w:pos="8306"/>
        </w:tabs>
      </w:pPr>
      <w:hyperlink w:anchor="_Toc29068" w:history="1">
        <w:r>
          <w:rPr>
            <w:rFonts w:ascii="仿宋" w:eastAsia="仿宋" w:hAnsi="仿宋" w:cs="仿宋" w:hint="eastAsia"/>
            <w:lang w:eastAsia="zh-CN"/>
          </w:rPr>
          <w:t>一、产品规划分析</w:t>
        </w:r>
        <w:r>
          <w:tab/>
        </w:r>
        <w:r>
          <w:fldChar w:fldCharType="begin"/>
        </w:r>
        <w:r>
          <w:instrText xml:space="preserve"> PAGEREF _Toc29068 \h </w:instrText>
        </w:r>
        <w:r>
          <w:fldChar w:fldCharType="separate"/>
        </w:r>
        <w:r>
          <w:t>3</w:t>
        </w:r>
        <w:r>
          <w:fldChar w:fldCharType="end"/>
        </w:r>
      </w:hyperlink>
    </w:p>
    <w:p>
      <w:pPr>
        <w:pStyle w:val="TOC2"/>
        <w:tabs>
          <w:tab w:val="right" w:leader="dot" w:pos="8306"/>
        </w:tabs>
      </w:pPr>
      <w:hyperlink w:anchor="_Toc24656" w:history="1">
        <w:r>
          <w:rPr>
            <w:rFonts w:ascii="仿宋" w:eastAsia="仿宋" w:hAnsi="仿宋" w:cs="仿宋" w:hint="eastAsia"/>
            <w:lang w:eastAsia="zh-CN"/>
          </w:rPr>
          <w:t>(一)、产品规划</w:t>
        </w:r>
        <w:r>
          <w:tab/>
        </w:r>
        <w:r>
          <w:fldChar w:fldCharType="begin"/>
        </w:r>
        <w:r>
          <w:instrText xml:space="preserve"> PAGEREF _Toc24656 \h </w:instrText>
        </w:r>
        <w:r>
          <w:fldChar w:fldCharType="separate"/>
        </w:r>
        <w:r>
          <w:t>3</w:t>
        </w:r>
        <w:r>
          <w:fldChar w:fldCharType="end"/>
        </w:r>
      </w:hyperlink>
    </w:p>
    <w:p>
      <w:pPr>
        <w:pStyle w:val="TOC2"/>
        <w:tabs>
          <w:tab w:val="right" w:leader="dot" w:pos="8306"/>
        </w:tabs>
      </w:pPr>
      <w:hyperlink w:anchor="_Toc30702" w:history="1">
        <w:r>
          <w:rPr>
            <w:rFonts w:ascii="仿宋" w:eastAsia="仿宋" w:hAnsi="仿宋" w:cs="仿宋" w:hint="eastAsia"/>
            <w:lang w:eastAsia="zh-CN"/>
          </w:rPr>
          <w:t>(二)、建设规模</w:t>
        </w:r>
        <w:r>
          <w:tab/>
        </w:r>
        <w:r>
          <w:fldChar w:fldCharType="begin"/>
        </w:r>
        <w:r>
          <w:instrText xml:space="preserve"> PAGEREF _Toc30702 \h </w:instrText>
        </w:r>
        <w:r>
          <w:fldChar w:fldCharType="separate"/>
        </w:r>
        <w:r>
          <w:t>4</w:t>
        </w:r>
        <w:r>
          <w:fldChar w:fldCharType="end"/>
        </w:r>
      </w:hyperlink>
    </w:p>
    <w:p>
      <w:pPr>
        <w:pStyle w:val="TOC1"/>
        <w:tabs>
          <w:tab w:val="right" w:leader="dot" w:pos="8306"/>
        </w:tabs>
      </w:pPr>
      <w:hyperlink w:anchor="_Toc19651" w:history="1">
        <w:r>
          <w:rPr>
            <w:rFonts w:ascii="仿宋" w:eastAsia="仿宋" w:hAnsi="仿宋" w:cs="仿宋" w:hint="eastAsia"/>
            <w:lang w:eastAsia="zh-CN"/>
          </w:rPr>
          <w:t>二、磷铁项目建设背景及必要性分析</w:t>
        </w:r>
        <w:r>
          <w:tab/>
        </w:r>
        <w:r>
          <w:fldChar w:fldCharType="begin"/>
        </w:r>
        <w:r>
          <w:instrText xml:space="preserve"> PAGEREF _Toc19651 \h </w:instrText>
        </w:r>
        <w:r>
          <w:fldChar w:fldCharType="separate"/>
        </w:r>
        <w:r>
          <w:t>5</w:t>
        </w:r>
        <w:r>
          <w:fldChar w:fldCharType="end"/>
        </w:r>
      </w:hyperlink>
    </w:p>
    <w:p>
      <w:pPr>
        <w:pStyle w:val="TOC2"/>
        <w:tabs>
          <w:tab w:val="right" w:leader="dot" w:pos="8306"/>
        </w:tabs>
      </w:pPr>
      <w:hyperlink w:anchor="_Toc25832" w:history="1">
        <w:r>
          <w:rPr>
            <w:rFonts w:ascii="仿宋" w:eastAsia="仿宋" w:hAnsi="仿宋" w:cs="仿宋" w:hint="eastAsia"/>
            <w:lang w:eastAsia="zh-CN"/>
          </w:rPr>
          <w:t>(一)、磷铁项目背景分析</w:t>
        </w:r>
        <w:r>
          <w:tab/>
        </w:r>
        <w:r>
          <w:fldChar w:fldCharType="begin"/>
        </w:r>
        <w:r>
          <w:instrText xml:space="preserve"> PAGEREF _Toc25832 \h </w:instrText>
        </w:r>
        <w:r>
          <w:fldChar w:fldCharType="separate"/>
        </w:r>
        <w:r>
          <w:t>5</w:t>
        </w:r>
        <w:r>
          <w:fldChar w:fldCharType="end"/>
        </w:r>
      </w:hyperlink>
    </w:p>
    <w:p>
      <w:pPr>
        <w:pStyle w:val="TOC2"/>
        <w:tabs>
          <w:tab w:val="right" w:leader="dot" w:pos="8306"/>
        </w:tabs>
      </w:pPr>
      <w:hyperlink w:anchor="_Toc23421" w:history="1">
        <w:r>
          <w:rPr>
            <w:rFonts w:ascii="仿宋" w:eastAsia="仿宋" w:hAnsi="仿宋" w:cs="仿宋" w:hint="eastAsia"/>
            <w:lang w:eastAsia="zh-CN"/>
          </w:rPr>
          <w:t>(二)、磷铁项目建设必要性分析</w:t>
        </w:r>
        <w:r>
          <w:tab/>
        </w:r>
        <w:r>
          <w:fldChar w:fldCharType="begin"/>
        </w:r>
        <w:r>
          <w:instrText xml:space="preserve"> PAGEREF _Toc23421 \h </w:instrText>
        </w:r>
        <w:r>
          <w:fldChar w:fldCharType="separate"/>
        </w:r>
        <w:r>
          <w:t>6</w:t>
        </w:r>
        <w:r>
          <w:fldChar w:fldCharType="end"/>
        </w:r>
      </w:hyperlink>
    </w:p>
    <w:p>
      <w:pPr>
        <w:pStyle w:val="TOC1"/>
        <w:tabs>
          <w:tab w:val="right" w:leader="dot" w:pos="8306"/>
        </w:tabs>
      </w:pPr>
      <w:hyperlink w:anchor="_Toc29154" w:history="1">
        <w:r>
          <w:rPr>
            <w:rFonts w:ascii="仿宋" w:eastAsia="仿宋" w:hAnsi="仿宋" w:cs="仿宋" w:hint="eastAsia"/>
            <w:lang w:eastAsia="zh-CN"/>
          </w:rPr>
          <w:t>三、磷铁项目文档管理</w:t>
        </w:r>
        <w:r>
          <w:tab/>
        </w:r>
        <w:r>
          <w:fldChar w:fldCharType="begin"/>
        </w:r>
        <w:r>
          <w:instrText xml:space="preserve"> PAGEREF _Toc29154 \h </w:instrText>
        </w:r>
        <w:r>
          <w:fldChar w:fldCharType="separate"/>
        </w:r>
        <w:r>
          <w:t>8</w:t>
        </w:r>
        <w:r>
          <w:fldChar w:fldCharType="end"/>
        </w:r>
      </w:hyperlink>
    </w:p>
    <w:p>
      <w:pPr>
        <w:pStyle w:val="TOC2"/>
        <w:tabs>
          <w:tab w:val="right" w:leader="dot" w:pos="8306"/>
        </w:tabs>
      </w:pPr>
      <w:hyperlink w:anchor="_Toc23224" w:history="1">
        <w:r>
          <w:rPr>
            <w:rFonts w:ascii="仿宋" w:eastAsia="仿宋" w:hAnsi="仿宋" w:cs="仿宋" w:hint="eastAsia"/>
            <w:lang w:eastAsia="zh-CN"/>
          </w:rPr>
          <w:t>(一)、文档编制与审查</w:t>
        </w:r>
        <w:r>
          <w:tab/>
        </w:r>
        <w:r>
          <w:fldChar w:fldCharType="begin"/>
        </w:r>
        <w:r>
          <w:instrText xml:space="preserve"> PAGEREF _Toc23224 \h </w:instrText>
        </w:r>
        <w:r>
          <w:fldChar w:fldCharType="separate"/>
        </w:r>
        <w:r>
          <w:t>8</w:t>
        </w:r>
        <w:r>
          <w:fldChar w:fldCharType="end"/>
        </w:r>
      </w:hyperlink>
    </w:p>
    <w:p>
      <w:pPr>
        <w:pStyle w:val="TOC2"/>
        <w:tabs>
          <w:tab w:val="right" w:leader="dot" w:pos="8306"/>
        </w:tabs>
      </w:pPr>
      <w:hyperlink w:anchor="_Toc3286" w:history="1">
        <w:r>
          <w:rPr>
            <w:rFonts w:ascii="仿宋" w:eastAsia="仿宋" w:hAnsi="仿宋" w:cs="仿宋" w:hint="eastAsia"/>
            <w:lang w:eastAsia="zh-CN"/>
          </w:rPr>
          <w:t>(二)、文档发布与分发</w:t>
        </w:r>
        <w:r>
          <w:tab/>
        </w:r>
        <w:r>
          <w:fldChar w:fldCharType="begin"/>
        </w:r>
        <w:r>
          <w:instrText xml:space="preserve"> PAGEREF _Toc3286 \h </w:instrText>
        </w:r>
        <w:r>
          <w:fldChar w:fldCharType="separate"/>
        </w:r>
        <w:r>
          <w:t>9</w:t>
        </w:r>
        <w:r>
          <w:fldChar w:fldCharType="end"/>
        </w:r>
      </w:hyperlink>
    </w:p>
    <w:p>
      <w:pPr>
        <w:pStyle w:val="TOC2"/>
        <w:tabs>
          <w:tab w:val="right" w:leader="dot" w:pos="8306"/>
        </w:tabs>
      </w:pPr>
      <w:hyperlink w:anchor="_Toc7812" w:history="1">
        <w:r>
          <w:rPr>
            <w:rFonts w:ascii="仿宋" w:eastAsia="仿宋" w:hAnsi="仿宋" w:cs="仿宋" w:hint="eastAsia"/>
            <w:lang w:eastAsia="zh-CN"/>
          </w:rPr>
          <w:t>(三)、文档存档与归档</w:t>
        </w:r>
        <w:r>
          <w:tab/>
        </w:r>
        <w:r>
          <w:fldChar w:fldCharType="begin"/>
        </w:r>
        <w:r>
          <w:instrText xml:space="preserve"> PAGEREF _Toc7812 \h </w:instrText>
        </w:r>
        <w:r>
          <w:fldChar w:fldCharType="separate"/>
        </w:r>
        <w:r>
          <w:t>10</w:t>
        </w:r>
        <w:r>
          <w:fldChar w:fldCharType="end"/>
        </w:r>
      </w:hyperlink>
    </w:p>
    <w:p>
      <w:pPr>
        <w:pStyle w:val="TOC1"/>
        <w:tabs>
          <w:tab w:val="right" w:leader="dot" w:pos="8306"/>
        </w:tabs>
      </w:pPr>
      <w:hyperlink w:anchor="_Toc26515" w:history="1">
        <w:r>
          <w:rPr>
            <w:rFonts w:ascii="仿宋" w:eastAsia="仿宋" w:hAnsi="仿宋" w:cs="仿宋" w:hint="eastAsia"/>
            <w:lang w:eastAsia="zh-CN"/>
          </w:rPr>
          <w:t>四、市场分析、调研</w:t>
        </w:r>
        <w:r>
          <w:tab/>
        </w:r>
        <w:r>
          <w:fldChar w:fldCharType="begin"/>
        </w:r>
        <w:r>
          <w:instrText xml:space="preserve"> PAGEREF _Toc26515 \h </w:instrText>
        </w:r>
        <w:r>
          <w:fldChar w:fldCharType="separate"/>
        </w:r>
        <w:r>
          <w:t>11</w:t>
        </w:r>
        <w:r>
          <w:fldChar w:fldCharType="end"/>
        </w:r>
      </w:hyperlink>
    </w:p>
    <w:p>
      <w:pPr>
        <w:pStyle w:val="TOC2"/>
        <w:tabs>
          <w:tab w:val="right" w:leader="dot" w:pos="8306"/>
        </w:tabs>
      </w:pPr>
      <w:hyperlink w:anchor="_Toc28558" w:history="1">
        <w:r>
          <w:rPr>
            <w:rFonts w:ascii="仿宋" w:eastAsia="仿宋" w:hAnsi="仿宋" w:cs="仿宋" w:hint="eastAsia"/>
            <w:lang w:eastAsia="zh-CN"/>
          </w:rPr>
          <w:t>(一)、磷铁行业分析</w:t>
        </w:r>
        <w:r>
          <w:tab/>
        </w:r>
        <w:r>
          <w:fldChar w:fldCharType="begin"/>
        </w:r>
        <w:r>
          <w:instrText xml:space="preserve"> PAGEREF _Toc28558 \h </w:instrText>
        </w:r>
        <w:r>
          <w:fldChar w:fldCharType="separate"/>
        </w:r>
        <w:r>
          <w:t>11</w:t>
        </w:r>
        <w:r>
          <w:fldChar w:fldCharType="end"/>
        </w:r>
      </w:hyperlink>
    </w:p>
    <w:p>
      <w:pPr>
        <w:pStyle w:val="TOC2"/>
        <w:tabs>
          <w:tab w:val="right" w:leader="dot" w:pos="8306"/>
        </w:tabs>
      </w:pPr>
      <w:hyperlink w:anchor="_Toc21978" w:history="1">
        <w:r>
          <w:rPr>
            <w:rFonts w:ascii="仿宋" w:eastAsia="仿宋" w:hAnsi="仿宋" w:cs="仿宋" w:hint="eastAsia"/>
            <w:lang w:eastAsia="zh-CN"/>
          </w:rPr>
          <w:t>(二)、磷铁市场分析预测</w:t>
        </w:r>
        <w:r>
          <w:tab/>
        </w:r>
        <w:r>
          <w:fldChar w:fldCharType="begin"/>
        </w:r>
        <w:r>
          <w:instrText xml:space="preserve"> PAGEREF _Toc21978 \h </w:instrText>
        </w:r>
        <w:r>
          <w:fldChar w:fldCharType="separate"/>
        </w:r>
        <w:r>
          <w:t>12</w:t>
        </w:r>
        <w:r>
          <w:fldChar w:fldCharType="end"/>
        </w:r>
      </w:hyperlink>
    </w:p>
    <w:p>
      <w:pPr>
        <w:pStyle w:val="TOC1"/>
        <w:tabs>
          <w:tab w:val="right" w:leader="dot" w:pos="8306"/>
        </w:tabs>
      </w:pPr>
      <w:hyperlink w:anchor="_Toc28973" w:history="1">
        <w:r>
          <w:rPr>
            <w:rFonts w:ascii="仿宋" w:eastAsia="仿宋" w:hAnsi="仿宋" w:cs="仿宋" w:hint="eastAsia"/>
            <w:lang w:eastAsia="zh-CN"/>
          </w:rPr>
          <w:t>五、磷铁项目选址可行性分析</w:t>
        </w:r>
        <w:r>
          <w:tab/>
        </w:r>
        <w:r>
          <w:fldChar w:fldCharType="begin"/>
        </w:r>
        <w:r>
          <w:instrText xml:space="preserve"> PAGEREF _Toc28973 \h </w:instrText>
        </w:r>
        <w:r>
          <w:fldChar w:fldCharType="separate"/>
        </w:r>
        <w:r>
          <w:t>13</w:t>
        </w:r>
        <w:r>
          <w:fldChar w:fldCharType="end"/>
        </w:r>
      </w:hyperlink>
    </w:p>
    <w:p>
      <w:pPr>
        <w:pStyle w:val="TOC2"/>
        <w:tabs>
          <w:tab w:val="right" w:leader="dot" w:pos="8306"/>
        </w:tabs>
      </w:pPr>
      <w:hyperlink w:anchor="_Toc6590" w:history="1">
        <w:r>
          <w:rPr>
            <w:rFonts w:ascii="仿宋" w:eastAsia="仿宋" w:hAnsi="仿宋" w:cs="仿宋" w:hint="eastAsia"/>
            <w:lang w:eastAsia="zh-CN"/>
          </w:rPr>
          <w:t>(一)、磷铁项目选址</w:t>
        </w:r>
        <w:r>
          <w:tab/>
        </w:r>
        <w:r>
          <w:fldChar w:fldCharType="begin"/>
        </w:r>
        <w:r>
          <w:instrText xml:space="preserve"> PAGEREF _Toc6590 \h </w:instrText>
        </w:r>
        <w:r>
          <w:fldChar w:fldCharType="separate"/>
        </w:r>
        <w:r>
          <w:t>13</w:t>
        </w:r>
        <w:r>
          <w:fldChar w:fldCharType="end"/>
        </w:r>
      </w:hyperlink>
    </w:p>
    <w:p>
      <w:pPr>
        <w:pStyle w:val="TOC2"/>
        <w:tabs>
          <w:tab w:val="right" w:leader="dot" w:pos="8306"/>
        </w:tabs>
      </w:pPr>
      <w:hyperlink w:anchor="_Toc16608" w:history="1">
        <w:r>
          <w:rPr>
            <w:rFonts w:ascii="仿宋" w:eastAsia="仿宋" w:hAnsi="仿宋" w:cs="仿宋" w:hint="eastAsia"/>
            <w:lang w:eastAsia="zh-CN"/>
          </w:rPr>
          <w:t>(二)、用地控制指标</w:t>
        </w:r>
        <w:r>
          <w:tab/>
        </w:r>
        <w:r>
          <w:fldChar w:fldCharType="begin"/>
        </w:r>
        <w:r>
          <w:instrText xml:space="preserve"> PAGEREF _Toc16608 \h </w:instrText>
        </w:r>
        <w:r>
          <w:fldChar w:fldCharType="separate"/>
        </w:r>
        <w:r>
          <w:t>13</w:t>
        </w:r>
        <w:r>
          <w:fldChar w:fldCharType="end"/>
        </w:r>
      </w:hyperlink>
    </w:p>
    <w:p>
      <w:pPr>
        <w:pStyle w:val="TOC2"/>
        <w:tabs>
          <w:tab w:val="right" w:leader="dot" w:pos="8306"/>
        </w:tabs>
      </w:pPr>
      <w:hyperlink w:anchor="_Toc30636" w:history="1">
        <w:r>
          <w:rPr>
            <w:rFonts w:ascii="仿宋" w:eastAsia="仿宋" w:hAnsi="仿宋" w:cs="仿宋" w:hint="eastAsia"/>
            <w:lang w:eastAsia="zh-CN"/>
          </w:rPr>
          <w:t>(三)、节约用地措施</w:t>
        </w:r>
        <w:r>
          <w:tab/>
        </w:r>
        <w:r>
          <w:fldChar w:fldCharType="begin"/>
        </w:r>
        <w:r>
          <w:instrText xml:space="preserve"> PAGEREF _Toc30636 \h </w:instrText>
        </w:r>
        <w:r>
          <w:fldChar w:fldCharType="separate"/>
        </w:r>
        <w:r>
          <w:t>15</w:t>
        </w:r>
        <w:r>
          <w:fldChar w:fldCharType="end"/>
        </w:r>
      </w:hyperlink>
    </w:p>
    <w:p>
      <w:pPr>
        <w:pStyle w:val="TOC2"/>
        <w:tabs>
          <w:tab w:val="right" w:leader="dot" w:pos="8306"/>
        </w:tabs>
      </w:pPr>
      <w:hyperlink w:anchor="_Toc25243" w:history="1">
        <w:r>
          <w:rPr>
            <w:rFonts w:ascii="仿宋" w:eastAsia="仿宋" w:hAnsi="仿宋" w:cs="仿宋" w:hint="eastAsia"/>
            <w:lang w:eastAsia="zh-CN"/>
          </w:rPr>
          <w:t>(四)、总图布置方案</w:t>
        </w:r>
        <w:r>
          <w:tab/>
        </w:r>
        <w:r>
          <w:fldChar w:fldCharType="begin"/>
        </w:r>
        <w:r>
          <w:instrText xml:space="preserve"> PAGEREF _Toc25243 \h </w:instrText>
        </w:r>
        <w:r>
          <w:fldChar w:fldCharType="separate"/>
        </w:r>
        <w:r>
          <w:t>16</w:t>
        </w:r>
        <w:r>
          <w:fldChar w:fldCharType="end"/>
        </w:r>
      </w:hyperlink>
    </w:p>
    <w:p>
      <w:pPr>
        <w:pStyle w:val="TOC2"/>
        <w:tabs>
          <w:tab w:val="right" w:leader="dot" w:pos="8306"/>
        </w:tabs>
      </w:pPr>
      <w:hyperlink w:anchor="_Toc30726" w:history="1">
        <w:r>
          <w:rPr>
            <w:rFonts w:ascii="仿宋" w:eastAsia="仿宋" w:hAnsi="仿宋" w:cs="仿宋" w:hint="eastAsia"/>
            <w:lang w:eastAsia="zh-CN"/>
          </w:rPr>
          <w:t>(五)、选址综合评价</w:t>
        </w:r>
        <w:r>
          <w:tab/>
        </w:r>
        <w:r>
          <w:fldChar w:fldCharType="begin"/>
        </w:r>
        <w:r>
          <w:instrText xml:space="preserve"> PAGEREF _Toc30726 \h </w:instrText>
        </w:r>
        <w:r>
          <w:fldChar w:fldCharType="separate"/>
        </w:r>
        <w:r>
          <w:t>17</w:t>
        </w:r>
        <w:r>
          <w:fldChar w:fldCharType="end"/>
        </w:r>
      </w:hyperlink>
    </w:p>
    <w:p>
      <w:pPr>
        <w:pStyle w:val="TOC1"/>
        <w:tabs>
          <w:tab w:val="right" w:leader="dot" w:pos="8306"/>
        </w:tabs>
      </w:pPr>
      <w:hyperlink w:anchor="_Toc26771" w:history="1">
        <w:r>
          <w:rPr>
            <w:rFonts w:ascii="仿宋" w:eastAsia="仿宋" w:hAnsi="仿宋" w:cs="仿宋" w:hint="eastAsia"/>
            <w:lang w:eastAsia="zh-CN"/>
          </w:rPr>
          <w:t>六、磷铁项目建设单位说明</w:t>
        </w:r>
        <w:r>
          <w:tab/>
        </w:r>
        <w:r>
          <w:fldChar w:fldCharType="begin"/>
        </w:r>
        <w:r>
          <w:instrText xml:space="preserve"> PAGEREF _Toc26771 \h </w:instrText>
        </w:r>
        <w:r>
          <w:fldChar w:fldCharType="separate"/>
        </w:r>
        <w:r>
          <w:t>18</w:t>
        </w:r>
        <w:r>
          <w:fldChar w:fldCharType="end"/>
        </w:r>
      </w:hyperlink>
    </w:p>
    <w:p>
      <w:pPr>
        <w:pStyle w:val="TOC2"/>
        <w:tabs>
          <w:tab w:val="right" w:leader="dot" w:pos="8306"/>
        </w:tabs>
      </w:pPr>
      <w:hyperlink w:anchor="_Toc10801" w:history="1">
        <w:r>
          <w:rPr>
            <w:rFonts w:ascii="仿宋" w:eastAsia="仿宋" w:hAnsi="仿宋" w:cs="仿宋" w:hint="eastAsia"/>
            <w:lang w:eastAsia="zh-CN"/>
          </w:rPr>
          <w:t>(一)、磷铁项目承办单位基本情况</w:t>
        </w:r>
        <w:r>
          <w:tab/>
        </w:r>
        <w:r>
          <w:fldChar w:fldCharType="begin"/>
        </w:r>
        <w:r>
          <w:instrText xml:space="preserve"> PAGEREF _Toc10801 \h </w:instrText>
        </w:r>
        <w:r>
          <w:fldChar w:fldCharType="separate"/>
        </w:r>
        <w:r>
          <w:t>18</w:t>
        </w:r>
        <w:r>
          <w:fldChar w:fldCharType="end"/>
        </w:r>
      </w:hyperlink>
    </w:p>
    <w:p>
      <w:pPr>
        <w:pStyle w:val="TOC2"/>
        <w:tabs>
          <w:tab w:val="right" w:leader="dot" w:pos="8306"/>
        </w:tabs>
      </w:pPr>
      <w:hyperlink w:anchor="_Toc31347" w:history="1">
        <w:r>
          <w:rPr>
            <w:rFonts w:ascii="仿宋" w:eastAsia="仿宋" w:hAnsi="仿宋" w:cs="仿宋" w:hint="eastAsia"/>
            <w:lang w:eastAsia="zh-CN"/>
          </w:rPr>
          <w:t>(二)、公司经济效益分析</w:t>
        </w:r>
        <w:r>
          <w:tab/>
        </w:r>
        <w:r>
          <w:fldChar w:fldCharType="begin"/>
        </w:r>
        <w:r>
          <w:instrText xml:space="preserve"> PAGEREF _Toc31347 \h </w:instrText>
        </w:r>
        <w:r>
          <w:fldChar w:fldCharType="separate"/>
        </w:r>
        <w:r>
          <w:t>18</w:t>
        </w:r>
        <w:r>
          <w:fldChar w:fldCharType="end"/>
        </w:r>
      </w:hyperlink>
    </w:p>
    <w:p>
      <w:pPr>
        <w:pStyle w:val="TOC1"/>
        <w:tabs>
          <w:tab w:val="right" w:leader="dot" w:pos="8306"/>
        </w:tabs>
      </w:pPr>
      <w:hyperlink w:anchor="_Toc7563" w:history="1">
        <w:r>
          <w:rPr>
            <w:rFonts w:ascii="仿宋" w:eastAsia="仿宋" w:hAnsi="仿宋" w:cs="仿宋" w:hint="eastAsia"/>
            <w:lang w:eastAsia="zh-CN"/>
          </w:rPr>
          <w:t>七、磷铁项目投资规划</w:t>
        </w:r>
        <w:r>
          <w:tab/>
        </w:r>
        <w:r>
          <w:fldChar w:fldCharType="begin"/>
        </w:r>
        <w:r>
          <w:instrText xml:space="preserve"> PAGEREF _Toc7563 \h </w:instrText>
        </w:r>
        <w:r>
          <w:fldChar w:fldCharType="separate"/>
        </w:r>
        <w:r>
          <w:t>19</w:t>
        </w:r>
        <w:r>
          <w:fldChar w:fldCharType="end"/>
        </w:r>
      </w:hyperlink>
    </w:p>
    <w:p>
      <w:pPr>
        <w:pStyle w:val="TOC2"/>
        <w:tabs>
          <w:tab w:val="right" w:leader="dot" w:pos="8306"/>
        </w:tabs>
      </w:pPr>
      <w:hyperlink w:anchor="_Toc16151" w:history="1">
        <w:r>
          <w:rPr>
            <w:rFonts w:ascii="仿宋" w:eastAsia="仿宋" w:hAnsi="仿宋" w:cs="仿宋" w:hint="eastAsia"/>
            <w:lang w:eastAsia="zh-CN"/>
          </w:rPr>
          <w:t>(一)、磷铁项目总投资估算</w:t>
        </w:r>
        <w:r>
          <w:tab/>
        </w:r>
        <w:r>
          <w:fldChar w:fldCharType="begin"/>
        </w:r>
        <w:r>
          <w:instrText xml:space="preserve"> PAGEREF _Toc16151 \h </w:instrText>
        </w:r>
        <w:r>
          <w:fldChar w:fldCharType="separate"/>
        </w:r>
        <w:r>
          <w:t>19</w:t>
        </w:r>
        <w:r>
          <w:fldChar w:fldCharType="end"/>
        </w:r>
      </w:hyperlink>
    </w:p>
    <w:p>
      <w:pPr>
        <w:pStyle w:val="TOC2"/>
        <w:tabs>
          <w:tab w:val="right" w:leader="dot" w:pos="8306"/>
        </w:tabs>
      </w:pPr>
      <w:hyperlink w:anchor="_Toc9897" w:history="1">
        <w:r>
          <w:rPr>
            <w:rFonts w:ascii="仿宋" w:eastAsia="仿宋" w:hAnsi="仿宋" w:cs="仿宋" w:hint="eastAsia"/>
            <w:lang w:eastAsia="zh-CN"/>
          </w:rPr>
          <w:t>(二)、资金筹措</w:t>
        </w:r>
        <w:r>
          <w:tab/>
        </w:r>
        <w:r>
          <w:fldChar w:fldCharType="begin"/>
        </w:r>
        <w:r>
          <w:instrText xml:space="preserve"> PAGEREF _Toc9897 \h </w:instrText>
        </w:r>
        <w:r>
          <w:fldChar w:fldCharType="separate"/>
        </w:r>
        <w:r>
          <w:t>21</w:t>
        </w:r>
        <w:r>
          <w:fldChar w:fldCharType="end"/>
        </w:r>
      </w:hyperlink>
    </w:p>
    <w:p>
      <w:pPr>
        <w:pStyle w:val="TOC1"/>
        <w:tabs>
          <w:tab w:val="right" w:leader="dot" w:pos="8306"/>
        </w:tabs>
      </w:pPr>
      <w:hyperlink w:anchor="_Toc1345" w:history="1">
        <w:r>
          <w:rPr>
            <w:rFonts w:ascii="仿宋" w:eastAsia="仿宋" w:hAnsi="仿宋" w:cs="仿宋" w:hint="eastAsia"/>
            <w:lang w:eastAsia="zh-CN"/>
          </w:rPr>
          <w:t>八、磷铁项目人力资源培养与发展</w:t>
        </w:r>
        <w:r>
          <w:tab/>
        </w:r>
        <w:r>
          <w:fldChar w:fldCharType="begin"/>
        </w:r>
        <w:r>
          <w:instrText xml:space="preserve"> PAGEREF _Toc1345 \h </w:instrText>
        </w:r>
        <w:r>
          <w:fldChar w:fldCharType="separate"/>
        </w:r>
        <w:r>
          <w:t>21</w:t>
        </w:r>
        <w:r>
          <w:fldChar w:fldCharType="end"/>
        </w:r>
      </w:hyperlink>
    </w:p>
    <w:p>
      <w:pPr>
        <w:pStyle w:val="TOC2"/>
        <w:tabs>
          <w:tab w:val="right" w:leader="dot" w:pos="8306"/>
        </w:tabs>
      </w:pPr>
      <w:hyperlink w:anchor="_Toc31679" w:history="1">
        <w:r>
          <w:rPr>
            <w:rFonts w:ascii="仿宋" w:eastAsia="仿宋" w:hAnsi="仿宋" w:cs="仿宋" w:hint="eastAsia"/>
            <w:lang w:eastAsia="zh-CN"/>
          </w:rPr>
          <w:t>(一)、人才需求与规划</w:t>
        </w:r>
        <w:r>
          <w:tab/>
        </w:r>
        <w:r>
          <w:fldChar w:fldCharType="begin"/>
        </w:r>
        <w:r>
          <w:instrText xml:space="preserve"> PAGEREF _Toc31679 \h </w:instrText>
        </w:r>
        <w:r>
          <w:fldChar w:fldCharType="separate"/>
        </w:r>
        <w:r>
          <w:t>21</w:t>
        </w:r>
        <w:r>
          <w:fldChar w:fldCharType="end"/>
        </w:r>
      </w:hyperlink>
    </w:p>
    <w:p>
      <w:pPr>
        <w:pStyle w:val="TOC2"/>
        <w:tabs>
          <w:tab w:val="right" w:leader="dot" w:pos="8306"/>
        </w:tabs>
      </w:pPr>
      <w:hyperlink w:anchor="_Toc10985" w:history="1">
        <w:r>
          <w:rPr>
            <w:rFonts w:ascii="仿宋" w:eastAsia="仿宋" w:hAnsi="仿宋" w:cs="仿宋" w:hint="eastAsia"/>
            <w:lang w:eastAsia="zh-CN"/>
          </w:rPr>
          <w:t>(二)、培训与发展计划</w:t>
        </w:r>
        <w:r>
          <w:tab/>
        </w:r>
        <w:r>
          <w:fldChar w:fldCharType="begin"/>
        </w:r>
        <w:r>
          <w:instrText xml:space="preserve"> PAGEREF _Toc10985 \h </w:instrText>
        </w:r>
        <w:r>
          <w:fldChar w:fldCharType="separate"/>
        </w:r>
        <w:r>
          <w:t>22</w:t>
        </w:r>
        <w:r>
          <w:fldChar w:fldCharType="end"/>
        </w:r>
      </w:hyperlink>
    </w:p>
    <w:p>
      <w:pPr>
        <w:pStyle w:val="TOC1"/>
        <w:tabs>
          <w:tab w:val="right" w:leader="dot" w:pos="8306"/>
        </w:tabs>
      </w:pPr>
      <w:hyperlink w:anchor="_Toc18730" w:history="1">
        <w:r>
          <w:rPr>
            <w:rFonts w:ascii="仿宋" w:eastAsia="仿宋" w:hAnsi="仿宋" w:cs="仿宋" w:hint="eastAsia"/>
            <w:lang w:eastAsia="zh-CN"/>
          </w:rPr>
          <w:t>九、磷铁项目技术管理</w:t>
        </w:r>
        <w:r>
          <w:tab/>
        </w:r>
        <w:r>
          <w:fldChar w:fldCharType="begin"/>
        </w:r>
        <w:r>
          <w:instrText xml:space="preserve"> PAGEREF _Toc18730 \h </w:instrText>
        </w:r>
        <w:r>
          <w:fldChar w:fldCharType="separate"/>
        </w:r>
        <w:r>
          <w:t>22</w:t>
        </w:r>
        <w:r>
          <w:fldChar w:fldCharType="end"/>
        </w:r>
      </w:hyperlink>
    </w:p>
    <w:p>
      <w:pPr>
        <w:pStyle w:val="TOC2"/>
        <w:tabs>
          <w:tab w:val="right" w:leader="dot" w:pos="8306"/>
        </w:tabs>
      </w:pPr>
      <w:hyperlink w:anchor="_Toc23" w:history="1">
        <w:r>
          <w:rPr>
            <w:rFonts w:ascii="仿宋" w:eastAsia="仿宋" w:hAnsi="仿宋" w:cs="仿宋" w:hint="eastAsia"/>
            <w:lang w:eastAsia="zh-CN"/>
          </w:rPr>
          <w:t>(一)、技术方案选用方向</w:t>
        </w:r>
        <w:r>
          <w:tab/>
        </w:r>
        <w:r>
          <w:fldChar w:fldCharType="begin"/>
        </w:r>
        <w:r>
          <w:instrText xml:space="preserve"> PAGEREF _Toc23 \h </w:instrText>
        </w:r>
        <w:r>
          <w:fldChar w:fldCharType="separate"/>
        </w:r>
        <w:r>
          <w:t>22</w:t>
        </w:r>
        <w:r>
          <w:fldChar w:fldCharType="end"/>
        </w:r>
      </w:hyperlink>
    </w:p>
    <w:p>
      <w:pPr>
        <w:pStyle w:val="TOC2"/>
        <w:tabs>
          <w:tab w:val="right" w:leader="dot" w:pos="8306"/>
        </w:tabs>
      </w:pPr>
      <w:hyperlink w:anchor="_Toc10101" w:history="1">
        <w:r>
          <w:rPr>
            <w:rFonts w:ascii="仿宋" w:eastAsia="仿宋" w:hAnsi="仿宋" w:cs="仿宋" w:hint="eastAsia"/>
            <w:lang w:eastAsia="zh-CN"/>
          </w:rPr>
          <w:t>(二)、工艺技术方案选用原则</w:t>
        </w:r>
        <w:r>
          <w:tab/>
        </w:r>
        <w:r>
          <w:fldChar w:fldCharType="begin"/>
        </w:r>
        <w:r>
          <w:instrText xml:space="preserve"> PAGEREF _Toc10101 \h </w:instrText>
        </w:r>
        <w:r>
          <w:fldChar w:fldCharType="separate"/>
        </w:r>
        <w:r>
          <w:t>24</w:t>
        </w:r>
        <w:r>
          <w:fldChar w:fldCharType="end"/>
        </w:r>
      </w:hyperlink>
    </w:p>
    <w:p>
      <w:pPr>
        <w:pStyle w:val="TOC2"/>
        <w:tabs>
          <w:tab w:val="right" w:leader="dot" w:pos="8306"/>
        </w:tabs>
      </w:pPr>
      <w:hyperlink w:anchor="_Toc2397" w:history="1">
        <w:r>
          <w:rPr>
            <w:rFonts w:ascii="仿宋" w:eastAsia="仿宋" w:hAnsi="仿宋" w:cs="仿宋" w:hint="eastAsia"/>
            <w:lang w:eastAsia="zh-CN"/>
          </w:rPr>
          <w:t>(三)、工艺技术方案要求</w:t>
        </w:r>
        <w:r>
          <w:tab/>
        </w:r>
        <w:r>
          <w:fldChar w:fldCharType="begin"/>
        </w:r>
        <w:r>
          <w:instrText xml:space="preserve"> PAGEREF _Toc2397 \h </w:instrText>
        </w:r>
        <w:r>
          <w:fldChar w:fldCharType="separate"/>
        </w:r>
        <w:r>
          <w:t>26</w:t>
        </w:r>
        <w:r>
          <w:fldChar w:fldCharType="end"/>
        </w:r>
      </w:hyperlink>
    </w:p>
    <w:p>
      <w:pPr>
        <w:pStyle w:val="TOC1"/>
        <w:tabs>
          <w:tab w:val="right" w:leader="dot" w:pos="8306"/>
        </w:tabs>
      </w:pPr>
      <w:hyperlink w:anchor="_Toc26189" w:history="1">
        <w:r>
          <w:rPr>
            <w:rFonts w:ascii="仿宋" w:eastAsia="仿宋" w:hAnsi="仿宋" w:cs="仿宋" w:hint="eastAsia"/>
            <w:lang w:eastAsia="zh-CN"/>
          </w:rPr>
          <w:t>十、磷铁项目风险管理</w:t>
        </w:r>
        <w:r>
          <w:tab/>
        </w:r>
        <w:r>
          <w:fldChar w:fldCharType="begin"/>
        </w:r>
        <w:r>
          <w:instrText xml:space="preserve"> PAGEREF _Toc26189 \h </w:instrText>
        </w:r>
        <w:r>
          <w:fldChar w:fldCharType="separate"/>
        </w:r>
        <w:r>
          <w:t>28</w:t>
        </w:r>
        <w:r>
          <w:fldChar w:fldCharType="end"/>
        </w:r>
      </w:hyperlink>
    </w:p>
    <w:p>
      <w:pPr>
        <w:pStyle w:val="TOC2"/>
        <w:tabs>
          <w:tab w:val="right" w:leader="dot" w:pos="8306"/>
        </w:tabs>
      </w:pPr>
      <w:hyperlink w:anchor="_Toc26487" w:history="1">
        <w:r>
          <w:rPr>
            <w:rFonts w:ascii="仿宋" w:eastAsia="仿宋" w:hAnsi="仿宋" w:cs="仿宋" w:hint="eastAsia"/>
            <w:lang w:eastAsia="zh-CN"/>
          </w:rPr>
          <w:t>(一)、风险识别与评估</w:t>
        </w:r>
        <w:r>
          <w:tab/>
        </w:r>
        <w:r>
          <w:fldChar w:fldCharType="begin"/>
        </w:r>
        <w:r>
          <w:instrText xml:space="preserve"> PAGEREF _Toc26487 \h </w:instrText>
        </w:r>
        <w:r>
          <w:fldChar w:fldCharType="separate"/>
        </w:r>
        <w:r>
          <w:t>28</w:t>
        </w:r>
        <w:r>
          <w:fldChar w:fldCharType="end"/>
        </w:r>
      </w:hyperlink>
    </w:p>
    <w:p>
      <w:pPr>
        <w:pStyle w:val="TOC2"/>
        <w:tabs>
          <w:tab w:val="right" w:leader="dot" w:pos="8306"/>
        </w:tabs>
      </w:pPr>
      <w:hyperlink w:anchor="_Toc31803" w:history="1">
        <w:r>
          <w:rPr>
            <w:rFonts w:ascii="仿宋" w:eastAsia="仿宋" w:hAnsi="仿宋" w:cs="仿宋" w:hint="eastAsia"/>
            <w:lang w:eastAsia="zh-CN"/>
          </w:rPr>
          <w:t>(二)、风险应对策略</w:t>
        </w:r>
        <w:r>
          <w:tab/>
        </w:r>
        <w:r>
          <w:fldChar w:fldCharType="begin"/>
        </w:r>
        <w:r>
          <w:instrText xml:space="preserve"> PAGEREF _Toc31803 \h </w:instrText>
        </w:r>
        <w:r>
          <w:fldChar w:fldCharType="separate"/>
        </w:r>
        <w:r>
          <w:t>29</w:t>
        </w:r>
        <w:r>
          <w:fldChar w:fldCharType="end"/>
        </w:r>
      </w:hyperlink>
    </w:p>
    <w:p>
      <w:pPr>
        <w:pStyle w:val="TOC2"/>
        <w:tabs>
          <w:tab w:val="right" w:leader="dot" w:pos="8306"/>
        </w:tabs>
      </w:pPr>
      <w:hyperlink w:anchor="_Toc5274" w:history="1">
        <w:r>
          <w:rPr>
            <w:rFonts w:ascii="仿宋" w:eastAsia="仿宋" w:hAnsi="仿宋" w:cs="仿宋" w:hint="eastAsia"/>
            <w:lang w:eastAsia="zh-CN"/>
          </w:rPr>
          <w:t>(三)、风险监控与控制</w:t>
        </w:r>
        <w:r>
          <w:tab/>
        </w:r>
        <w:r>
          <w:fldChar w:fldCharType="begin"/>
        </w:r>
        <w:r>
          <w:instrText xml:space="preserve"> PAGEREF _Toc5274 \h </w:instrText>
        </w:r>
        <w:r>
          <w:fldChar w:fldCharType="separate"/>
        </w:r>
        <w:r>
          <w:t>31</w:t>
        </w:r>
        <w:r>
          <w:fldChar w:fldCharType="end"/>
        </w:r>
      </w:hyperlink>
    </w:p>
    <w:p>
      <w:pPr>
        <w:pStyle w:val="TOC1"/>
        <w:tabs>
          <w:tab w:val="right" w:leader="dot" w:pos="8306"/>
        </w:tabs>
      </w:pPr>
      <w:hyperlink w:anchor="_Toc10535" w:history="1">
        <w:r>
          <w:rPr>
            <w:rFonts w:ascii="仿宋" w:eastAsia="仿宋" w:hAnsi="仿宋" w:cs="仿宋" w:hint="eastAsia"/>
            <w:lang w:eastAsia="zh-CN"/>
          </w:rPr>
          <w:t>十一、磷铁项目经营效益</w:t>
        </w:r>
        <w:r>
          <w:tab/>
        </w:r>
        <w:r>
          <w:fldChar w:fldCharType="begin"/>
        </w:r>
        <w:r>
          <w:instrText xml:space="preserve"> PAGEREF _Toc10535 \h </w:instrText>
        </w:r>
        <w:r>
          <w:fldChar w:fldCharType="separate"/>
        </w:r>
        <w:r>
          <w:t>32</w:t>
        </w:r>
        <w:r>
          <w:fldChar w:fldCharType="end"/>
        </w:r>
      </w:hyperlink>
    </w:p>
    <w:p>
      <w:pPr>
        <w:pStyle w:val="TOC2"/>
        <w:tabs>
          <w:tab w:val="right" w:leader="dot" w:pos="8306"/>
        </w:tabs>
      </w:pPr>
      <w:hyperlink w:anchor="_Toc28018" w:history="1">
        <w:r>
          <w:rPr>
            <w:rFonts w:ascii="仿宋" w:eastAsia="仿宋" w:hAnsi="仿宋" w:cs="仿宋" w:hint="eastAsia"/>
            <w:lang w:eastAsia="zh-CN"/>
          </w:rPr>
          <w:t>(一)、经济评价财务测算</w:t>
        </w:r>
        <w:r>
          <w:tab/>
        </w:r>
        <w:r>
          <w:fldChar w:fldCharType="begin"/>
        </w:r>
        <w:r>
          <w:instrText xml:space="preserve"> PAGEREF _Toc28018 \h </w:instrText>
        </w:r>
        <w:r>
          <w:fldChar w:fldCharType="separate"/>
        </w:r>
        <w:r>
          <w:t>32</w:t>
        </w:r>
        <w:r>
          <w:fldChar w:fldCharType="end"/>
        </w:r>
      </w:hyperlink>
    </w:p>
    <w:p>
      <w:pPr>
        <w:pStyle w:val="TOC2"/>
        <w:tabs>
          <w:tab w:val="right" w:leader="dot" w:pos="8306"/>
        </w:tabs>
      </w:pPr>
      <w:hyperlink w:anchor="_Toc2538" w:history="1">
        <w:r>
          <w:rPr>
            <w:rFonts w:ascii="仿宋" w:eastAsia="仿宋" w:hAnsi="仿宋" w:cs="仿宋" w:hint="eastAsia"/>
            <w:lang w:eastAsia="zh-CN"/>
          </w:rPr>
          <w:t>(二)、磷铁项目盈利能力分析</w:t>
        </w:r>
        <w:r>
          <w:tab/>
        </w:r>
        <w:r>
          <w:fldChar w:fldCharType="begin"/>
        </w:r>
        <w:r>
          <w:instrText xml:space="preserve"> PAGEREF _Toc2538 \h </w:instrText>
        </w:r>
        <w:r>
          <w:fldChar w:fldCharType="separate"/>
        </w:r>
        <w:r>
          <w:t>33</w:t>
        </w:r>
        <w:r>
          <w:fldChar w:fldCharType="end"/>
        </w:r>
      </w:hyperlink>
    </w:p>
    <w:p>
      <w:pPr>
        <w:pStyle w:val="TOC1"/>
        <w:tabs>
          <w:tab w:val="right" w:leader="dot" w:pos="8306"/>
        </w:tabs>
      </w:pPr>
      <w:hyperlink w:anchor="_Toc27366" w:history="1">
        <w:r>
          <w:rPr>
            <w:rFonts w:ascii="仿宋" w:eastAsia="仿宋" w:hAnsi="仿宋" w:cs="仿宋" w:hint="eastAsia"/>
            <w:lang w:eastAsia="zh-CN"/>
          </w:rPr>
          <w:t>十二、磷铁项目社会影响</w:t>
        </w:r>
        <w:r>
          <w:tab/>
        </w:r>
        <w:r>
          <w:fldChar w:fldCharType="begin"/>
        </w:r>
        <w:r>
          <w:instrText xml:space="preserve"> PAGEREF _Toc27366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1" w:history="1">
        <w:r>
          <w:rPr>
            <w:rFonts w:ascii="仿宋" w:eastAsia="仿宋" w:hAnsi="仿宋" w:cs="仿宋" w:hint="eastAsia"/>
            <w:lang w:eastAsia="zh-CN"/>
          </w:rPr>
          <w:t>(一)、社会责任与义务</w:t>
        </w:r>
        <w:r>
          <w:tab/>
        </w:r>
        <w:r>
          <w:fldChar w:fldCharType="begin"/>
        </w:r>
        <w:r>
          <w:instrText xml:space="preserve"> PAGEREF _Toc3451 \h </w:instrText>
        </w:r>
        <w:r>
          <w:fldChar w:fldCharType="separate"/>
        </w:r>
        <w:r>
          <w:t>34</w:t>
        </w:r>
        <w:r>
          <w:fldChar w:fldCharType="end"/>
        </w:r>
      </w:hyperlink>
    </w:p>
    <w:p>
      <w:pPr>
        <w:pStyle w:val="TOC2"/>
        <w:tabs>
          <w:tab w:val="right" w:leader="dot" w:pos="8306"/>
        </w:tabs>
      </w:pPr>
      <w:hyperlink w:anchor="_Toc23314" w:history="1">
        <w:r>
          <w:rPr>
            <w:rFonts w:ascii="仿宋" w:eastAsia="仿宋" w:hAnsi="仿宋" w:cs="仿宋" w:hint="eastAsia"/>
            <w:lang w:eastAsia="zh-CN"/>
          </w:rPr>
          <w:t>(二)、社会参与与沟通</w:t>
        </w:r>
        <w:r>
          <w:tab/>
        </w:r>
        <w:r>
          <w:fldChar w:fldCharType="begin"/>
        </w:r>
        <w:r>
          <w:instrText xml:space="preserve"> PAGEREF _Toc23314 \h </w:instrText>
        </w:r>
        <w:r>
          <w:fldChar w:fldCharType="separate"/>
        </w:r>
        <w:r>
          <w:t>35</w:t>
        </w:r>
        <w:r>
          <w:fldChar w:fldCharType="end"/>
        </w:r>
      </w:hyperlink>
    </w:p>
    <w:p>
      <w:pPr>
        <w:pStyle w:val="TOC1"/>
        <w:tabs>
          <w:tab w:val="right" w:leader="dot" w:pos="8306"/>
        </w:tabs>
      </w:pPr>
      <w:hyperlink w:anchor="_Toc123" w:history="1">
        <w:r>
          <w:rPr>
            <w:rFonts w:ascii="仿宋" w:eastAsia="仿宋" w:hAnsi="仿宋" w:cs="仿宋" w:hint="eastAsia"/>
            <w:lang w:eastAsia="zh-CN"/>
          </w:rPr>
          <w:t>十三、磷铁项目治理与监督</w:t>
        </w:r>
        <w:r>
          <w:tab/>
        </w:r>
        <w:r>
          <w:fldChar w:fldCharType="begin"/>
        </w:r>
        <w:r>
          <w:instrText xml:space="preserve"> PAGEREF _Toc123 \h </w:instrText>
        </w:r>
        <w:r>
          <w:fldChar w:fldCharType="separate"/>
        </w:r>
        <w:r>
          <w:t>36</w:t>
        </w:r>
        <w:r>
          <w:fldChar w:fldCharType="end"/>
        </w:r>
      </w:hyperlink>
    </w:p>
    <w:p>
      <w:pPr>
        <w:pStyle w:val="TOC2"/>
        <w:tabs>
          <w:tab w:val="right" w:leader="dot" w:pos="8306"/>
        </w:tabs>
      </w:pPr>
      <w:hyperlink w:anchor="_Toc6948" w:history="1">
        <w:r>
          <w:rPr>
            <w:rFonts w:ascii="仿宋" w:eastAsia="仿宋" w:hAnsi="仿宋" w:cs="仿宋" w:hint="eastAsia"/>
            <w:lang w:eastAsia="zh-CN"/>
          </w:rPr>
          <w:t>(一)、磷铁项目治理结构</w:t>
        </w:r>
        <w:r>
          <w:tab/>
        </w:r>
        <w:r>
          <w:fldChar w:fldCharType="begin"/>
        </w:r>
        <w:r>
          <w:instrText xml:space="preserve"> PAGEREF _Toc6948 \h </w:instrText>
        </w:r>
        <w:r>
          <w:fldChar w:fldCharType="separate"/>
        </w:r>
        <w:r>
          <w:t>36</w:t>
        </w:r>
        <w:r>
          <w:fldChar w:fldCharType="end"/>
        </w:r>
      </w:hyperlink>
    </w:p>
    <w:p>
      <w:pPr>
        <w:pStyle w:val="TOC2"/>
        <w:tabs>
          <w:tab w:val="right" w:leader="dot" w:pos="8306"/>
        </w:tabs>
      </w:pPr>
      <w:hyperlink w:anchor="_Toc18989" w:history="1">
        <w:r>
          <w:rPr>
            <w:rFonts w:ascii="仿宋" w:eastAsia="仿宋" w:hAnsi="仿宋" w:cs="仿宋" w:hint="eastAsia"/>
            <w:lang w:eastAsia="zh-CN"/>
          </w:rPr>
          <w:t>(二)、监督与审计</w:t>
        </w:r>
        <w:r>
          <w:tab/>
        </w:r>
        <w:r>
          <w:fldChar w:fldCharType="begin"/>
        </w:r>
        <w:r>
          <w:instrText xml:space="preserve"> PAGEREF _Toc18989 \h </w:instrText>
        </w:r>
        <w:r>
          <w:fldChar w:fldCharType="separate"/>
        </w:r>
        <w:r>
          <w:t>37</w:t>
        </w:r>
        <w:r>
          <w:fldChar w:fldCharType="end"/>
        </w:r>
      </w:hyperlink>
    </w:p>
    <w:p>
      <w:pPr>
        <w:pStyle w:val="TOC1"/>
        <w:tabs>
          <w:tab w:val="right" w:leader="dot" w:pos="8306"/>
        </w:tabs>
      </w:pPr>
      <w:hyperlink w:anchor="_Toc8438" w:history="1">
        <w:r>
          <w:rPr>
            <w:rFonts w:ascii="仿宋" w:eastAsia="仿宋" w:hAnsi="仿宋" w:cs="仿宋" w:hint="eastAsia"/>
            <w:lang w:eastAsia="zh-CN"/>
          </w:rPr>
          <w:t>十四、供应链管理</w:t>
        </w:r>
        <w:r>
          <w:tab/>
        </w:r>
        <w:r>
          <w:fldChar w:fldCharType="begin"/>
        </w:r>
        <w:r>
          <w:instrText xml:space="preserve"> PAGEREF _Toc8438 \h </w:instrText>
        </w:r>
        <w:r>
          <w:fldChar w:fldCharType="separate"/>
        </w:r>
        <w:r>
          <w:t>38</w:t>
        </w:r>
        <w:r>
          <w:fldChar w:fldCharType="end"/>
        </w:r>
      </w:hyperlink>
    </w:p>
    <w:p>
      <w:pPr>
        <w:pStyle w:val="TOC2"/>
        <w:tabs>
          <w:tab w:val="right" w:leader="dot" w:pos="8306"/>
        </w:tabs>
      </w:pPr>
      <w:hyperlink w:anchor="_Toc3612" w:history="1">
        <w:r>
          <w:rPr>
            <w:rFonts w:ascii="仿宋" w:eastAsia="仿宋" w:hAnsi="仿宋" w:cs="仿宋" w:hint="eastAsia"/>
            <w:lang w:eastAsia="zh-CN"/>
          </w:rPr>
          <w:t>(一)、供应链战略规划</w:t>
        </w:r>
        <w:r>
          <w:tab/>
        </w:r>
        <w:r>
          <w:fldChar w:fldCharType="begin"/>
        </w:r>
        <w:r>
          <w:instrText xml:space="preserve"> PAGEREF _Toc3612 \h </w:instrText>
        </w:r>
        <w:r>
          <w:fldChar w:fldCharType="separate"/>
        </w:r>
        <w:r>
          <w:t>38</w:t>
        </w:r>
        <w:r>
          <w:fldChar w:fldCharType="end"/>
        </w:r>
      </w:hyperlink>
    </w:p>
    <w:p>
      <w:pPr>
        <w:pStyle w:val="TOC2"/>
        <w:tabs>
          <w:tab w:val="right" w:leader="dot" w:pos="8306"/>
        </w:tabs>
      </w:pPr>
      <w:hyperlink w:anchor="_Toc23194" w:history="1">
        <w:r>
          <w:rPr>
            <w:rFonts w:ascii="仿宋" w:eastAsia="仿宋" w:hAnsi="仿宋" w:cs="仿宋" w:hint="eastAsia"/>
            <w:lang w:eastAsia="zh-CN"/>
          </w:rPr>
          <w:t>(二)、供应商选择与合作</w:t>
        </w:r>
        <w:r>
          <w:tab/>
        </w:r>
        <w:r>
          <w:fldChar w:fldCharType="begin"/>
        </w:r>
        <w:r>
          <w:instrText xml:space="preserve"> PAGEREF _Toc23194 \h </w:instrText>
        </w:r>
        <w:r>
          <w:fldChar w:fldCharType="separate"/>
        </w:r>
        <w:r>
          <w:t>40</w:t>
        </w:r>
        <w:r>
          <w:fldChar w:fldCharType="end"/>
        </w:r>
      </w:hyperlink>
    </w:p>
    <w:p>
      <w:pPr>
        <w:pStyle w:val="TOC2"/>
        <w:tabs>
          <w:tab w:val="right" w:leader="dot" w:pos="8306"/>
        </w:tabs>
      </w:pPr>
      <w:hyperlink w:anchor="_Toc16378" w:history="1">
        <w:r>
          <w:rPr>
            <w:rFonts w:ascii="仿宋" w:eastAsia="仿宋" w:hAnsi="仿宋" w:cs="仿宋" w:hint="eastAsia"/>
            <w:lang w:eastAsia="zh-CN"/>
          </w:rPr>
          <w:t>(三)、物流与库存管理</w:t>
        </w:r>
        <w:r>
          <w:tab/>
        </w:r>
        <w:r>
          <w:fldChar w:fldCharType="begin"/>
        </w:r>
        <w:r>
          <w:instrText xml:space="preserve"> PAGEREF _Toc16378 \h </w:instrText>
        </w:r>
        <w:r>
          <w:fldChar w:fldCharType="separate"/>
        </w:r>
        <w:r>
          <w:t>41</w:t>
        </w:r>
        <w:r>
          <w:fldChar w:fldCharType="end"/>
        </w:r>
      </w:hyperlink>
    </w:p>
    <w:p>
      <w:pPr>
        <w:pStyle w:val="TOC1"/>
        <w:tabs>
          <w:tab w:val="right" w:leader="dot" w:pos="8306"/>
        </w:tabs>
      </w:pPr>
      <w:hyperlink w:anchor="_Toc23356" w:history="1">
        <w:r>
          <w:rPr>
            <w:rFonts w:ascii="仿宋" w:eastAsia="仿宋" w:hAnsi="仿宋" w:cs="仿宋" w:hint="eastAsia"/>
            <w:lang w:eastAsia="zh-CN"/>
          </w:rPr>
          <w:t>十五、磷铁项目工程方案分析</w:t>
        </w:r>
        <w:r>
          <w:tab/>
        </w:r>
        <w:r>
          <w:fldChar w:fldCharType="begin"/>
        </w:r>
        <w:r>
          <w:instrText xml:space="preserve"> PAGEREF _Toc23356 \h </w:instrText>
        </w:r>
        <w:r>
          <w:fldChar w:fldCharType="separate"/>
        </w:r>
        <w:r>
          <w:t>42</w:t>
        </w:r>
        <w:r>
          <w:fldChar w:fldCharType="end"/>
        </w:r>
      </w:hyperlink>
    </w:p>
    <w:p>
      <w:pPr>
        <w:pStyle w:val="TOC2"/>
        <w:tabs>
          <w:tab w:val="right" w:leader="dot" w:pos="8306"/>
        </w:tabs>
      </w:pPr>
      <w:hyperlink w:anchor="_Toc25475" w:history="1">
        <w:r>
          <w:rPr>
            <w:rFonts w:ascii="仿宋" w:eastAsia="仿宋" w:hAnsi="仿宋" w:cs="仿宋" w:hint="eastAsia"/>
            <w:lang w:eastAsia="zh-CN"/>
          </w:rPr>
          <w:t>(一)、建筑工程设计原则</w:t>
        </w:r>
        <w:r>
          <w:tab/>
        </w:r>
        <w:r>
          <w:fldChar w:fldCharType="begin"/>
        </w:r>
        <w:r>
          <w:instrText xml:space="preserve"> PAGEREF _Toc25475 \h </w:instrText>
        </w:r>
        <w:r>
          <w:fldChar w:fldCharType="separate"/>
        </w:r>
        <w:r>
          <w:t>42</w:t>
        </w:r>
        <w:r>
          <w:fldChar w:fldCharType="end"/>
        </w:r>
      </w:hyperlink>
    </w:p>
    <w:p>
      <w:pPr>
        <w:pStyle w:val="TOC2"/>
        <w:tabs>
          <w:tab w:val="right" w:leader="dot" w:pos="8306"/>
        </w:tabs>
      </w:pPr>
      <w:hyperlink w:anchor="_Toc18424" w:history="1">
        <w:r>
          <w:rPr>
            <w:rFonts w:ascii="仿宋" w:eastAsia="仿宋" w:hAnsi="仿宋" w:cs="仿宋" w:hint="eastAsia"/>
            <w:lang w:eastAsia="zh-CN"/>
          </w:rPr>
          <w:t>(二)、土建工程建设指标</w:t>
        </w:r>
        <w:r>
          <w:tab/>
        </w:r>
        <w:r>
          <w:fldChar w:fldCharType="begin"/>
        </w:r>
        <w:r>
          <w:instrText xml:space="preserve"> PAGEREF _Toc18424 \h </w:instrText>
        </w:r>
        <w:r>
          <w:fldChar w:fldCharType="separate"/>
        </w:r>
        <w:r>
          <w:t>46</w:t>
        </w:r>
        <w:r>
          <w:fldChar w:fldCharType="end"/>
        </w:r>
      </w:hyperlink>
    </w:p>
    <w:p>
      <w:pPr>
        <w:pStyle w:val="TOC1"/>
        <w:tabs>
          <w:tab w:val="right" w:leader="dot" w:pos="8306"/>
        </w:tabs>
      </w:pPr>
      <w:hyperlink w:anchor="_Toc16487" w:history="1">
        <w:r>
          <w:rPr>
            <w:rFonts w:ascii="仿宋" w:eastAsia="仿宋" w:hAnsi="仿宋" w:cs="仿宋" w:hint="eastAsia"/>
            <w:lang w:eastAsia="zh-CN"/>
          </w:rPr>
          <w:t>十六、营销与推广策略</w:t>
        </w:r>
        <w:r>
          <w:tab/>
        </w:r>
        <w:r>
          <w:fldChar w:fldCharType="begin"/>
        </w:r>
        <w:r>
          <w:instrText xml:space="preserve"> PAGEREF _Toc16487 \h </w:instrText>
        </w:r>
        <w:r>
          <w:fldChar w:fldCharType="separate"/>
        </w:r>
        <w:r>
          <w:t>47</w:t>
        </w:r>
        <w:r>
          <w:fldChar w:fldCharType="end"/>
        </w:r>
      </w:hyperlink>
    </w:p>
    <w:p>
      <w:pPr>
        <w:pStyle w:val="TOC2"/>
        <w:tabs>
          <w:tab w:val="right" w:leader="dot" w:pos="8306"/>
        </w:tabs>
      </w:pPr>
      <w:hyperlink w:anchor="_Toc19620" w:history="1">
        <w:r>
          <w:rPr>
            <w:rFonts w:ascii="仿宋" w:eastAsia="仿宋" w:hAnsi="仿宋" w:cs="仿宋" w:hint="eastAsia"/>
            <w:lang w:eastAsia="zh-CN"/>
          </w:rPr>
          <w:t>(一)、产品/服务定位与特点</w:t>
        </w:r>
        <w:r>
          <w:tab/>
        </w:r>
        <w:r>
          <w:fldChar w:fldCharType="begin"/>
        </w:r>
        <w:r>
          <w:instrText xml:space="preserve"> PAGEREF _Toc19620 \h </w:instrText>
        </w:r>
        <w:r>
          <w:fldChar w:fldCharType="separate"/>
        </w:r>
        <w:r>
          <w:t>47</w:t>
        </w:r>
        <w:r>
          <w:fldChar w:fldCharType="end"/>
        </w:r>
      </w:hyperlink>
    </w:p>
    <w:p>
      <w:pPr>
        <w:pStyle w:val="TOC2"/>
        <w:tabs>
          <w:tab w:val="right" w:leader="dot" w:pos="8306"/>
        </w:tabs>
      </w:pPr>
      <w:hyperlink w:anchor="_Toc21123" w:history="1">
        <w:r>
          <w:rPr>
            <w:rFonts w:ascii="仿宋" w:eastAsia="仿宋" w:hAnsi="仿宋" w:cs="仿宋" w:hint="eastAsia"/>
            <w:lang w:eastAsia="zh-CN"/>
          </w:rPr>
          <w:t>(二)、市场定位与竞争分析</w:t>
        </w:r>
        <w:r>
          <w:tab/>
        </w:r>
        <w:r>
          <w:fldChar w:fldCharType="begin"/>
        </w:r>
        <w:r>
          <w:instrText xml:space="preserve"> PAGEREF _Toc21123 \h </w:instrText>
        </w:r>
        <w:r>
          <w:fldChar w:fldCharType="separate"/>
        </w:r>
        <w:r>
          <w:t>49</w:t>
        </w:r>
        <w:r>
          <w:fldChar w:fldCharType="end"/>
        </w:r>
      </w:hyperlink>
    </w:p>
    <w:p>
      <w:pPr>
        <w:pStyle w:val="TOC2"/>
        <w:tabs>
          <w:tab w:val="right" w:leader="dot" w:pos="8306"/>
        </w:tabs>
      </w:pPr>
      <w:hyperlink w:anchor="_Toc24470" w:history="1">
        <w:r>
          <w:rPr>
            <w:rFonts w:ascii="仿宋" w:eastAsia="仿宋" w:hAnsi="仿宋" w:cs="仿宋" w:hint="eastAsia"/>
            <w:lang w:eastAsia="zh-CN"/>
          </w:rPr>
          <w:t>(三)、营销渠道与策略</w:t>
        </w:r>
        <w:r>
          <w:tab/>
        </w:r>
        <w:r>
          <w:fldChar w:fldCharType="begin"/>
        </w:r>
        <w:r>
          <w:instrText xml:space="preserve"> PAGEREF _Toc24470 \h </w:instrText>
        </w:r>
        <w:r>
          <w:fldChar w:fldCharType="separate"/>
        </w:r>
        <w:r>
          <w:t>50</w:t>
        </w:r>
        <w:r>
          <w:fldChar w:fldCharType="end"/>
        </w:r>
      </w:hyperlink>
    </w:p>
    <w:p>
      <w:pPr>
        <w:pStyle w:val="TOC2"/>
        <w:tabs>
          <w:tab w:val="right" w:leader="dot" w:pos="8306"/>
        </w:tabs>
      </w:pPr>
      <w:hyperlink w:anchor="_Toc16631" w:history="1">
        <w:r>
          <w:rPr>
            <w:rFonts w:ascii="仿宋" w:eastAsia="仿宋" w:hAnsi="仿宋" w:cs="仿宋" w:hint="eastAsia"/>
            <w:lang w:eastAsia="zh-CN"/>
          </w:rPr>
          <w:t>(四)、推广与宣传活动</w:t>
        </w:r>
        <w:r>
          <w:tab/>
        </w:r>
        <w:r>
          <w:fldChar w:fldCharType="begin"/>
        </w:r>
        <w:r>
          <w:instrText xml:space="preserve"> PAGEREF _Toc16631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磷铁项目的主要产品是XXXX，预计年产值为XXX万元。这一产品在市场中占据着重要的地位，其广泛的应用范围使得该磷铁项目的市场前景非常广阔。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磷铁项目的xxx产品作为重要的原材料之一，将在多个领域发挥关键作用。其在建筑、交通、能源等方面的广泛应用将为整个产业链提供强大的支持，形成产业协同效应。磷铁项目的年产值XXX万XXX万XXX万万元不仅反映了其在市场上的巨大潜力，更预示着它对国民经济的积极贡献。这种关联度高、涉及面广的产业关系，使得该磷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7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总征地面积为XXXX平方米，相当于约XX.XX亩，其中净用地面积为XXXX平方米，红线范围内相当于约XX.XX亩。这一用地规模充分考虑了磷铁项目的建设需求，保障了磷铁项目在合适的空间内得以充分发展。磷铁项目规划的总建筑面积为XXXX平方米，其中主体工程建设占XXXX平方米，计容建筑面积达XXXX平方米。预计建筑工程的投资将达到XXXX万元，为磷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计划购置的设备共计XXXX台（套），设备购置费用为XXXX万元。这一设备购置计划充分考虑到磷铁项目的生产需求和技术要求，确保了磷铁项目在生产运营中具备先进的技术装备和高效的生产能力。设备的合理配置将为磷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计划总投资为XXXX万元，预计年实现营业收入为XXXX万元。这一产能规模的设定旨在确保磷铁项目能够在投资与回报之间取得平衡，实现长期可持续的发展。磷铁项目的总投资充分考虑到各个方面的需求，包括用地建设、设备购置等多个环节，以确保磷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651"/>
      <w:r>
        <w:rPr>
          <w:rFonts w:ascii="仿宋" w:eastAsia="仿宋" w:hAnsi="仿宋" w:cs="仿宋" w:hint="eastAsia"/>
          <w:sz w:val="28"/>
          <w:lang w:eastAsia="zh-CN"/>
        </w:rPr>
        <w:t>二、磷铁项目建设背景及必要性分析</w:t>
      </w:r>
      <w:bookmarkEnd w:id="5"/>
    </w:p>
    <w:p>
      <w:pPr>
        <w:pStyle w:val="Heading2"/>
        <w:rPr>
          <w:rFonts w:ascii="仿宋" w:eastAsia="仿宋" w:hAnsi="仿宋" w:cs="仿宋" w:hint="eastAsia"/>
          <w:lang w:eastAsia="zh-CN"/>
        </w:rPr>
      </w:pPr>
      <w:bookmarkStart w:id="6" w:name="_Toc25832"/>
      <w:r>
        <w:rPr>
          <w:rFonts w:ascii="仿宋" w:eastAsia="仿宋" w:hAnsi="仿宋" w:cs="仿宋" w:hint="eastAsia"/>
          <w:lang w:eastAsia="zh-CN"/>
        </w:rPr>
        <w:t>(一)、磷铁项目背景分析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磷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我们的背景分析将深入挖掘当前行业的发展趋势，通过对竞争态势的全面审视，找到磷铁项目在这个潮流中的定位。同时，我们将关注行业内涌现的新兴机遇，以便磷铁项目更好地融入行业发展的潮流中。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的飞速进步为磷铁项目提供了强大的发展动力。我们将聚焦于行业内最新的技术发展趋势，包括但不限于人工智能、大数据分析、物联网等领域。通过深度的技术研究，我们将确保磷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磷铁项目发展的源泉。我们将投入更多的精力对市场需求进行深入剖析，超越表面的需求，深入挖掘潜在的市场痛点和机遇。通过对市场需求的细致了解，磷铁项目将更有针对性地设计解决方案，满足市场的多样化需求，从而更好地促进磷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磷铁项目战略至关重要。我们将对竞争态势进行更为深入的分析，包括但不限于市场份额、产品特点、客户满意度等多个维度。通过深度的竞争分析，磷铁项目将能够更准确地把握市场脉搏，制定具有竞争力的磷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磷铁项目的发展具有直接的影响。我们将进行更为全面的法规和政策分析，了解行业发展中的潜在法律风险和合规挑战。通过充分了解和遵守相关法规，磷铁项目将确保在法律框架内合法合规运营，为磷铁项目的稳健发展提供有力支持。</w:t>
      </w:r>
    </w:p>
    <w:p>
      <w:pPr>
        <w:pStyle w:val="Heading2"/>
        <w:ind w:firstLine="560" w:firstLineChars="200"/>
        <w:rPr>
          <w:rFonts w:ascii="仿宋" w:eastAsia="仿宋" w:hAnsi="仿宋" w:cs="仿宋" w:hint="eastAsia"/>
          <w:sz w:val="28"/>
          <w:lang w:eastAsia="zh-CN"/>
        </w:rPr>
      </w:pPr>
      <w:bookmarkStart w:id="7" w:name="_Toc23421"/>
      <w:r>
        <w:rPr>
          <w:rFonts w:ascii="仿宋" w:eastAsia="仿宋" w:hAnsi="仿宋" w:cs="仿宋" w:hint="eastAsia"/>
          <w:sz w:val="28"/>
          <w:lang w:eastAsia="zh-CN"/>
        </w:rPr>
        <w:t>(二)、磷铁项目建设必要性分析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的迫切性源于对行业发展趋势的深刻洞察。我们正处于一个行业变革的时代，科技创新、数字化转型成为企业发展的关键动力。磷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不仅仅是为了跟上潮流，更是为了通过技术创新推动企业的持续发展。通过引入先进的技术和解决方案，磷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磷铁项目的建设成为必然选择，通过提高产品质量、拓展服务领域，从而在竞争中获得更多的机会。磷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磷铁项目建设的必要性体现在对客户需求更精准的满足。通过磷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建设的背后是对企业持续创新的追求。只有通过不断创新，企业才能在竞争中立于不败之地。磷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154"/>
      <w:r>
        <w:rPr>
          <w:rFonts w:ascii="仿宋" w:eastAsia="仿宋" w:hAnsi="仿宋" w:cs="仿宋" w:hint="eastAsia"/>
          <w:sz w:val="28"/>
          <w:lang w:eastAsia="zh-CN"/>
        </w:rPr>
        <w:t>三、磷铁项目文档管理</w:t>
      </w:r>
      <w:bookmarkEnd w:id="8"/>
    </w:p>
    <w:p>
      <w:pPr>
        <w:pStyle w:val="Heading2"/>
        <w:rPr>
          <w:rFonts w:ascii="仿宋" w:eastAsia="仿宋" w:hAnsi="仿宋" w:cs="仿宋" w:hint="eastAsia"/>
          <w:lang w:eastAsia="zh-CN"/>
        </w:rPr>
      </w:pPr>
      <w:bookmarkStart w:id="9" w:name="_Toc2322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磷铁项目高度重视文档的质量和准确性，以支持磷铁项目的各项活动和决策。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文档的编制始于磷铁项目计划的初期，我们制定了详细的文档编制计划，明确了每个文档的内容、格式和编写责任人。在磷铁项目启动阶段，我们首先编制了磷铁项目章程，明确定义了磷铁项目的目标、范围、风险等关键要素。随后，磷铁项目团队根据计划陆续编制了需求文档、设计文档、测试文档等各类文档，确保磷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铁项目管理中的重要环节，旨在确保磷铁项目文档符合质量标准和磷铁项目需求。在磷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除了内部审查，我们还进行了外部审查，邀请磷铁项目相关利益方和专业领域的专家对文档进行独立审查。这有助于获取更全面、客观的反馈，确保磷铁项目文档不仅符合内部标准，也满足外部需求。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磷铁项目在文档编制与审查方面建立了严格的管理机制，通过规范的流程和多维度的审查，确保磷铁项目文档的质量、准确性和可靠性，为磷铁项目的顺利推进提供了有力支持。</w:t>
      </w:r>
    </w:p>
    <w:p>
      <w:pPr>
        <w:pStyle w:val="Heading2"/>
        <w:ind w:firstLine="560" w:firstLineChars="200"/>
        <w:rPr>
          <w:rFonts w:ascii="仿宋" w:eastAsia="仿宋" w:hAnsi="仿宋" w:cs="仿宋" w:hint="eastAsia"/>
          <w:sz w:val="28"/>
          <w:lang w:eastAsia="zh-CN"/>
        </w:rPr>
      </w:pPr>
      <w:bookmarkStart w:id="10" w:name="_Toc328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81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文档存档与归档是磷铁项目生命周期中一个至关重要的环节，直接关系到磷铁项目信息的长期保存和历史记录的完整性。在磷铁项目中，我们实施了一系列有效的文档存档与归档管理策略：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51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8558"/>
      <w:r>
        <w:rPr>
          <w:rFonts w:ascii="仿宋" w:eastAsia="仿宋" w:hAnsi="仿宋" w:cs="仿宋" w:hint="eastAsia"/>
          <w:lang w:eastAsia="zh-CN"/>
        </w:rPr>
        <w:t>(一)、磷铁行业分析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磷铁行业一直以来都是市场的关注焦点。行业内的发展趋势、竞争态势以及潜在机会都对磷铁项目的推进产生深远的影响。通过深入研究行业的整体概貌，我们将更好地理解行业的核心特征，为磷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行业，技术一直是推动创新和发展的关键因素。我们将对当前技术趋势进行详尽分析，包括但不限于人工智能、大数据应用、先进制造技术等。这有助于磷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磷铁项目成功的基础。我们将对主要竞争对手进行深入研究，包括其市场份额、产品特点、市场定位等。通过全面了解竞争对手的优势和劣势，磷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978"/>
      <w:r>
        <w:rPr>
          <w:rFonts w:ascii="仿宋" w:eastAsia="仿宋" w:hAnsi="仿宋" w:cs="仿宋" w:hint="eastAsia"/>
          <w:sz w:val="28"/>
          <w:lang w:eastAsia="zh-CN"/>
        </w:rPr>
        <w:t>(二)、磷铁市场分析预测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通过对市场规模的深入调研，我们将预测磷铁市场未来的增长趋势。这包括市场的整体规模、各细分领域的发展趋势等。磷铁项目可以根据市场的扩张速度和潜在机会，制定更符合市场需求的发展策略。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了解消费者的需求是市场分析的核心。我们将通过调查研究，深入挖掘目标消费者的需求特点、购买习惯以及对产品和服务的期望。这有助于磷铁项目更好地定位目标市场，提供更符合消费者期待的解决方案。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磷铁项目实施过程中需要充分考虑的因素。我们将对市场风险进行全面评估，包括但不限于政策法规风险、市场竞争风险、技术变革风险等。通过对潜在风险的深入分析，磷铁项目可以制定相应的风险缓解策略，降低不确定性对磷铁项目的影响。</w:t>
      </w:r>
    </w:p>
    <w:p>
      <w:pPr>
        <w:pStyle w:val="Heading1"/>
        <w:ind w:firstLine="560" w:firstLineChars="200"/>
        <w:rPr>
          <w:rFonts w:ascii="仿宋" w:eastAsia="仿宋" w:hAnsi="仿宋" w:cs="仿宋" w:hint="eastAsia"/>
          <w:sz w:val="28"/>
          <w:lang w:eastAsia="zh-CN"/>
        </w:rPr>
      </w:pPr>
      <w:bookmarkStart w:id="15" w:name="_Toc28973"/>
      <w:r>
        <w:rPr>
          <w:rFonts w:ascii="仿宋" w:eastAsia="仿宋" w:hAnsi="仿宋" w:cs="仿宋" w:hint="eastAsia"/>
          <w:sz w:val="28"/>
          <w:lang w:eastAsia="zh-CN"/>
        </w:rPr>
        <w:t>五、磷铁项目选址可行性分析</w:t>
      </w:r>
      <w:bookmarkEnd w:id="15"/>
    </w:p>
    <w:p>
      <w:pPr>
        <w:pStyle w:val="Heading2"/>
        <w:rPr>
          <w:rFonts w:ascii="仿宋" w:eastAsia="仿宋" w:hAnsi="仿宋" w:cs="仿宋" w:hint="eastAsia"/>
          <w:lang w:eastAsia="zh-CN"/>
        </w:rPr>
      </w:pPr>
      <w:bookmarkStart w:id="16" w:name="_Toc6590"/>
      <w:r>
        <w:rPr>
          <w:rFonts w:ascii="仿宋" w:eastAsia="仿宋" w:hAnsi="仿宋" w:cs="仿宋" w:hint="eastAsia"/>
          <w:lang w:eastAsia="zh-CN"/>
        </w:rPr>
        <w:t>(一)、磷铁项目选址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该磷铁项目选址位于XX省XX市XX区XXX街道</w:t>
      </w:r>
    </w:p>
    <w:p>
      <w:pPr>
        <w:pStyle w:val="Heading2"/>
        <w:ind w:firstLine="560" w:firstLineChars="200"/>
        <w:rPr>
          <w:rFonts w:ascii="仿宋" w:eastAsia="仿宋" w:hAnsi="仿宋" w:cs="仿宋" w:hint="eastAsia"/>
          <w:sz w:val="28"/>
          <w:lang w:eastAsia="zh-CN"/>
        </w:rPr>
      </w:pPr>
      <w:bookmarkStart w:id="17" w:name="_Toc1660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磷铁项目的征地面积将根据磷铁项目的实际规模和需求进行精确规划。具体面积XXX平方米，旨在确保磷铁项目不仅能够满足当前的发展需求，还能够预留空间以适应未来的扩展。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磷铁项目计划建设的建筑总规模具体面积XXX平方米。这一规模的确定综合考虑了磷铁项目的性质、规模，以及城市规划的相关要求，确保建筑布局与周边环境协调一致。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绿地率是磷铁项目用地中被规划为绿地的比例。具体面积XXX平方米，旨在通过合理规划绿地，改善磷铁项目周边环境，提升居民生活质量，并符合城市整体绿化规划。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容积率是用地上可以建设的建筑总体积与用地面积之比。具体面积XXX，通过合理的容积率规划，确保磷铁项目建筑规模与周边环境和谐共生。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确保磷铁项目选址与当地城市规划相一致，具体面积XXX平方米。通过与城市规划部门深入沟通，确保磷铁项目不仅符合城市的整体发展方向，还能够融入城市的发展布局，为城市的长远发展贡献力量。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充分了解并确保磷铁项目选址符合当地产业政策，具体面积XXX平方米。这包括磷铁项目对当地经济的促进作用，以及对相关产业的带动效应，确保磷铁项目与地方政府的产业政策保持一致，促进共赢合作。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确保磷铁项目选址具备必要的公共设施配套，具体面积XXX平方米。这包括交通便利性、教育、医疗等基础设施，以提高居民生活品质，使得磷铁项目选址更具吸引力。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考虑用地总体要求对当地社会稳定性的影响，具体面积XXX平方米。通过深入了解当地社区反馈，确保磷铁项目的选址和建设过程对当地社会和谐稳定产生积极作用。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磷铁项目选址不仅符合法规和规划，还在实际操作中具有可行性。这一全面规划将为磷铁项目的成功实施提供坚实的基础，确保磷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6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铁项目的设备规划和空间设计中，我们将采取灵活设备布局的措施。设备布局将根据实际需求进行灵活设计，避免不必要的浪费。通过合理规划设备摆放位置，我们将提高设备的利用率，减少设备间距，以确保磷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铁项目内部引入共享设施的概念，例如共享会议室、办公区等。通过这种方式，我们可以减少对资源的重复建设，提高资源共享效率，从而减小磷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52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铁项目的总图布置中，我们将不同功能区域进行明确的规划，以最大程度满足磷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https://d.book118.com/138116072142006022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2611BC"/>
    <w:rsid w:val="192611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16072142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2023-12-31T07:40:00Z</dcterms:created>
  <dcterms:modified xsi:type="dcterms:W3CDTF">2023-12-31T07:40:38Z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07751B3ECC594A099BD3574117C79274_11</vt:lpwstr>
  </property>
  <property fmtid="{D5CDD505-2E9C-101B-9397-08002B2CF9AE}" pid="3" name="KSOProductBuildVer">
    <vt:lpwstr>2052-12.1.0.16120</vt:lpwstr>
  </property>
</Properties>
</file>