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气流干燥设备项目建设方案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44" w:history="1">
        <w:r>
          <w:rPr>
            <w:rFonts w:ascii="仿宋" w:eastAsia="仿宋" w:hAnsi="仿宋" w:cs="仿宋" w:hint="eastAsia"/>
            <w:lang w:eastAsia="zh-CN"/>
          </w:rPr>
          <w:t>前言</w:t>
        </w:r>
        <w:r>
          <w:tab/>
        </w:r>
        <w:r>
          <w:fldChar w:fldCharType="begin"/>
        </w:r>
        <w:r>
          <w:instrText xml:space="preserve"> PAGEREF _Toc21944 \h </w:instrText>
        </w:r>
        <w:r>
          <w:fldChar w:fldCharType="separate"/>
        </w:r>
        <w:r>
          <w:t>3</w:t>
        </w:r>
        <w:r>
          <w:fldChar w:fldCharType="end"/>
        </w:r>
      </w:hyperlink>
    </w:p>
    <w:p>
      <w:pPr>
        <w:pStyle w:val="TOC1"/>
        <w:tabs>
          <w:tab w:val="right" w:leader="dot" w:pos="8306"/>
        </w:tabs>
      </w:pPr>
      <w:hyperlink w:anchor="_Toc11824" w:history="1">
        <w:r>
          <w:rPr>
            <w:rFonts w:ascii="仿宋" w:eastAsia="仿宋" w:hAnsi="仿宋" w:cs="仿宋" w:hint="eastAsia"/>
            <w:lang w:eastAsia="zh-CN"/>
          </w:rPr>
          <w:t>一、发展规划、产业政策和行业准入分析</w:t>
        </w:r>
        <w:r>
          <w:tab/>
        </w:r>
        <w:r>
          <w:fldChar w:fldCharType="begin"/>
        </w:r>
        <w:r>
          <w:instrText xml:space="preserve"> PAGEREF _Toc11824 \h </w:instrText>
        </w:r>
        <w:r>
          <w:fldChar w:fldCharType="separate"/>
        </w:r>
        <w:r>
          <w:t>3</w:t>
        </w:r>
        <w:r>
          <w:fldChar w:fldCharType="end"/>
        </w:r>
      </w:hyperlink>
    </w:p>
    <w:p>
      <w:pPr>
        <w:pStyle w:val="TOC2"/>
        <w:tabs>
          <w:tab w:val="right" w:leader="dot" w:pos="8306"/>
        </w:tabs>
      </w:pPr>
      <w:hyperlink w:anchor="_Toc706" w:history="1">
        <w:r>
          <w:rPr>
            <w:rFonts w:ascii="仿宋" w:eastAsia="仿宋" w:hAnsi="仿宋" w:cs="仿宋" w:hint="eastAsia"/>
            <w:lang w:eastAsia="zh-CN"/>
          </w:rPr>
          <w:t>(一)、发展规划分析</w:t>
        </w:r>
        <w:r>
          <w:tab/>
        </w:r>
        <w:r>
          <w:fldChar w:fldCharType="begin"/>
        </w:r>
        <w:r>
          <w:instrText xml:space="preserve"> PAGEREF _Toc706 \h </w:instrText>
        </w:r>
        <w:r>
          <w:fldChar w:fldCharType="separate"/>
        </w:r>
        <w:r>
          <w:t>3</w:t>
        </w:r>
        <w:r>
          <w:fldChar w:fldCharType="end"/>
        </w:r>
      </w:hyperlink>
    </w:p>
    <w:p>
      <w:pPr>
        <w:pStyle w:val="TOC2"/>
        <w:tabs>
          <w:tab w:val="right" w:leader="dot" w:pos="8306"/>
        </w:tabs>
      </w:pPr>
      <w:hyperlink w:anchor="_Toc9231" w:history="1">
        <w:r>
          <w:rPr>
            <w:rFonts w:ascii="仿宋" w:eastAsia="仿宋" w:hAnsi="仿宋" w:cs="仿宋" w:hint="eastAsia"/>
            <w:lang w:eastAsia="zh-CN"/>
          </w:rPr>
          <w:t>(二)、产业政策分析</w:t>
        </w:r>
        <w:r>
          <w:tab/>
        </w:r>
        <w:r>
          <w:fldChar w:fldCharType="begin"/>
        </w:r>
        <w:r>
          <w:instrText xml:space="preserve"> PAGEREF _Toc9231 \h </w:instrText>
        </w:r>
        <w:r>
          <w:fldChar w:fldCharType="separate"/>
        </w:r>
        <w:r>
          <w:t>5</w:t>
        </w:r>
        <w:r>
          <w:fldChar w:fldCharType="end"/>
        </w:r>
      </w:hyperlink>
    </w:p>
    <w:p>
      <w:pPr>
        <w:pStyle w:val="TOC2"/>
        <w:tabs>
          <w:tab w:val="right" w:leader="dot" w:pos="8306"/>
        </w:tabs>
      </w:pPr>
      <w:hyperlink w:anchor="_Toc30796" w:history="1">
        <w:r>
          <w:rPr>
            <w:rFonts w:ascii="仿宋" w:eastAsia="仿宋" w:hAnsi="仿宋" w:cs="仿宋" w:hint="eastAsia"/>
            <w:lang w:eastAsia="zh-CN"/>
          </w:rPr>
          <w:t>(三)、行业准入分析</w:t>
        </w:r>
        <w:r>
          <w:tab/>
        </w:r>
        <w:r>
          <w:fldChar w:fldCharType="begin"/>
        </w:r>
        <w:r>
          <w:instrText xml:space="preserve"> PAGEREF _Toc30796 \h </w:instrText>
        </w:r>
        <w:r>
          <w:fldChar w:fldCharType="separate"/>
        </w:r>
        <w:r>
          <w:t>6</w:t>
        </w:r>
        <w:r>
          <w:fldChar w:fldCharType="end"/>
        </w:r>
      </w:hyperlink>
    </w:p>
    <w:p>
      <w:pPr>
        <w:pStyle w:val="TOC1"/>
        <w:tabs>
          <w:tab w:val="right" w:leader="dot" w:pos="8306"/>
        </w:tabs>
      </w:pPr>
      <w:hyperlink w:anchor="_Toc21399" w:history="1">
        <w:r>
          <w:rPr>
            <w:rFonts w:ascii="仿宋" w:eastAsia="仿宋" w:hAnsi="仿宋" w:cs="仿宋" w:hint="eastAsia"/>
            <w:lang w:eastAsia="zh-CN"/>
          </w:rPr>
          <w:t>二、项目监理与质量保证</w:t>
        </w:r>
        <w:r>
          <w:tab/>
        </w:r>
        <w:r>
          <w:fldChar w:fldCharType="begin"/>
        </w:r>
        <w:r>
          <w:instrText xml:space="preserve"> PAGEREF _Toc21399 \h </w:instrText>
        </w:r>
        <w:r>
          <w:fldChar w:fldCharType="separate"/>
        </w:r>
        <w:r>
          <w:t>7</w:t>
        </w:r>
        <w:r>
          <w:fldChar w:fldCharType="end"/>
        </w:r>
      </w:hyperlink>
    </w:p>
    <w:p>
      <w:pPr>
        <w:pStyle w:val="TOC2"/>
        <w:tabs>
          <w:tab w:val="right" w:leader="dot" w:pos="8306"/>
        </w:tabs>
      </w:pPr>
      <w:hyperlink w:anchor="_Toc30822" w:history="1">
        <w:r>
          <w:rPr>
            <w:rFonts w:ascii="仿宋" w:eastAsia="仿宋" w:hAnsi="仿宋" w:cs="仿宋" w:hint="eastAsia"/>
            <w:lang w:eastAsia="zh-CN"/>
          </w:rPr>
          <w:t>(一)、监理体系构建</w:t>
        </w:r>
        <w:r>
          <w:tab/>
        </w:r>
        <w:r>
          <w:fldChar w:fldCharType="begin"/>
        </w:r>
        <w:r>
          <w:instrText xml:space="preserve"> PAGEREF _Toc30822 \h </w:instrText>
        </w:r>
        <w:r>
          <w:fldChar w:fldCharType="separate"/>
        </w:r>
        <w:r>
          <w:t>7</w:t>
        </w:r>
        <w:r>
          <w:fldChar w:fldCharType="end"/>
        </w:r>
      </w:hyperlink>
    </w:p>
    <w:p>
      <w:pPr>
        <w:pStyle w:val="TOC2"/>
        <w:tabs>
          <w:tab w:val="right" w:leader="dot" w:pos="8306"/>
        </w:tabs>
      </w:pPr>
      <w:hyperlink w:anchor="_Toc27096" w:history="1">
        <w:r>
          <w:rPr>
            <w:rFonts w:ascii="仿宋" w:eastAsia="仿宋" w:hAnsi="仿宋" w:cs="仿宋" w:hint="eastAsia"/>
            <w:lang w:eastAsia="zh-CN"/>
          </w:rPr>
          <w:t>(二)、质量保证体系实施</w:t>
        </w:r>
        <w:r>
          <w:tab/>
        </w:r>
        <w:r>
          <w:fldChar w:fldCharType="begin"/>
        </w:r>
        <w:r>
          <w:instrText xml:space="preserve"> PAGEREF _Toc27096 \h </w:instrText>
        </w:r>
        <w:r>
          <w:fldChar w:fldCharType="separate"/>
        </w:r>
        <w:r>
          <w:t>8</w:t>
        </w:r>
        <w:r>
          <w:fldChar w:fldCharType="end"/>
        </w:r>
      </w:hyperlink>
    </w:p>
    <w:p>
      <w:pPr>
        <w:pStyle w:val="TOC2"/>
        <w:tabs>
          <w:tab w:val="right" w:leader="dot" w:pos="8306"/>
        </w:tabs>
      </w:pPr>
      <w:hyperlink w:anchor="_Toc10771" w:history="1">
        <w:r>
          <w:rPr>
            <w:rFonts w:ascii="仿宋" w:eastAsia="仿宋" w:hAnsi="仿宋" w:cs="仿宋" w:hint="eastAsia"/>
            <w:lang w:eastAsia="zh-CN"/>
          </w:rPr>
          <w:t>(三)、监理与质量控制流程</w:t>
        </w:r>
        <w:r>
          <w:tab/>
        </w:r>
        <w:r>
          <w:fldChar w:fldCharType="begin"/>
        </w:r>
        <w:r>
          <w:instrText xml:space="preserve"> PAGEREF _Toc10771 \h </w:instrText>
        </w:r>
        <w:r>
          <w:fldChar w:fldCharType="separate"/>
        </w:r>
        <w:r>
          <w:t>9</w:t>
        </w:r>
        <w:r>
          <w:fldChar w:fldCharType="end"/>
        </w:r>
      </w:hyperlink>
    </w:p>
    <w:p>
      <w:pPr>
        <w:pStyle w:val="TOC1"/>
        <w:tabs>
          <w:tab w:val="right" w:leader="dot" w:pos="8306"/>
        </w:tabs>
      </w:pPr>
      <w:hyperlink w:anchor="_Toc20252" w:history="1">
        <w:r>
          <w:rPr>
            <w:rFonts w:ascii="仿宋" w:eastAsia="仿宋" w:hAnsi="仿宋" w:cs="仿宋" w:hint="eastAsia"/>
            <w:lang w:eastAsia="zh-CN"/>
          </w:rPr>
          <w:t>三、经济影响分析</w:t>
        </w:r>
        <w:r>
          <w:tab/>
        </w:r>
        <w:r>
          <w:fldChar w:fldCharType="begin"/>
        </w:r>
        <w:r>
          <w:instrText xml:space="preserve"> PAGEREF _Toc20252 \h </w:instrText>
        </w:r>
        <w:r>
          <w:fldChar w:fldCharType="separate"/>
        </w:r>
        <w:r>
          <w:t>9</w:t>
        </w:r>
        <w:r>
          <w:fldChar w:fldCharType="end"/>
        </w:r>
      </w:hyperlink>
    </w:p>
    <w:p>
      <w:pPr>
        <w:pStyle w:val="TOC2"/>
        <w:tabs>
          <w:tab w:val="right" w:leader="dot" w:pos="8306"/>
        </w:tabs>
      </w:pPr>
      <w:hyperlink w:anchor="_Toc1156" w:history="1">
        <w:r>
          <w:rPr>
            <w:rFonts w:ascii="仿宋" w:eastAsia="仿宋" w:hAnsi="仿宋" w:cs="仿宋" w:hint="eastAsia"/>
            <w:lang w:eastAsia="zh-CN"/>
          </w:rPr>
          <w:t>(一)、经济费用效益或费用效果分析</w:t>
        </w:r>
        <w:r>
          <w:tab/>
        </w:r>
        <w:r>
          <w:fldChar w:fldCharType="begin"/>
        </w:r>
        <w:r>
          <w:instrText xml:space="preserve"> PAGEREF _Toc1156 \h </w:instrText>
        </w:r>
        <w:r>
          <w:fldChar w:fldCharType="separate"/>
        </w:r>
        <w:r>
          <w:t>9</w:t>
        </w:r>
        <w:r>
          <w:fldChar w:fldCharType="end"/>
        </w:r>
      </w:hyperlink>
    </w:p>
    <w:p>
      <w:pPr>
        <w:pStyle w:val="TOC2"/>
        <w:tabs>
          <w:tab w:val="right" w:leader="dot" w:pos="8306"/>
        </w:tabs>
      </w:pPr>
      <w:hyperlink w:anchor="_Toc13747" w:history="1">
        <w:r>
          <w:rPr>
            <w:rFonts w:ascii="仿宋" w:eastAsia="仿宋" w:hAnsi="仿宋" w:cs="仿宋" w:hint="eastAsia"/>
            <w:lang w:eastAsia="zh-CN"/>
          </w:rPr>
          <w:t>(二)、行业影响分析</w:t>
        </w:r>
        <w:r>
          <w:tab/>
        </w:r>
        <w:r>
          <w:fldChar w:fldCharType="begin"/>
        </w:r>
        <w:r>
          <w:instrText xml:space="preserve"> PAGEREF _Toc13747 \h </w:instrText>
        </w:r>
        <w:r>
          <w:fldChar w:fldCharType="separate"/>
        </w:r>
        <w:r>
          <w:t>12</w:t>
        </w:r>
        <w:r>
          <w:fldChar w:fldCharType="end"/>
        </w:r>
      </w:hyperlink>
    </w:p>
    <w:p>
      <w:pPr>
        <w:pStyle w:val="TOC2"/>
        <w:tabs>
          <w:tab w:val="right" w:leader="dot" w:pos="8306"/>
        </w:tabs>
      </w:pPr>
      <w:hyperlink w:anchor="_Toc12578" w:history="1">
        <w:r>
          <w:rPr>
            <w:rFonts w:ascii="仿宋" w:eastAsia="仿宋" w:hAnsi="仿宋" w:cs="仿宋" w:hint="eastAsia"/>
            <w:lang w:eastAsia="zh-CN"/>
          </w:rPr>
          <w:t>(三)、区域经济影响分析</w:t>
        </w:r>
        <w:r>
          <w:tab/>
        </w:r>
        <w:r>
          <w:fldChar w:fldCharType="begin"/>
        </w:r>
        <w:r>
          <w:instrText xml:space="preserve"> PAGEREF _Toc12578 \h </w:instrText>
        </w:r>
        <w:r>
          <w:fldChar w:fldCharType="separate"/>
        </w:r>
        <w:r>
          <w:t>13</w:t>
        </w:r>
        <w:r>
          <w:fldChar w:fldCharType="end"/>
        </w:r>
      </w:hyperlink>
    </w:p>
    <w:p>
      <w:pPr>
        <w:pStyle w:val="TOC2"/>
        <w:tabs>
          <w:tab w:val="right" w:leader="dot" w:pos="8306"/>
        </w:tabs>
      </w:pPr>
      <w:hyperlink w:anchor="_Toc18515" w:history="1">
        <w:r>
          <w:rPr>
            <w:rFonts w:ascii="仿宋" w:eastAsia="仿宋" w:hAnsi="仿宋" w:cs="仿宋" w:hint="eastAsia"/>
            <w:lang w:eastAsia="zh-CN"/>
          </w:rPr>
          <w:t>(四)、宏观经济影响分析</w:t>
        </w:r>
        <w:r>
          <w:tab/>
        </w:r>
        <w:r>
          <w:fldChar w:fldCharType="begin"/>
        </w:r>
        <w:r>
          <w:instrText xml:space="preserve"> PAGEREF _Toc18515 \h </w:instrText>
        </w:r>
        <w:r>
          <w:fldChar w:fldCharType="separate"/>
        </w:r>
        <w:r>
          <w:t>14</w:t>
        </w:r>
        <w:r>
          <w:fldChar w:fldCharType="end"/>
        </w:r>
      </w:hyperlink>
    </w:p>
    <w:p>
      <w:pPr>
        <w:pStyle w:val="TOC1"/>
        <w:tabs>
          <w:tab w:val="right" w:leader="dot" w:pos="8306"/>
        </w:tabs>
      </w:pPr>
      <w:hyperlink w:anchor="_Toc755" w:history="1">
        <w:r>
          <w:rPr>
            <w:rFonts w:ascii="仿宋" w:eastAsia="仿宋" w:hAnsi="仿宋" w:cs="仿宋" w:hint="eastAsia"/>
            <w:lang w:eastAsia="zh-CN"/>
          </w:rPr>
          <w:t>四、建设风险评估分析</w:t>
        </w:r>
        <w:r>
          <w:tab/>
        </w:r>
        <w:r>
          <w:fldChar w:fldCharType="begin"/>
        </w:r>
        <w:r>
          <w:instrText xml:space="preserve"> PAGEREF _Toc755 \h </w:instrText>
        </w:r>
        <w:r>
          <w:fldChar w:fldCharType="separate"/>
        </w:r>
        <w:r>
          <w:t>16</w:t>
        </w:r>
        <w:r>
          <w:fldChar w:fldCharType="end"/>
        </w:r>
      </w:hyperlink>
    </w:p>
    <w:p>
      <w:pPr>
        <w:pStyle w:val="TOC2"/>
        <w:tabs>
          <w:tab w:val="right" w:leader="dot" w:pos="8306"/>
        </w:tabs>
      </w:pPr>
      <w:hyperlink w:anchor="_Toc15469" w:history="1">
        <w:r>
          <w:rPr>
            <w:rFonts w:ascii="仿宋" w:eastAsia="仿宋" w:hAnsi="仿宋" w:cs="仿宋" w:hint="eastAsia"/>
            <w:lang w:eastAsia="zh-CN"/>
          </w:rPr>
          <w:t>(一)、政策风险分析</w:t>
        </w:r>
        <w:r>
          <w:tab/>
        </w:r>
        <w:r>
          <w:fldChar w:fldCharType="begin"/>
        </w:r>
        <w:r>
          <w:instrText xml:space="preserve"> PAGEREF _Toc15469 \h </w:instrText>
        </w:r>
        <w:r>
          <w:fldChar w:fldCharType="separate"/>
        </w:r>
        <w:r>
          <w:t>16</w:t>
        </w:r>
        <w:r>
          <w:fldChar w:fldCharType="end"/>
        </w:r>
      </w:hyperlink>
    </w:p>
    <w:p>
      <w:pPr>
        <w:pStyle w:val="TOC2"/>
        <w:tabs>
          <w:tab w:val="right" w:leader="dot" w:pos="8306"/>
        </w:tabs>
      </w:pPr>
      <w:hyperlink w:anchor="_Toc22046" w:history="1">
        <w:r>
          <w:rPr>
            <w:rFonts w:ascii="仿宋" w:eastAsia="仿宋" w:hAnsi="仿宋" w:cs="仿宋" w:hint="eastAsia"/>
            <w:lang w:eastAsia="zh-CN"/>
          </w:rPr>
          <w:t>(二)、社会风险分析</w:t>
        </w:r>
        <w:r>
          <w:tab/>
        </w:r>
        <w:r>
          <w:fldChar w:fldCharType="begin"/>
        </w:r>
        <w:r>
          <w:instrText xml:space="preserve"> PAGEREF _Toc22046 \h </w:instrText>
        </w:r>
        <w:r>
          <w:fldChar w:fldCharType="separate"/>
        </w:r>
        <w:r>
          <w:t>17</w:t>
        </w:r>
        <w:r>
          <w:fldChar w:fldCharType="end"/>
        </w:r>
      </w:hyperlink>
    </w:p>
    <w:p>
      <w:pPr>
        <w:pStyle w:val="TOC2"/>
        <w:tabs>
          <w:tab w:val="right" w:leader="dot" w:pos="8306"/>
        </w:tabs>
      </w:pPr>
      <w:hyperlink w:anchor="_Toc28702" w:history="1">
        <w:r>
          <w:rPr>
            <w:rFonts w:ascii="仿宋" w:eastAsia="仿宋" w:hAnsi="仿宋" w:cs="仿宋" w:hint="eastAsia"/>
            <w:lang w:eastAsia="zh-CN"/>
          </w:rPr>
          <w:t>(三)、市场风险分析</w:t>
        </w:r>
        <w:r>
          <w:tab/>
        </w:r>
        <w:r>
          <w:fldChar w:fldCharType="begin"/>
        </w:r>
        <w:r>
          <w:instrText xml:space="preserve"> PAGEREF _Toc28702 \h </w:instrText>
        </w:r>
        <w:r>
          <w:fldChar w:fldCharType="separate"/>
        </w:r>
        <w:r>
          <w:t>19</w:t>
        </w:r>
        <w:r>
          <w:fldChar w:fldCharType="end"/>
        </w:r>
      </w:hyperlink>
    </w:p>
    <w:p>
      <w:pPr>
        <w:pStyle w:val="TOC2"/>
        <w:tabs>
          <w:tab w:val="right" w:leader="dot" w:pos="8306"/>
        </w:tabs>
      </w:pPr>
      <w:hyperlink w:anchor="_Toc154" w:history="1">
        <w:r>
          <w:rPr>
            <w:rFonts w:ascii="仿宋" w:eastAsia="仿宋" w:hAnsi="仿宋" w:cs="仿宋" w:hint="eastAsia"/>
            <w:lang w:eastAsia="zh-CN"/>
          </w:rPr>
          <w:t>(四)、资金风险分析</w:t>
        </w:r>
        <w:r>
          <w:tab/>
        </w:r>
        <w:r>
          <w:fldChar w:fldCharType="begin"/>
        </w:r>
        <w:r>
          <w:instrText xml:space="preserve"> PAGEREF _Toc154 \h </w:instrText>
        </w:r>
        <w:r>
          <w:fldChar w:fldCharType="separate"/>
        </w:r>
        <w:r>
          <w:t>19</w:t>
        </w:r>
        <w:r>
          <w:fldChar w:fldCharType="end"/>
        </w:r>
      </w:hyperlink>
    </w:p>
    <w:p>
      <w:pPr>
        <w:pStyle w:val="TOC2"/>
        <w:tabs>
          <w:tab w:val="right" w:leader="dot" w:pos="8306"/>
        </w:tabs>
      </w:pPr>
      <w:hyperlink w:anchor="_Toc14496" w:history="1">
        <w:r>
          <w:rPr>
            <w:rFonts w:ascii="仿宋" w:eastAsia="仿宋" w:hAnsi="仿宋" w:cs="仿宋" w:hint="eastAsia"/>
            <w:lang w:eastAsia="zh-CN"/>
          </w:rPr>
          <w:t>(五)、技术风险分析</w:t>
        </w:r>
        <w:r>
          <w:tab/>
        </w:r>
        <w:r>
          <w:fldChar w:fldCharType="begin"/>
        </w:r>
        <w:r>
          <w:instrText xml:space="preserve"> PAGEREF _Toc14496 \h </w:instrText>
        </w:r>
        <w:r>
          <w:fldChar w:fldCharType="separate"/>
        </w:r>
        <w:r>
          <w:t>20</w:t>
        </w:r>
        <w:r>
          <w:fldChar w:fldCharType="end"/>
        </w:r>
      </w:hyperlink>
    </w:p>
    <w:p>
      <w:pPr>
        <w:pStyle w:val="TOC2"/>
        <w:tabs>
          <w:tab w:val="right" w:leader="dot" w:pos="8306"/>
        </w:tabs>
      </w:pPr>
      <w:hyperlink w:anchor="_Toc1358" w:history="1">
        <w:r>
          <w:rPr>
            <w:rFonts w:ascii="仿宋" w:eastAsia="仿宋" w:hAnsi="仿宋" w:cs="仿宋" w:hint="eastAsia"/>
            <w:lang w:eastAsia="zh-CN"/>
          </w:rPr>
          <w:t>(六)、财务风险分析</w:t>
        </w:r>
        <w:r>
          <w:tab/>
        </w:r>
        <w:r>
          <w:fldChar w:fldCharType="begin"/>
        </w:r>
        <w:r>
          <w:instrText xml:space="preserve"> PAGEREF _Toc1358 \h </w:instrText>
        </w:r>
        <w:r>
          <w:fldChar w:fldCharType="separate"/>
        </w:r>
        <w:r>
          <w:t>22</w:t>
        </w:r>
        <w:r>
          <w:fldChar w:fldCharType="end"/>
        </w:r>
      </w:hyperlink>
    </w:p>
    <w:p>
      <w:pPr>
        <w:pStyle w:val="TOC2"/>
        <w:tabs>
          <w:tab w:val="right" w:leader="dot" w:pos="8306"/>
        </w:tabs>
      </w:pPr>
      <w:hyperlink w:anchor="_Toc28019" w:history="1">
        <w:r>
          <w:rPr>
            <w:rFonts w:ascii="仿宋" w:eastAsia="仿宋" w:hAnsi="仿宋" w:cs="仿宋" w:hint="eastAsia"/>
            <w:lang w:eastAsia="zh-CN"/>
          </w:rPr>
          <w:t>(七)、管理风险分析</w:t>
        </w:r>
        <w:r>
          <w:tab/>
        </w:r>
        <w:r>
          <w:fldChar w:fldCharType="begin"/>
        </w:r>
        <w:r>
          <w:instrText xml:space="preserve"> PAGEREF _Toc28019 \h </w:instrText>
        </w:r>
        <w:r>
          <w:fldChar w:fldCharType="separate"/>
        </w:r>
        <w:r>
          <w:t>23</w:t>
        </w:r>
        <w:r>
          <w:fldChar w:fldCharType="end"/>
        </w:r>
      </w:hyperlink>
    </w:p>
    <w:p>
      <w:pPr>
        <w:pStyle w:val="TOC2"/>
        <w:tabs>
          <w:tab w:val="right" w:leader="dot" w:pos="8306"/>
        </w:tabs>
      </w:pPr>
      <w:hyperlink w:anchor="_Toc1320" w:history="1">
        <w:r>
          <w:rPr>
            <w:rFonts w:ascii="仿宋" w:eastAsia="仿宋" w:hAnsi="仿宋" w:cs="仿宋" w:hint="eastAsia"/>
            <w:lang w:eastAsia="zh-CN"/>
          </w:rPr>
          <w:t>(八)、其它风险分析</w:t>
        </w:r>
        <w:r>
          <w:tab/>
        </w:r>
        <w:r>
          <w:fldChar w:fldCharType="begin"/>
        </w:r>
        <w:r>
          <w:instrText xml:space="preserve"> PAGEREF _Toc1320 \h </w:instrText>
        </w:r>
        <w:r>
          <w:fldChar w:fldCharType="separate"/>
        </w:r>
        <w:r>
          <w:t>25</w:t>
        </w:r>
        <w:r>
          <w:fldChar w:fldCharType="end"/>
        </w:r>
      </w:hyperlink>
    </w:p>
    <w:p>
      <w:pPr>
        <w:pStyle w:val="TOC2"/>
        <w:tabs>
          <w:tab w:val="right" w:leader="dot" w:pos="8306"/>
        </w:tabs>
      </w:pPr>
      <w:hyperlink w:anchor="_Toc23952" w:history="1">
        <w:r>
          <w:rPr>
            <w:rFonts w:ascii="仿宋" w:eastAsia="仿宋" w:hAnsi="仿宋" w:cs="仿宋" w:hint="eastAsia"/>
            <w:lang w:eastAsia="zh-CN"/>
          </w:rPr>
          <w:t>(九)、社会影响评估</w:t>
        </w:r>
        <w:r>
          <w:tab/>
        </w:r>
        <w:r>
          <w:fldChar w:fldCharType="begin"/>
        </w:r>
        <w:r>
          <w:instrText xml:space="preserve"> PAGEREF _Toc23952 \h </w:instrText>
        </w:r>
        <w:r>
          <w:fldChar w:fldCharType="separate"/>
        </w:r>
        <w:r>
          <w:t>26</w:t>
        </w:r>
        <w:r>
          <w:fldChar w:fldCharType="end"/>
        </w:r>
      </w:hyperlink>
    </w:p>
    <w:p>
      <w:pPr>
        <w:pStyle w:val="TOC1"/>
        <w:tabs>
          <w:tab w:val="right" w:leader="dot" w:pos="8306"/>
        </w:tabs>
      </w:pPr>
      <w:hyperlink w:anchor="_Toc1524" w:history="1">
        <w:r>
          <w:rPr>
            <w:rFonts w:ascii="仿宋" w:eastAsia="仿宋" w:hAnsi="仿宋" w:cs="仿宋" w:hint="eastAsia"/>
            <w:lang w:eastAsia="zh-CN"/>
          </w:rPr>
          <w:t>五、气流干燥设备项目概论</w:t>
        </w:r>
        <w:r>
          <w:tab/>
        </w:r>
        <w:r>
          <w:fldChar w:fldCharType="begin"/>
        </w:r>
        <w:r>
          <w:instrText xml:space="preserve"> PAGEREF _Toc1524 \h </w:instrText>
        </w:r>
        <w:r>
          <w:fldChar w:fldCharType="separate"/>
        </w:r>
        <w:r>
          <w:t>28</w:t>
        </w:r>
        <w:r>
          <w:fldChar w:fldCharType="end"/>
        </w:r>
      </w:hyperlink>
    </w:p>
    <w:p>
      <w:pPr>
        <w:pStyle w:val="TOC2"/>
        <w:tabs>
          <w:tab w:val="right" w:leader="dot" w:pos="8306"/>
        </w:tabs>
      </w:pPr>
      <w:hyperlink w:anchor="_Toc1887" w:history="1">
        <w:r>
          <w:rPr>
            <w:rFonts w:ascii="仿宋" w:eastAsia="仿宋" w:hAnsi="仿宋" w:cs="仿宋" w:hint="eastAsia"/>
            <w:lang w:eastAsia="zh-CN"/>
          </w:rPr>
          <w:t>(一)、项目申报单位概况</w:t>
        </w:r>
        <w:r>
          <w:tab/>
        </w:r>
        <w:r>
          <w:fldChar w:fldCharType="begin"/>
        </w:r>
        <w:r>
          <w:instrText xml:space="preserve"> PAGEREF _Toc1887 \h </w:instrText>
        </w:r>
        <w:r>
          <w:fldChar w:fldCharType="separate"/>
        </w:r>
        <w:r>
          <w:t>28</w:t>
        </w:r>
        <w:r>
          <w:fldChar w:fldCharType="end"/>
        </w:r>
      </w:hyperlink>
    </w:p>
    <w:p>
      <w:pPr>
        <w:pStyle w:val="TOC2"/>
        <w:tabs>
          <w:tab w:val="right" w:leader="dot" w:pos="8306"/>
        </w:tabs>
      </w:pPr>
      <w:hyperlink w:anchor="_Toc9477" w:history="1">
        <w:r>
          <w:rPr>
            <w:rFonts w:ascii="仿宋" w:eastAsia="仿宋" w:hAnsi="仿宋" w:cs="仿宋" w:hint="eastAsia"/>
            <w:lang w:eastAsia="zh-CN"/>
          </w:rPr>
          <w:t>(二)、项目概况</w:t>
        </w:r>
        <w:r>
          <w:tab/>
        </w:r>
        <w:r>
          <w:fldChar w:fldCharType="begin"/>
        </w:r>
        <w:r>
          <w:instrText xml:space="preserve"> PAGEREF _Toc9477 \h </w:instrText>
        </w:r>
        <w:r>
          <w:fldChar w:fldCharType="separate"/>
        </w:r>
        <w:r>
          <w:t>29</w:t>
        </w:r>
        <w:r>
          <w:fldChar w:fldCharType="end"/>
        </w:r>
      </w:hyperlink>
    </w:p>
    <w:p>
      <w:pPr>
        <w:pStyle w:val="TOC1"/>
        <w:tabs>
          <w:tab w:val="right" w:leader="dot" w:pos="8306"/>
        </w:tabs>
      </w:pPr>
      <w:hyperlink w:anchor="_Toc29011" w:history="1">
        <w:r>
          <w:rPr>
            <w:rFonts w:ascii="仿宋" w:eastAsia="仿宋" w:hAnsi="仿宋" w:cs="仿宋" w:hint="eastAsia"/>
            <w:lang w:eastAsia="zh-CN"/>
          </w:rPr>
          <w:t>六、资源开发及综合利用分析</w:t>
        </w:r>
        <w:r>
          <w:tab/>
        </w:r>
        <w:r>
          <w:fldChar w:fldCharType="begin"/>
        </w:r>
        <w:r>
          <w:instrText xml:space="preserve"> PAGEREF _Toc29011 \h </w:instrText>
        </w:r>
        <w:r>
          <w:fldChar w:fldCharType="separate"/>
        </w:r>
        <w:r>
          <w:t>32</w:t>
        </w:r>
        <w:r>
          <w:fldChar w:fldCharType="end"/>
        </w:r>
      </w:hyperlink>
    </w:p>
    <w:p>
      <w:pPr>
        <w:pStyle w:val="TOC2"/>
        <w:tabs>
          <w:tab w:val="right" w:leader="dot" w:pos="8306"/>
        </w:tabs>
      </w:pPr>
      <w:hyperlink w:anchor="_Toc15326" w:history="1">
        <w:r>
          <w:rPr>
            <w:rFonts w:ascii="仿宋" w:eastAsia="仿宋" w:hAnsi="仿宋" w:cs="仿宋" w:hint="eastAsia"/>
            <w:lang w:eastAsia="zh-CN"/>
          </w:rPr>
          <w:t>(一)、资源开发方案</w:t>
        </w:r>
        <w:r>
          <w:tab/>
        </w:r>
        <w:r>
          <w:fldChar w:fldCharType="begin"/>
        </w:r>
        <w:r>
          <w:instrText xml:space="preserve"> PAGEREF _Toc15326 \h </w:instrText>
        </w:r>
        <w:r>
          <w:fldChar w:fldCharType="separate"/>
        </w:r>
        <w:r>
          <w:t>32</w:t>
        </w:r>
        <w:r>
          <w:fldChar w:fldCharType="end"/>
        </w:r>
      </w:hyperlink>
    </w:p>
    <w:p>
      <w:pPr>
        <w:pStyle w:val="TOC2"/>
        <w:tabs>
          <w:tab w:val="right" w:leader="dot" w:pos="8306"/>
        </w:tabs>
      </w:pPr>
      <w:hyperlink w:anchor="_Toc12363" w:history="1">
        <w:r>
          <w:rPr>
            <w:rFonts w:ascii="仿宋" w:eastAsia="仿宋" w:hAnsi="仿宋" w:cs="仿宋" w:hint="eastAsia"/>
            <w:lang w:eastAsia="zh-CN"/>
          </w:rPr>
          <w:t>(二)、资源利用方案</w:t>
        </w:r>
        <w:r>
          <w:tab/>
        </w:r>
        <w:r>
          <w:fldChar w:fldCharType="begin"/>
        </w:r>
        <w:r>
          <w:instrText xml:space="preserve"> PAGEREF _Toc12363 \h </w:instrText>
        </w:r>
        <w:r>
          <w:fldChar w:fldCharType="separate"/>
        </w:r>
        <w:r>
          <w:t>33</w:t>
        </w:r>
        <w:r>
          <w:fldChar w:fldCharType="end"/>
        </w:r>
      </w:hyperlink>
    </w:p>
    <w:p>
      <w:pPr>
        <w:pStyle w:val="TOC2"/>
        <w:tabs>
          <w:tab w:val="right" w:leader="dot" w:pos="8306"/>
        </w:tabs>
      </w:pPr>
      <w:hyperlink w:anchor="_Toc28552" w:history="1">
        <w:r>
          <w:rPr>
            <w:rFonts w:ascii="仿宋" w:eastAsia="仿宋" w:hAnsi="仿宋" w:cs="仿宋" w:hint="eastAsia"/>
            <w:lang w:eastAsia="zh-CN"/>
          </w:rPr>
          <w:t>(三)、资源节约措施</w:t>
        </w:r>
        <w:r>
          <w:tab/>
        </w:r>
        <w:r>
          <w:fldChar w:fldCharType="begin"/>
        </w:r>
        <w:r>
          <w:instrText xml:space="preserve"> PAGEREF _Toc28552 \h </w:instrText>
        </w:r>
        <w:r>
          <w:fldChar w:fldCharType="separate"/>
        </w:r>
        <w:r>
          <w:t>35</w:t>
        </w:r>
        <w:r>
          <w:fldChar w:fldCharType="end"/>
        </w:r>
      </w:hyperlink>
    </w:p>
    <w:p>
      <w:pPr>
        <w:pStyle w:val="TOC1"/>
        <w:tabs>
          <w:tab w:val="right" w:leader="dot" w:pos="8306"/>
        </w:tabs>
      </w:pPr>
      <w:hyperlink w:anchor="_Toc21045" w:history="1">
        <w:r>
          <w:rPr>
            <w:rFonts w:ascii="仿宋" w:eastAsia="仿宋" w:hAnsi="仿宋" w:cs="仿宋" w:hint="eastAsia"/>
            <w:lang w:eastAsia="zh-CN"/>
          </w:rPr>
          <w:t>七、环境保护与治理方案</w:t>
        </w:r>
        <w:r>
          <w:tab/>
        </w:r>
        <w:r>
          <w:fldChar w:fldCharType="begin"/>
        </w:r>
        <w:r>
          <w:instrText xml:space="preserve"> PAGEREF _Toc21045 \h </w:instrText>
        </w:r>
        <w:r>
          <w:fldChar w:fldCharType="separate"/>
        </w:r>
        <w:r>
          <w:t>36</w:t>
        </w:r>
        <w:r>
          <w:fldChar w:fldCharType="end"/>
        </w:r>
      </w:hyperlink>
    </w:p>
    <w:p>
      <w:pPr>
        <w:pStyle w:val="TOC2"/>
        <w:tabs>
          <w:tab w:val="right" w:leader="dot" w:pos="8306"/>
        </w:tabs>
      </w:pPr>
      <w:hyperlink w:anchor="_Toc10040" w:history="1">
        <w:r>
          <w:rPr>
            <w:rFonts w:ascii="仿宋" w:eastAsia="仿宋" w:hAnsi="仿宋" w:cs="仿宋" w:hint="eastAsia"/>
            <w:lang w:eastAsia="zh-CN"/>
          </w:rPr>
          <w:t>(一)、项目环境影响评估</w:t>
        </w:r>
        <w:r>
          <w:tab/>
        </w:r>
        <w:r>
          <w:fldChar w:fldCharType="begin"/>
        </w:r>
        <w:r>
          <w:instrText xml:space="preserve"> PAGEREF _Toc10040 \h </w:instrText>
        </w:r>
        <w:r>
          <w:fldChar w:fldCharType="separate"/>
        </w:r>
        <w:r>
          <w:t>36</w:t>
        </w:r>
        <w:r>
          <w:fldChar w:fldCharType="end"/>
        </w:r>
      </w:hyperlink>
    </w:p>
    <w:p>
      <w:pPr>
        <w:pStyle w:val="TOC2"/>
        <w:tabs>
          <w:tab w:val="right" w:leader="dot" w:pos="8306"/>
        </w:tabs>
      </w:pPr>
      <w:hyperlink w:anchor="_Toc22143" w:history="1">
        <w:r>
          <w:rPr>
            <w:rFonts w:ascii="仿宋" w:eastAsia="仿宋" w:hAnsi="仿宋" w:cs="仿宋" w:hint="eastAsia"/>
            <w:lang w:eastAsia="zh-CN"/>
          </w:rPr>
          <w:t>(二)、环境保护措施与治理方案</w:t>
        </w:r>
        <w:r>
          <w:tab/>
        </w:r>
        <w:r>
          <w:fldChar w:fldCharType="begin"/>
        </w:r>
        <w:r>
          <w:instrText xml:space="preserve"> PAGEREF _Toc22143 \h </w:instrText>
        </w:r>
        <w:r>
          <w:fldChar w:fldCharType="separate"/>
        </w:r>
        <w:r>
          <w:t>36</w:t>
        </w:r>
        <w:r>
          <w:fldChar w:fldCharType="end"/>
        </w:r>
      </w:hyperlink>
    </w:p>
    <w:p>
      <w:pPr>
        <w:pStyle w:val="TOC1"/>
        <w:tabs>
          <w:tab w:val="right" w:leader="dot" w:pos="8306"/>
        </w:tabs>
      </w:pPr>
      <w:hyperlink w:anchor="_Toc3434" w:history="1">
        <w:r>
          <w:rPr>
            <w:rFonts w:ascii="仿宋" w:eastAsia="仿宋" w:hAnsi="仿宋" w:cs="仿宋" w:hint="eastAsia"/>
            <w:lang w:eastAsia="zh-CN"/>
          </w:rPr>
          <w:t>八、安全与应急管理</w:t>
        </w:r>
        <w:r>
          <w:tab/>
        </w:r>
        <w:r>
          <w:fldChar w:fldCharType="begin"/>
        </w:r>
        <w:r>
          <w:instrText xml:space="preserve"> PAGEREF _Toc3434 \h </w:instrText>
        </w:r>
        <w:r>
          <w:fldChar w:fldCharType="separate"/>
        </w:r>
        <w:r>
          <w:t>37</w:t>
        </w:r>
        <w:r>
          <w:fldChar w:fldCharType="end"/>
        </w:r>
      </w:hyperlink>
    </w:p>
    <w:p>
      <w:pPr>
        <w:pStyle w:val="TOC2"/>
        <w:tabs>
          <w:tab w:val="right" w:leader="dot" w:pos="8306"/>
        </w:tabs>
      </w:pPr>
      <w:hyperlink w:anchor="_Toc27482" w:history="1">
        <w:r>
          <w:rPr>
            <w:rFonts w:ascii="仿宋" w:eastAsia="仿宋" w:hAnsi="仿宋" w:cs="仿宋" w:hint="eastAsia"/>
            <w:lang w:eastAsia="zh-CN"/>
          </w:rPr>
          <w:t>(一)、安全生产管理</w:t>
        </w:r>
        <w:r>
          <w:tab/>
        </w:r>
        <w:r>
          <w:fldChar w:fldCharType="begin"/>
        </w:r>
        <w:r>
          <w:instrText xml:space="preserve"> PAGEREF _Toc27482 \h </w:instrText>
        </w:r>
        <w:r>
          <w:fldChar w:fldCharType="separate"/>
        </w:r>
        <w:r>
          <w:t>37</w:t>
        </w:r>
        <w:r>
          <w:fldChar w:fldCharType="end"/>
        </w:r>
      </w:hyperlink>
    </w:p>
    <w:p>
      <w:pPr>
        <w:pStyle w:val="TOC2"/>
        <w:tabs>
          <w:tab w:val="right" w:leader="dot" w:pos="8306"/>
        </w:tabs>
      </w:pPr>
      <w:hyperlink w:anchor="_Toc5796" w:history="1">
        <w:r>
          <w:rPr>
            <w:rFonts w:ascii="仿宋" w:eastAsia="仿宋" w:hAnsi="仿宋" w:cs="仿宋" w:hint="eastAsia"/>
            <w:lang w:eastAsia="zh-CN"/>
          </w:rPr>
          <w:t>(二)、应急预案与响应</w:t>
        </w:r>
        <w:r>
          <w:tab/>
        </w:r>
        <w:r>
          <w:fldChar w:fldCharType="begin"/>
        </w:r>
        <w:r>
          <w:instrText xml:space="preserve"> PAGEREF _Toc5796 \h </w:instrText>
        </w:r>
        <w:r>
          <w:fldChar w:fldCharType="separate"/>
        </w:r>
        <w:r>
          <w:t>38</w:t>
        </w:r>
        <w:r>
          <w:fldChar w:fldCharType="end"/>
        </w:r>
      </w:hyperlink>
    </w:p>
    <w:p>
      <w:pPr>
        <w:pStyle w:val="TOC1"/>
        <w:tabs>
          <w:tab w:val="right" w:leader="dot" w:pos="8306"/>
        </w:tabs>
      </w:pPr>
      <w:hyperlink w:anchor="_Toc7652" w:history="1">
        <w:r>
          <w:rPr>
            <w:rFonts w:ascii="仿宋" w:eastAsia="仿宋" w:hAnsi="仿宋" w:cs="仿宋" w:hint="eastAsia"/>
            <w:lang w:eastAsia="zh-CN"/>
          </w:rPr>
          <w:t>九、项目质量与标准</w:t>
        </w:r>
        <w:r>
          <w:tab/>
        </w:r>
        <w:r>
          <w:fldChar w:fldCharType="begin"/>
        </w:r>
        <w:r>
          <w:instrText xml:space="preserve"> PAGEREF _Toc7652 \h </w:instrText>
        </w:r>
        <w:r>
          <w:fldChar w:fldCharType="separate"/>
        </w:r>
        <w:r>
          <w:t>40</w:t>
        </w:r>
        <w:r>
          <w:fldChar w:fldCharType="end"/>
        </w:r>
      </w:hyperlink>
    </w:p>
    <w:p>
      <w:pPr>
        <w:pStyle w:val="TOC2"/>
        <w:tabs>
          <w:tab w:val="right" w:leader="dot" w:pos="8306"/>
        </w:tabs>
      </w:pPr>
      <w:hyperlink w:anchor="_Toc9082" w:history="1">
        <w:r>
          <w:rPr>
            <w:rFonts w:ascii="仿宋" w:eastAsia="仿宋" w:hAnsi="仿宋" w:cs="仿宋" w:hint="eastAsia"/>
            <w:lang w:eastAsia="zh-CN"/>
          </w:rPr>
          <w:t>(一)、质量保障体系</w:t>
        </w:r>
        <w:r>
          <w:tab/>
        </w:r>
        <w:r>
          <w:fldChar w:fldCharType="begin"/>
        </w:r>
        <w:r>
          <w:instrText xml:space="preserve"> PAGEREF _Toc9082 \h </w:instrText>
        </w:r>
        <w:r>
          <w:fldChar w:fldCharType="separate"/>
        </w:r>
        <w:r>
          <w:t>40</w:t>
        </w:r>
        <w:r>
          <w:fldChar w:fldCharType="end"/>
        </w:r>
      </w:hyperlink>
    </w:p>
    <w:p>
      <w:pPr>
        <w:pStyle w:val="TOC2"/>
        <w:tabs>
          <w:tab w:val="right" w:leader="dot" w:pos="8306"/>
        </w:tabs>
      </w:pPr>
      <w:hyperlink w:anchor="_Toc23717" w:history="1">
        <w:r>
          <w:rPr>
            <w:rFonts w:ascii="仿宋" w:eastAsia="仿宋" w:hAnsi="仿宋" w:cs="仿宋" w:hint="eastAsia"/>
            <w:lang w:eastAsia="zh-CN"/>
          </w:rPr>
          <w:t>(二)、标准化作业流程</w:t>
        </w:r>
        <w:r>
          <w:tab/>
        </w:r>
        <w:r>
          <w:fldChar w:fldCharType="begin"/>
        </w:r>
        <w:r>
          <w:instrText xml:space="preserve"> PAGEREF _Toc23717 \h </w:instrText>
        </w:r>
        <w:r>
          <w:fldChar w:fldCharType="separate"/>
        </w:r>
        <w:r>
          <w:t>42</w:t>
        </w:r>
        <w:r>
          <w:fldChar w:fldCharType="end"/>
        </w:r>
      </w:hyperlink>
    </w:p>
    <w:p>
      <w:pPr>
        <w:pStyle w:val="TOC2"/>
        <w:tabs>
          <w:tab w:val="right" w:leader="dot" w:pos="8306"/>
        </w:tabs>
      </w:pPr>
      <w:hyperlink w:anchor="_Toc16269" w:history="1">
        <w:r>
          <w:rPr>
            <w:rFonts w:ascii="仿宋" w:eastAsia="仿宋" w:hAnsi="仿宋" w:cs="仿宋" w:hint="eastAsia"/>
            <w:lang w:eastAsia="zh-CN"/>
          </w:rPr>
          <w:t>(三)、质量监控与评估</w:t>
        </w:r>
        <w:r>
          <w:tab/>
        </w:r>
        <w:r>
          <w:fldChar w:fldCharType="begin"/>
        </w:r>
        <w:r>
          <w:instrText xml:space="preserve"> PAGEREF _Toc16269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82" w:history="1">
        <w:r>
          <w:rPr>
            <w:rFonts w:ascii="仿宋" w:eastAsia="仿宋" w:hAnsi="仿宋" w:cs="仿宋" w:hint="eastAsia"/>
            <w:lang w:eastAsia="zh-CN"/>
          </w:rPr>
          <w:t>(四)、质量改进计划</w:t>
        </w:r>
        <w:r>
          <w:tab/>
        </w:r>
        <w:r>
          <w:fldChar w:fldCharType="begin"/>
        </w:r>
        <w:r>
          <w:instrText xml:space="preserve"> PAGEREF _Toc26382 \h </w:instrText>
        </w:r>
        <w:r>
          <w:fldChar w:fldCharType="separate"/>
        </w:r>
        <w:r>
          <w:t>44</w:t>
        </w:r>
        <w:r>
          <w:fldChar w:fldCharType="end"/>
        </w:r>
      </w:hyperlink>
    </w:p>
    <w:p>
      <w:pPr>
        <w:pStyle w:val="TOC1"/>
        <w:tabs>
          <w:tab w:val="right" w:leader="dot" w:pos="8306"/>
        </w:tabs>
      </w:pPr>
      <w:hyperlink w:anchor="_Toc19859" w:history="1">
        <w:r>
          <w:rPr>
            <w:rFonts w:ascii="仿宋" w:eastAsia="仿宋" w:hAnsi="仿宋" w:cs="仿宋" w:hint="eastAsia"/>
            <w:lang w:eastAsia="zh-CN"/>
          </w:rPr>
          <w:t>十、项目进度计划</w:t>
        </w:r>
        <w:r>
          <w:tab/>
        </w:r>
        <w:r>
          <w:fldChar w:fldCharType="begin"/>
        </w:r>
        <w:r>
          <w:instrText xml:space="preserve"> PAGEREF _Toc19859 \h </w:instrText>
        </w:r>
        <w:r>
          <w:fldChar w:fldCharType="separate"/>
        </w:r>
        <w:r>
          <w:t>45</w:t>
        </w:r>
        <w:r>
          <w:fldChar w:fldCharType="end"/>
        </w:r>
      </w:hyperlink>
    </w:p>
    <w:p>
      <w:pPr>
        <w:pStyle w:val="TOC2"/>
        <w:tabs>
          <w:tab w:val="right" w:leader="dot" w:pos="8306"/>
        </w:tabs>
      </w:pPr>
      <w:hyperlink w:anchor="_Toc23001" w:history="1">
        <w:r>
          <w:rPr>
            <w:rFonts w:ascii="仿宋" w:eastAsia="仿宋" w:hAnsi="仿宋" w:cs="仿宋" w:hint="eastAsia"/>
            <w:lang w:eastAsia="zh-CN"/>
          </w:rPr>
          <w:t>(一)、建设周期</w:t>
        </w:r>
        <w:r>
          <w:tab/>
        </w:r>
        <w:r>
          <w:fldChar w:fldCharType="begin"/>
        </w:r>
        <w:r>
          <w:instrText xml:space="preserve"> PAGEREF _Toc23001 \h </w:instrText>
        </w:r>
        <w:r>
          <w:fldChar w:fldCharType="separate"/>
        </w:r>
        <w:r>
          <w:t>45</w:t>
        </w:r>
        <w:r>
          <w:fldChar w:fldCharType="end"/>
        </w:r>
      </w:hyperlink>
    </w:p>
    <w:p>
      <w:pPr>
        <w:pStyle w:val="TOC2"/>
        <w:tabs>
          <w:tab w:val="right" w:leader="dot" w:pos="8306"/>
        </w:tabs>
      </w:pPr>
      <w:hyperlink w:anchor="_Toc12471" w:history="1">
        <w:r>
          <w:rPr>
            <w:rFonts w:ascii="仿宋" w:eastAsia="仿宋" w:hAnsi="仿宋" w:cs="仿宋" w:hint="eastAsia"/>
            <w:lang w:eastAsia="zh-CN"/>
          </w:rPr>
          <w:t>(二)、建设进度</w:t>
        </w:r>
        <w:r>
          <w:tab/>
        </w:r>
        <w:r>
          <w:fldChar w:fldCharType="begin"/>
        </w:r>
        <w:r>
          <w:instrText xml:space="preserve"> PAGEREF _Toc12471 \h </w:instrText>
        </w:r>
        <w:r>
          <w:fldChar w:fldCharType="separate"/>
        </w:r>
        <w:r>
          <w:t>45</w:t>
        </w:r>
        <w:r>
          <w:fldChar w:fldCharType="end"/>
        </w:r>
      </w:hyperlink>
    </w:p>
    <w:p>
      <w:pPr>
        <w:pStyle w:val="TOC2"/>
        <w:tabs>
          <w:tab w:val="right" w:leader="dot" w:pos="8306"/>
        </w:tabs>
      </w:pPr>
      <w:hyperlink w:anchor="_Toc18297" w:history="1">
        <w:r>
          <w:rPr>
            <w:rFonts w:ascii="仿宋" w:eastAsia="仿宋" w:hAnsi="仿宋" w:cs="仿宋" w:hint="eastAsia"/>
            <w:lang w:eastAsia="zh-CN"/>
          </w:rPr>
          <w:t>(三)、进度安排注意事项</w:t>
        </w:r>
        <w:r>
          <w:tab/>
        </w:r>
        <w:r>
          <w:fldChar w:fldCharType="begin"/>
        </w:r>
        <w:r>
          <w:instrText xml:space="preserve"> PAGEREF _Toc18297 \h </w:instrText>
        </w:r>
        <w:r>
          <w:fldChar w:fldCharType="separate"/>
        </w:r>
        <w:r>
          <w:t>47</w:t>
        </w:r>
        <w:r>
          <w:fldChar w:fldCharType="end"/>
        </w:r>
      </w:hyperlink>
    </w:p>
    <w:p>
      <w:pPr>
        <w:pStyle w:val="TOC2"/>
        <w:tabs>
          <w:tab w:val="right" w:leader="dot" w:pos="8306"/>
        </w:tabs>
      </w:pPr>
      <w:hyperlink w:anchor="_Toc17867" w:history="1">
        <w:r>
          <w:rPr>
            <w:rFonts w:ascii="仿宋" w:eastAsia="仿宋" w:hAnsi="仿宋" w:cs="仿宋" w:hint="eastAsia"/>
            <w:lang w:eastAsia="zh-CN"/>
          </w:rPr>
          <w:t>(四)、人力资源配置</w:t>
        </w:r>
        <w:r>
          <w:tab/>
        </w:r>
        <w:r>
          <w:fldChar w:fldCharType="begin"/>
        </w:r>
        <w:r>
          <w:instrText xml:space="preserve"> PAGEREF _Toc17867 \h </w:instrText>
        </w:r>
        <w:r>
          <w:fldChar w:fldCharType="separate"/>
        </w:r>
        <w:r>
          <w:t>48</w:t>
        </w:r>
        <w:r>
          <w:fldChar w:fldCharType="end"/>
        </w:r>
      </w:hyperlink>
    </w:p>
    <w:p>
      <w:pPr>
        <w:pStyle w:val="TOC2"/>
        <w:tabs>
          <w:tab w:val="right" w:leader="dot" w:pos="8306"/>
        </w:tabs>
      </w:pPr>
      <w:hyperlink w:anchor="_Toc1278" w:history="1">
        <w:r>
          <w:rPr>
            <w:rFonts w:ascii="仿宋" w:eastAsia="仿宋" w:hAnsi="仿宋" w:cs="仿宋" w:hint="eastAsia"/>
            <w:lang w:eastAsia="zh-CN"/>
          </w:rPr>
          <w:t>(五)、员工培训</w:t>
        </w:r>
        <w:r>
          <w:tab/>
        </w:r>
        <w:r>
          <w:fldChar w:fldCharType="begin"/>
        </w:r>
        <w:r>
          <w:instrText xml:space="preserve"> PAGEREF _Toc1278 \h </w:instrText>
        </w:r>
        <w:r>
          <w:fldChar w:fldCharType="separate"/>
        </w:r>
        <w:r>
          <w:t>50</w:t>
        </w:r>
        <w:r>
          <w:fldChar w:fldCharType="end"/>
        </w:r>
      </w:hyperlink>
    </w:p>
    <w:p>
      <w:pPr>
        <w:pStyle w:val="TOC2"/>
        <w:tabs>
          <w:tab w:val="right" w:leader="dot" w:pos="8306"/>
        </w:tabs>
      </w:pPr>
      <w:hyperlink w:anchor="_Toc21275" w:history="1">
        <w:r>
          <w:rPr>
            <w:rFonts w:ascii="仿宋" w:eastAsia="仿宋" w:hAnsi="仿宋" w:cs="仿宋" w:hint="eastAsia"/>
            <w:lang w:eastAsia="zh-CN"/>
          </w:rPr>
          <w:t>(六)、项目实施保障</w:t>
        </w:r>
        <w:r>
          <w:tab/>
        </w:r>
        <w:r>
          <w:fldChar w:fldCharType="begin"/>
        </w:r>
        <w:r>
          <w:instrText xml:space="preserve"> PAGEREF _Toc21275 \h </w:instrText>
        </w:r>
        <w:r>
          <w:fldChar w:fldCharType="separate"/>
        </w:r>
        <w:r>
          <w:t>51</w:t>
        </w:r>
        <w:r>
          <w:fldChar w:fldCharType="end"/>
        </w:r>
      </w:hyperlink>
    </w:p>
    <w:p>
      <w:pPr>
        <w:pStyle w:val="TOC2"/>
        <w:tabs>
          <w:tab w:val="right" w:leader="dot" w:pos="8306"/>
        </w:tabs>
      </w:pPr>
      <w:hyperlink w:anchor="_Toc22291" w:history="1">
        <w:r>
          <w:rPr>
            <w:rFonts w:ascii="仿宋" w:eastAsia="仿宋" w:hAnsi="仿宋" w:cs="仿宋" w:hint="eastAsia"/>
            <w:lang w:eastAsia="zh-CN"/>
          </w:rPr>
          <w:t>(七)、安全规范管理</w:t>
        </w:r>
        <w:r>
          <w:tab/>
        </w:r>
        <w:r>
          <w:fldChar w:fldCharType="begin"/>
        </w:r>
        <w:r>
          <w:instrText xml:space="preserve"> PAGEREF _Toc22291 \h </w:instrText>
        </w:r>
        <w:r>
          <w:fldChar w:fldCharType="separate"/>
        </w:r>
        <w:r>
          <w:t>52</w:t>
        </w:r>
        <w:r>
          <w:fldChar w:fldCharType="end"/>
        </w:r>
      </w:hyperlink>
    </w:p>
    <w:p>
      <w:pPr>
        <w:pStyle w:val="TOC1"/>
        <w:tabs>
          <w:tab w:val="right" w:leader="dot" w:pos="8306"/>
        </w:tabs>
      </w:pPr>
      <w:hyperlink w:anchor="_Toc3054" w:history="1">
        <w:r>
          <w:rPr>
            <w:rFonts w:ascii="仿宋" w:eastAsia="仿宋" w:hAnsi="仿宋" w:cs="仿宋" w:hint="eastAsia"/>
            <w:lang w:eastAsia="zh-CN"/>
          </w:rPr>
          <w:t>十一、项目变更管理</w:t>
        </w:r>
        <w:r>
          <w:tab/>
        </w:r>
        <w:r>
          <w:fldChar w:fldCharType="begin"/>
        </w:r>
        <w:r>
          <w:instrText xml:space="preserve"> PAGEREF _Toc3054 \h </w:instrText>
        </w:r>
        <w:r>
          <w:fldChar w:fldCharType="separate"/>
        </w:r>
        <w:r>
          <w:t>53</w:t>
        </w:r>
        <w:r>
          <w:fldChar w:fldCharType="end"/>
        </w:r>
      </w:hyperlink>
    </w:p>
    <w:p>
      <w:pPr>
        <w:pStyle w:val="TOC2"/>
        <w:tabs>
          <w:tab w:val="right" w:leader="dot" w:pos="8306"/>
        </w:tabs>
      </w:pPr>
      <w:hyperlink w:anchor="_Toc18439" w:history="1">
        <w:r>
          <w:rPr>
            <w:rFonts w:ascii="仿宋" w:eastAsia="仿宋" w:hAnsi="仿宋" w:cs="仿宋" w:hint="eastAsia"/>
            <w:lang w:eastAsia="zh-CN"/>
          </w:rPr>
          <w:t>(一)、变更控制流程</w:t>
        </w:r>
        <w:r>
          <w:tab/>
        </w:r>
        <w:r>
          <w:fldChar w:fldCharType="begin"/>
        </w:r>
        <w:r>
          <w:instrText xml:space="preserve"> PAGEREF _Toc18439 \h </w:instrText>
        </w:r>
        <w:r>
          <w:fldChar w:fldCharType="separate"/>
        </w:r>
        <w:r>
          <w:t>53</w:t>
        </w:r>
        <w:r>
          <w:fldChar w:fldCharType="end"/>
        </w:r>
      </w:hyperlink>
    </w:p>
    <w:p>
      <w:pPr>
        <w:pStyle w:val="TOC2"/>
        <w:tabs>
          <w:tab w:val="right" w:leader="dot" w:pos="8306"/>
        </w:tabs>
      </w:pPr>
      <w:hyperlink w:anchor="_Toc27891" w:history="1">
        <w:r>
          <w:rPr>
            <w:rFonts w:ascii="仿宋" w:eastAsia="仿宋" w:hAnsi="仿宋" w:cs="仿宋" w:hint="eastAsia"/>
            <w:lang w:eastAsia="zh-CN"/>
          </w:rPr>
          <w:t>(二)、影响评估与处理</w:t>
        </w:r>
        <w:r>
          <w:tab/>
        </w:r>
        <w:r>
          <w:fldChar w:fldCharType="begin"/>
        </w:r>
        <w:r>
          <w:instrText xml:space="preserve"> PAGEREF _Toc27891 \h </w:instrText>
        </w:r>
        <w:r>
          <w:fldChar w:fldCharType="separate"/>
        </w:r>
        <w:r>
          <w:t>54</w:t>
        </w:r>
        <w:r>
          <w:fldChar w:fldCharType="end"/>
        </w:r>
      </w:hyperlink>
    </w:p>
    <w:p>
      <w:pPr>
        <w:pStyle w:val="TOC2"/>
        <w:tabs>
          <w:tab w:val="right" w:leader="dot" w:pos="8306"/>
        </w:tabs>
      </w:pPr>
      <w:hyperlink w:anchor="_Toc30459" w:history="1">
        <w:r>
          <w:rPr>
            <w:rFonts w:ascii="仿宋" w:eastAsia="仿宋" w:hAnsi="仿宋" w:cs="仿宋" w:hint="eastAsia"/>
            <w:lang w:eastAsia="zh-CN"/>
          </w:rPr>
          <w:t>(三)、变更记录与追踪</w:t>
        </w:r>
        <w:r>
          <w:tab/>
        </w:r>
        <w:r>
          <w:fldChar w:fldCharType="begin"/>
        </w:r>
        <w:r>
          <w:instrText xml:space="preserve"> PAGEREF _Toc30459 \h </w:instrText>
        </w:r>
        <w:r>
          <w:fldChar w:fldCharType="separate"/>
        </w:r>
        <w:r>
          <w:t>55</w:t>
        </w:r>
        <w:r>
          <w:fldChar w:fldCharType="end"/>
        </w:r>
      </w:hyperlink>
    </w:p>
    <w:p>
      <w:pPr>
        <w:pStyle w:val="TOC2"/>
        <w:tabs>
          <w:tab w:val="right" w:leader="dot" w:pos="8306"/>
        </w:tabs>
      </w:pPr>
      <w:hyperlink w:anchor="_Toc8491" w:history="1">
        <w:r>
          <w:rPr>
            <w:rFonts w:ascii="仿宋" w:eastAsia="仿宋" w:hAnsi="仿宋" w:cs="仿宋" w:hint="eastAsia"/>
            <w:lang w:eastAsia="zh-CN"/>
          </w:rPr>
          <w:t>(四)、变更管理策略</w:t>
        </w:r>
        <w:r>
          <w:tab/>
        </w:r>
        <w:r>
          <w:fldChar w:fldCharType="begin"/>
        </w:r>
        <w:r>
          <w:instrText xml:space="preserve"> PAGEREF _Toc8491 \h </w:instrText>
        </w:r>
        <w:r>
          <w:fldChar w:fldCharType="separate"/>
        </w:r>
        <w:r>
          <w:t>57</w:t>
        </w:r>
        <w:r>
          <w:fldChar w:fldCharType="end"/>
        </w:r>
      </w:hyperlink>
    </w:p>
    <w:p>
      <w:pPr>
        <w:pStyle w:val="TOC1"/>
        <w:tabs>
          <w:tab w:val="right" w:leader="dot" w:pos="8306"/>
        </w:tabs>
      </w:pPr>
      <w:hyperlink w:anchor="_Toc29105" w:history="1">
        <w:r>
          <w:rPr>
            <w:rFonts w:ascii="仿宋" w:eastAsia="仿宋" w:hAnsi="仿宋" w:cs="仿宋" w:hint="eastAsia"/>
            <w:lang w:eastAsia="zh-CN"/>
          </w:rPr>
          <w:t>十二、技术创新与产业升级</w:t>
        </w:r>
        <w:r>
          <w:tab/>
        </w:r>
        <w:r>
          <w:fldChar w:fldCharType="begin"/>
        </w:r>
        <w:r>
          <w:instrText xml:space="preserve"> PAGEREF _Toc29105 \h </w:instrText>
        </w:r>
        <w:r>
          <w:fldChar w:fldCharType="separate"/>
        </w:r>
        <w:r>
          <w:t>59</w:t>
        </w:r>
        <w:r>
          <w:fldChar w:fldCharType="end"/>
        </w:r>
      </w:hyperlink>
    </w:p>
    <w:p>
      <w:pPr>
        <w:pStyle w:val="TOC2"/>
        <w:tabs>
          <w:tab w:val="right" w:leader="dot" w:pos="8306"/>
        </w:tabs>
      </w:pPr>
      <w:hyperlink w:anchor="_Toc23313" w:history="1">
        <w:r>
          <w:rPr>
            <w:rFonts w:ascii="仿宋" w:eastAsia="仿宋" w:hAnsi="仿宋" w:cs="仿宋" w:hint="eastAsia"/>
            <w:lang w:eastAsia="zh-CN"/>
          </w:rPr>
          <w:t>(一)、技术创新方向与目标</w:t>
        </w:r>
        <w:r>
          <w:tab/>
        </w:r>
        <w:r>
          <w:fldChar w:fldCharType="begin"/>
        </w:r>
        <w:r>
          <w:instrText xml:space="preserve"> PAGEREF _Toc23313 \h </w:instrText>
        </w:r>
        <w:r>
          <w:fldChar w:fldCharType="separate"/>
        </w:r>
        <w:r>
          <w:t>59</w:t>
        </w:r>
        <w:r>
          <w:fldChar w:fldCharType="end"/>
        </w:r>
      </w:hyperlink>
    </w:p>
    <w:p>
      <w:pPr>
        <w:pStyle w:val="TOC2"/>
        <w:tabs>
          <w:tab w:val="right" w:leader="dot" w:pos="8306"/>
        </w:tabs>
      </w:pPr>
      <w:hyperlink w:anchor="_Toc30089" w:history="1">
        <w:r>
          <w:rPr>
            <w:rFonts w:ascii="仿宋" w:eastAsia="仿宋" w:hAnsi="仿宋" w:cs="仿宋" w:hint="eastAsia"/>
            <w:lang w:eastAsia="zh-CN"/>
          </w:rPr>
          <w:t>(二)、产业升级路径与措施</w:t>
        </w:r>
        <w:r>
          <w:tab/>
        </w:r>
        <w:r>
          <w:fldChar w:fldCharType="begin"/>
        </w:r>
        <w:r>
          <w:instrText xml:space="preserve"> PAGEREF _Toc30089 \h </w:instrText>
        </w:r>
        <w:r>
          <w:fldChar w:fldCharType="separate"/>
        </w:r>
        <w:r>
          <w:t>60</w:t>
        </w:r>
        <w:r>
          <w:fldChar w:fldCharType="end"/>
        </w:r>
      </w:hyperlink>
    </w:p>
    <w:p>
      <w:pPr>
        <w:pStyle w:val="TOC1"/>
        <w:tabs>
          <w:tab w:val="right" w:leader="dot" w:pos="8306"/>
        </w:tabs>
      </w:pPr>
      <w:hyperlink w:anchor="_Toc11276" w:history="1">
        <w:r>
          <w:rPr>
            <w:rFonts w:ascii="仿宋" w:eastAsia="仿宋" w:hAnsi="仿宋" w:cs="仿宋" w:hint="eastAsia"/>
            <w:lang w:eastAsia="zh-CN"/>
          </w:rPr>
          <w:t>十三、成果转化与推广应用</w:t>
        </w:r>
        <w:r>
          <w:tab/>
        </w:r>
        <w:r>
          <w:fldChar w:fldCharType="begin"/>
        </w:r>
        <w:r>
          <w:instrText xml:space="preserve"> PAGEREF _Toc11276 \h </w:instrText>
        </w:r>
        <w:r>
          <w:fldChar w:fldCharType="separate"/>
        </w:r>
        <w:r>
          <w:t>61</w:t>
        </w:r>
        <w:r>
          <w:fldChar w:fldCharType="end"/>
        </w:r>
      </w:hyperlink>
    </w:p>
    <w:p>
      <w:pPr>
        <w:pStyle w:val="TOC2"/>
        <w:tabs>
          <w:tab w:val="right" w:leader="dot" w:pos="8306"/>
        </w:tabs>
      </w:pPr>
      <w:hyperlink w:anchor="_Toc6574" w:history="1">
        <w:r>
          <w:rPr>
            <w:rFonts w:ascii="仿宋" w:eastAsia="仿宋" w:hAnsi="仿宋" w:cs="仿宋" w:hint="eastAsia"/>
            <w:lang w:eastAsia="zh-CN"/>
          </w:rPr>
          <w:t>(一)、成果转化策略制定</w:t>
        </w:r>
        <w:r>
          <w:tab/>
        </w:r>
        <w:r>
          <w:fldChar w:fldCharType="begin"/>
        </w:r>
        <w:r>
          <w:instrText xml:space="preserve"> PAGEREF _Toc6574 \h </w:instrText>
        </w:r>
        <w:r>
          <w:fldChar w:fldCharType="separate"/>
        </w:r>
        <w:r>
          <w:t>61</w:t>
        </w:r>
        <w:r>
          <w:fldChar w:fldCharType="end"/>
        </w:r>
      </w:hyperlink>
    </w:p>
    <w:p>
      <w:pPr>
        <w:pStyle w:val="TOC2"/>
        <w:tabs>
          <w:tab w:val="right" w:leader="dot" w:pos="8306"/>
        </w:tabs>
      </w:pPr>
      <w:hyperlink w:anchor="_Toc29812" w:history="1">
        <w:r>
          <w:rPr>
            <w:rFonts w:ascii="仿宋" w:eastAsia="仿宋" w:hAnsi="仿宋" w:cs="仿宋" w:hint="eastAsia"/>
            <w:lang w:eastAsia="zh-CN"/>
          </w:rPr>
          <w:t>(二)、成果推广应用方案</w:t>
        </w:r>
        <w:r>
          <w:tab/>
        </w:r>
        <w:r>
          <w:fldChar w:fldCharType="begin"/>
        </w:r>
        <w:r>
          <w:instrText xml:space="preserve"> PAGEREF _Toc29812 \h </w:instrText>
        </w:r>
        <w:r>
          <w:fldChar w:fldCharType="separate"/>
        </w:r>
        <w:r>
          <w:t>63</w:t>
        </w:r>
        <w:r>
          <w:fldChar w:fldCharType="end"/>
        </w:r>
      </w:hyperlink>
    </w:p>
    <w:p>
      <w:pPr>
        <w:pStyle w:val="TOC1"/>
        <w:tabs>
          <w:tab w:val="right" w:leader="dot" w:pos="8306"/>
        </w:tabs>
      </w:pPr>
      <w:hyperlink w:anchor="_Toc13198" w:history="1">
        <w:r>
          <w:rPr>
            <w:rFonts w:ascii="仿宋" w:eastAsia="仿宋" w:hAnsi="仿宋" w:cs="仿宋" w:hint="eastAsia"/>
            <w:lang w:eastAsia="zh-CN"/>
          </w:rPr>
          <w:t>十四、合作与交流机制建立</w:t>
        </w:r>
        <w:r>
          <w:tab/>
        </w:r>
        <w:r>
          <w:fldChar w:fldCharType="begin"/>
        </w:r>
        <w:r>
          <w:instrText xml:space="preserve"> PAGEREF _Toc13198 \h </w:instrText>
        </w:r>
        <w:r>
          <w:fldChar w:fldCharType="separate"/>
        </w:r>
        <w:r>
          <w:t>64</w:t>
        </w:r>
        <w:r>
          <w:fldChar w:fldCharType="end"/>
        </w:r>
      </w:hyperlink>
    </w:p>
    <w:p>
      <w:pPr>
        <w:pStyle w:val="TOC2"/>
        <w:tabs>
          <w:tab w:val="right" w:leader="dot" w:pos="8306"/>
        </w:tabs>
      </w:pPr>
      <w:hyperlink w:anchor="_Toc6316" w:history="1">
        <w:r>
          <w:rPr>
            <w:rFonts w:ascii="仿宋" w:eastAsia="仿宋" w:hAnsi="仿宋" w:cs="仿宋" w:hint="eastAsia"/>
            <w:lang w:eastAsia="zh-CN"/>
          </w:rPr>
          <w:t>(一)、合作伙伴选择与合作方式</w:t>
        </w:r>
        <w:r>
          <w:tab/>
        </w:r>
        <w:r>
          <w:fldChar w:fldCharType="begin"/>
        </w:r>
        <w:r>
          <w:instrText xml:space="preserve"> PAGEREF _Toc6316 \h </w:instrText>
        </w:r>
        <w:r>
          <w:fldChar w:fldCharType="separate"/>
        </w:r>
        <w:r>
          <w:t>64</w:t>
        </w:r>
        <w:r>
          <w:fldChar w:fldCharType="end"/>
        </w:r>
      </w:hyperlink>
    </w:p>
    <w:p>
      <w:pPr>
        <w:pStyle w:val="TOC2"/>
        <w:tabs>
          <w:tab w:val="right" w:leader="dot" w:pos="8306"/>
        </w:tabs>
      </w:pPr>
      <w:hyperlink w:anchor="_Toc4099" w:history="1">
        <w:r>
          <w:rPr>
            <w:rFonts w:ascii="仿宋" w:eastAsia="仿宋" w:hAnsi="仿宋" w:cs="仿宋" w:hint="eastAsia"/>
            <w:lang w:eastAsia="zh-CN"/>
          </w:rPr>
          <w:t>(二)、交流与合作平台搭建</w:t>
        </w:r>
        <w:r>
          <w:tab/>
        </w:r>
        <w:r>
          <w:fldChar w:fldCharType="begin"/>
        </w:r>
        <w:r>
          <w:instrText xml:space="preserve"> PAGEREF _Toc4099 \h </w:instrText>
        </w:r>
        <w:r>
          <w:fldChar w:fldCharType="separate"/>
        </w:r>
        <w:r>
          <w:t>65</w:t>
        </w:r>
        <w:r>
          <w:fldChar w:fldCharType="end"/>
        </w:r>
      </w:hyperlink>
    </w:p>
    <w:p>
      <w:pPr>
        <w:pStyle w:val="TOC1"/>
        <w:tabs>
          <w:tab w:val="right" w:leader="dot" w:pos="8306"/>
        </w:tabs>
      </w:pPr>
      <w:hyperlink w:anchor="_Toc19485" w:history="1">
        <w:r>
          <w:rPr>
            <w:rFonts w:ascii="仿宋" w:eastAsia="仿宋" w:hAnsi="仿宋" w:cs="仿宋" w:hint="eastAsia"/>
            <w:lang w:eastAsia="zh-CN"/>
          </w:rPr>
          <w:t>十五、知识产权管理与保护</w:t>
        </w:r>
        <w:r>
          <w:tab/>
        </w:r>
        <w:r>
          <w:fldChar w:fldCharType="begin"/>
        </w:r>
        <w:r>
          <w:instrText xml:space="preserve"> PAGEREF _Toc19485 \h </w:instrText>
        </w:r>
        <w:r>
          <w:fldChar w:fldCharType="separate"/>
        </w:r>
        <w:r>
          <w:t>67</w:t>
        </w:r>
        <w:r>
          <w:fldChar w:fldCharType="end"/>
        </w:r>
      </w:hyperlink>
    </w:p>
    <w:p>
      <w:pPr>
        <w:pStyle w:val="TOC2"/>
        <w:tabs>
          <w:tab w:val="right" w:leader="dot" w:pos="8306"/>
        </w:tabs>
      </w:pPr>
      <w:hyperlink w:anchor="_Toc11997" w:history="1">
        <w:r>
          <w:rPr>
            <w:rFonts w:ascii="仿宋" w:eastAsia="仿宋" w:hAnsi="仿宋" w:cs="仿宋" w:hint="eastAsia"/>
            <w:lang w:eastAsia="zh-CN"/>
          </w:rPr>
          <w:t>(一)、知识产权管理体系建设</w:t>
        </w:r>
        <w:r>
          <w:tab/>
        </w:r>
        <w:r>
          <w:fldChar w:fldCharType="begin"/>
        </w:r>
        <w:r>
          <w:instrText xml:space="preserve"> PAGEREF _Toc11997 \h </w:instrText>
        </w:r>
        <w:r>
          <w:fldChar w:fldCharType="separate"/>
        </w:r>
        <w:r>
          <w:t>67</w:t>
        </w:r>
        <w:r>
          <w:fldChar w:fldCharType="end"/>
        </w:r>
      </w:hyperlink>
    </w:p>
    <w:p>
      <w:pPr>
        <w:pStyle w:val="TOC2"/>
        <w:tabs>
          <w:tab w:val="right" w:leader="dot" w:pos="8306"/>
        </w:tabs>
      </w:pPr>
      <w:hyperlink w:anchor="_Toc2340" w:history="1">
        <w:r>
          <w:rPr>
            <w:rFonts w:ascii="仿宋" w:eastAsia="仿宋" w:hAnsi="仿宋" w:cs="仿宋" w:hint="eastAsia"/>
            <w:lang w:eastAsia="zh-CN"/>
          </w:rPr>
          <w:t>(二)、知识产权保护措施</w:t>
        </w:r>
        <w:r>
          <w:tab/>
        </w:r>
        <w:r>
          <w:fldChar w:fldCharType="begin"/>
        </w:r>
        <w:r>
          <w:instrText xml:space="preserve"> PAGEREF _Toc2340 \h </w:instrText>
        </w:r>
        <w:r>
          <w:fldChar w:fldCharType="separate"/>
        </w:r>
        <w:r>
          <w:t>68</w:t>
        </w:r>
        <w:r>
          <w:fldChar w:fldCharType="end"/>
        </w:r>
      </w:hyperlink>
    </w:p>
    <w:p>
      <w:pPr>
        <w:pStyle w:val="TOC1"/>
        <w:tabs>
          <w:tab w:val="right" w:leader="dot" w:pos="8306"/>
        </w:tabs>
      </w:pPr>
      <w:hyperlink w:anchor="_Toc23471" w:history="1">
        <w:r>
          <w:rPr>
            <w:rFonts w:ascii="仿宋" w:eastAsia="仿宋" w:hAnsi="仿宋" w:cs="仿宋" w:hint="eastAsia"/>
            <w:lang w:eastAsia="zh-CN"/>
          </w:rPr>
          <w:t>十六、设施与设备管理</w:t>
        </w:r>
        <w:r>
          <w:tab/>
        </w:r>
        <w:r>
          <w:fldChar w:fldCharType="begin"/>
        </w:r>
        <w:r>
          <w:instrText xml:space="preserve"> PAGEREF _Toc23471 \h </w:instrText>
        </w:r>
        <w:r>
          <w:fldChar w:fldCharType="separate"/>
        </w:r>
        <w:r>
          <w:t>69</w:t>
        </w:r>
        <w:r>
          <w:fldChar w:fldCharType="end"/>
        </w:r>
      </w:hyperlink>
    </w:p>
    <w:p>
      <w:pPr>
        <w:pStyle w:val="TOC2"/>
        <w:tabs>
          <w:tab w:val="right" w:leader="dot" w:pos="8306"/>
        </w:tabs>
      </w:pPr>
      <w:hyperlink w:anchor="_Toc17695" w:history="1">
        <w:r>
          <w:rPr>
            <w:rFonts w:ascii="仿宋" w:eastAsia="仿宋" w:hAnsi="仿宋" w:cs="仿宋" w:hint="eastAsia"/>
            <w:lang w:eastAsia="zh-CN"/>
          </w:rPr>
          <w:t>(一)、设施规划与配置</w:t>
        </w:r>
        <w:r>
          <w:tab/>
        </w:r>
        <w:r>
          <w:fldChar w:fldCharType="begin"/>
        </w:r>
        <w:r>
          <w:instrText xml:space="preserve"> PAGEREF _Toc17695 \h </w:instrText>
        </w:r>
        <w:r>
          <w:fldChar w:fldCharType="separate"/>
        </w:r>
        <w:r>
          <w:t>69</w:t>
        </w:r>
        <w:r>
          <w:fldChar w:fldCharType="end"/>
        </w:r>
      </w:hyperlink>
    </w:p>
    <w:p>
      <w:pPr>
        <w:pStyle w:val="TOC2"/>
        <w:tabs>
          <w:tab w:val="right" w:leader="dot" w:pos="8306"/>
        </w:tabs>
      </w:pPr>
      <w:hyperlink w:anchor="_Toc5642" w:history="1">
        <w:r>
          <w:rPr>
            <w:rFonts w:ascii="仿宋" w:eastAsia="仿宋" w:hAnsi="仿宋" w:cs="仿宋" w:hint="eastAsia"/>
            <w:lang w:eastAsia="zh-CN"/>
          </w:rPr>
          <w:t>(二)、设备采购与维护管理</w:t>
        </w:r>
        <w:r>
          <w:tab/>
        </w:r>
        <w:r>
          <w:fldChar w:fldCharType="begin"/>
        </w:r>
        <w:r>
          <w:instrText xml:space="preserve"> PAGEREF _Toc5642 \h </w:instrText>
        </w:r>
        <w:r>
          <w:fldChar w:fldCharType="separate"/>
        </w:r>
        <w:r>
          <w:t>70</w:t>
        </w:r>
        <w:r>
          <w:fldChar w:fldCharType="end"/>
        </w:r>
      </w:hyperlink>
    </w:p>
    <w:p>
      <w:pPr>
        <w:pStyle w:val="TOC2"/>
        <w:tabs>
          <w:tab w:val="right" w:leader="dot" w:pos="8306"/>
        </w:tabs>
      </w:pPr>
      <w:hyperlink w:anchor="_Toc10822" w:history="1">
        <w:r>
          <w:rPr>
            <w:rFonts w:ascii="仿宋" w:eastAsia="仿宋" w:hAnsi="仿宋" w:cs="仿宋" w:hint="eastAsia"/>
            <w:lang w:eastAsia="zh-CN"/>
          </w:rPr>
          <w:t>(三)、设施设备升级策略</w:t>
        </w:r>
        <w:r>
          <w:tab/>
        </w:r>
        <w:r>
          <w:fldChar w:fldCharType="begin"/>
        </w:r>
        <w:r>
          <w:instrText xml:space="preserve"> PAGEREF _Toc10822 \h </w:instrText>
        </w:r>
        <w:r>
          <w:fldChar w:fldCharType="separate"/>
        </w:r>
        <w:r>
          <w:t>71</w:t>
        </w:r>
        <w:r>
          <w:fldChar w:fldCharType="end"/>
        </w:r>
      </w:hyperlink>
    </w:p>
    <w:p>
      <w:pPr>
        <w:pStyle w:val="TOC1"/>
        <w:tabs>
          <w:tab w:val="right" w:leader="dot" w:pos="8306"/>
        </w:tabs>
      </w:pPr>
      <w:hyperlink w:anchor="_Toc3213" w:history="1">
        <w:r>
          <w:rPr>
            <w:rFonts w:ascii="仿宋" w:eastAsia="仿宋" w:hAnsi="仿宋" w:cs="仿宋" w:hint="eastAsia"/>
            <w:lang w:eastAsia="zh-CN"/>
          </w:rPr>
          <w:t>十七、创新驱动与持续发展</w:t>
        </w:r>
        <w:r>
          <w:tab/>
        </w:r>
        <w:r>
          <w:fldChar w:fldCharType="begin"/>
        </w:r>
        <w:r>
          <w:instrText xml:space="preserve"> PAGEREF _Toc3213 \h </w:instrText>
        </w:r>
        <w:r>
          <w:fldChar w:fldCharType="separate"/>
        </w:r>
        <w:r>
          <w:t>72</w:t>
        </w:r>
        <w:r>
          <w:fldChar w:fldCharType="end"/>
        </w:r>
      </w:hyperlink>
    </w:p>
    <w:p>
      <w:pPr>
        <w:pStyle w:val="TOC2"/>
        <w:tabs>
          <w:tab w:val="right" w:leader="dot" w:pos="8306"/>
        </w:tabs>
      </w:pPr>
      <w:hyperlink w:anchor="_Toc11510" w:history="1">
        <w:r>
          <w:rPr>
            <w:rFonts w:ascii="仿宋" w:eastAsia="仿宋" w:hAnsi="仿宋" w:cs="仿宋" w:hint="eastAsia"/>
            <w:lang w:eastAsia="zh-CN"/>
          </w:rPr>
          <w:t>(一)、创新驱动战略实施</w:t>
        </w:r>
        <w:r>
          <w:tab/>
        </w:r>
        <w:r>
          <w:fldChar w:fldCharType="begin"/>
        </w:r>
        <w:r>
          <w:instrText xml:space="preserve"> PAGEREF _Toc11510 \h </w:instrText>
        </w:r>
        <w:r>
          <w:fldChar w:fldCharType="separate"/>
        </w:r>
        <w:r>
          <w:t>72</w:t>
        </w:r>
        <w:r>
          <w:fldChar w:fldCharType="end"/>
        </w:r>
      </w:hyperlink>
    </w:p>
    <w:p>
      <w:pPr>
        <w:pStyle w:val="TOC2"/>
        <w:tabs>
          <w:tab w:val="right" w:leader="dot" w:pos="8306"/>
        </w:tabs>
      </w:pPr>
      <w:hyperlink w:anchor="_Toc18801" w:history="1">
        <w:r>
          <w:rPr>
            <w:rFonts w:ascii="仿宋" w:eastAsia="仿宋" w:hAnsi="仿宋" w:cs="仿宋" w:hint="eastAsia"/>
            <w:lang w:eastAsia="zh-CN"/>
          </w:rPr>
          <w:t>(二)、持续发展路径探索</w:t>
        </w:r>
        <w:r>
          <w:tab/>
        </w:r>
        <w:r>
          <w:fldChar w:fldCharType="begin"/>
        </w:r>
        <w:r>
          <w:instrText xml:space="preserve"> PAGEREF _Toc18801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82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70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923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079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一、气流干燥设备项目的市场准入条件分析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气流干燥设备项目而言，市场准入条件首先取决于政策法规环境。政府对于[行业名称]领域的法规，如环保标准、税收政策、和技术使用规范，直接影响气流干燥设备项目的运营和成本结构。例如，若政府针对使用可再生能源的企业提供税收优惠，这将对气流干燥设备项目的财务规划产生重要影响。同时，考虑经济环境和消费者偏好的变化对气流干燥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二、气流干燥设备项目的行业规范与合规性要求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气流干燥设备项目来说，遵守行业规范和合规性要求是确保项目顺利进行的基础。这包括遵循质量控制标准、安全规定、数据保护法规等。例如，若气流干燥设备项目涉及数据处理，须严格遵守相关的数据保护法规。此外，行业内部的自律规范，如产品标准和服务流程，也对于提升气流干燥设备项目在行业内的认可度和竞争力至关重要。项目管理团队必须不断更新策略，以应对行业规范和法规的变化，确保气流干燥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三、气流干燥设备项目的竞争格局和战略定位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流干燥设备项目的发展规划中，理解行业的竞争格局对于制定有效的市场策略极为关键。这包括分析主要竞争对手的市场地位、优势及其业务模式。气流干燥设备项目面临的竞争对手可能包括大型成熟企业和创新型初创公司，各自采取不同的市场策略。因此，气流干燥设备项目需精确地定位自己的市场策略，如专注于产品创新、客户服务或成本效率，以在竞争中占据优势。通过深入的市场和竞争分析，气流干燥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1399"/>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30822"/>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7096"/>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0771"/>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0252"/>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1156"/>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直接收益：假设气流干燥设备项目的产品或服务年销售收入为XX万元。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https://d.book118.com/138125130106006033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9A1B18"/>
    <w:rsid w:val="439A1B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8125130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2024-01-23T11:16:00Z</dcterms:created>
  <dcterms:modified xsi:type="dcterms:W3CDTF">2024-01-23T11:16:52Z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ACEF841D3A26474193A3C5C20AB8E6AB_11</vt:lpwstr>
  </property>
  <property fmtid="{D5CDD505-2E9C-101B-9397-08002B2CF9AE}" pid="3" name="KSOProductBuildVer">
    <vt:lpwstr>2052-12.1.0.16120</vt:lpwstr>
  </property>
</Properties>
</file>