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氟硼酸项目规划设计纲要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8" w:history="1">
        <w:r>
          <w:rPr>
            <w:rFonts w:ascii="仿宋" w:eastAsia="仿宋" w:hAnsi="仿宋" w:cs="仿宋" w:hint="eastAsia"/>
            <w:lang w:eastAsia="zh-CN"/>
          </w:rPr>
          <w:t>概论</w:t>
        </w:r>
        <w:r>
          <w:tab/>
        </w:r>
        <w:r>
          <w:fldChar w:fldCharType="begin"/>
        </w:r>
        <w:r>
          <w:instrText xml:space="preserve"> PAGEREF _Toc2958 \h </w:instrText>
        </w:r>
        <w:r>
          <w:fldChar w:fldCharType="separate"/>
        </w:r>
        <w:r>
          <w:t>3</w:t>
        </w:r>
        <w:r>
          <w:fldChar w:fldCharType="end"/>
        </w:r>
      </w:hyperlink>
    </w:p>
    <w:p>
      <w:pPr>
        <w:pStyle w:val="TOC1"/>
        <w:tabs>
          <w:tab w:val="right" w:leader="dot" w:pos="8306"/>
        </w:tabs>
      </w:pPr>
      <w:hyperlink w:anchor="_Toc23953" w:history="1">
        <w:r>
          <w:rPr>
            <w:rFonts w:ascii="仿宋" w:eastAsia="仿宋" w:hAnsi="仿宋" w:cs="仿宋" w:hint="eastAsia"/>
            <w:lang w:eastAsia="zh-CN"/>
          </w:rPr>
          <w:t>一、氟硼酸项目建设背景及必要性分析</w:t>
        </w:r>
        <w:r>
          <w:tab/>
        </w:r>
        <w:r>
          <w:fldChar w:fldCharType="begin"/>
        </w:r>
        <w:r>
          <w:instrText xml:space="preserve"> PAGEREF _Toc23953 \h </w:instrText>
        </w:r>
        <w:r>
          <w:fldChar w:fldCharType="separate"/>
        </w:r>
        <w:r>
          <w:t>3</w:t>
        </w:r>
        <w:r>
          <w:fldChar w:fldCharType="end"/>
        </w:r>
      </w:hyperlink>
    </w:p>
    <w:p>
      <w:pPr>
        <w:pStyle w:val="TOC2"/>
        <w:tabs>
          <w:tab w:val="right" w:leader="dot" w:pos="8306"/>
        </w:tabs>
      </w:pPr>
      <w:hyperlink w:anchor="_Toc11255" w:history="1">
        <w:r>
          <w:rPr>
            <w:rFonts w:ascii="仿宋" w:eastAsia="仿宋" w:hAnsi="仿宋" w:cs="仿宋" w:hint="eastAsia"/>
            <w:lang w:eastAsia="zh-CN"/>
          </w:rPr>
          <w:t>(一)、氟硼酸项目背景分析</w:t>
        </w:r>
        <w:r>
          <w:tab/>
        </w:r>
        <w:r>
          <w:fldChar w:fldCharType="begin"/>
        </w:r>
        <w:r>
          <w:instrText xml:space="preserve"> PAGEREF _Toc11255 \h </w:instrText>
        </w:r>
        <w:r>
          <w:fldChar w:fldCharType="separate"/>
        </w:r>
        <w:r>
          <w:t>3</w:t>
        </w:r>
        <w:r>
          <w:fldChar w:fldCharType="end"/>
        </w:r>
      </w:hyperlink>
    </w:p>
    <w:p>
      <w:pPr>
        <w:pStyle w:val="TOC2"/>
        <w:tabs>
          <w:tab w:val="right" w:leader="dot" w:pos="8306"/>
        </w:tabs>
      </w:pPr>
      <w:hyperlink w:anchor="_Toc1125" w:history="1">
        <w:r>
          <w:rPr>
            <w:rFonts w:ascii="仿宋" w:eastAsia="仿宋" w:hAnsi="仿宋" w:cs="仿宋" w:hint="eastAsia"/>
            <w:lang w:eastAsia="zh-CN"/>
          </w:rPr>
          <w:t>(二)、氟硼酸项目建设必要性分析</w:t>
        </w:r>
        <w:r>
          <w:tab/>
        </w:r>
        <w:r>
          <w:fldChar w:fldCharType="begin"/>
        </w:r>
        <w:r>
          <w:instrText xml:space="preserve"> PAGEREF _Toc1125 \h </w:instrText>
        </w:r>
        <w:r>
          <w:fldChar w:fldCharType="separate"/>
        </w:r>
        <w:r>
          <w:t>5</w:t>
        </w:r>
        <w:r>
          <w:fldChar w:fldCharType="end"/>
        </w:r>
      </w:hyperlink>
    </w:p>
    <w:p>
      <w:pPr>
        <w:pStyle w:val="TOC1"/>
        <w:tabs>
          <w:tab w:val="right" w:leader="dot" w:pos="8306"/>
        </w:tabs>
      </w:pPr>
      <w:hyperlink w:anchor="_Toc15719" w:history="1">
        <w:r>
          <w:rPr>
            <w:rFonts w:ascii="仿宋" w:eastAsia="仿宋" w:hAnsi="仿宋" w:cs="仿宋" w:hint="eastAsia"/>
            <w:lang w:eastAsia="zh-CN"/>
          </w:rPr>
          <w:t>二、产品规划分析</w:t>
        </w:r>
        <w:r>
          <w:tab/>
        </w:r>
        <w:r>
          <w:fldChar w:fldCharType="begin"/>
        </w:r>
        <w:r>
          <w:instrText xml:space="preserve"> PAGEREF _Toc15719 \h </w:instrText>
        </w:r>
        <w:r>
          <w:fldChar w:fldCharType="separate"/>
        </w:r>
        <w:r>
          <w:t>6</w:t>
        </w:r>
        <w:r>
          <w:fldChar w:fldCharType="end"/>
        </w:r>
      </w:hyperlink>
    </w:p>
    <w:p>
      <w:pPr>
        <w:pStyle w:val="TOC2"/>
        <w:tabs>
          <w:tab w:val="right" w:leader="dot" w:pos="8306"/>
        </w:tabs>
      </w:pPr>
      <w:hyperlink w:anchor="_Toc25585" w:history="1">
        <w:r>
          <w:rPr>
            <w:rFonts w:ascii="仿宋" w:eastAsia="仿宋" w:hAnsi="仿宋" w:cs="仿宋" w:hint="eastAsia"/>
            <w:lang w:eastAsia="zh-CN"/>
          </w:rPr>
          <w:t>(一)、产品规划</w:t>
        </w:r>
        <w:r>
          <w:tab/>
        </w:r>
        <w:r>
          <w:fldChar w:fldCharType="begin"/>
        </w:r>
        <w:r>
          <w:instrText xml:space="preserve"> PAGEREF _Toc25585 \h </w:instrText>
        </w:r>
        <w:r>
          <w:fldChar w:fldCharType="separate"/>
        </w:r>
        <w:r>
          <w:t>6</w:t>
        </w:r>
        <w:r>
          <w:fldChar w:fldCharType="end"/>
        </w:r>
      </w:hyperlink>
    </w:p>
    <w:p>
      <w:pPr>
        <w:pStyle w:val="TOC2"/>
        <w:tabs>
          <w:tab w:val="right" w:leader="dot" w:pos="8306"/>
        </w:tabs>
      </w:pPr>
      <w:hyperlink w:anchor="_Toc29273" w:history="1">
        <w:r>
          <w:rPr>
            <w:rFonts w:ascii="仿宋" w:eastAsia="仿宋" w:hAnsi="仿宋" w:cs="仿宋" w:hint="eastAsia"/>
            <w:lang w:eastAsia="zh-CN"/>
          </w:rPr>
          <w:t>(二)、建设规模</w:t>
        </w:r>
        <w:r>
          <w:tab/>
        </w:r>
        <w:r>
          <w:fldChar w:fldCharType="begin"/>
        </w:r>
        <w:r>
          <w:instrText xml:space="preserve"> PAGEREF _Toc29273 \h </w:instrText>
        </w:r>
        <w:r>
          <w:fldChar w:fldCharType="separate"/>
        </w:r>
        <w:r>
          <w:t>7</w:t>
        </w:r>
        <w:r>
          <w:fldChar w:fldCharType="end"/>
        </w:r>
      </w:hyperlink>
    </w:p>
    <w:p>
      <w:pPr>
        <w:pStyle w:val="TOC1"/>
        <w:tabs>
          <w:tab w:val="right" w:leader="dot" w:pos="8306"/>
        </w:tabs>
      </w:pPr>
      <w:hyperlink w:anchor="_Toc7421" w:history="1">
        <w:r>
          <w:rPr>
            <w:rFonts w:ascii="仿宋" w:eastAsia="仿宋" w:hAnsi="仿宋" w:cs="仿宋" w:hint="eastAsia"/>
            <w:lang w:eastAsia="zh-CN"/>
          </w:rPr>
          <w:t>三、氟硼酸项目危机管理</w:t>
        </w:r>
        <w:r>
          <w:tab/>
        </w:r>
        <w:r>
          <w:fldChar w:fldCharType="begin"/>
        </w:r>
        <w:r>
          <w:instrText xml:space="preserve"> PAGEREF _Toc7421 \h </w:instrText>
        </w:r>
        <w:r>
          <w:fldChar w:fldCharType="separate"/>
        </w:r>
        <w:r>
          <w:t>8</w:t>
        </w:r>
        <w:r>
          <w:fldChar w:fldCharType="end"/>
        </w:r>
      </w:hyperlink>
    </w:p>
    <w:p>
      <w:pPr>
        <w:pStyle w:val="TOC2"/>
        <w:tabs>
          <w:tab w:val="right" w:leader="dot" w:pos="8306"/>
        </w:tabs>
      </w:pPr>
      <w:hyperlink w:anchor="_Toc18345" w:history="1">
        <w:r>
          <w:rPr>
            <w:rFonts w:ascii="仿宋" w:eastAsia="仿宋" w:hAnsi="仿宋" w:cs="仿宋" w:hint="eastAsia"/>
            <w:lang w:eastAsia="zh-CN"/>
          </w:rPr>
          <w:t>(一)、危机预警与识别</w:t>
        </w:r>
        <w:r>
          <w:tab/>
        </w:r>
        <w:r>
          <w:fldChar w:fldCharType="begin"/>
        </w:r>
        <w:r>
          <w:instrText xml:space="preserve"> PAGEREF _Toc18345 \h </w:instrText>
        </w:r>
        <w:r>
          <w:fldChar w:fldCharType="separate"/>
        </w:r>
        <w:r>
          <w:t>8</w:t>
        </w:r>
        <w:r>
          <w:fldChar w:fldCharType="end"/>
        </w:r>
      </w:hyperlink>
    </w:p>
    <w:p>
      <w:pPr>
        <w:pStyle w:val="TOC2"/>
        <w:tabs>
          <w:tab w:val="right" w:leader="dot" w:pos="8306"/>
        </w:tabs>
      </w:pPr>
      <w:hyperlink w:anchor="_Toc846" w:history="1">
        <w:r>
          <w:rPr>
            <w:rFonts w:ascii="仿宋" w:eastAsia="仿宋" w:hAnsi="仿宋" w:cs="仿宋" w:hint="eastAsia"/>
            <w:lang w:eastAsia="zh-CN"/>
          </w:rPr>
          <w:t>(二)、危机应对与恢复</w:t>
        </w:r>
        <w:r>
          <w:tab/>
        </w:r>
        <w:r>
          <w:fldChar w:fldCharType="begin"/>
        </w:r>
        <w:r>
          <w:instrText xml:space="preserve"> PAGEREF _Toc846 \h </w:instrText>
        </w:r>
        <w:r>
          <w:fldChar w:fldCharType="separate"/>
        </w:r>
        <w:r>
          <w:t>9</w:t>
        </w:r>
        <w:r>
          <w:fldChar w:fldCharType="end"/>
        </w:r>
      </w:hyperlink>
    </w:p>
    <w:p>
      <w:pPr>
        <w:pStyle w:val="TOC1"/>
        <w:tabs>
          <w:tab w:val="right" w:leader="dot" w:pos="8306"/>
        </w:tabs>
      </w:pPr>
      <w:hyperlink w:anchor="_Toc11032" w:history="1">
        <w:r>
          <w:rPr>
            <w:rFonts w:ascii="仿宋" w:eastAsia="仿宋" w:hAnsi="仿宋" w:cs="仿宋" w:hint="eastAsia"/>
            <w:lang w:eastAsia="zh-CN"/>
          </w:rPr>
          <w:t>四、氟硼酸项目土建工程</w:t>
        </w:r>
        <w:r>
          <w:tab/>
        </w:r>
        <w:r>
          <w:fldChar w:fldCharType="begin"/>
        </w:r>
        <w:r>
          <w:instrText xml:space="preserve"> PAGEREF _Toc11032 \h </w:instrText>
        </w:r>
        <w:r>
          <w:fldChar w:fldCharType="separate"/>
        </w:r>
        <w:r>
          <w:t>10</w:t>
        </w:r>
        <w:r>
          <w:fldChar w:fldCharType="end"/>
        </w:r>
      </w:hyperlink>
    </w:p>
    <w:p>
      <w:pPr>
        <w:pStyle w:val="TOC2"/>
        <w:tabs>
          <w:tab w:val="right" w:leader="dot" w:pos="8306"/>
        </w:tabs>
      </w:pPr>
      <w:hyperlink w:anchor="_Toc14975" w:history="1">
        <w:r>
          <w:rPr>
            <w:rFonts w:ascii="仿宋" w:eastAsia="仿宋" w:hAnsi="仿宋" w:cs="仿宋" w:hint="eastAsia"/>
            <w:lang w:eastAsia="zh-CN"/>
          </w:rPr>
          <w:t>(一)、建筑工程设计原则</w:t>
        </w:r>
        <w:r>
          <w:tab/>
        </w:r>
        <w:r>
          <w:fldChar w:fldCharType="begin"/>
        </w:r>
        <w:r>
          <w:instrText xml:space="preserve"> PAGEREF _Toc14975 \h </w:instrText>
        </w:r>
        <w:r>
          <w:fldChar w:fldCharType="separate"/>
        </w:r>
        <w:r>
          <w:t>10</w:t>
        </w:r>
        <w:r>
          <w:fldChar w:fldCharType="end"/>
        </w:r>
      </w:hyperlink>
    </w:p>
    <w:p>
      <w:pPr>
        <w:pStyle w:val="TOC2"/>
        <w:tabs>
          <w:tab w:val="right" w:leader="dot" w:pos="8306"/>
        </w:tabs>
      </w:pPr>
      <w:hyperlink w:anchor="_Toc29482" w:history="1">
        <w:r>
          <w:rPr>
            <w:rFonts w:ascii="仿宋" w:eastAsia="仿宋" w:hAnsi="仿宋" w:cs="仿宋" w:hint="eastAsia"/>
            <w:lang w:eastAsia="zh-CN"/>
          </w:rPr>
          <w:t>(二)、土建工程设计年限及安全等级</w:t>
        </w:r>
        <w:r>
          <w:tab/>
        </w:r>
        <w:r>
          <w:fldChar w:fldCharType="begin"/>
        </w:r>
        <w:r>
          <w:instrText xml:space="preserve"> PAGEREF _Toc29482 \h </w:instrText>
        </w:r>
        <w:r>
          <w:fldChar w:fldCharType="separate"/>
        </w:r>
        <w:r>
          <w:t>11</w:t>
        </w:r>
        <w:r>
          <w:fldChar w:fldCharType="end"/>
        </w:r>
      </w:hyperlink>
    </w:p>
    <w:p>
      <w:pPr>
        <w:pStyle w:val="TOC2"/>
        <w:tabs>
          <w:tab w:val="right" w:leader="dot" w:pos="8306"/>
        </w:tabs>
      </w:pPr>
      <w:hyperlink w:anchor="_Toc25333" w:history="1">
        <w:r>
          <w:rPr>
            <w:rFonts w:ascii="仿宋" w:eastAsia="仿宋" w:hAnsi="仿宋" w:cs="仿宋" w:hint="eastAsia"/>
            <w:lang w:eastAsia="zh-CN"/>
          </w:rPr>
          <w:t>(三)、建筑工程设计总体要求</w:t>
        </w:r>
        <w:r>
          <w:tab/>
        </w:r>
        <w:r>
          <w:fldChar w:fldCharType="begin"/>
        </w:r>
        <w:r>
          <w:instrText xml:space="preserve"> PAGEREF _Toc25333 \h </w:instrText>
        </w:r>
        <w:r>
          <w:fldChar w:fldCharType="separate"/>
        </w:r>
        <w:r>
          <w:t>13</w:t>
        </w:r>
        <w:r>
          <w:fldChar w:fldCharType="end"/>
        </w:r>
      </w:hyperlink>
    </w:p>
    <w:p>
      <w:pPr>
        <w:pStyle w:val="TOC2"/>
        <w:tabs>
          <w:tab w:val="right" w:leader="dot" w:pos="8306"/>
        </w:tabs>
      </w:pPr>
      <w:hyperlink w:anchor="_Toc6875" w:history="1">
        <w:r>
          <w:rPr>
            <w:rFonts w:ascii="仿宋" w:eastAsia="仿宋" w:hAnsi="仿宋" w:cs="仿宋" w:hint="eastAsia"/>
            <w:lang w:eastAsia="zh-CN"/>
          </w:rPr>
          <w:t>(四)、土建工程建设指标</w:t>
        </w:r>
        <w:r>
          <w:tab/>
        </w:r>
        <w:r>
          <w:fldChar w:fldCharType="begin"/>
        </w:r>
        <w:r>
          <w:instrText xml:space="preserve"> PAGEREF _Toc6875 \h </w:instrText>
        </w:r>
        <w:r>
          <w:fldChar w:fldCharType="separate"/>
        </w:r>
        <w:r>
          <w:t>13</w:t>
        </w:r>
        <w:r>
          <w:fldChar w:fldCharType="end"/>
        </w:r>
      </w:hyperlink>
    </w:p>
    <w:p>
      <w:pPr>
        <w:pStyle w:val="TOC1"/>
        <w:tabs>
          <w:tab w:val="right" w:leader="dot" w:pos="8306"/>
        </w:tabs>
      </w:pPr>
      <w:hyperlink w:anchor="_Toc8003" w:history="1">
        <w:r>
          <w:rPr>
            <w:rFonts w:ascii="仿宋" w:eastAsia="仿宋" w:hAnsi="仿宋" w:cs="仿宋" w:hint="eastAsia"/>
            <w:lang w:eastAsia="zh-CN"/>
          </w:rPr>
          <w:t>五、氟硼酸项目绩效评估</w:t>
        </w:r>
        <w:r>
          <w:tab/>
        </w:r>
        <w:r>
          <w:fldChar w:fldCharType="begin"/>
        </w:r>
        <w:r>
          <w:instrText xml:space="preserve"> PAGEREF _Toc8003 \h </w:instrText>
        </w:r>
        <w:r>
          <w:fldChar w:fldCharType="separate"/>
        </w:r>
        <w:r>
          <w:t>13</w:t>
        </w:r>
        <w:r>
          <w:fldChar w:fldCharType="end"/>
        </w:r>
      </w:hyperlink>
    </w:p>
    <w:p>
      <w:pPr>
        <w:pStyle w:val="TOC2"/>
        <w:tabs>
          <w:tab w:val="right" w:leader="dot" w:pos="8306"/>
        </w:tabs>
      </w:pPr>
      <w:hyperlink w:anchor="_Toc2034" w:history="1">
        <w:r>
          <w:rPr>
            <w:rFonts w:ascii="仿宋" w:eastAsia="仿宋" w:hAnsi="仿宋" w:cs="仿宋" w:hint="eastAsia"/>
            <w:lang w:eastAsia="zh-CN"/>
          </w:rPr>
          <w:t>(一)、绩效评估指标</w:t>
        </w:r>
        <w:r>
          <w:tab/>
        </w:r>
        <w:r>
          <w:fldChar w:fldCharType="begin"/>
        </w:r>
        <w:r>
          <w:instrText xml:space="preserve"> PAGEREF _Toc2034 \h </w:instrText>
        </w:r>
        <w:r>
          <w:fldChar w:fldCharType="separate"/>
        </w:r>
        <w:r>
          <w:t>13</w:t>
        </w:r>
        <w:r>
          <w:fldChar w:fldCharType="end"/>
        </w:r>
      </w:hyperlink>
    </w:p>
    <w:p>
      <w:pPr>
        <w:pStyle w:val="TOC2"/>
        <w:tabs>
          <w:tab w:val="right" w:leader="dot" w:pos="8306"/>
        </w:tabs>
      </w:pPr>
      <w:hyperlink w:anchor="_Toc15781" w:history="1">
        <w:r>
          <w:rPr>
            <w:rFonts w:ascii="仿宋" w:eastAsia="仿宋" w:hAnsi="仿宋" w:cs="仿宋" w:hint="eastAsia"/>
            <w:lang w:eastAsia="zh-CN"/>
          </w:rPr>
          <w:t>(二)、绩效评估方法</w:t>
        </w:r>
        <w:r>
          <w:tab/>
        </w:r>
        <w:r>
          <w:fldChar w:fldCharType="begin"/>
        </w:r>
        <w:r>
          <w:instrText xml:space="preserve"> PAGEREF _Toc15781 \h </w:instrText>
        </w:r>
        <w:r>
          <w:fldChar w:fldCharType="separate"/>
        </w:r>
        <w:r>
          <w:t>15</w:t>
        </w:r>
        <w:r>
          <w:fldChar w:fldCharType="end"/>
        </w:r>
      </w:hyperlink>
    </w:p>
    <w:p>
      <w:pPr>
        <w:pStyle w:val="TOC2"/>
        <w:tabs>
          <w:tab w:val="right" w:leader="dot" w:pos="8306"/>
        </w:tabs>
      </w:pPr>
      <w:hyperlink w:anchor="_Toc6398" w:history="1">
        <w:r>
          <w:rPr>
            <w:rFonts w:ascii="仿宋" w:eastAsia="仿宋" w:hAnsi="仿宋" w:cs="仿宋" w:hint="eastAsia"/>
            <w:lang w:eastAsia="zh-CN"/>
          </w:rPr>
          <w:t>(三)、绩效评估周期</w:t>
        </w:r>
        <w:r>
          <w:tab/>
        </w:r>
        <w:r>
          <w:fldChar w:fldCharType="begin"/>
        </w:r>
        <w:r>
          <w:instrText xml:space="preserve"> PAGEREF _Toc6398 \h </w:instrText>
        </w:r>
        <w:r>
          <w:fldChar w:fldCharType="separate"/>
        </w:r>
        <w:r>
          <w:t>16</w:t>
        </w:r>
        <w:r>
          <w:fldChar w:fldCharType="end"/>
        </w:r>
      </w:hyperlink>
    </w:p>
    <w:p>
      <w:pPr>
        <w:pStyle w:val="TOC1"/>
        <w:tabs>
          <w:tab w:val="right" w:leader="dot" w:pos="8306"/>
        </w:tabs>
      </w:pPr>
      <w:hyperlink w:anchor="_Toc28299" w:history="1">
        <w:r>
          <w:rPr>
            <w:rFonts w:ascii="仿宋" w:eastAsia="仿宋" w:hAnsi="仿宋" w:cs="仿宋" w:hint="eastAsia"/>
            <w:lang w:eastAsia="zh-CN"/>
          </w:rPr>
          <w:t>六、氟硼酸项目选址可行性分析</w:t>
        </w:r>
        <w:r>
          <w:tab/>
        </w:r>
        <w:r>
          <w:fldChar w:fldCharType="begin"/>
        </w:r>
        <w:r>
          <w:instrText xml:space="preserve"> PAGEREF _Toc28299 \h </w:instrText>
        </w:r>
        <w:r>
          <w:fldChar w:fldCharType="separate"/>
        </w:r>
        <w:r>
          <w:t>17</w:t>
        </w:r>
        <w:r>
          <w:fldChar w:fldCharType="end"/>
        </w:r>
      </w:hyperlink>
    </w:p>
    <w:p>
      <w:pPr>
        <w:pStyle w:val="TOC2"/>
        <w:tabs>
          <w:tab w:val="right" w:leader="dot" w:pos="8306"/>
        </w:tabs>
      </w:pPr>
      <w:hyperlink w:anchor="_Toc24649" w:history="1">
        <w:r>
          <w:rPr>
            <w:rFonts w:ascii="仿宋" w:eastAsia="仿宋" w:hAnsi="仿宋" w:cs="仿宋" w:hint="eastAsia"/>
            <w:lang w:eastAsia="zh-CN"/>
          </w:rPr>
          <w:t>(一)、氟硼酸项目选址</w:t>
        </w:r>
        <w:r>
          <w:tab/>
        </w:r>
        <w:r>
          <w:fldChar w:fldCharType="begin"/>
        </w:r>
        <w:r>
          <w:instrText xml:space="preserve"> PAGEREF _Toc24649 \h </w:instrText>
        </w:r>
        <w:r>
          <w:fldChar w:fldCharType="separate"/>
        </w:r>
        <w:r>
          <w:t>17</w:t>
        </w:r>
        <w:r>
          <w:fldChar w:fldCharType="end"/>
        </w:r>
      </w:hyperlink>
    </w:p>
    <w:p>
      <w:pPr>
        <w:pStyle w:val="TOC2"/>
        <w:tabs>
          <w:tab w:val="right" w:leader="dot" w:pos="8306"/>
        </w:tabs>
      </w:pPr>
      <w:hyperlink w:anchor="_Toc30795" w:history="1">
        <w:r>
          <w:rPr>
            <w:rFonts w:ascii="仿宋" w:eastAsia="仿宋" w:hAnsi="仿宋" w:cs="仿宋" w:hint="eastAsia"/>
            <w:lang w:eastAsia="zh-CN"/>
          </w:rPr>
          <w:t>(二)、用地控制指标</w:t>
        </w:r>
        <w:r>
          <w:tab/>
        </w:r>
        <w:r>
          <w:fldChar w:fldCharType="begin"/>
        </w:r>
        <w:r>
          <w:instrText xml:space="preserve"> PAGEREF _Toc30795 \h </w:instrText>
        </w:r>
        <w:r>
          <w:fldChar w:fldCharType="separate"/>
        </w:r>
        <w:r>
          <w:t>17</w:t>
        </w:r>
        <w:r>
          <w:fldChar w:fldCharType="end"/>
        </w:r>
      </w:hyperlink>
    </w:p>
    <w:p>
      <w:pPr>
        <w:pStyle w:val="TOC2"/>
        <w:tabs>
          <w:tab w:val="right" w:leader="dot" w:pos="8306"/>
        </w:tabs>
      </w:pPr>
      <w:hyperlink w:anchor="_Toc23360" w:history="1">
        <w:r>
          <w:rPr>
            <w:rFonts w:ascii="仿宋" w:eastAsia="仿宋" w:hAnsi="仿宋" w:cs="仿宋" w:hint="eastAsia"/>
            <w:lang w:eastAsia="zh-CN"/>
          </w:rPr>
          <w:t>(三)、节约用地措施</w:t>
        </w:r>
        <w:r>
          <w:tab/>
        </w:r>
        <w:r>
          <w:fldChar w:fldCharType="begin"/>
        </w:r>
        <w:r>
          <w:instrText xml:space="preserve"> PAGEREF _Toc23360 \h </w:instrText>
        </w:r>
        <w:r>
          <w:fldChar w:fldCharType="separate"/>
        </w:r>
        <w:r>
          <w:t>19</w:t>
        </w:r>
        <w:r>
          <w:fldChar w:fldCharType="end"/>
        </w:r>
      </w:hyperlink>
    </w:p>
    <w:p>
      <w:pPr>
        <w:pStyle w:val="TOC2"/>
        <w:tabs>
          <w:tab w:val="right" w:leader="dot" w:pos="8306"/>
        </w:tabs>
      </w:pPr>
      <w:hyperlink w:anchor="_Toc6502" w:history="1">
        <w:r>
          <w:rPr>
            <w:rFonts w:ascii="仿宋" w:eastAsia="仿宋" w:hAnsi="仿宋" w:cs="仿宋" w:hint="eastAsia"/>
            <w:lang w:eastAsia="zh-CN"/>
          </w:rPr>
          <w:t>(四)、总图布置方案</w:t>
        </w:r>
        <w:r>
          <w:tab/>
        </w:r>
        <w:r>
          <w:fldChar w:fldCharType="begin"/>
        </w:r>
        <w:r>
          <w:instrText xml:space="preserve"> PAGEREF _Toc6502 \h </w:instrText>
        </w:r>
        <w:r>
          <w:fldChar w:fldCharType="separate"/>
        </w:r>
        <w:r>
          <w:t>20</w:t>
        </w:r>
        <w:r>
          <w:fldChar w:fldCharType="end"/>
        </w:r>
      </w:hyperlink>
    </w:p>
    <w:p>
      <w:pPr>
        <w:pStyle w:val="TOC2"/>
        <w:tabs>
          <w:tab w:val="right" w:leader="dot" w:pos="8306"/>
        </w:tabs>
      </w:pPr>
      <w:hyperlink w:anchor="_Toc12821" w:history="1">
        <w:r>
          <w:rPr>
            <w:rFonts w:ascii="仿宋" w:eastAsia="仿宋" w:hAnsi="仿宋" w:cs="仿宋" w:hint="eastAsia"/>
            <w:lang w:eastAsia="zh-CN"/>
          </w:rPr>
          <w:t>(五)、选址综合评价</w:t>
        </w:r>
        <w:r>
          <w:tab/>
        </w:r>
        <w:r>
          <w:fldChar w:fldCharType="begin"/>
        </w:r>
        <w:r>
          <w:instrText xml:space="preserve"> PAGEREF _Toc12821 \h </w:instrText>
        </w:r>
        <w:r>
          <w:fldChar w:fldCharType="separate"/>
        </w:r>
        <w:r>
          <w:t>21</w:t>
        </w:r>
        <w:r>
          <w:fldChar w:fldCharType="end"/>
        </w:r>
      </w:hyperlink>
    </w:p>
    <w:p>
      <w:pPr>
        <w:pStyle w:val="TOC1"/>
        <w:tabs>
          <w:tab w:val="right" w:leader="dot" w:pos="8306"/>
        </w:tabs>
      </w:pPr>
      <w:hyperlink w:anchor="_Toc5648" w:history="1">
        <w:r>
          <w:rPr>
            <w:rFonts w:ascii="仿宋" w:eastAsia="仿宋" w:hAnsi="仿宋" w:cs="仿宋" w:hint="eastAsia"/>
            <w:lang w:eastAsia="zh-CN"/>
          </w:rPr>
          <w:t>七、氟硼酸项目风险管理</w:t>
        </w:r>
        <w:r>
          <w:tab/>
        </w:r>
        <w:r>
          <w:fldChar w:fldCharType="begin"/>
        </w:r>
        <w:r>
          <w:instrText xml:space="preserve"> PAGEREF _Toc5648 \h </w:instrText>
        </w:r>
        <w:r>
          <w:fldChar w:fldCharType="separate"/>
        </w:r>
        <w:r>
          <w:t>22</w:t>
        </w:r>
        <w:r>
          <w:fldChar w:fldCharType="end"/>
        </w:r>
      </w:hyperlink>
    </w:p>
    <w:p>
      <w:pPr>
        <w:pStyle w:val="TOC2"/>
        <w:tabs>
          <w:tab w:val="right" w:leader="dot" w:pos="8306"/>
        </w:tabs>
      </w:pPr>
      <w:hyperlink w:anchor="_Toc10683" w:history="1">
        <w:r>
          <w:rPr>
            <w:rFonts w:ascii="仿宋" w:eastAsia="仿宋" w:hAnsi="仿宋" w:cs="仿宋" w:hint="eastAsia"/>
            <w:lang w:eastAsia="zh-CN"/>
          </w:rPr>
          <w:t>(一)、风险识别与评估</w:t>
        </w:r>
        <w:r>
          <w:tab/>
        </w:r>
        <w:r>
          <w:fldChar w:fldCharType="begin"/>
        </w:r>
        <w:r>
          <w:instrText xml:space="preserve"> PAGEREF _Toc10683 \h </w:instrText>
        </w:r>
        <w:r>
          <w:fldChar w:fldCharType="separate"/>
        </w:r>
        <w:r>
          <w:t>22</w:t>
        </w:r>
        <w:r>
          <w:fldChar w:fldCharType="end"/>
        </w:r>
      </w:hyperlink>
    </w:p>
    <w:p>
      <w:pPr>
        <w:pStyle w:val="TOC2"/>
        <w:tabs>
          <w:tab w:val="right" w:leader="dot" w:pos="8306"/>
        </w:tabs>
      </w:pPr>
      <w:hyperlink w:anchor="_Toc4821" w:history="1">
        <w:r>
          <w:rPr>
            <w:rFonts w:ascii="仿宋" w:eastAsia="仿宋" w:hAnsi="仿宋" w:cs="仿宋" w:hint="eastAsia"/>
            <w:lang w:eastAsia="zh-CN"/>
          </w:rPr>
          <w:t>(二)、风险应对策略</w:t>
        </w:r>
        <w:r>
          <w:tab/>
        </w:r>
        <w:r>
          <w:fldChar w:fldCharType="begin"/>
        </w:r>
        <w:r>
          <w:instrText xml:space="preserve"> PAGEREF _Toc4821 \h </w:instrText>
        </w:r>
        <w:r>
          <w:fldChar w:fldCharType="separate"/>
        </w:r>
        <w:r>
          <w:t>23</w:t>
        </w:r>
        <w:r>
          <w:fldChar w:fldCharType="end"/>
        </w:r>
      </w:hyperlink>
    </w:p>
    <w:p>
      <w:pPr>
        <w:pStyle w:val="TOC2"/>
        <w:tabs>
          <w:tab w:val="right" w:leader="dot" w:pos="8306"/>
        </w:tabs>
      </w:pPr>
      <w:hyperlink w:anchor="_Toc611" w:history="1">
        <w:r>
          <w:rPr>
            <w:rFonts w:ascii="仿宋" w:eastAsia="仿宋" w:hAnsi="仿宋" w:cs="仿宋" w:hint="eastAsia"/>
            <w:lang w:eastAsia="zh-CN"/>
          </w:rPr>
          <w:t>(三)、风险监控与控制</w:t>
        </w:r>
        <w:r>
          <w:tab/>
        </w:r>
        <w:r>
          <w:fldChar w:fldCharType="begin"/>
        </w:r>
        <w:r>
          <w:instrText xml:space="preserve"> PAGEREF _Toc611 \h </w:instrText>
        </w:r>
        <w:r>
          <w:fldChar w:fldCharType="separate"/>
        </w:r>
        <w:r>
          <w:t>25</w:t>
        </w:r>
        <w:r>
          <w:fldChar w:fldCharType="end"/>
        </w:r>
      </w:hyperlink>
    </w:p>
    <w:p>
      <w:pPr>
        <w:pStyle w:val="TOC1"/>
        <w:tabs>
          <w:tab w:val="right" w:leader="dot" w:pos="8306"/>
        </w:tabs>
      </w:pPr>
      <w:hyperlink w:anchor="_Toc11669" w:history="1">
        <w:r>
          <w:rPr>
            <w:rFonts w:ascii="仿宋" w:eastAsia="仿宋" w:hAnsi="仿宋" w:cs="仿宋" w:hint="eastAsia"/>
            <w:lang w:eastAsia="zh-CN"/>
          </w:rPr>
          <w:t>八、氟硼酸项目人力资源管理</w:t>
        </w:r>
        <w:r>
          <w:tab/>
        </w:r>
        <w:r>
          <w:fldChar w:fldCharType="begin"/>
        </w:r>
        <w:r>
          <w:instrText xml:space="preserve"> PAGEREF _Toc11669 \h </w:instrText>
        </w:r>
        <w:r>
          <w:fldChar w:fldCharType="separate"/>
        </w:r>
        <w:r>
          <w:t>26</w:t>
        </w:r>
        <w:r>
          <w:fldChar w:fldCharType="end"/>
        </w:r>
      </w:hyperlink>
    </w:p>
    <w:p>
      <w:pPr>
        <w:pStyle w:val="TOC2"/>
        <w:tabs>
          <w:tab w:val="right" w:leader="dot" w:pos="8306"/>
        </w:tabs>
      </w:pPr>
      <w:hyperlink w:anchor="_Toc3866" w:history="1">
        <w:r>
          <w:rPr>
            <w:rFonts w:ascii="仿宋" w:eastAsia="仿宋" w:hAnsi="仿宋" w:cs="仿宋" w:hint="eastAsia"/>
            <w:lang w:eastAsia="zh-CN"/>
          </w:rPr>
          <w:t>(一)、建立健全的预算管理制度</w:t>
        </w:r>
        <w:r>
          <w:tab/>
        </w:r>
        <w:r>
          <w:fldChar w:fldCharType="begin"/>
        </w:r>
        <w:r>
          <w:instrText xml:space="preserve"> PAGEREF _Toc3866 \h </w:instrText>
        </w:r>
        <w:r>
          <w:fldChar w:fldCharType="separate"/>
        </w:r>
        <w:r>
          <w:t>26</w:t>
        </w:r>
        <w:r>
          <w:fldChar w:fldCharType="end"/>
        </w:r>
      </w:hyperlink>
    </w:p>
    <w:p>
      <w:pPr>
        <w:pStyle w:val="TOC2"/>
        <w:tabs>
          <w:tab w:val="right" w:leader="dot" w:pos="8306"/>
        </w:tabs>
      </w:pPr>
      <w:hyperlink w:anchor="_Toc3885" w:history="1">
        <w:r>
          <w:rPr>
            <w:rFonts w:ascii="仿宋" w:eastAsia="仿宋" w:hAnsi="仿宋" w:cs="仿宋" w:hint="eastAsia"/>
            <w:lang w:eastAsia="zh-CN"/>
          </w:rPr>
          <w:t>(二)、加强资金流动监控</w:t>
        </w:r>
        <w:r>
          <w:tab/>
        </w:r>
        <w:r>
          <w:fldChar w:fldCharType="begin"/>
        </w:r>
        <w:r>
          <w:instrText xml:space="preserve"> PAGEREF _Toc3885 \h </w:instrText>
        </w:r>
        <w:r>
          <w:fldChar w:fldCharType="separate"/>
        </w:r>
        <w:r>
          <w:t>27</w:t>
        </w:r>
        <w:r>
          <w:fldChar w:fldCharType="end"/>
        </w:r>
      </w:hyperlink>
    </w:p>
    <w:p>
      <w:pPr>
        <w:pStyle w:val="TOC2"/>
        <w:tabs>
          <w:tab w:val="right" w:leader="dot" w:pos="8306"/>
        </w:tabs>
      </w:pPr>
      <w:hyperlink w:anchor="_Toc30532" w:history="1">
        <w:r>
          <w:rPr>
            <w:rFonts w:ascii="仿宋" w:eastAsia="仿宋" w:hAnsi="仿宋" w:cs="仿宋" w:hint="eastAsia"/>
            <w:lang w:eastAsia="zh-CN"/>
          </w:rPr>
          <w:t>(三)、制定完善的风险控制机制</w:t>
        </w:r>
        <w:r>
          <w:tab/>
        </w:r>
        <w:r>
          <w:fldChar w:fldCharType="begin"/>
        </w:r>
        <w:r>
          <w:instrText xml:space="preserve"> PAGEREF _Toc30532 \h </w:instrText>
        </w:r>
        <w:r>
          <w:fldChar w:fldCharType="separate"/>
        </w:r>
        <w:r>
          <w:t>28</w:t>
        </w:r>
        <w:r>
          <w:fldChar w:fldCharType="end"/>
        </w:r>
      </w:hyperlink>
    </w:p>
    <w:p>
      <w:pPr>
        <w:pStyle w:val="TOC2"/>
        <w:tabs>
          <w:tab w:val="right" w:leader="dot" w:pos="8306"/>
        </w:tabs>
      </w:pPr>
      <w:hyperlink w:anchor="_Toc17277" w:history="1">
        <w:r>
          <w:rPr>
            <w:rFonts w:ascii="仿宋" w:eastAsia="仿宋" w:hAnsi="仿宋" w:cs="仿宋" w:hint="eastAsia"/>
            <w:lang w:eastAsia="zh-CN"/>
          </w:rPr>
          <w:t>(四)、优化成本管理</w:t>
        </w:r>
        <w:r>
          <w:tab/>
        </w:r>
        <w:r>
          <w:fldChar w:fldCharType="begin"/>
        </w:r>
        <w:r>
          <w:instrText xml:space="preserve"> PAGEREF _Toc17277 \h </w:instrText>
        </w:r>
        <w:r>
          <w:fldChar w:fldCharType="separate"/>
        </w:r>
        <w:r>
          <w:t>30</w:t>
        </w:r>
        <w:r>
          <w:fldChar w:fldCharType="end"/>
        </w:r>
      </w:hyperlink>
    </w:p>
    <w:p>
      <w:pPr>
        <w:pStyle w:val="TOC1"/>
        <w:tabs>
          <w:tab w:val="right" w:leader="dot" w:pos="8306"/>
        </w:tabs>
      </w:pPr>
      <w:hyperlink w:anchor="_Toc22790" w:history="1">
        <w:r>
          <w:rPr>
            <w:rFonts w:ascii="仿宋" w:eastAsia="仿宋" w:hAnsi="仿宋" w:cs="仿宋" w:hint="eastAsia"/>
            <w:lang w:eastAsia="zh-CN"/>
          </w:rPr>
          <w:t>九、氟硼酸项目财务管理</w:t>
        </w:r>
        <w:r>
          <w:tab/>
        </w:r>
        <w:r>
          <w:fldChar w:fldCharType="begin"/>
        </w:r>
        <w:r>
          <w:instrText xml:space="preserve"> PAGEREF _Toc22790 \h </w:instrText>
        </w:r>
        <w:r>
          <w:fldChar w:fldCharType="separate"/>
        </w:r>
        <w:r>
          <w:t>31</w:t>
        </w:r>
        <w:r>
          <w:fldChar w:fldCharType="end"/>
        </w:r>
      </w:hyperlink>
    </w:p>
    <w:p>
      <w:pPr>
        <w:pStyle w:val="TOC2"/>
        <w:tabs>
          <w:tab w:val="right" w:leader="dot" w:pos="8306"/>
        </w:tabs>
      </w:pPr>
      <w:hyperlink w:anchor="_Toc21180" w:history="1">
        <w:r>
          <w:rPr>
            <w:rFonts w:ascii="仿宋" w:eastAsia="仿宋" w:hAnsi="仿宋" w:cs="仿宋" w:hint="eastAsia"/>
            <w:lang w:eastAsia="zh-CN"/>
          </w:rPr>
          <w:t>(一)、资金需求大</w:t>
        </w:r>
        <w:r>
          <w:tab/>
        </w:r>
        <w:r>
          <w:fldChar w:fldCharType="begin"/>
        </w:r>
        <w:r>
          <w:instrText xml:space="preserve"> PAGEREF _Toc21180 \h </w:instrText>
        </w:r>
        <w:r>
          <w:fldChar w:fldCharType="separate"/>
        </w:r>
        <w:r>
          <w:t>31</w:t>
        </w:r>
        <w:r>
          <w:fldChar w:fldCharType="end"/>
        </w:r>
      </w:hyperlink>
    </w:p>
    <w:p>
      <w:pPr>
        <w:pStyle w:val="TOC2"/>
        <w:tabs>
          <w:tab w:val="right" w:leader="dot" w:pos="8306"/>
        </w:tabs>
      </w:pPr>
      <w:hyperlink w:anchor="_Toc31706" w:history="1">
        <w:r>
          <w:rPr>
            <w:rFonts w:ascii="仿宋" w:eastAsia="仿宋" w:hAnsi="仿宋" w:cs="仿宋" w:hint="eastAsia"/>
            <w:lang w:eastAsia="zh-CN"/>
          </w:rPr>
          <w:t>(二)、研发周期长</w:t>
        </w:r>
        <w:r>
          <w:tab/>
        </w:r>
        <w:r>
          <w:fldChar w:fldCharType="begin"/>
        </w:r>
        <w:r>
          <w:instrText xml:space="preserve"> PAGEREF _Toc31706 \h </w:instrText>
        </w:r>
        <w:r>
          <w:fldChar w:fldCharType="separate"/>
        </w:r>
        <w:r>
          <w:t>32</w:t>
        </w:r>
        <w:r>
          <w:fldChar w:fldCharType="end"/>
        </w:r>
      </w:hyperlink>
    </w:p>
    <w:p>
      <w:pPr>
        <w:pStyle w:val="TOC2"/>
        <w:tabs>
          <w:tab w:val="right" w:leader="dot" w:pos="8306"/>
        </w:tabs>
      </w:pPr>
      <w:hyperlink w:anchor="_Toc11821" w:history="1">
        <w:r>
          <w:rPr>
            <w:rFonts w:ascii="仿宋" w:eastAsia="仿宋" w:hAnsi="仿宋" w:cs="仿宋" w:hint="eastAsia"/>
            <w:lang w:eastAsia="zh-CN"/>
          </w:rPr>
          <w:t>(三)、市场风险大</w:t>
        </w:r>
        <w:r>
          <w:tab/>
        </w:r>
        <w:r>
          <w:fldChar w:fldCharType="begin"/>
        </w:r>
        <w:r>
          <w:instrText xml:space="preserve"> PAGEREF _Toc11821 \h </w:instrText>
        </w:r>
        <w:r>
          <w:fldChar w:fldCharType="separate"/>
        </w:r>
        <w:r>
          <w:t>33</w:t>
        </w:r>
        <w:r>
          <w:fldChar w:fldCharType="end"/>
        </w:r>
      </w:hyperlink>
    </w:p>
    <w:p>
      <w:pPr>
        <w:pStyle w:val="TOC2"/>
        <w:tabs>
          <w:tab w:val="right" w:leader="dot" w:pos="8306"/>
        </w:tabs>
      </w:pPr>
      <w:hyperlink w:anchor="_Toc31969" w:history="1">
        <w:r>
          <w:rPr>
            <w:rFonts w:ascii="仿宋" w:eastAsia="仿宋" w:hAnsi="仿宋" w:cs="仿宋" w:hint="eastAsia"/>
            <w:lang w:eastAsia="zh-CN"/>
          </w:rPr>
          <w:t>(四)、利润率高</w:t>
        </w:r>
        <w:r>
          <w:tab/>
        </w:r>
        <w:r>
          <w:fldChar w:fldCharType="begin"/>
        </w:r>
        <w:r>
          <w:instrText xml:space="preserve"> PAGEREF _Toc31969 \h </w:instrText>
        </w:r>
        <w:r>
          <w:fldChar w:fldCharType="separate"/>
        </w:r>
        <w:r>
          <w:t>36</w:t>
        </w:r>
        <w:r>
          <w:fldChar w:fldCharType="end"/>
        </w:r>
      </w:hyperlink>
    </w:p>
    <w:p>
      <w:pPr>
        <w:pStyle w:val="TOC1"/>
        <w:tabs>
          <w:tab w:val="right" w:leader="dot" w:pos="8306"/>
        </w:tabs>
      </w:pPr>
      <w:hyperlink w:anchor="_Toc21423" w:history="1">
        <w:r>
          <w:rPr>
            <w:rFonts w:ascii="仿宋" w:eastAsia="仿宋" w:hAnsi="仿宋" w:cs="仿宋" w:hint="eastAsia"/>
            <w:lang w:eastAsia="zh-CN"/>
          </w:rPr>
          <w:t>十、氟硼酸项目技术管理</w:t>
        </w:r>
        <w:r>
          <w:tab/>
        </w:r>
        <w:r>
          <w:fldChar w:fldCharType="begin"/>
        </w:r>
        <w:r>
          <w:instrText xml:space="preserve"> PAGEREF _Toc21423 \h </w:instrText>
        </w:r>
        <w:r>
          <w:fldChar w:fldCharType="separate"/>
        </w:r>
        <w:r>
          <w:t>38</w:t>
        </w:r>
        <w:r>
          <w:fldChar w:fldCharType="end"/>
        </w:r>
      </w:hyperlink>
    </w:p>
    <w:p>
      <w:pPr>
        <w:pStyle w:val="TOC2"/>
        <w:tabs>
          <w:tab w:val="right" w:leader="dot" w:pos="8306"/>
        </w:tabs>
      </w:pPr>
      <w:hyperlink w:anchor="_Toc27314" w:history="1">
        <w:r>
          <w:rPr>
            <w:rFonts w:ascii="仿宋" w:eastAsia="仿宋" w:hAnsi="仿宋" w:cs="仿宋" w:hint="eastAsia"/>
            <w:lang w:eastAsia="zh-CN"/>
          </w:rPr>
          <w:t>(一)、技术方案选用方向</w:t>
        </w:r>
        <w:r>
          <w:tab/>
        </w:r>
        <w:r>
          <w:fldChar w:fldCharType="begin"/>
        </w:r>
        <w:r>
          <w:instrText xml:space="preserve"> PAGEREF _Toc27314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19" w:history="1">
        <w:r>
          <w:rPr>
            <w:rFonts w:ascii="仿宋" w:eastAsia="仿宋" w:hAnsi="仿宋" w:cs="仿宋" w:hint="eastAsia"/>
            <w:lang w:eastAsia="zh-CN"/>
          </w:rPr>
          <w:t>(二)、工艺技术方案选用原则</w:t>
        </w:r>
        <w:r>
          <w:tab/>
        </w:r>
        <w:r>
          <w:fldChar w:fldCharType="begin"/>
        </w:r>
        <w:r>
          <w:instrText xml:space="preserve"> PAGEREF _Toc26319 \h </w:instrText>
        </w:r>
        <w:r>
          <w:fldChar w:fldCharType="separate"/>
        </w:r>
        <w:r>
          <w:t>40</w:t>
        </w:r>
        <w:r>
          <w:fldChar w:fldCharType="end"/>
        </w:r>
      </w:hyperlink>
    </w:p>
    <w:p>
      <w:pPr>
        <w:pStyle w:val="TOC2"/>
        <w:tabs>
          <w:tab w:val="right" w:leader="dot" w:pos="8306"/>
        </w:tabs>
      </w:pPr>
      <w:hyperlink w:anchor="_Toc13495" w:history="1">
        <w:r>
          <w:rPr>
            <w:rFonts w:ascii="仿宋" w:eastAsia="仿宋" w:hAnsi="仿宋" w:cs="仿宋" w:hint="eastAsia"/>
            <w:lang w:eastAsia="zh-CN"/>
          </w:rPr>
          <w:t>(三)、工艺技术方案要求</w:t>
        </w:r>
        <w:r>
          <w:tab/>
        </w:r>
        <w:r>
          <w:fldChar w:fldCharType="begin"/>
        </w:r>
        <w:r>
          <w:instrText xml:space="preserve"> PAGEREF _Toc13495 \h </w:instrText>
        </w:r>
        <w:r>
          <w:fldChar w:fldCharType="separate"/>
        </w:r>
        <w:r>
          <w:t>42</w:t>
        </w:r>
        <w:r>
          <w:fldChar w:fldCharType="end"/>
        </w:r>
      </w:hyperlink>
    </w:p>
    <w:p>
      <w:pPr>
        <w:pStyle w:val="TOC1"/>
        <w:tabs>
          <w:tab w:val="right" w:leader="dot" w:pos="8306"/>
        </w:tabs>
      </w:pPr>
      <w:hyperlink w:anchor="_Toc13107" w:history="1">
        <w:r>
          <w:rPr>
            <w:rFonts w:ascii="仿宋" w:eastAsia="仿宋" w:hAnsi="仿宋" w:cs="仿宋" w:hint="eastAsia"/>
            <w:lang w:eastAsia="zh-CN"/>
          </w:rPr>
          <w:t>十一、氟硼酸项目投资规划</w:t>
        </w:r>
        <w:r>
          <w:tab/>
        </w:r>
        <w:r>
          <w:fldChar w:fldCharType="begin"/>
        </w:r>
        <w:r>
          <w:instrText xml:space="preserve"> PAGEREF _Toc13107 \h </w:instrText>
        </w:r>
        <w:r>
          <w:fldChar w:fldCharType="separate"/>
        </w:r>
        <w:r>
          <w:t>44</w:t>
        </w:r>
        <w:r>
          <w:fldChar w:fldCharType="end"/>
        </w:r>
      </w:hyperlink>
    </w:p>
    <w:p>
      <w:pPr>
        <w:pStyle w:val="TOC2"/>
        <w:tabs>
          <w:tab w:val="right" w:leader="dot" w:pos="8306"/>
        </w:tabs>
      </w:pPr>
      <w:hyperlink w:anchor="_Toc12884" w:history="1">
        <w:r>
          <w:rPr>
            <w:rFonts w:ascii="仿宋" w:eastAsia="仿宋" w:hAnsi="仿宋" w:cs="仿宋" w:hint="eastAsia"/>
            <w:lang w:eastAsia="zh-CN"/>
          </w:rPr>
          <w:t>(一)、氟硼酸项目总投资估算</w:t>
        </w:r>
        <w:r>
          <w:tab/>
        </w:r>
        <w:r>
          <w:fldChar w:fldCharType="begin"/>
        </w:r>
        <w:r>
          <w:instrText xml:space="preserve"> PAGEREF _Toc12884 \h </w:instrText>
        </w:r>
        <w:r>
          <w:fldChar w:fldCharType="separate"/>
        </w:r>
        <w:r>
          <w:t>44</w:t>
        </w:r>
        <w:r>
          <w:fldChar w:fldCharType="end"/>
        </w:r>
      </w:hyperlink>
    </w:p>
    <w:p>
      <w:pPr>
        <w:pStyle w:val="TOC2"/>
        <w:tabs>
          <w:tab w:val="right" w:leader="dot" w:pos="8306"/>
        </w:tabs>
      </w:pPr>
      <w:hyperlink w:anchor="_Toc27549" w:history="1">
        <w:r>
          <w:rPr>
            <w:rFonts w:ascii="仿宋" w:eastAsia="仿宋" w:hAnsi="仿宋" w:cs="仿宋" w:hint="eastAsia"/>
            <w:lang w:eastAsia="zh-CN"/>
          </w:rPr>
          <w:t>(二)、资金筹措</w:t>
        </w:r>
        <w:r>
          <w:tab/>
        </w:r>
        <w:r>
          <w:fldChar w:fldCharType="begin"/>
        </w:r>
        <w:r>
          <w:instrText xml:space="preserve"> PAGEREF _Toc27549 \h </w:instrText>
        </w:r>
        <w:r>
          <w:fldChar w:fldCharType="separate"/>
        </w:r>
        <w:r>
          <w:t>45</w:t>
        </w:r>
        <w:r>
          <w:fldChar w:fldCharType="end"/>
        </w:r>
      </w:hyperlink>
    </w:p>
    <w:p>
      <w:pPr>
        <w:pStyle w:val="TOC1"/>
        <w:tabs>
          <w:tab w:val="right" w:leader="dot" w:pos="8306"/>
        </w:tabs>
      </w:pPr>
      <w:hyperlink w:anchor="_Toc26737" w:history="1">
        <w:r>
          <w:rPr>
            <w:rFonts w:ascii="仿宋" w:eastAsia="仿宋" w:hAnsi="仿宋" w:cs="仿宋" w:hint="eastAsia"/>
            <w:lang w:eastAsia="zh-CN"/>
          </w:rPr>
          <w:t>十二、氟硼酸项目经营效益</w:t>
        </w:r>
        <w:r>
          <w:tab/>
        </w:r>
        <w:r>
          <w:fldChar w:fldCharType="begin"/>
        </w:r>
        <w:r>
          <w:instrText xml:space="preserve"> PAGEREF _Toc26737 \h </w:instrText>
        </w:r>
        <w:r>
          <w:fldChar w:fldCharType="separate"/>
        </w:r>
        <w:r>
          <w:t>46</w:t>
        </w:r>
        <w:r>
          <w:fldChar w:fldCharType="end"/>
        </w:r>
      </w:hyperlink>
    </w:p>
    <w:p>
      <w:pPr>
        <w:pStyle w:val="TOC2"/>
        <w:tabs>
          <w:tab w:val="right" w:leader="dot" w:pos="8306"/>
        </w:tabs>
      </w:pPr>
      <w:hyperlink w:anchor="_Toc20955" w:history="1">
        <w:r>
          <w:rPr>
            <w:rFonts w:ascii="仿宋" w:eastAsia="仿宋" w:hAnsi="仿宋" w:cs="仿宋" w:hint="eastAsia"/>
            <w:lang w:eastAsia="zh-CN"/>
          </w:rPr>
          <w:t>(一)、经济评价财务测算</w:t>
        </w:r>
        <w:r>
          <w:tab/>
        </w:r>
        <w:r>
          <w:fldChar w:fldCharType="begin"/>
        </w:r>
        <w:r>
          <w:instrText xml:space="preserve"> PAGEREF _Toc20955 \h </w:instrText>
        </w:r>
        <w:r>
          <w:fldChar w:fldCharType="separate"/>
        </w:r>
        <w:r>
          <w:t>46</w:t>
        </w:r>
        <w:r>
          <w:fldChar w:fldCharType="end"/>
        </w:r>
      </w:hyperlink>
    </w:p>
    <w:p>
      <w:pPr>
        <w:pStyle w:val="TOC2"/>
        <w:tabs>
          <w:tab w:val="right" w:leader="dot" w:pos="8306"/>
        </w:tabs>
      </w:pPr>
      <w:hyperlink w:anchor="_Toc10265" w:history="1">
        <w:r>
          <w:rPr>
            <w:rFonts w:ascii="仿宋" w:eastAsia="仿宋" w:hAnsi="仿宋" w:cs="仿宋" w:hint="eastAsia"/>
            <w:lang w:eastAsia="zh-CN"/>
          </w:rPr>
          <w:t>(二)、氟硼酸项目盈利能力分析</w:t>
        </w:r>
        <w:r>
          <w:tab/>
        </w:r>
        <w:r>
          <w:fldChar w:fldCharType="begin"/>
        </w:r>
        <w:r>
          <w:instrText xml:space="preserve"> PAGEREF _Toc10265 \h </w:instrText>
        </w:r>
        <w:r>
          <w:fldChar w:fldCharType="separate"/>
        </w:r>
        <w:r>
          <w:t>47</w:t>
        </w:r>
        <w:r>
          <w:fldChar w:fldCharType="end"/>
        </w:r>
      </w:hyperlink>
    </w:p>
    <w:p>
      <w:pPr>
        <w:pStyle w:val="TOC1"/>
        <w:tabs>
          <w:tab w:val="right" w:leader="dot" w:pos="8306"/>
        </w:tabs>
      </w:pPr>
      <w:hyperlink w:anchor="_Toc5980" w:history="1">
        <w:r>
          <w:rPr>
            <w:rFonts w:ascii="仿宋" w:eastAsia="仿宋" w:hAnsi="仿宋" w:cs="仿宋" w:hint="eastAsia"/>
            <w:lang w:eastAsia="zh-CN"/>
          </w:rPr>
          <w:t>十三、利益相关者分析与沟通计划</w:t>
        </w:r>
        <w:r>
          <w:tab/>
        </w:r>
        <w:r>
          <w:fldChar w:fldCharType="begin"/>
        </w:r>
        <w:r>
          <w:instrText xml:space="preserve"> PAGEREF _Toc5980 \h </w:instrText>
        </w:r>
        <w:r>
          <w:fldChar w:fldCharType="separate"/>
        </w:r>
        <w:r>
          <w:t>48</w:t>
        </w:r>
        <w:r>
          <w:fldChar w:fldCharType="end"/>
        </w:r>
      </w:hyperlink>
    </w:p>
    <w:p>
      <w:pPr>
        <w:pStyle w:val="TOC2"/>
        <w:tabs>
          <w:tab w:val="right" w:leader="dot" w:pos="8306"/>
        </w:tabs>
      </w:pPr>
      <w:hyperlink w:anchor="_Toc14156" w:history="1">
        <w:r>
          <w:rPr>
            <w:rFonts w:ascii="仿宋" w:eastAsia="仿宋" w:hAnsi="仿宋" w:cs="仿宋" w:hint="eastAsia"/>
            <w:lang w:eastAsia="zh-CN"/>
          </w:rPr>
          <w:t>(一)、利益相关者分析</w:t>
        </w:r>
        <w:r>
          <w:tab/>
        </w:r>
        <w:r>
          <w:fldChar w:fldCharType="begin"/>
        </w:r>
        <w:r>
          <w:instrText xml:space="preserve"> PAGEREF _Toc14156 \h </w:instrText>
        </w:r>
        <w:r>
          <w:fldChar w:fldCharType="separate"/>
        </w:r>
        <w:r>
          <w:t>48</w:t>
        </w:r>
        <w:r>
          <w:fldChar w:fldCharType="end"/>
        </w:r>
      </w:hyperlink>
    </w:p>
    <w:p>
      <w:pPr>
        <w:pStyle w:val="TOC2"/>
        <w:tabs>
          <w:tab w:val="right" w:leader="dot" w:pos="8306"/>
        </w:tabs>
      </w:pPr>
      <w:hyperlink w:anchor="_Toc834" w:history="1">
        <w:r>
          <w:rPr>
            <w:rFonts w:ascii="仿宋" w:eastAsia="仿宋" w:hAnsi="仿宋" w:cs="仿宋" w:hint="eastAsia"/>
            <w:lang w:eastAsia="zh-CN"/>
          </w:rPr>
          <w:t>(二)、沟通计划</w:t>
        </w:r>
        <w:r>
          <w:tab/>
        </w:r>
        <w:r>
          <w:fldChar w:fldCharType="begin"/>
        </w:r>
        <w:r>
          <w:instrText xml:space="preserve"> PAGEREF _Toc834 \h </w:instrText>
        </w:r>
        <w:r>
          <w:fldChar w:fldCharType="separate"/>
        </w:r>
        <w:r>
          <w:t>49</w:t>
        </w:r>
        <w:r>
          <w:fldChar w:fldCharType="end"/>
        </w:r>
      </w:hyperlink>
    </w:p>
    <w:p>
      <w:pPr>
        <w:pStyle w:val="TOC1"/>
        <w:tabs>
          <w:tab w:val="right" w:leader="dot" w:pos="8306"/>
        </w:tabs>
      </w:pPr>
      <w:hyperlink w:anchor="_Toc32061" w:history="1">
        <w:r>
          <w:rPr>
            <w:rFonts w:ascii="仿宋" w:eastAsia="仿宋" w:hAnsi="仿宋" w:cs="仿宋" w:hint="eastAsia"/>
            <w:lang w:eastAsia="zh-CN"/>
          </w:rPr>
          <w:t>十四、氟硼酸项目实施保障措施</w:t>
        </w:r>
        <w:r>
          <w:tab/>
        </w:r>
        <w:r>
          <w:fldChar w:fldCharType="begin"/>
        </w:r>
        <w:r>
          <w:instrText xml:space="preserve"> PAGEREF _Toc32061 \h </w:instrText>
        </w:r>
        <w:r>
          <w:fldChar w:fldCharType="separate"/>
        </w:r>
        <w:r>
          <w:t>50</w:t>
        </w:r>
        <w:r>
          <w:fldChar w:fldCharType="end"/>
        </w:r>
      </w:hyperlink>
    </w:p>
    <w:p>
      <w:pPr>
        <w:pStyle w:val="TOC2"/>
        <w:tabs>
          <w:tab w:val="right" w:leader="dot" w:pos="8306"/>
        </w:tabs>
      </w:pPr>
      <w:hyperlink w:anchor="_Toc4646" w:history="1">
        <w:r>
          <w:rPr>
            <w:rFonts w:ascii="仿宋" w:eastAsia="仿宋" w:hAnsi="仿宋" w:cs="仿宋" w:hint="eastAsia"/>
            <w:lang w:eastAsia="zh-CN"/>
          </w:rPr>
          <w:t>(一)、氟硼酸项目实施保障机制</w:t>
        </w:r>
        <w:r>
          <w:tab/>
        </w:r>
        <w:r>
          <w:fldChar w:fldCharType="begin"/>
        </w:r>
        <w:r>
          <w:instrText xml:space="preserve"> PAGEREF _Toc4646 \h </w:instrText>
        </w:r>
        <w:r>
          <w:fldChar w:fldCharType="separate"/>
        </w:r>
        <w:r>
          <w:t>50</w:t>
        </w:r>
        <w:r>
          <w:fldChar w:fldCharType="end"/>
        </w:r>
      </w:hyperlink>
    </w:p>
    <w:p>
      <w:pPr>
        <w:pStyle w:val="TOC2"/>
        <w:tabs>
          <w:tab w:val="right" w:leader="dot" w:pos="8306"/>
        </w:tabs>
      </w:pPr>
      <w:hyperlink w:anchor="_Toc13706" w:history="1">
        <w:r>
          <w:rPr>
            <w:rFonts w:ascii="仿宋" w:eastAsia="仿宋" w:hAnsi="仿宋" w:cs="仿宋" w:hint="eastAsia"/>
            <w:lang w:eastAsia="zh-CN"/>
          </w:rPr>
          <w:t>(二)、氟硼酸项目法律合规要求</w:t>
        </w:r>
        <w:r>
          <w:tab/>
        </w:r>
        <w:r>
          <w:fldChar w:fldCharType="begin"/>
        </w:r>
        <w:r>
          <w:instrText xml:space="preserve"> PAGEREF _Toc13706 \h </w:instrText>
        </w:r>
        <w:r>
          <w:fldChar w:fldCharType="separate"/>
        </w:r>
        <w:r>
          <w:t>54</w:t>
        </w:r>
        <w:r>
          <w:fldChar w:fldCharType="end"/>
        </w:r>
      </w:hyperlink>
    </w:p>
    <w:p>
      <w:pPr>
        <w:pStyle w:val="TOC2"/>
        <w:tabs>
          <w:tab w:val="right" w:leader="dot" w:pos="8306"/>
        </w:tabs>
      </w:pPr>
      <w:hyperlink w:anchor="_Toc9457" w:history="1">
        <w:r>
          <w:rPr>
            <w:rFonts w:ascii="仿宋" w:eastAsia="仿宋" w:hAnsi="仿宋" w:cs="仿宋" w:hint="eastAsia"/>
            <w:lang w:eastAsia="zh-CN"/>
          </w:rPr>
          <w:t>(三)、氟硼酸项目合同管理与法律事务</w:t>
        </w:r>
        <w:r>
          <w:tab/>
        </w:r>
        <w:r>
          <w:fldChar w:fldCharType="begin"/>
        </w:r>
        <w:r>
          <w:instrText xml:space="preserve"> PAGEREF _Toc9457 \h </w:instrText>
        </w:r>
        <w:r>
          <w:fldChar w:fldCharType="separate"/>
        </w:r>
        <w:r>
          <w:t>58</w:t>
        </w:r>
        <w:r>
          <w:fldChar w:fldCharType="end"/>
        </w:r>
      </w:hyperlink>
    </w:p>
    <w:p>
      <w:pPr>
        <w:pStyle w:val="TOC2"/>
        <w:tabs>
          <w:tab w:val="right" w:leader="dot" w:pos="8306"/>
        </w:tabs>
      </w:pPr>
      <w:hyperlink w:anchor="_Toc2613" w:history="1">
        <w:r>
          <w:rPr>
            <w:rFonts w:ascii="仿宋" w:eastAsia="仿宋" w:hAnsi="仿宋" w:cs="仿宋" w:hint="eastAsia"/>
            <w:lang w:eastAsia="zh-CN"/>
          </w:rPr>
          <w:t>(四)、氟硼酸项目知识产权保护策略</w:t>
        </w:r>
        <w:r>
          <w:tab/>
        </w:r>
        <w:r>
          <w:fldChar w:fldCharType="begin"/>
        </w:r>
        <w:r>
          <w:instrText xml:space="preserve"> PAGEREF _Toc2613 \h </w:instrText>
        </w:r>
        <w:r>
          <w:fldChar w:fldCharType="separate"/>
        </w:r>
        <w:r>
          <w:t>64</w:t>
        </w:r>
        <w:r>
          <w:fldChar w:fldCharType="end"/>
        </w:r>
      </w:hyperlink>
    </w:p>
    <w:p>
      <w:pPr>
        <w:pStyle w:val="TOC1"/>
        <w:tabs>
          <w:tab w:val="right" w:leader="dot" w:pos="8306"/>
        </w:tabs>
      </w:pPr>
      <w:hyperlink w:anchor="_Toc16237" w:history="1">
        <w:r>
          <w:rPr>
            <w:rFonts w:ascii="仿宋" w:eastAsia="仿宋" w:hAnsi="仿宋" w:cs="仿宋" w:hint="eastAsia"/>
            <w:lang w:eastAsia="zh-CN"/>
          </w:rPr>
          <w:t>十五、氟硼酸项目实施时间节点</w:t>
        </w:r>
        <w:r>
          <w:tab/>
        </w:r>
        <w:r>
          <w:fldChar w:fldCharType="begin"/>
        </w:r>
        <w:r>
          <w:instrText xml:space="preserve"> PAGEREF _Toc16237 \h </w:instrText>
        </w:r>
        <w:r>
          <w:fldChar w:fldCharType="separate"/>
        </w:r>
        <w:r>
          <w:t>66</w:t>
        </w:r>
        <w:r>
          <w:fldChar w:fldCharType="end"/>
        </w:r>
      </w:hyperlink>
    </w:p>
    <w:p>
      <w:pPr>
        <w:pStyle w:val="TOC2"/>
        <w:tabs>
          <w:tab w:val="right" w:leader="dot" w:pos="8306"/>
        </w:tabs>
      </w:pPr>
      <w:hyperlink w:anchor="_Toc12904" w:history="1">
        <w:r>
          <w:rPr>
            <w:rFonts w:ascii="仿宋" w:eastAsia="仿宋" w:hAnsi="仿宋" w:cs="仿宋" w:hint="eastAsia"/>
            <w:lang w:eastAsia="zh-CN"/>
          </w:rPr>
          <w:t>(一)、氟硼酸项目启动阶段时间节点</w:t>
        </w:r>
        <w:r>
          <w:tab/>
        </w:r>
        <w:r>
          <w:fldChar w:fldCharType="begin"/>
        </w:r>
        <w:r>
          <w:instrText xml:space="preserve"> PAGEREF _Toc12904 \h </w:instrText>
        </w:r>
        <w:r>
          <w:fldChar w:fldCharType="separate"/>
        </w:r>
        <w:r>
          <w:t>66</w:t>
        </w:r>
        <w:r>
          <w:fldChar w:fldCharType="end"/>
        </w:r>
      </w:hyperlink>
    </w:p>
    <w:p>
      <w:pPr>
        <w:pStyle w:val="TOC2"/>
        <w:tabs>
          <w:tab w:val="right" w:leader="dot" w:pos="8306"/>
        </w:tabs>
      </w:pPr>
      <w:hyperlink w:anchor="_Toc7299" w:history="1">
        <w:r>
          <w:rPr>
            <w:rFonts w:ascii="仿宋" w:eastAsia="仿宋" w:hAnsi="仿宋" w:cs="仿宋" w:hint="eastAsia"/>
            <w:lang w:eastAsia="zh-CN"/>
          </w:rPr>
          <w:t>(二)、氟硼酸项目执行阶段时间节点</w:t>
        </w:r>
        <w:r>
          <w:tab/>
        </w:r>
        <w:r>
          <w:fldChar w:fldCharType="begin"/>
        </w:r>
        <w:r>
          <w:instrText xml:space="preserve"> PAGEREF _Toc7299 \h </w:instrText>
        </w:r>
        <w:r>
          <w:fldChar w:fldCharType="separate"/>
        </w:r>
        <w:r>
          <w:t>68</w:t>
        </w:r>
        <w:r>
          <w:fldChar w:fldCharType="end"/>
        </w:r>
      </w:hyperlink>
    </w:p>
    <w:p>
      <w:pPr>
        <w:pStyle w:val="TOC2"/>
        <w:tabs>
          <w:tab w:val="right" w:leader="dot" w:pos="8306"/>
        </w:tabs>
      </w:pPr>
      <w:hyperlink w:anchor="_Toc25667" w:history="1">
        <w:r>
          <w:rPr>
            <w:rFonts w:ascii="仿宋" w:eastAsia="仿宋" w:hAnsi="仿宋" w:cs="仿宋" w:hint="eastAsia"/>
            <w:lang w:eastAsia="zh-CN"/>
          </w:rPr>
          <w:t>(三)、氟硼酸项目完成阶段时间节点</w:t>
        </w:r>
        <w:r>
          <w:tab/>
        </w:r>
        <w:r>
          <w:fldChar w:fldCharType="begin"/>
        </w:r>
        <w:r>
          <w:instrText xml:space="preserve"> PAGEREF _Toc25667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53"/>
      <w:r>
        <w:rPr>
          <w:rFonts w:ascii="仿宋" w:eastAsia="仿宋" w:hAnsi="仿宋" w:cs="仿宋" w:hint="eastAsia"/>
          <w:sz w:val="28"/>
          <w:lang w:eastAsia="zh-CN"/>
        </w:rPr>
        <w:t>一、氟硼酸项目建设背景及必要性分析</w:t>
      </w:r>
      <w:bookmarkEnd w:id="2"/>
    </w:p>
    <w:p>
      <w:pPr>
        <w:pStyle w:val="Heading2"/>
        <w:rPr>
          <w:rFonts w:ascii="仿宋" w:eastAsia="仿宋" w:hAnsi="仿宋" w:cs="仿宋" w:hint="eastAsia"/>
          <w:lang w:eastAsia="zh-CN"/>
        </w:rPr>
      </w:pPr>
      <w:bookmarkStart w:id="3" w:name="_Toc11255"/>
      <w:r>
        <w:rPr>
          <w:rFonts w:ascii="仿宋" w:eastAsia="仿宋" w:hAnsi="仿宋" w:cs="仿宋" w:hint="eastAsia"/>
          <w:lang w:eastAsia="zh-CN"/>
        </w:rPr>
        <w:t>(一)、氟硼酸项目背景分析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硼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我们的背景分析将深入挖掘当前行业的发展趋势，通过对竞争态势的全面审视，找到氟硼酸项目在这个潮流中的定位。同时，我们将关注行业内涌现的新兴机遇，以便氟硼酸项目更好地融入行业发展的潮流中。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硼酸项目提供了强大的发展动力。我们将聚焦于行业内最新的技术发展趋势，包括但不限于人工智能、大数据分析、物联网等领域。通过深度的技术研究，我们将确保氟硼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硼酸项目发展的源泉。我们将投入更多的精力对市场需求进行深入剖析，超越表面的需求，深入挖掘潜在的市场痛点和机遇。通过对市场需求的细致了解，氟硼酸项目将更有针对性地设计解决方案，满足市场的多样化需求，从而更好地促进氟硼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硼酸项目战略至关重要。我们将对竞争态势进行更为深入的分析，包括但不限于市场份额、产品特点、客户满意度等多个维度。通过深度的竞争分析，氟硼酸项目将能够更准确地把握市场脉搏，制定具有竞争力的氟硼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氟硼酸项目的发展具有直接的影响。我们将进行更为全面的法规和政策分析，了解行业发展中的潜在法律风险和合规挑战。通过充分了解和遵守相关法规，氟硼酸项目将确保在法律框架内合法合规运营，为氟硼酸项目的稳健发展提供有力支持。</w:t>
      </w:r>
    </w:p>
    <w:p>
      <w:pPr>
        <w:pStyle w:val="Heading2"/>
        <w:ind w:firstLine="560" w:firstLineChars="200"/>
        <w:rPr>
          <w:rFonts w:ascii="仿宋" w:eastAsia="仿宋" w:hAnsi="仿宋" w:cs="仿宋" w:hint="eastAsia"/>
          <w:sz w:val="28"/>
          <w:lang w:eastAsia="zh-CN"/>
        </w:rPr>
      </w:pPr>
      <w:bookmarkStart w:id="4" w:name="_Toc1125"/>
      <w:r>
        <w:rPr>
          <w:rFonts w:ascii="仿宋" w:eastAsia="仿宋" w:hAnsi="仿宋" w:cs="仿宋" w:hint="eastAsia"/>
          <w:sz w:val="28"/>
          <w:lang w:eastAsia="zh-CN"/>
        </w:rPr>
        <w:t>(二)、氟硼酸项目建设必要性分析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建设的迫切性源于对行业发展趋势的深刻洞察。我们正处于一个行业变革的时代，科技创新、数字化转型成为企业发展的关键动力。氟硼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建设不仅仅是为了跟上潮流，更是为了通过技术创新推动企业的持续发展。通过引入先进的技术和解决方案，氟硼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氟硼酸项目的建设成为必然选择，通过提高产品质量、拓展服务领域，从而在竞争中获得更多的机会。氟硼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氟硼酸项目建设的必要性体现在对客户需求更精准的满足。通过氟硼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建设的背后是对企业持续创新的追求。只有通过不断创新，企业才能在竞争中立于不败之地。氟硼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71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58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氟硼酸项目的主要产品是XXXX，预计年产值为XXX万元。这一产品在市场中占据着重要的地位，其广泛的应用范围使得该氟硼酸项目的市场前景非常广阔。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氟硼酸项目的xxx产品作为重要的原材料之一，将在多个领域发挥关键作用。其在建筑、交通、能源等方面的广泛应用将为整个产业链提供强大的支持，形成产业协同效应。氟硼酸项目的年产值XXX万XXX万XXX万万元不仅反映了其在市场上的巨大潜力，更预示着它对国民经济的积极贡献。这种关联度高、涉及面广的产业关系，使得该氟硼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27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总征地面积为XXXX平方米，相当于约XX.XX亩，其中净用地面积为XXXX平方米，红线范围内相当于约XX.XX亩。这一用地规模充分考虑了氟硼酸项目的建设需求，保障了氟硼酸项目在合适的空间内得以充分发展。氟硼酸项目规划的总建筑面积为XXXX平方米，其中主体工程建设占XXXX平方米，计容建筑面积达XXXX平方米。预计建筑工程的投资将达到XXXX万元，为氟硼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计划购置的设备共计XXXX台（套），设备购置费用为XXXX万元。这一设备购置计划充分考虑到氟硼酸项目的生产需求和技术要求，确保了氟硼酸项目在生产运营中具备先进的技术装备和高效的生产能力。设备的合理配置将为氟硼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计划总投资为XXXX万元，预计年实现营业收入为XXXX万元。这一产能规模的设定旨在确保氟硼酸项目能够在投资与回报之间取得平衡，实现长期可持续的发展。氟硼酸项目的总投资充分考虑到各个方面的需求，包括用地建设、设备购置等多个环节，以确保氟硼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421"/>
      <w:r>
        <w:rPr>
          <w:rFonts w:ascii="仿宋" w:eastAsia="仿宋" w:hAnsi="仿宋" w:cs="仿宋" w:hint="eastAsia"/>
          <w:sz w:val="28"/>
          <w:lang w:eastAsia="zh-CN"/>
        </w:rPr>
        <w:t>三、氟硼酸项目危机管理</w:t>
      </w:r>
      <w:bookmarkEnd w:id="8"/>
    </w:p>
    <w:p>
      <w:pPr>
        <w:pStyle w:val="Heading2"/>
        <w:rPr>
          <w:rFonts w:ascii="仿宋" w:eastAsia="仿宋" w:hAnsi="仿宋" w:cs="仿宋" w:hint="eastAsia"/>
          <w:lang w:eastAsia="zh-CN"/>
        </w:rPr>
      </w:pPr>
      <w:bookmarkStart w:id="9" w:name="_Toc1834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危机管理中，危机预警与识别是确保氟硼酸项目稳健运行的核心步骤。通过建立全面的监测机制，氟硼酸项目团队旨在及时发现和理解潜在的风险和危机因素，以便采取及时的预防和应对措施，确保氟硼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首先，通过深入的风险评估，氟硼酸项目团队全面分析了整个氟硼酸项目和各个阶段可能存在的威胁。这包括准确评估每个潜在风险的发生概率和可能影响的程度，为后续危机预警提供了有力支持。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氟硼酸项目团队着重于明确定义氟硼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氟硼酸项目进展的持续监控，团队能够及时发现潜在问题并作出迅速反应。氟硼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在这一阶段，团队的专业素养和反应速度将发挥至关重要的作用，以确保潜在危机能够在初期得到有效的处理，最大程度地减轻负面影响。通过危机预警与识别，氟硼酸项目得以更有序、可控地推进。</w:t>
      </w:r>
    </w:p>
    <w:p>
      <w:pPr>
        <w:pStyle w:val="Heading2"/>
        <w:ind w:firstLine="560" w:firstLineChars="200"/>
        <w:rPr>
          <w:rFonts w:ascii="仿宋" w:eastAsia="仿宋" w:hAnsi="仿宋" w:cs="仿宋" w:hint="eastAsia"/>
          <w:sz w:val="28"/>
          <w:lang w:eastAsia="zh-CN"/>
        </w:rPr>
      </w:pPr>
      <w:bookmarkStart w:id="10" w:name="_Toc84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在危机发生时，氟硼酸项目团队立即行动，成立了应急小组。该小组的任务是迅速制定并实施紧急应对措施，以最小化潜在损失。以下是采取的主要措施：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暂停氟硼酸项目进度：为遏制危机蔓延，氟硼酸项目暂时停止进行，以便全面评估当前状况。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资源重新分配：重新评估氟硼酸项目资源的分配，确保最大限度地减小损失。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实时沟通：与关键利益相关者建立实时沟通机制，向他们传递氟硼酸项目危机的实际状况，保障氟硼酸项目核心利益。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在紧急应对的同时，氟硼酸项目团队强调了团队协作和有效沟通的重要性。以下是团队协作的关键举措：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信息共享机制：建立了信息共享平台，确保团队成员能够及时获取氟硼酸项目危机的实时信息。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领导者沟通：氟硼酸项目领导者通过定期会议和即时沟通工具，指导团队应对危机，保持团队稳定运行。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随着危机得到初步控制，氟硼酸项目团队转向制定恢复计划，以确保氟硼酸项目能够从中迅速恢复。主要恢复计划包括：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修复受损的进度计划：重新评估氟硼酸项目进度，制定修复计划，确保氟硼酸项目尽快回归正常进程。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重新调整资源分配：优化资源分配，确保氟硼酸项目在有限资源下高效运转。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风险管理机制加强：对氟硼酸项目风险进行全面评估，制定更强化的风险管理策略，以预防未来可能的危机。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1032"/>
      <w:r>
        <w:rPr>
          <w:rFonts w:ascii="仿宋" w:eastAsia="仿宋" w:hAnsi="仿宋" w:cs="仿宋" w:hint="eastAsia"/>
          <w:sz w:val="28"/>
          <w:lang w:eastAsia="zh-CN"/>
        </w:rPr>
        <w:t>四、氟硼酸项目土建工程</w:t>
      </w:r>
      <w:bookmarkEnd w:id="11"/>
    </w:p>
    <w:p>
      <w:pPr>
        <w:pStyle w:val="Heading2"/>
        <w:rPr>
          <w:rFonts w:ascii="仿宋" w:eastAsia="仿宋" w:hAnsi="仿宋" w:cs="仿宋" w:hint="eastAsia"/>
          <w:lang w:eastAsia="zh-CN"/>
        </w:rPr>
      </w:pPr>
      <w:bookmarkStart w:id="12" w:name="_Toc1497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在氟硼酸项目的建筑工程设计中，我们将秉承一系列重要的设计原则，以确保氟硼酸项目建筑在功能、美观、可持续性等方面达到最佳效果。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首要原则是确保建筑的功能性得到最大化的发挥。我们将充分理解氟硼酸项目的实际需求，合理布局各个功能区域，保证建筑在满足业务需求的同时，提供高效的工作环境。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在建筑设计中，我们将综合考虑建设和运营成本。通过精细的经济效益分析，确保设计方案在高效利用资源的同时，对氟硼酸项目的长期盈利能力有积极的贡献。</w:t>
      </w:r>
    </w:p>
    <w:p>
      <w:pPr>
        <w:pStyle w:val="Heading2"/>
        <w:ind w:firstLine="560" w:firstLineChars="200"/>
        <w:rPr>
          <w:rFonts w:ascii="仿宋" w:eastAsia="仿宋" w:hAnsi="仿宋" w:cs="仿宋" w:hint="eastAsia"/>
          <w:sz w:val="28"/>
          <w:lang w:eastAsia="zh-CN"/>
        </w:rPr>
      </w:pPr>
      <w:bookmarkStart w:id="13" w:name="_Toc2948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的土建工程设计中，我们将精准设定设计年限，结合氟硼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氟硼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33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氟硼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氟硼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氟硼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687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本期工程氟硼酸项目预计总建筑面积XXX平方米，其中：计容建筑面积XXX平方米，计划建筑工程投资XX万元，占氟硼酸项目总投资的XX%。</w:t>
      </w:r>
    </w:p>
    <w:p>
      <w:pPr>
        <w:pStyle w:val="Heading1"/>
        <w:ind w:firstLine="560" w:firstLineChars="200"/>
        <w:rPr>
          <w:rFonts w:ascii="仿宋" w:eastAsia="仿宋" w:hAnsi="仿宋" w:cs="仿宋" w:hint="eastAsia"/>
          <w:sz w:val="28"/>
          <w:lang w:eastAsia="zh-CN"/>
        </w:rPr>
      </w:pPr>
      <w:bookmarkStart w:id="16" w:name="_Toc8003"/>
      <w:r>
        <w:rPr>
          <w:rFonts w:ascii="仿宋" w:eastAsia="仿宋" w:hAnsi="仿宋" w:cs="仿宋" w:hint="eastAsia"/>
          <w:sz w:val="28"/>
          <w:lang w:eastAsia="zh-CN"/>
        </w:rPr>
        <w:t>五、氟硼酸项目绩效评估</w:t>
      </w:r>
      <w:bookmarkEnd w:id="16"/>
    </w:p>
    <w:p>
      <w:pPr>
        <w:pStyle w:val="Heading2"/>
        <w:rPr>
          <w:rFonts w:ascii="仿宋" w:eastAsia="仿宋" w:hAnsi="仿宋" w:cs="仿宋" w:hint="eastAsia"/>
          <w:lang w:eastAsia="zh-CN"/>
        </w:rPr>
      </w:pPr>
      <w:bookmarkStart w:id="17" w:name="_Toc203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在氟硼酸项目中，我们设计了一套全面的绩效评估指标，以确保氟硼酸项目的可控和成功交付。这些指标跨足氟硼酸项目目标、成本、进度和质量等多个维度，为我们提供了全面洞察氟硼酸项目的健康状况。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目标达成率是我们关注的首要指标。我们设定了明确的目标，并通过定期监测和评估，迅速发现并应对潜在的目标偏差。这为氟硼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成本绩效是另一个核心关注点。通过实际成本与预算成本的对比分析，我们深入了解成本差异的原因，及时调整资源分配，保持氟硼酸项目在经济效益方面的合理水平。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进度作为关键的绩效指标之一，得到了精心的关注。我们制定了详细的氟硼酸项目进度计划，并设立了进度符合度指标，确保实际进度与计划进度保持一致。这使我们能够快速发现和解决潜在的进度问题，保持氟硼酸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氟硼酸项目绩效的不可或缺的一环。我们引入了一系列的质量标准和客户满意度指标，以确保氟硼酸项目交付的成果在质量上达到或超越预期水平。通过持续监测这些指标，我们努力提升氟硼酸项目整体质量水平，为氟硼酸项目的成功交付提供有力保障。通过这些科学且全面的绩效评估，我们能够更好地引导氟硼酸项目的持续改进，确保氟硼酸项目目标的顺利达成。</w:t>
      </w:r>
    </w:p>
    <w:p>
      <w:pPr>
        <w:pStyle w:val="Heading2"/>
        <w:ind w:firstLine="560" w:firstLineChars="200"/>
        <w:rPr>
          <w:rFonts w:ascii="仿宋" w:eastAsia="仿宋" w:hAnsi="仿宋" w:cs="仿宋" w:hint="eastAsia"/>
          <w:sz w:val="28"/>
          <w:lang w:eastAsia="zh-CN"/>
        </w:rPr>
      </w:pPr>
      <w:bookmarkStart w:id="18" w:name="_Toc1578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绩效评估是氟硼酸项目中的关键环节，为确保氟硼酸项目达到预期目标，我们采用了多层次、多维度的绩效评估方法。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氟硼酸项目的战略目标对齐，确保每个决策和行动都与氟硼酸项目整体目标保持一致。团队会定期召开战略对齐会议，审视当前工作与氟硼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氟硼酸项目进度、质量、成本和风险等方面。这些指标通过数据收集和分析，为氟硼酸项目管理团队提供了客观的评估依据。例如，我们通过氟硼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绩效评估不仅仅停留在氟硼酸项目内部，还考虑了氟硼酸项目对外部环境的影响。我们定期进行干系人满意度调查，以了解各利益相关方对氟硼酸项目的期望和满意度，并及时做出调整。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这种多层次、多角度的绩效评估方法，使得我们能够全面了解氟硼酸项目的运行状态，及时做出调整，确保氟硼酸项目在不断变化的环境中保持稳健前行。</w:t>
      </w:r>
    </w:p>
    <w:p>
      <w:pPr>
        <w:pStyle w:val="Heading2"/>
        <w:ind w:firstLine="560" w:firstLineChars="200"/>
        <w:rPr>
          <w:rFonts w:ascii="仿宋" w:eastAsia="仿宋" w:hAnsi="仿宋" w:cs="仿宋" w:hint="eastAsia"/>
          <w:sz w:val="28"/>
          <w:lang w:eastAsia="zh-CN"/>
        </w:rPr>
      </w:pPr>
      <w:bookmarkStart w:id="19" w:name="_Toc6398"/>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为了确保氟硼酸项目的有效管理和不断优化，我们采用了精心设计的绩效评估周期。这个周期旨在实现灵活、实时和全面的评估，以适应氟硼酸项目执行中的各种挑战。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氟硼酸项目的不同需求，分为短期、中期和长期。短期评估关注每个迭代或工作周期，以及时发现和解决当前任务中的问题。中期评估涵盖几个迭代，深入了解整体氟硼酸项目的趋势和性能。长期评估则着眼于整个氟硼酸项目阶段，确保氟硼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氟硼酸项目管理工具和协作平台，团队成员能够随时更新和分享氟硼酸项目数据。这种实时性的反馈机制使我们能够及时察觉潜在问题，快速调整，保持氟硼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氟硼酸项目的决策制定密不可分。每个周期的氟硼酸项目回顾会议成为集体总结经验、识别问题深层次原因并找到创新解决方案的平台。这种定期的反思与调整机制使氟硼酸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https://d.book118.com/138133070041006031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D70BC9"/>
    <w:rsid w:val="1ED70B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3307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2024-01-15T00:58:00Z</dcterms:created>
  <dcterms:modified xsi:type="dcterms:W3CDTF">2024-01-15T00:58:34Z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076DC18BE6A2403EB82A8E0E9438234B_11</vt:lpwstr>
  </property>
  <property fmtid="{D5CDD505-2E9C-101B-9397-08002B2CF9AE}" pid="3" name="KSOProductBuildVer">
    <vt:lpwstr>2052-12.1.0.16120</vt:lpwstr>
  </property>
</Properties>
</file>