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防静电手套项目计划设计方案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09" w:history="1">
        <w:r>
          <w:rPr>
            <w:rFonts w:ascii="仿宋" w:eastAsia="仿宋" w:hAnsi="仿宋" w:cs="仿宋" w:hint="eastAsia"/>
            <w:lang w:eastAsia="zh-CN"/>
          </w:rPr>
          <w:t>序言</w:t>
        </w:r>
        <w:r>
          <w:tab/>
        </w:r>
        <w:r>
          <w:fldChar w:fldCharType="begin"/>
        </w:r>
        <w:r>
          <w:instrText xml:space="preserve"> PAGEREF _Toc20009 \h </w:instrText>
        </w:r>
        <w:r>
          <w:fldChar w:fldCharType="separate"/>
        </w:r>
        <w:r>
          <w:t>3</w:t>
        </w:r>
        <w:r>
          <w:fldChar w:fldCharType="end"/>
        </w:r>
      </w:hyperlink>
    </w:p>
    <w:p>
      <w:pPr>
        <w:pStyle w:val="TOC1"/>
        <w:tabs>
          <w:tab w:val="right" w:leader="dot" w:pos="8306"/>
        </w:tabs>
      </w:pPr>
      <w:hyperlink w:anchor="_Toc6162" w:history="1">
        <w:r>
          <w:rPr>
            <w:rFonts w:ascii="仿宋" w:eastAsia="仿宋" w:hAnsi="仿宋" w:cs="仿宋" w:hint="eastAsia"/>
            <w:lang w:eastAsia="zh-CN"/>
          </w:rPr>
          <w:t>一、工艺说明</w:t>
        </w:r>
        <w:r>
          <w:tab/>
        </w:r>
        <w:r>
          <w:fldChar w:fldCharType="begin"/>
        </w:r>
        <w:r>
          <w:instrText xml:space="preserve"> PAGEREF _Toc6162 \h </w:instrText>
        </w:r>
        <w:r>
          <w:fldChar w:fldCharType="separate"/>
        </w:r>
        <w:r>
          <w:t>3</w:t>
        </w:r>
        <w:r>
          <w:fldChar w:fldCharType="end"/>
        </w:r>
      </w:hyperlink>
    </w:p>
    <w:p>
      <w:pPr>
        <w:pStyle w:val="TOC2"/>
        <w:tabs>
          <w:tab w:val="right" w:leader="dot" w:pos="8306"/>
        </w:tabs>
      </w:pPr>
      <w:hyperlink w:anchor="_Toc21100" w:history="1">
        <w:r>
          <w:rPr>
            <w:rFonts w:ascii="仿宋" w:eastAsia="仿宋" w:hAnsi="仿宋" w:cs="仿宋" w:hint="eastAsia"/>
            <w:lang w:eastAsia="zh-CN"/>
          </w:rPr>
          <w:t>(一)、技术管理特点</w:t>
        </w:r>
        <w:r>
          <w:tab/>
        </w:r>
        <w:r>
          <w:fldChar w:fldCharType="begin"/>
        </w:r>
        <w:r>
          <w:instrText xml:space="preserve"> PAGEREF _Toc21100 \h </w:instrText>
        </w:r>
        <w:r>
          <w:fldChar w:fldCharType="separate"/>
        </w:r>
        <w:r>
          <w:t>3</w:t>
        </w:r>
        <w:r>
          <w:fldChar w:fldCharType="end"/>
        </w:r>
      </w:hyperlink>
    </w:p>
    <w:p>
      <w:pPr>
        <w:pStyle w:val="TOC2"/>
        <w:tabs>
          <w:tab w:val="right" w:leader="dot" w:pos="8306"/>
        </w:tabs>
      </w:pPr>
      <w:hyperlink w:anchor="_Toc14413" w:history="1">
        <w:r>
          <w:rPr>
            <w:rFonts w:ascii="仿宋" w:eastAsia="仿宋" w:hAnsi="仿宋" w:cs="仿宋" w:hint="eastAsia"/>
            <w:lang w:eastAsia="zh-CN"/>
          </w:rPr>
          <w:t>(二)、防静电手套项目工艺技术设计方案</w:t>
        </w:r>
        <w:r>
          <w:tab/>
        </w:r>
        <w:r>
          <w:fldChar w:fldCharType="begin"/>
        </w:r>
        <w:r>
          <w:instrText xml:space="preserve"> PAGEREF _Toc14413 \h </w:instrText>
        </w:r>
        <w:r>
          <w:fldChar w:fldCharType="separate"/>
        </w:r>
        <w:r>
          <w:t>4</w:t>
        </w:r>
        <w:r>
          <w:fldChar w:fldCharType="end"/>
        </w:r>
      </w:hyperlink>
    </w:p>
    <w:p>
      <w:pPr>
        <w:pStyle w:val="TOC2"/>
        <w:tabs>
          <w:tab w:val="right" w:leader="dot" w:pos="8306"/>
        </w:tabs>
      </w:pPr>
      <w:hyperlink w:anchor="_Toc28750" w:history="1">
        <w:r>
          <w:rPr>
            <w:rFonts w:ascii="仿宋" w:eastAsia="仿宋" w:hAnsi="仿宋" w:cs="仿宋" w:hint="eastAsia"/>
            <w:lang w:eastAsia="zh-CN"/>
          </w:rPr>
          <w:t>(三)、设备选型方案</w:t>
        </w:r>
        <w:r>
          <w:tab/>
        </w:r>
        <w:r>
          <w:fldChar w:fldCharType="begin"/>
        </w:r>
        <w:r>
          <w:instrText xml:space="preserve"> PAGEREF _Toc28750 \h </w:instrText>
        </w:r>
        <w:r>
          <w:fldChar w:fldCharType="separate"/>
        </w:r>
        <w:r>
          <w:t>5</w:t>
        </w:r>
        <w:r>
          <w:fldChar w:fldCharType="end"/>
        </w:r>
      </w:hyperlink>
    </w:p>
    <w:p>
      <w:pPr>
        <w:pStyle w:val="TOC1"/>
        <w:tabs>
          <w:tab w:val="right" w:leader="dot" w:pos="8306"/>
        </w:tabs>
      </w:pPr>
      <w:hyperlink w:anchor="_Toc21013" w:history="1">
        <w:r>
          <w:rPr>
            <w:rFonts w:ascii="仿宋" w:eastAsia="仿宋" w:hAnsi="仿宋" w:cs="仿宋" w:hint="eastAsia"/>
            <w:lang w:eastAsia="zh-CN"/>
          </w:rPr>
          <w:t>二、防静电手套项目可持续发展</w:t>
        </w:r>
        <w:r>
          <w:tab/>
        </w:r>
        <w:r>
          <w:fldChar w:fldCharType="begin"/>
        </w:r>
        <w:r>
          <w:instrText xml:space="preserve"> PAGEREF _Toc21013 \h </w:instrText>
        </w:r>
        <w:r>
          <w:fldChar w:fldCharType="separate"/>
        </w:r>
        <w:r>
          <w:t>7</w:t>
        </w:r>
        <w:r>
          <w:fldChar w:fldCharType="end"/>
        </w:r>
      </w:hyperlink>
    </w:p>
    <w:p>
      <w:pPr>
        <w:pStyle w:val="TOC2"/>
        <w:tabs>
          <w:tab w:val="right" w:leader="dot" w:pos="8306"/>
        </w:tabs>
      </w:pPr>
      <w:hyperlink w:anchor="_Toc31569" w:history="1">
        <w:r>
          <w:rPr>
            <w:rFonts w:ascii="仿宋" w:eastAsia="仿宋" w:hAnsi="仿宋" w:cs="仿宋" w:hint="eastAsia"/>
            <w:lang w:eastAsia="zh-CN"/>
          </w:rPr>
          <w:t>(一)、可持续战略与实践</w:t>
        </w:r>
        <w:r>
          <w:tab/>
        </w:r>
        <w:r>
          <w:fldChar w:fldCharType="begin"/>
        </w:r>
        <w:r>
          <w:instrText xml:space="preserve"> PAGEREF _Toc31569 \h </w:instrText>
        </w:r>
        <w:r>
          <w:fldChar w:fldCharType="separate"/>
        </w:r>
        <w:r>
          <w:t>7</w:t>
        </w:r>
        <w:r>
          <w:fldChar w:fldCharType="end"/>
        </w:r>
      </w:hyperlink>
    </w:p>
    <w:p>
      <w:pPr>
        <w:pStyle w:val="TOC2"/>
        <w:tabs>
          <w:tab w:val="right" w:leader="dot" w:pos="8306"/>
        </w:tabs>
      </w:pPr>
      <w:hyperlink w:anchor="_Toc4120" w:history="1">
        <w:r>
          <w:rPr>
            <w:rFonts w:ascii="仿宋" w:eastAsia="仿宋" w:hAnsi="仿宋" w:cs="仿宋" w:hint="eastAsia"/>
            <w:lang w:eastAsia="zh-CN"/>
          </w:rPr>
          <w:t>(二)、环保与社会责任</w:t>
        </w:r>
        <w:r>
          <w:tab/>
        </w:r>
        <w:r>
          <w:fldChar w:fldCharType="begin"/>
        </w:r>
        <w:r>
          <w:instrText xml:space="preserve"> PAGEREF _Toc4120 \h </w:instrText>
        </w:r>
        <w:r>
          <w:fldChar w:fldCharType="separate"/>
        </w:r>
        <w:r>
          <w:t>7</w:t>
        </w:r>
        <w:r>
          <w:fldChar w:fldCharType="end"/>
        </w:r>
      </w:hyperlink>
    </w:p>
    <w:p>
      <w:pPr>
        <w:pStyle w:val="TOC1"/>
        <w:tabs>
          <w:tab w:val="right" w:leader="dot" w:pos="8306"/>
        </w:tabs>
      </w:pPr>
      <w:hyperlink w:anchor="_Toc27582" w:history="1">
        <w:r>
          <w:rPr>
            <w:rFonts w:ascii="仿宋" w:eastAsia="仿宋" w:hAnsi="仿宋" w:cs="仿宋" w:hint="eastAsia"/>
            <w:lang w:eastAsia="zh-CN"/>
          </w:rPr>
          <w:t>三、市场分析、调研</w:t>
        </w:r>
        <w:r>
          <w:tab/>
        </w:r>
        <w:r>
          <w:fldChar w:fldCharType="begin"/>
        </w:r>
        <w:r>
          <w:instrText xml:space="preserve"> PAGEREF _Toc27582 \h </w:instrText>
        </w:r>
        <w:r>
          <w:fldChar w:fldCharType="separate"/>
        </w:r>
        <w:r>
          <w:t>8</w:t>
        </w:r>
        <w:r>
          <w:fldChar w:fldCharType="end"/>
        </w:r>
      </w:hyperlink>
    </w:p>
    <w:p>
      <w:pPr>
        <w:pStyle w:val="TOC2"/>
        <w:tabs>
          <w:tab w:val="right" w:leader="dot" w:pos="8306"/>
        </w:tabs>
      </w:pPr>
      <w:hyperlink w:anchor="_Toc26760" w:history="1">
        <w:r>
          <w:rPr>
            <w:rFonts w:ascii="仿宋" w:eastAsia="仿宋" w:hAnsi="仿宋" w:cs="仿宋" w:hint="eastAsia"/>
            <w:lang w:eastAsia="zh-CN"/>
          </w:rPr>
          <w:t>(一)、防静电手套行业分析</w:t>
        </w:r>
        <w:r>
          <w:tab/>
        </w:r>
        <w:r>
          <w:fldChar w:fldCharType="begin"/>
        </w:r>
        <w:r>
          <w:instrText xml:space="preserve"> PAGEREF _Toc26760 \h </w:instrText>
        </w:r>
        <w:r>
          <w:fldChar w:fldCharType="separate"/>
        </w:r>
        <w:r>
          <w:t>8</w:t>
        </w:r>
        <w:r>
          <w:fldChar w:fldCharType="end"/>
        </w:r>
      </w:hyperlink>
    </w:p>
    <w:p>
      <w:pPr>
        <w:pStyle w:val="TOC2"/>
        <w:tabs>
          <w:tab w:val="right" w:leader="dot" w:pos="8306"/>
        </w:tabs>
      </w:pPr>
      <w:hyperlink w:anchor="_Toc27108" w:history="1">
        <w:r>
          <w:rPr>
            <w:rFonts w:ascii="仿宋" w:eastAsia="仿宋" w:hAnsi="仿宋" w:cs="仿宋" w:hint="eastAsia"/>
            <w:lang w:eastAsia="zh-CN"/>
          </w:rPr>
          <w:t>(二)、防静电手套市场分析预测</w:t>
        </w:r>
        <w:r>
          <w:tab/>
        </w:r>
        <w:r>
          <w:fldChar w:fldCharType="begin"/>
        </w:r>
        <w:r>
          <w:instrText xml:space="preserve"> PAGEREF _Toc27108 \h </w:instrText>
        </w:r>
        <w:r>
          <w:fldChar w:fldCharType="separate"/>
        </w:r>
        <w:r>
          <w:t>9</w:t>
        </w:r>
        <w:r>
          <w:fldChar w:fldCharType="end"/>
        </w:r>
      </w:hyperlink>
    </w:p>
    <w:p>
      <w:pPr>
        <w:pStyle w:val="TOC1"/>
        <w:tabs>
          <w:tab w:val="right" w:leader="dot" w:pos="8306"/>
        </w:tabs>
      </w:pPr>
      <w:hyperlink w:anchor="_Toc18901" w:history="1">
        <w:r>
          <w:rPr>
            <w:rFonts w:ascii="仿宋" w:eastAsia="仿宋" w:hAnsi="仿宋" w:cs="仿宋" w:hint="eastAsia"/>
            <w:lang w:eastAsia="zh-CN"/>
          </w:rPr>
          <w:t>四、防静电手套项目绩效评估</w:t>
        </w:r>
        <w:r>
          <w:tab/>
        </w:r>
        <w:r>
          <w:fldChar w:fldCharType="begin"/>
        </w:r>
        <w:r>
          <w:instrText xml:space="preserve"> PAGEREF _Toc18901 \h </w:instrText>
        </w:r>
        <w:r>
          <w:fldChar w:fldCharType="separate"/>
        </w:r>
        <w:r>
          <w:t>10</w:t>
        </w:r>
        <w:r>
          <w:fldChar w:fldCharType="end"/>
        </w:r>
      </w:hyperlink>
    </w:p>
    <w:p>
      <w:pPr>
        <w:pStyle w:val="TOC2"/>
        <w:tabs>
          <w:tab w:val="right" w:leader="dot" w:pos="8306"/>
        </w:tabs>
      </w:pPr>
      <w:hyperlink w:anchor="_Toc23653" w:history="1">
        <w:r>
          <w:rPr>
            <w:rFonts w:ascii="仿宋" w:eastAsia="仿宋" w:hAnsi="仿宋" w:cs="仿宋" w:hint="eastAsia"/>
            <w:lang w:eastAsia="zh-CN"/>
          </w:rPr>
          <w:t>(一)、绩效评估指标</w:t>
        </w:r>
        <w:r>
          <w:tab/>
        </w:r>
        <w:r>
          <w:fldChar w:fldCharType="begin"/>
        </w:r>
        <w:r>
          <w:instrText xml:space="preserve"> PAGEREF _Toc23653 \h </w:instrText>
        </w:r>
        <w:r>
          <w:fldChar w:fldCharType="separate"/>
        </w:r>
        <w:r>
          <w:t>10</w:t>
        </w:r>
        <w:r>
          <w:fldChar w:fldCharType="end"/>
        </w:r>
      </w:hyperlink>
    </w:p>
    <w:p>
      <w:pPr>
        <w:pStyle w:val="TOC2"/>
        <w:tabs>
          <w:tab w:val="right" w:leader="dot" w:pos="8306"/>
        </w:tabs>
      </w:pPr>
      <w:hyperlink w:anchor="_Toc12864" w:history="1">
        <w:r>
          <w:rPr>
            <w:rFonts w:ascii="仿宋" w:eastAsia="仿宋" w:hAnsi="仿宋" w:cs="仿宋" w:hint="eastAsia"/>
            <w:lang w:eastAsia="zh-CN"/>
          </w:rPr>
          <w:t>(二)、绩效评估方法</w:t>
        </w:r>
        <w:r>
          <w:tab/>
        </w:r>
        <w:r>
          <w:fldChar w:fldCharType="begin"/>
        </w:r>
        <w:r>
          <w:instrText xml:space="preserve"> PAGEREF _Toc12864 \h </w:instrText>
        </w:r>
        <w:r>
          <w:fldChar w:fldCharType="separate"/>
        </w:r>
        <w:r>
          <w:t>11</w:t>
        </w:r>
        <w:r>
          <w:fldChar w:fldCharType="end"/>
        </w:r>
      </w:hyperlink>
    </w:p>
    <w:p>
      <w:pPr>
        <w:pStyle w:val="TOC2"/>
        <w:tabs>
          <w:tab w:val="right" w:leader="dot" w:pos="8306"/>
        </w:tabs>
      </w:pPr>
      <w:hyperlink w:anchor="_Toc23035" w:history="1">
        <w:r>
          <w:rPr>
            <w:rFonts w:ascii="仿宋" w:eastAsia="仿宋" w:hAnsi="仿宋" w:cs="仿宋" w:hint="eastAsia"/>
            <w:lang w:eastAsia="zh-CN"/>
          </w:rPr>
          <w:t>(三)、绩效评估周期</w:t>
        </w:r>
        <w:r>
          <w:tab/>
        </w:r>
        <w:r>
          <w:fldChar w:fldCharType="begin"/>
        </w:r>
        <w:r>
          <w:instrText xml:space="preserve"> PAGEREF _Toc23035 \h </w:instrText>
        </w:r>
        <w:r>
          <w:fldChar w:fldCharType="separate"/>
        </w:r>
        <w:r>
          <w:t>12</w:t>
        </w:r>
        <w:r>
          <w:fldChar w:fldCharType="end"/>
        </w:r>
      </w:hyperlink>
    </w:p>
    <w:p>
      <w:pPr>
        <w:pStyle w:val="TOC1"/>
        <w:tabs>
          <w:tab w:val="right" w:leader="dot" w:pos="8306"/>
        </w:tabs>
      </w:pPr>
      <w:hyperlink w:anchor="_Toc12565" w:history="1">
        <w:r>
          <w:rPr>
            <w:rFonts w:ascii="仿宋" w:eastAsia="仿宋" w:hAnsi="仿宋" w:cs="仿宋" w:hint="eastAsia"/>
            <w:lang w:eastAsia="zh-CN"/>
          </w:rPr>
          <w:t>五、防静电手套项目土建工程</w:t>
        </w:r>
        <w:r>
          <w:tab/>
        </w:r>
        <w:r>
          <w:fldChar w:fldCharType="begin"/>
        </w:r>
        <w:r>
          <w:instrText xml:space="preserve"> PAGEREF _Toc12565 \h </w:instrText>
        </w:r>
        <w:r>
          <w:fldChar w:fldCharType="separate"/>
        </w:r>
        <w:r>
          <w:t>13</w:t>
        </w:r>
        <w:r>
          <w:fldChar w:fldCharType="end"/>
        </w:r>
      </w:hyperlink>
    </w:p>
    <w:p>
      <w:pPr>
        <w:pStyle w:val="TOC2"/>
        <w:tabs>
          <w:tab w:val="right" w:leader="dot" w:pos="8306"/>
        </w:tabs>
      </w:pPr>
      <w:hyperlink w:anchor="_Toc8793" w:history="1">
        <w:r>
          <w:rPr>
            <w:rFonts w:ascii="仿宋" w:eastAsia="仿宋" w:hAnsi="仿宋" w:cs="仿宋" w:hint="eastAsia"/>
            <w:lang w:eastAsia="zh-CN"/>
          </w:rPr>
          <w:t>(一)、建筑工程设计原则</w:t>
        </w:r>
        <w:r>
          <w:tab/>
        </w:r>
        <w:r>
          <w:fldChar w:fldCharType="begin"/>
        </w:r>
        <w:r>
          <w:instrText xml:space="preserve"> PAGEREF _Toc8793 \h </w:instrText>
        </w:r>
        <w:r>
          <w:fldChar w:fldCharType="separate"/>
        </w:r>
        <w:r>
          <w:t>13</w:t>
        </w:r>
        <w:r>
          <w:fldChar w:fldCharType="end"/>
        </w:r>
      </w:hyperlink>
    </w:p>
    <w:p>
      <w:pPr>
        <w:pStyle w:val="TOC2"/>
        <w:tabs>
          <w:tab w:val="right" w:leader="dot" w:pos="8306"/>
        </w:tabs>
      </w:pPr>
      <w:hyperlink w:anchor="_Toc1667" w:history="1">
        <w:r>
          <w:rPr>
            <w:rFonts w:ascii="仿宋" w:eastAsia="仿宋" w:hAnsi="仿宋" w:cs="仿宋" w:hint="eastAsia"/>
            <w:lang w:eastAsia="zh-CN"/>
          </w:rPr>
          <w:t>(二)、土建工程设计年限及安全等级</w:t>
        </w:r>
        <w:r>
          <w:tab/>
        </w:r>
        <w:r>
          <w:fldChar w:fldCharType="begin"/>
        </w:r>
        <w:r>
          <w:instrText xml:space="preserve"> PAGEREF _Toc1667 \h </w:instrText>
        </w:r>
        <w:r>
          <w:fldChar w:fldCharType="separate"/>
        </w:r>
        <w:r>
          <w:t>14</w:t>
        </w:r>
        <w:r>
          <w:fldChar w:fldCharType="end"/>
        </w:r>
      </w:hyperlink>
    </w:p>
    <w:p>
      <w:pPr>
        <w:pStyle w:val="TOC2"/>
        <w:tabs>
          <w:tab w:val="right" w:leader="dot" w:pos="8306"/>
        </w:tabs>
      </w:pPr>
      <w:hyperlink w:anchor="_Toc7954" w:history="1">
        <w:r>
          <w:rPr>
            <w:rFonts w:ascii="仿宋" w:eastAsia="仿宋" w:hAnsi="仿宋" w:cs="仿宋" w:hint="eastAsia"/>
            <w:lang w:eastAsia="zh-CN"/>
          </w:rPr>
          <w:t>(三)、建筑工程设计总体要求</w:t>
        </w:r>
        <w:r>
          <w:tab/>
        </w:r>
        <w:r>
          <w:fldChar w:fldCharType="begin"/>
        </w:r>
        <w:r>
          <w:instrText xml:space="preserve"> PAGEREF _Toc7954 \h </w:instrText>
        </w:r>
        <w:r>
          <w:fldChar w:fldCharType="separate"/>
        </w:r>
        <w:r>
          <w:t>15</w:t>
        </w:r>
        <w:r>
          <w:fldChar w:fldCharType="end"/>
        </w:r>
      </w:hyperlink>
    </w:p>
    <w:p>
      <w:pPr>
        <w:pStyle w:val="TOC2"/>
        <w:tabs>
          <w:tab w:val="right" w:leader="dot" w:pos="8306"/>
        </w:tabs>
      </w:pPr>
      <w:hyperlink w:anchor="_Toc32624" w:history="1">
        <w:r>
          <w:rPr>
            <w:rFonts w:ascii="仿宋" w:eastAsia="仿宋" w:hAnsi="仿宋" w:cs="仿宋" w:hint="eastAsia"/>
            <w:lang w:eastAsia="zh-CN"/>
          </w:rPr>
          <w:t>(四)、土建工程建设指标</w:t>
        </w:r>
        <w:r>
          <w:tab/>
        </w:r>
        <w:r>
          <w:fldChar w:fldCharType="begin"/>
        </w:r>
        <w:r>
          <w:instrText xml:space="preserve"> PAGEREF _Toc32624 \h </w:instrText>
        </w:r>
        <w:r>
          <w:fldChar w:fldCharType="separate"/>
        </w:r>
        <w:r>
          <w:t>16</w:t>
        </w:r>
        <w:r>
          <w:fldChar w:fldCharType="end"/>
        </w:r>
      </w:hyperlink>
    </w:p>
    <w:p>
      <w:pPr>
        <w:pStyle w:val="TOC1"/>
        <w:tabs>
          <w:tab w:val="right" w:leader="dot" w:pos="8306"/>
        </w:tabs>
      </w:pPr>
      <w:hyperlink w:anchor="_Toc13480" w:history="1">
        <w:r>
          <w:rPr>
            <w:rFonts w:ascii="仿宋" w:eastAsia="仿宋" w:hAnsi="仿宋" w:cs="仿宋" w:hint="eastAsia"/>
            <w:lang w:eastAsia="zh-CN"/>
          </w:rPr>
          <w:t>六、防静电手套项目概论</w:t>
        </w:r>
        <w:r>
          <w:tab/>
        </w:r>
        <w:r>
          <w:fldChar w:fldCharType="begin"/>
        </w:r>
        <w:r>
          <w:instrText xml:space="preserve"> PAGEREF _Toc13480 \h </w:instrText>
        </w:r>
        <w:r>
          <w:fldChar w:fldCharType="separate"/>
        </w:r>
        <w:r>
          <w:t>16</w:t>
        </w:r>
        <w:r>
          <w:fldChar w:fldCharType="end"/>
        </w:r>
      </w:hyperlink>
    </w:p>
    <w:p>
      <w:pPr>
        <w:pStyle w:val="TOC2"/>
        <w:tabs>
          <w:tab w:val="right" w:leader="dot" w:pos="8306"/>
        </w:tabs>
      </w:pPr>
      <w:hyperlink w:anchor="_Toc21693" w:history="1">
        <w:r>
          <w:rPr>
            <w:rFonts w:ascii="仿宋" w:eastAsia="仿宋" w:hAnsi="仿宋" w:cs="仿宋" w:hint="eastAsia"/>
            <w:lang w:eastAsia="zh-CN"/>
          </w:rPr>
          <w:t>(一)、防静电手套项目概况</w:t>
        </w:r>
        <w:r>
          <w:tab/>
        </w:r>
        <w:r>
          <w:fldChar w:fldCharType="begin"/>
        </w:r>
        <w:r>
          <w:instrText xml:space="preserve"> PAGEREF _Toc21693 \h </w:instrText>
        </w:r>
        <w:r>
          <w:fldChar w:fldCharType="separate"/>
        </w:r>
        <w:r>
          <w:t>16</w:t>
        </w:r>
        <w:r>
          <w:fldChar w:fldCharType="end"/>
        </w:r>
      </w:hyperlink>
    </w:p>
    <w:p>
      <w:pPr>
        <w:pStyle w:val="TOC2"/>
        <w:tabs>
          <w:tab w:val="right" w:leader="dot" w:pos="8306"/>
        </w:tabs>
      </w:pPr>
      <w:hyperlink w:anchor="_Toc11573" w:history="1">
        <w:r>
          <w:rPr>
            <w:rFonts w:ascii="仿宋" w:eastAsia="仿宋" w:hAnsi="仿宋" w:cs="仿宋" w:hint="eastAsia"/>
            <w:lang w:eastAsia="zh-CN"/>
          </w:rPr>
          <w:t>(二)、防静电手套项目目标</w:t>
        </w:r>
        <w:r>
          <w:tab/>
        </w:r>
        <w:r>
          <w:fldChar w:fldCharType="begin"/>
        </w:r>
        <w:r>
          <w:instrText xml:space="preserve"> PAGEREF _Toc11573 \h </w:instrText>
        </w:r>
        <w:r>
          <w:fldChar w:fldCharType="separate"/>
        </w:r>
        <w:r>
          <w:t>19</w:t>
        </w:r>
        <w:r>
          <w:fldChar w:fldCharType="end"/>
        </w:r>
      </w:hyperlink>
    </w:p>
    <w:p>
      <w:pPr>
        <w:pStyle w:val="TOC2"/>
        <w:tabs>
          <w:tab w:val="right" w:leader="dot" w:pos="8306"/>
        </w:tabs>
      </w:pPr>
      <w:hyperlink w:anchor="_Toc20948" w:history="1">
        <w:r>
          <w:rPr>
            <w:rFonts w:ascii="仿宋" w:eastAsia="仿宋" w:hAnsi="仿宋" w:cs="仿宋" w:hint="eastAsia"/>
            <w:lang w:eastAsia="zh-CN"/>
          </w:rPr>
          <w:t>(三)、防静电手套项目提出的理由</w:t>
        </w:r>
        <w:r>
          <w:tab/>
        </w:r>
        <w:r>
          <w:fldChar w:fldCharType="begin"/>
        </w:r>
        <w:r>
          <w:instrText xml:space="preserve"> PAGEREF _Toc20948 \h </w:instrText>
        </w:r>
        <w:r>
          <w:fldChar w:fldCharType="separate"/>
        </w:r>
        <w:r>
          <w:t>19</w:t>
        </w:r>
        <w:r>
          <w:fldChar w:fldCharType="end"/>
        </w:r>
      </w:hyperlink>
    </w:p>
    <w:p>
      <w:pPr>
        <w:pStyle w:val="TOC2"/>
        <w:tabs>
          <w:tab w:val="right" w:leader="dot" w:pos="8306"/>
        </w:tabs>
      </w:pPr>
      <w:hyperlink w:anchor="_Toc4435" w:history="1">
        <w:r>
          <w:rPr>
            <w:rFonts w:ascii="仿宋" w:eastAsia="仿宋" w:hAnsi="仿宋" w:cs="仿宋" w:hint="eastAsia"/>
            <w:lang w:eastAsia="zh-CN"/>
          </w:rPr>
          <w:t>(四)、防静电手套项目意义</w:t>
        </w:r>
        <w:r>
          <w:tab/>
        </w:r>
        <w:r>
          <w:fldChar w:fldCharType="begin"/>
        </w:r>
        <w:r>
          <w:instrText xml:space="preserve"> PAGEREF _Toc4435 \h </w:instrText>
        </w:r>
        <w:r>
          <w:fldChar w:fldCharType="separate"/>
        </w:r>
        <w:r>
          <w:t>21</w:t>
        </w:r>
        <w:r>
          <w:fldChar w:fldCharType="end"/>
        </w:r>
      </w:hyperlink>
    </w:p>
    <w:p>
      <w:pPr>
        <w:pStyle w:val="TOC2"/>
        <w:tabs>
          <w:tab w:val="right" w:leader="dot" w:pos="8306"/>
        </w:tabs>
      </w:pPr>
      <w:hyperlink w:anchor="_Toc25716" w:history="1">
        <w:r>
          <w:rPr>
            <w:rFonts w:ascii="仿宋" w:eastAsia="仿宋" w:hAnsi="仿宋" w:cs="仿宋" w:hint="eastAsia"/>
            <w:lang w:eastAsia="zh-CN"/>
          </w:rPr>
          <w:t>(五)、防静电手套项目背景</w:t>
        </w:r>
        <w:r>
          <w:tab/>
        </w:r>
        <w:r>
          <w:fldChar w:fldCharType="begin"/>
        </w:r>
        <w:r>
          <w:instrText xml:space="preserve"> PAGEREF _Toc25716 \h </w:instrText>
        </w:r>
        <w:r>
          <w:fldChar w:fldCharType="separate"/>
        </w:r>
        <w:r>
          <w:t>22</w:t>
        </w:r>
        <w:r>
          <w:fldChar w:fldCharType="end"/>
        </w:r>
      </w:hyperlink>
    </w:p>
    <w:p>
      <w:pPr>
        <w:pStyle w:val="TOC1"/>
        <w:tabs>
          <w:tab w:val="right" w:leader="dot" w:pos="8306"/>
        </w:tabs>
      </w:pPr>
      <w:hyperlink w:anchor="_Toc10529" w:history="1">
        <w:r>
          <w:rPr>
            <w:rFonts w:ascii="仿宋" w:eastAsia="仿宋" w:hAnsi="仿宋" w:cs="仿宋" w:hint="eastAsia"/>
            <w:lang w:eastAsia="zh-CN"/>
          </w:rPr>
          <w:t>七、防静电手套项目风险管理</w:t>
        </w:r>
        <w:r>
          <w:tab/>
        </w:r>
        <w:r>
          <w:fldChar w:fldCharType="begin"/>
        </w:r>
        <w:r>
          <w:instrText xml:space="preserve"> PAGEREF _Toc10529 \h </w:instrText>
        </w:r>
        <w:r>
          <w:fldChar w:fldCharType="separate"/>
        </w:r>
        <w:r>
          <w:t>23</w:t>
        </w:r>
        <w:r>
          <w:fldChar w:fldCharType="end"/>
        </w:r>
      </w:hyperlink>
    </w:p>
    <w:p>
      <w:pPr>
        <w:pStyle w:val="TOC2"/>
        <w:tabs>
          <w:tab w:val="right" w:leader="dot" w:pos="8306"/>
        </w:tabs>
      </w:pPr>
      <w:hyperlink w:anchor="_Toc2076" w:history="1">
        <w:r>
          <w:rPr>
            <w:rFonts w:ascii="仿宋" w:eastAsia="仿宋" w:hAnsi="仿宋" w:cs="仿宋" w:hint="eastAsia"/>
            <w:lang w:eastAsia="zh-CN"/>
          </w:rPr>
          <w:t>(一)、风险识别与评估</w:t>
        </w:r>
        <w:r>
          <w:tab/>
        </w:r>
        <w:r>
          <w:fldChar w:fldCharType="begin"/>
        </w:r>
        <w:r>
          <w:instrText xml:space="preserve"> PAGEREF _Toc2076 \h </w:instrText>
        </w:r>
        <w:r>
          <w:fldChar w:fldCharType="separate"/>
        </w:r>
        <w:r>
          <w:t>23</w:t>
        </w:r>
        <w:r>
          <w:fldChar w:fldCharType="end"/>
        </w:r>
      </w:hyperlink>
    </w:p>
    <w:p>
      <w:pPr>
        <w:pStyle w:val="TOC2"/>
        <w:tabs>
          <w:tab w:val="right" w:leader="dot" w:pos="8306"/>
        </w:tabs>
      </w:pPr>
      <w:hyperlink w:anchor="_Toc28314" w:history="1">
        <w:r>
          <w:rPr>
            <w:rFonts w:ascii="仿宋" w:eastAsia="仿宋" w:hAnsi="仿宋" w:cs="仿宋" w:hint="eastAsia"/>
            <w:lang w:eastAsia="zh-CN"/>
          </w:rPr>
          <w:t>(二)、风险应对策略</w:t>
        </w:r>
        <w:r>
          <w:tab/>
        </w:r>
        <w:r>
          <w:fldChar w:fldCharType="begin"/>
        </w:r>
        <w:r>
          <w:instrText xml:space="preserve"> PAGEREF _Toc28314 \h </w:instrText>
        </w:r>
        <w:r>
          <w:fldChar w:fldCharType="separate"/>
        </w:r>
        <w:r>
          <w:t>24</w:t>
        </w:r>
        <w:r>
          <w:fldChar w:fldCharType="end"/>
        </w:r>
      </w:hyperlink>
    </w:p>
    <w:p>
      <w:pPr>
        <w:pStyle w:val="TOC2"/>
        <w:tabs>
          <w:tab w:val="right" w:leader="dot" w:pos="8306"/>
        </w:tabs>
      </w:pPr>
      <w:hyperlink w:anchor="_Toc20862" w:history="1">
        <w:r>
          <w:rPr>
            <w:rFonts w:ascii="仿宋" w:eastAsia="仿宋" w:hAnsi="仿宋" w:cs="仿宋" w:hint="eastAsia"/>
            <w:lang w:eastAsia="zh-CN"/>
          </w:rPr>
          <w:t>(三)、风险监控与控制</w:t>
        </w:r>
        <w:r>
          <w:tab/>
        </w:r>
        <w:r>
          <w:fldChar w:fldCharType="begin"/>
        </w:r>
        <w:r>
          <w:instrText xml:space="preserve"> PAGEREF _Toc20862 \h </w:instrText>
        </w:r>
        <w:r>
          <w:fldChar w:fldCharType="separate"/>
        </w:r>
        <w:r>
          <w:t>26</w:t>
        </w:r>
        <w:r>
          <w:fldChar w:fldCharType="end"/>
        </w:r>
      </w:hyperlink>
    </w:p>
    <w:p>
      <w:pPr>
        <w:pStyle w:val="TOC1"/>
        <w:tabs>
          <w:tab w:val="right" w:leader="dot" w:pos="8306"/>
        </w:tabs>
      </w:pPr>
      <w:hyperlink w:anchor="_Toc17318" w:history="1">
        <w:r>
          <w:rPr>
            <w:rFonts w:ascii="仿宋" w:eastAsia="仿宋" w:hAnsi="仿宋" w:cs="仿宋" w:hint="eastAsia"/>
            <w:lang w:eastAsia="zh-CN"/>
          </w:rPr>
          <w:t>八、防静电手套项目人力资源管理</w:t>
        </w:r>
        <w:r>
          <w:tab/>
        </w:r>
        <w:r>
          <w:fldChar w:fldCharType="begin"/>
        </w:r>
        <w:r>
          <w:instrText xml:space="preserve"> PAGEREF _Toc17318 \h </w:instrText>
        </w:r>
        <w:r>
          <w:fldChar w:fldCharType="separate"/>
        </w:r>
        <w:r>
          <w:t>27</w:t>
        </w:r>
        <w:r>
          <w:fldChar w:fldCharType="end"/>
        </w:r>
      </w:hyperlink>
    </w:p>
    <w:p>
      <w:pPr>
        <w:pStyle w:val="TOC2"/>
        <w:tabs>
          <w:tab w:val="right" w:leader="dot" w:pos="8306"/>
        </w:tabs>
      </w:pPr>
      <w:hyperlink w:anchor="_Toc17124" w:history="1">
        <w:r>
          <w:rPr>
            <w:rFonts w:ascii="仿宋" w:eastAsia="仿宋" w:hAnsi="仿宋" w:cs="仿宋" w:hint="eastAsia"/>
            <w:lang w:eastAsia="zh-CN"/>
          </w:rPr>
          <w:t>(一)、建立健全的预算管理制度</w:t>
        </w:r>
        <w:r>
          <w:tab/>
        </w:r>
        <w:r>
          <w:fldChar w:fldCharType="begin"/>
        </w:r>
        <w:r>
          <w:instrText xml:space="preserve"> PAGEREF _Toc17124 \h </w:instrText>
        </w:r>
        <w:r>
          <w:fldChar w:fldCharType="separate"/>
        </w:r>
        <w:r>
          <w:t>27</w:t>
        </w:r>
        <w:r>
          <w:fldChar w:fldCharType="end"/>
        </w:r>
      </w:hyperlink>
    </w:p>
    <w:p>
      <w:pPr>
        <w:pStyle w:val="TOC2"/>
        <w:tabs>
          <w:tab w:val="right" w:leader="dot" w:pos="8306"/>
        </w:tabs>
      </w:pPr>
      <w:hyperlink w:anchor="_Toc4474" w:history="1">
        <w:r>
          <w:rPr>
            <w:rFonts w:ascii="仿宋" w:eastAsia="仿宋" w:hAnsi="仿宋" w:cs="仿宋" w:hint="eastAsia"/>
            <w:lang w:eastAsia="zh-CN"/>
          </w:rPr>
          <w:t>(二)、加强资金流动监控</w:t>
        </w:r>
        <w:r>
          <w:tab/>
        </w:r>
        <w:r>
          <w:fldChar w:fldCharType="begin"/>
        </w:r>
        <w:r>
          <w:instrText xml:space="preserve"> PAGEREF _Toc4474 \h </w:instrText>
        </w:r>
        <w:r>
          <w:fldChar w:fldCharType="separate"/>
        </w:r>
        <w:r>
          <w:t>28</w:t>
        </w:r>
        <w:r>
          <w:fldChar w:fldCharType="end"/>
        </w:r>
      </w:hyperlink>
    </w:p>
    <w:p>
      <w:pPr>
        <w:pStyle w:val="TOC2"/>
        <w:tabs>
          <w:tab w:val="right" w:leader="dot" w:pos="8306"/>
        </w:tabs>
      </w:pPr>
      <w:hyperlink w:anchor="_Toc6258" w:history="1">
        <w:r>
          <w:rPr>
            <w:rFonts w:ascii="仿宋" w:eastAsia="仿宋" w:hAnsi="仿宋" w:cs="仿宋" w:hint="eastAsia"/>
            <w:lang w:eastAsia="zh-CN"/>
          </w:rPr>
          <w:t>(三)、制定完善的风险控制机制</w:t>
        </w:r>
        <w:r>
          <w:tab/>
        </w:r>
        <w:r>
          <w:fldChar w:fldCharType="begin"/>
        </w:r>
        <w:r>
          <w:instrText xml:space="preserve"> PAGEREF _Toc6258 \h </w:instrText>
        </w:r>
        <w:r>
          <w:fldChar w:fldCharType="separate"/>
        </w:r>
        <w:r>
          <w:t>30</w:t>
        </w:r>
        <w:r>
          <w:fldChar w:fldCharType="end"/>
        </w:r>
      </w:hyperlink>
    </w:p>
    <w:p>
      <w:pPr>
        <w:pStyle w:val="TOC2"/>
        <w:tabs>
          <w:tab w:val="right" w:leader="dot" w:pos="8306"/>
        </w:tabs>
      </w:pPr>
      <w:hyperlink w:anchor="_Toc25679" w:history="1">
        <w:r>
          <w:rPr>
            <w:rFonts w:ascii="仿宋" w:eastAsia="仿宋" w:hAnsi="仿宋" w:cs="仿宋" w:hint="eastAsia"/>
            <w:lang w:eastAsia="zh-CN"/>
          </w:rPr>
          <w:t>(四)、优化成本管理</w:t>
        </w:r>
        <w:r>
          <w:tab/>
        </w:r>
        <w:r>
          <w:fldChar w:fldCharType="begin"/>
        </w:r>
        <w:r>
          <w:instrText xml:space="preserve"> PAGEREF _Toc25679 \h </w:instrText>
        </w:r>
        <w:r>
          <w:fldChar w:fldCharType="separate"/>
        </w:r>
        <w:r>
          <w:t>31</w:t>
        </w:r>
        <w:r>
          <w:fldChar w:fldCharType="end"/>
        </w:r>
      </w:hyperlink>
    </w:p>
    <w:p>
      <w:pPr>
        <w:pStyle w:val="TOC1"/>
        <w:tabs>
          <w:tab w:val="right" w:leader="dot" w:pos="8306"/>
        </w:tabs>
      </w:pPr>
      <w:hyperlink w:anchor="_Toc29596" w:history="1">
        <w:r>
          <w:rPr>
            <w:rFonts w:ascii="仿宋" w:eastAsia="仿宋" w:hAnsi="仿宋" w:cs="仿宋" w:hint="eastAsia"/>
            <w:lang w:eastAsia="zh-CN"/>
          </w:rPr>
          <w:t>九、防静电手套项目环境影响分析</w:t>
        </w:r>
        <w:r>
          <w:tab/>
        </w:r>
        <w:r>
          <w:fldChar w:fldCharType="begin"/>
        </w:r>
        <w:r>
          <w:instrText xml:space="preserve"> PAGEREF _Toc29596 \h </w:instrText>
        </w:r>
        <w:r>
          <w:fldChar w:fldCharType="separate"/>
        </w:r>
        <w:r>
          <w:t>32</w:t>
        </w:r>
        <w:r>
          <w:fldChar w:fldCharType="end"/>
        </w:r>
      </w:hyperlink>
    </w:p>
    <w:p>
      <w:pPr>
        <w:pStyle w:val="TOC2"/>
        <w:tabs>
          <w:tab w:val="right" w:leader="dot" w:pos="8306"/>
        </w:tabs>
      </w:pPr>
      <w:hyperlink w:anchor="_Toc28021" w:history="1">
        <w:r>
          <w:rPr>
            <w:rFonts w:ascii="仿宋" w:eastAsia="仿宋" w:hAnsi="仿宋" w:cs="仿宋" w:hint="eastAsia"/>
            <w:lang w:eastAsia="zh-CN"/>
          </w:rPr>
          <w:t>(一)、建设区域环境质量现状</w:t>
        </w:r>
        <w:r>
          <w:tab/>
        </w:r>
        <w:r>
          <w:fldChar w:fldCharType="begin"/>
        </w:r>
        <w:r>
          <w:instrText xml:space="preserve"> PAGEREF _Toc28021 \h </w:instrText>
        </w:r>
        <w:r>
          <w:fldChar w:fldCharType="separate"/>
        </w:r>
        <w:r>
          <w:t>32</w:t>
        </w:r>
        <w:r>
          <w:fldChar w:fldCharType="end"/>
        </w:r>
      </w:hyperlink>
    </w:p>
    <w:p>
      <w:pPr>
        <w:pStyle w:val="TOC2"/>
        <w:tabs>
          <w:tab w:val="right" w:leader="dot" w:pos="8306"/>
        </w:tabs>
      </w:pPr>
      <w:hyperlink w:anchor="_Toc18268" w:history="1">
        <w:r>
          <w:rPr>
            <w:rFonts w:ascii="仿宋" w:eastAsia="仿宋" w:hAnsi="仿宋" w:cs="仿宋" w:hint="eastAsia"/>
            <w:lang w:eastAsia="zh-CN"/>
          </w:rPr>
          <w:t>(二)、建设期环境保护</w:t>
        </w:r>
        <w:r>
          <w:tab/>
        </w:r>
        <w:r>
          <w:fldChar w:fldCharType="begin"/>
        </w:r>
        <w:r>
          <w:instrText xml:space="preserve"> PAGEREF _Toc18268 \h </w:instrText>
        </w:r>
        <w:r>
          <w:fldChar w:fldCharType="separate"/>
        </w:r>
        <w:r>
          <w:t>34</w:t>
        </w:r>
        <w:r>
          <w:fldChar w:fldCharType="end"/>
        </w:r>
      </w:hyperlink>
    </w:p>
    <w:p>
      <w:pPr>
        <w:pStyle w:val="TOC2"/>
        <w:tabs>
          <w:tab w:val="right" w:leader="dot" w:pos="8306"/>
        </w:tabs>
      </w:pPr>
      <w:hyperlink w:anchor="_Toc26437" w:history="1">
        <w:r>
          <w:rPr>
            <w:rFonts w:ascii="仿宋" w:eastAsia="仿宋" w:hAnsi="仿宋" w:cs="仿宋" w:hint="eastAsia"/>
            <w:lang w:eastAsia="zh-CN"/>
          </w:rPr>
          <w:t>(三)、运营期环境保护</w:t>
        </w:r>
        <w:r>
          <w:tab/>
        </w:r>
        <w:r>
          <w:fldChar w:fldCharType="begin"/>
        </w:r>
        <w:r>
          <w:instrText xml:space="preserve"> PAGEREF _Toc26437 \h </w:instrText>
        </w:r>
        <w:r>
          <w:fldChar w:fldCharType="separate"/>
        </w:r>
        <w:r>
          <w:t>35</w:t>
        </w:r>
        <w:r>
          <w:fldChar w:fldCharType="end"/>
        </w:r>
      </w:hyperlink>
    </w:p>
    <w:p>
      <w:pPr>
        <w:pStyle w:val="TOC2"/>
        <w:tabs>
          <w:tab w:val="right" w:leader="dot" w:pos="8306"/>
        </w:tabs>
      </w:pPr>
      <w:hyperlink w:anchor="_Toc13020" w:history="1">
        <w:r>
          <w:rPr>
            <w:rFonts w:ascii="仿宋" w:eastAsia="仿宋" w:hAnsi="仿宋" w:cs="仿宋" w:hint="eastAsia"/>
            <w:lang w:eastAsia="zh-CN"/>
          </w:rPr>
          <w:t>(四)、防静电手套项目建设对区域经济的影响</w:t>
        </w:r>
        <w:r>
          <w:tab/>
        </w:r>
        <w:r>
          <w:fldChar w:fldCharType="begin"/>
        </w:r>
        <w:r>
          <w:instrText xml:space="preserve"> PAGEREF _Toc13020 \h </w:instrText>
        </w:r>
        <w:r>
          <w:fldChar w:fldCharType="separate"/>
        </w:r>
        <w:r>
          <w:t>36</w:t>
        </w:r>
        <w:r>
          <w:fldChar w:fldCharType="end"/>
        </w:r>
      </w:hyperlink>
    </w:p>
    <w:p>
      <w:pPr>
        <w:pStyle w:val="TOC2"/>
        <w:tabs>
          <w:tab w:val="right" w:leader="dot" w:pos="8306"/>
        </w:tabs>
      </w:pPr>
      <w:hyperlink w:anchor="_Toc29073" w:history="1">
        <w:r>
          <w:rPr>
            <w:rFonts w:ascii="仿宋" w:eastAsia="仿宋" w:hAnsi="仿宋" w:cs="仿宋" w:hint="eastAsia"/>
            <w:lang w:eastAsia="zh-CN"/>
          </w:rPr>
          <w:t>(五)、废弃物处理</w:t>
        </w:r>
        <w:r>
          <w:tab/>
        </w:r>
        <w:r>
          <w:fldChar w:fldCharType="begin"/>
        </w:r>
        <w:r>
          <w:instrText xml:space="preserve"> PAGEREF _Toc29073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9" w:history="1">
        <w:r>
          <w:rPr>
            <w:rFonts w:ascii="仿宋" w:eastAsia="仿宋" w:hAnsi="仿宋" w:cs="仿宋" w:hint="eastAsia"/>
            <w:lang w:eastAsia="zh-CN"/>
          </w:rPr>
          <w:t>(六)、特殊环境影响分析</w:t>
        </w:r>
        <w:r>
          <w:tab/>
        </w:r>
        <w:r>
          <w:fldChar w:fldCharType="begin"/>
        </w:r>
        <w:r>
          <w:instrText xml:space="preserve"> PAGEREF _Toc9909 \h </w:instrText>
        </w:r>
        <w:r>
          <w:fldChar w:fldCharType="separate"/>
        </w:r>
        <w:r>
          <w:t>39</w:t>
        </w:r>
        <w:r>
          <w:fldChar w:fldCharType="end"/>
        </w:r>
      </w:hyperlink>
    </w:p>
    <w:p>
      <w:pPr>
        <w:pStyle w:val="TOC2"/>
        <w:tabs>
          <w:tab w:val="right" w:leader="dot" w:pos="8306"/>
        </w:tabs>
      </w:pPr>
      <w:hyperlink w:anchor="_Toc29297" w:history="1">
        <w:r>
          <w:rPr>
            <w:rFonts w:ascii="仿宋" w:eastAsia="仿宋" w:hAnsi="仿宋" w:cs="仿宋" w:hint="eastAsia"/>
            <w:lang w:eastAsia="zh-CN"/>
          </w:rPr>
          <w:t>(七)、清洁生产</w:t>
        </w:r>
        <w:r>
          <w:tab/>
        </w:r>
        <w:r>
          <w:fldChar w:fldCharType="begin"/>
        </w:r>
        <w:r>
          <w:instrText xml:space="preserve"> PAGEREF _Toc29297 \h </w:instrText>
        </w:r>
        <w:r>
          <w:fldChar w:fldCharType="separate"/>
        </w:r>
        <w:r>
          <w:t>41</w:t>
        </w:r>
        <w:r>
          <w:fldChar w:fldCharType="end"/>
        </w:r>
      </w:hyperlink>
    </w:p>
    <w:p>
      <w:pPr>
        <w:pStyle w:val="TOC2"/>
        <w:tabs>
          <w:tab w:val="right" w:leader="dot" w:pos="8306"/>
        </w:tabs>
      </w:pPr>
      <w:hyperlink w:anchor="_Toc20727" w:history="1">
        <w:r>
          <w:rPr>
            <w:rFonts w:ascii="仿宋" w:eastAsia="仿宋" w:hAnsi="仿宋" w:cs="仿宋" w:hint="eastAsia"/>
            <w:lang w:eastAsia="zh-CN"/>
          </w:rPr>
          <w:t>(八)、环境保护综合评价</w:t>
        </w:r>
        <w:r>
          <w:tab/>
        </w:r>
        <w:r>
          <w:fldChar w:fldCharType="begin"/>
        </w:r>
        <w:r>
          <w:instrText xml:space="preserve"> PAGEREF _Toc20727 \h </w:instrText>
        </w:r>
        <w:r>
          <w:fldChar w:fldCharType="separate"/>
        </w:r>
        <w:r>
          <w:t>42</w:t>
        </w:r>
        <w:r>
          <w:fldChar w:fldCharType="end"/>
        </w:r>
      </w:hyperlink>
    </w:p>
    <w:p>
      <w:pPr>
        <w:pStyle w:val="TOC1"/>
        <w:tabs>
          <w:tab w:val="right" w:leader="dot" w:pos="8306"/>
        </w:tabs>
      </w:pPr>
      <w:hyperlink w:anchor="_Toc9891" w:history="1">
        <w:r>
          <w:rPr>
            <w:rFonts w:ascii="仿宋" w:eastAsia="仿宋" w:hAnsi="仿宋" w:cs="仿宋" w:hint="eastAsia"/>
            <w:lang w:eastAsia="zh-CN"/>
          </w:rPr>
          <w:t>十、防静电手套项目技术管理</w:t>
        </w:r>
        <w:r>
          <w:tab/>
        </w:r>
        <w:r>
          <w:fldChar w:fldCharType="begin"/>
        </w:r>
        <w:r>
          <w:instrText xml:space="preserve"> PAGEREF _Toc9891 \h </w:instrText>
        </w:r>
        <w:r>
          <w:fldChar w:fldCharType="separate"/>
        </w:r>
        <w:r>
          <w:t>43</w:t>
        </w:r>
        <w:r>
          <w:fldChar w:fldCharType="end"/>
        </w:r>
      </w:hyperlink>
    </w:p>
    <w:p>
      <w:pPr>
        <w:pStyle w:val="TOC2"/>
        <w:tabs>
          <w:tab w:val="right" w:leader="dot" w:pos="8306"/>
        </w:tabs>
      </w:pPr>
      <w:hyperlink w:anchor="_Toc28306" w:history="1">
        <w:r>
          <w:rPr>
            <w:rFonts w:ascii="仿宋" w:eastAsia="仿宋" w:hAnsi="仿宋" w:cs="仿宋" w:hint="eastAsia"/>
            <w:lang w:eastAsia="zh-CN"/>
          </w:rPr>
          <w:t>(一)、技术方案选用方向</w:t>
        </w:r>
        <w:r>
          <w:tab/>
        </w:r>
        <w:r>
          <w:fldChar w:fldCharType="begin"/>
        </w:r>
        <w:r>
          <w:instrText xml:space="preserve"> PAGEREF _Toc28306 \h </w:instrText>
        </w:r>
        <w:r>
          <w:fldChar w:fldCharType="separate"/>
        </w:r>
        <w:r>
          <w:t>43</w:t>
        </w:r>
        <w:r>
          <w:fldChar w:fldCharType="end"/>
        </w:r>
      </w:hyperlink>
    </w:p>
    <w:p>
      <w:pPr>
        <w:pStyle w:val="TOC2"/>
        <w:tabs>
          <w:tab w:val="right" w:leader="dot" w:pos="8306"/>
        </w:tabs>
      </w:pPr>
      <w:hyperlink w:anchor="_Toc9697" w:history="1">
        <w:r>
          <w:rPr>
            <w:rFonts w:ascii="仿宋" w:eastAsia="仿宋" w:hAnsi="仿宋" w:cs="仿宋" w:hint="eastAsia"/>
            <w:lang w:eastAsia="zh-CN"/>
          </w:rPr>
          <w:t>(二)、工艺技术方案选用原则</w:t>
        </w:r>
        <w:r>
          <w:tab/>
        </w:r>
        <w:r>
          <w:fldChar w:fldCharType="begin"/>
        </w:r>
        <w:r>
          <w:instrText xml:space="preserve"> PAGEREF _Toc9697 \h </w:instrText>
        </w:r>
        <w:r>
          <w:fldChar w:fldCharType="separate"/>
        </w:r>
        <w:r>
          <w:t>45</w:t>
        </w:r>
        <w:r>
          <w:fldChar w:fldCharType="end"/>
        </w:r>
      </w:hyperlink>
    </w:p>
    <w:p>
      <w:pPr>
        <w:pStyle w:val="TOC2"/>
        <w:tabs>
          <w:tab w:val="right" w:leader="dot" w:pos="8306"/>
        </w:tabs>
      </w:pPr>
      <w:hyperlink w:anchor="_Toc21715" w:history="1">
        <w:r>
          <w:rPr>
            <w:rFonts w:ascii="仿宋" w:eastAsia="仿宋" w:hAnsi="仿宋" w:cs="仿宋" w:hint="eastAsia"/>
            <w:lang w:eastAsia="zh-CN"/>
          </w:rPr>
          <w:t>(三)、工艺技术方案要求</w:t>
        </w:r>
        <w:r>
          <w:tab/>
        </w:r>
        <w:r>
          <w:fldChar w:fldCharType="begin"/>
        </w:r>
        <w:r>
          <w:instrText xml:space="preserve"> PAGEREF _Toc21715 \h </w:instrText>
        </w:r>
        <w:r>
          <w:fldChar w:fldCharType="separate"/>
        </w:r>
        <w:r>
          <w:t>47</w:t>
        </w:r>
        <w:r>
          <w:fldChar w:fldCharType="end"/>
        </w:r>
      </w:hyperlink>
    </w:p>
    <w:p>
      <w:pPr>
        <w:pStyle w:val="TOC1"/>
        <w:tabs>
          <w:tab w:val="right" w:leader="dot" w:pos="8306"/>
        </w:tabs>
      </w:pPr>
      <w:hyperlink w:anchor="_Toc717" w:history="1">
        <w:r>
          <w:rPr>
            <w:rFonts w:ascii="仿宋" w:eastAsia="仿宋" w:hAnsi="仿宋" w:cs="仿宋" w:hint="eastAsia"/>
            <w:lang w:eastAsia="zh-CN"/>
          </w:rPr>
          <w:t>十一、防静电手套项目创新与研发</w:t>
        </w:r>
        <w:r>
          <w:tab/>
        </w:r>
        <w:r>
          <w:fldChar w:fldCharType="begin"/>
        </w:r>
        <w:r>
          <w:instrText xml:space="preserve"> PAGEREF _Toc717 \h </w:instrText>
        </w:r>
        <w:r>
          <w:fldChar w:fldCharType="separate"/>
        </w:r>
        <w:r>
          <w:t>49</w:t>
        </w:r>
        <w:r>
          <w:fldChar w:fldCharType="end"/>
        </w:r>
      </w:hyperlink>
    </w:p>
    <w:p>
      <w:pPr>
        <w:pStyle w:val="TOC2"/>
        <w:tabs>
          <w:tab w:val="right" w:leader="dot" w:pos="8306"/>
        </w:tabs>
      </w:pPr>
      <w:hyperlink w:anchor="_Toc23579" w:history="1">
        <w:r>
          <w:rPr>
            <w:rFonts w:ascii="仿宋" w:eastAsia="仿宋" w:hAnsi="仿宋" w:cs="仿宋" w:hint="eastAsia"/>
            <w:lang w:eastAsia="zh-CN"/>
          </w:rPr>
          <w:t>(一)、创新策略与方向</w:t>
        </w:r>
        <w:r>
          <w:tab/>
        </w:r>
        <w:r>
          <w:fldChar w:fldCharType="begin"/>
        </w:r>
        <w:r>
          <w:instrText xml:space="preserve"> PAGEREF _Toc23579 \h </w:instrText>
        </w:r>
        <w:r>
          <w:fldChar w:fldCharType="separate"/>
        </w:r>
        <w:r>
          <w:t>49</w:t>
        </w:r>
        <w:r>
          <w:fldChar w:fldCharType="end"/>
        </w:r>
      </w:hyperlink>
    </w:p>
    <w:p>
      <w:pPr>
        <w:pStyle w:val="TOC2"/>
        <w:tabs>
          <w:tab w:val="right" w:leader="dot" w:pos="8306"/>
        </w:tabs>
      </w:pPr>
      <w:hyperlink w:anchor="_Toc11117" w:history="1">
        <w:r>
          <w:rPr>
            <w:rFonts w:ascii="仿宋" w:eastAsia="仿宋" w:hAnsi="仿宋" w:cs="仿宋" w:hint="eastAsia"/>
            <w:lang w:eastAsia="zh-CN"/>
          </w:rPr>
          <w:t>(二)、研发规划与投入</w:t>
        </w:r>
        <w:r>
          <w:tab/>
        </w:r>
        <w:r>
          <w:fldChar w:fldCharType="begin"/>
        </w:r>
        <w:r>
          <w:instrText xml:space="preserve"> PAGEREF _Toc11117 \h </w:instrText>
        </w:r>
        <w:r>
          <w:fldChar w:fldCharType="separate"/>
        </w:r>
        <w:r>
          <w:t>50</w:t>
        </w:r>
        <w:r>
          <w:fldChar w:fldCharType="end"/>
        </w:r>
      </w:hyperlink>
    </w:p>
    <w:p>
      <w:pPr>
        <w:pStyle w:val="TOC1"/>
        <w:tabs>
          <w:tab w:val="right" w:leader="dot" w:pos="8306"/>
        </w:tabs>
      </w:pPr>
      <w:hyperlink w:anchor="_Toc23800" w:history="1">
        <w:r>
          <w:rPr>
            <w:rFonts w:ascii="仿宋" w:eastAsia="仿宋" w:hAnsi="仿宋" w:cs="仿宋" w:hint="eastAsia"/>
            <w:lang w:eastAsia="zh-CN"/>
          </w:rPr>
          <w:t>十二、防静电手套项目人力资源培养与发展</w:t>
        </w:r>
        <w:r>
          <w:tab/>
        </w:r>
        <w:r>
          <w:fldChar w:fldCharType="begin"/>
        </w:r>
        <w:r>
          <w:instrText xml:space="preserve"> PAGEREF _Toc23800 \h </w:instrText>
        </w:r>
        <w:r>
          <w:fldChar w:fldCharType="separate"/>
        </w:r>
        <w:r>
          <w:t>52</w:t>
        </w:r>
        <w:r>
          <w:fldChar w:fldCharType="end"/>
        </w:r>
      </w:hyperlink>
    </w:p>
    <w:p>
      <w:pPr>
        <w:pStyle w:val="TOC2"/>
        <w:tabs>
          <w:tab w:val="right" w:leader="dot" w:pos="8306"/>
        </w:tabs>
      </w:pPr>
      <w:hyperlink w:anchor="_Toc5702" w:history="1">
        <w:r>
          <w:rPr>
            <w:rFonts w:ascii="仿宋" w:eastAsia="仿宋" w:hAnsi="仿宋" w:cs="仿宋" w:hint="eastAsia"/>
            <w:lang w:eastAsia="zh-CN"/>
          </w:rPr>
          <w:t>(一)、人才需求与规划</w:t>
        </w:r>
        <w:r>
          <w:tab/>
        </w:r>
        <w:r>
          <w:fldChar w:fldCharType="begin"/>
        </w:r>
        <w:r>
          <w:instrText xml:space="preserve"> PAGEREF _Toc5702 \h </w:instrText>
        </w:r>
        <w:r>
          <w:fldChar w:fldCharType="separate"/>
        </w:r>
        <w:r>
          <w:t>52</w:t>
        </w:r>
        <w:r>
          <w:fldChar w:fldCharType="end"/>
        </w:r>
      </w:hyperlink>
    </w:p>
    <w:p>
      <w:pPr>
        <w:pStyle w:val="TOC2"/>
        <w:tabs>
          <w:tab w:val="right" w:leader="dot" w:pos="8306"/>
        </w:tabs>
      </w:pPr>
      <w:hyperlink w:anchor="_Toc15167" w:history="1">
        <w:r>
          <w:rPr>
            <w:rFonts w:ascii="仿宋" w:eastAsia="仿宋" w:hAnsi="仿宋" w:cs="仿宋" w:hint="eastAsia"/>
            <w:lang w:eastAsia="zh-CN"/>
          </w:rPr>
          <w:t>(二)、培训与发展计划</w:t>
        </w:r>
        <w:r>
          <w:tab/>
        </w:r>
        <w:r>
          <w:fldChar w:fldCharType="begin"/>
        </w:r>
        <w:r>
          <w:instrText xml:space="preserve"> PAGEREF _Toc15167 \h </w:instrText>
        </w:r>
        <w:r>
          <w:fldChar w:fldCharType="separate"/>
        </w:r>
        <w:r>
          <w:t>53</w:t>
        </w:r>
        <w:r>
          <w:fldChar w:fldCharType="end"/>
        </w:r>
      </w:hyperlink>
    </w:p>
    <w:p>
      <w:pPr>
        <w:pStyle w:val="TOC1"/>
        <w:tabs>
          <w:tab w:val="right" w:leader="dot" w:pos="8306"/>
        </w:tabs>
      </w:pPr>
      <w:hyperlink w:anchor="_Toc27034" w:history="1">
        <w:r>
          <w:rPr>
            <w:rFonts w:ascii="仿宋" w:eastAsia="仿宋" w:hAnsi="仿宋" w:cs="仿宋" w:hint="eastAsia"/>
            <w:lang w:eastAsia="zh-CN"/>
          </w:rPr>
          <w:t>十三、防静电手套项目工程方案分析</w:t>
        </w:r>
        <w:r>
          <w:tab/>
        </w:r>
        <w:r>
          <w:fldChar w:fldCharType="begin"/>
        </w:r>
        <w:r>
          <w:instrText xml:space="preserve"> PAGEREF _Toc27034 \h </w:instrText>
        </w:r>
        <w:r>
          <w:fldChar w:fldCharType="separate"/>
        </w:r>
        <w:r>
          <w:t>53</w:t>
        </w:r>
        <w:r>
          <w:fldChar w:fldCharType="end"/>
        </w:r>
      </w:hyperlink>
    </w:p>
    <w:p>
      <w:pPr>
        <w:pStyle w:val="TOC2"/>
        <w:tabs>
          <w:tab w:val="right" w:leader="dot" w:pos="8306"/>
        </w:tabs>
      </w:pPr>
      <w:hyperlink w:anchor="_Toc5862" w:history="1">
        <w:r>
          <w:rPr>
            <w:rFonts w:ascii="仿宋" w:eastAsia="仿宋" w:hAnsi="仿宋" w:cs="仿宋" w:hint="eastAsia"/>
            <w:lang w:eastAsia="zh-CN"/>
          </w:rPr>
          <w:t>(一)、建筑工程设计原则</w:t>
        </w:r>
        <w:r>
          <w:tab/>
        </w:r>
        <w:r>
          <w:fldChar w:fldCharType="begin"/>
        </w:r>
        <w:r>
          <w:instrText xml:space="preserve"> PAGEREF _Toc5862 \h </w:instrText>
        </w:r>
        <w:r>
          <w:fldChar w:fldCharType="separate"/>
        </w:r>
        <w:r>
          <w:t>53</w:t>
        </w:r>
        <w:r>
          <w:fldChar w:fldCharType="end"/>
        </w:r>
      </w:hyperlink>
    </w:p>
    <w:p>
      <w:pPr>
        <w:pStyle w:val="TOC2"/>
        <w:tabs>
          <w:tab w:val="right" w:leader="dot" w:pos="8306"/>
        </w:tabs>
      </w:pPr>
      <w:hyperlink w:anchor="_Toc30041" w:history="1">
        <w:r>
          <w:rPr>
            <w:rFonts w:ascii="仿宋" w:eastAsia="仿宋" w:hAnsi="仿宋" w:cs="仿宋" w:hint="eastAsia"/>
            <w:lang w:eastAsia="zh-CN"/>
          </w:rPr>
          <w:t>(二)、土建工程建设指标</w:t>
        </w:r>
        <w:r>
          <w:tab/>
        </w:r>
        <w:r>
          <w:fldChar w:fldCharType="begin"/>
        </w:r>
        <w:r>
          <w:instrText xml:space="preserve"> PAGEREF _Toc30041 \h </w:instrText>
        </w:r>
        <w:r>
          <w:fldChar w:fldCharType="separate"/>
        </w:r>
        <w:r>
          <w:t>56</w:t>
        </w:r>
        <w:r>
          <w:fldChar w:fldCharType="end"/>
        </w:r>
      </w:hyperlink>
    </w:p>
    <w:p>
      <w:pPr>
        <w:pStyle w:val="TOC1"/>
        <w:tabs>
          <w:tab w:val="right" w:leader="dot" w:pos="8306"/>
        </w:tabs>
      </w:pPr>
      <w:hyperlink w:anchor="_Toc14502" w:history="1">
        <w:r>
          <w:rPr>
            <w:rFonts w:ascii="仿宋" w:eastAsia="仿宋" w:hAnsi="仿宋" w:cs="仿宋" w:hint="eastAsia"/>
            <w:lang w:eastAsia="zh-CN"/>
          </w:rPr>
          <w:t>十四、利益相关者分析与沟通计划</w:t>
        </w:r>
        <w:r>
          <w:tab/>
        </w:r>
        <w:r>
          <w:fldChar w:fldCharType="begin"/>
        </w:r>
        <w:r>
          <w:instrText xml:space="preserve"> PAGEREF _Toc14502 \h </w:instrText>
        </w:r>
        <w:r>
          <w:fldChar w:fldCharType="separate"/>
        </w:r>
        <w:r>
          <w:t>58</w:t>
        </w:r>
        <w:r>
          <w:fldChar w:fldCharType="end"/>
        </w:r>
      </w:hyperlink>
    </w:p>
    <w:p>
      <w:pPr>
        <w:pStyle w:val="TOC2"/>
        <w:tabs>
          <w:tab w:val="right" w:leader="dot" w:pos="8306"/>
        </w:tabs>
      </w:pPr>
      <w:hyperlink w:anchor="_Toc23998" w:history="1">
        <w:r>
          <w:rPr>
            <w:rFonts w:ascii="仿宋" w:eastAsia="仿宋" w:hAnsi="仿宋" w:cs="仿宋" w:hint="eastAsia"/>
            <w:lang w:eastAsia="zh-CN"/>
          </w:rPr>
          <w:t>(一)、利益相关者分析</w:t>
        </w:r>
        <w:r>
          <w:tab/>
        </w:r>
        <w:r>
          <w:fldChar w:fldCharType="begin"/>
        </w:r>
        <w:r>
          <w:instrText xml:space="preserve"> PAGEREF _Toc23998 \h </w:instrText>
        </w:r>
        <w:r>
          <w:fldChar w:fldCharType="separate"/>
        </w:r>
        <w:r>
          <w:t>58</w:t>
        </w:r>
        <w:r>
          <w:fldChar w:fldCharType="end"/>
        </w:r>
      </w:hyperlink>
    </w:p>
    <w:p>
      <w:pPr>
        <w:pStyle w:val="TOC2"/>
        <w:tabs>
          <w:tab w:val="right" w:leader="dot" w:pos="8306"/>
        </w:tabs>
      </w:pPr>
      <w:hyperlink w:anchor="_Toc16556" w:history="1">
        <w:r>
          <w:rPr>
            <w:rFonts w:ascii="仿宋" w:eastAsia="仿宋" w:hAnsi="仿宋" w:cs="仿宋" w:hint="eastAsia"/>
            <w:lang w:eastAsia="zh-CN"/>
          </w:rPr>
          <w:t>(二)、沟通计划</w:t>
        </w:r>
        <w:r>
          <w:tab/>
        </w:r>
        <w:r>
          <w:fldChar w:fldCharType="begin"/>
        </w:r>
        <w:r>
          <w:instrText xml:space="preserve"> PAGEREF _Toc16556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10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的技术管理特点体现在其创新导向。通过引入最先进的技术趋势和解决方案，防静电手套项目致力于提升科技含量、提高质量和效率水平。这意味着我们将采用最新的工具和方法，确保防静电手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手套项目技术管理的显著特征。通过整合不同领域的技术资源，我们实现了跨学科的协同工作。这有助于优化技术架构，提高整体效能。此外，整合性策略还促进了不同技术团队之间的紧密沟通和高效合作，确保防静电手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手套项目所采用的技术。通过不断优化技术方案，防静电手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静电手套项目团队将在防静电手套项目初期识别可能的技术风险，并采取相应的预防和应对措施。通过建立健全的风险评估机制，防静电手套项目能够在实施过程中及时发现并解决潜在的技术问题，保障防静电手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手套项目中，技术将成为防静电手套项目成功的有力支持。这一深度剖析揭示了技术管理在防静电手套项目实施中的关键作用，为防静电手套项目的技术基础奠定了坚实的基础。</w:t>
      </w:r>
    </w:p>
    <w:p>
      <w:pPr>
        <w:pStyle w:val="Heading2"/>
        <w:ind w:firstLine="560" w:firstLineChars="200"/>
        <w:rPr>
          <w:rFonts w:ascii="仿宋" w:eastAsia="仿宋" w:hAnsi="仿宋" w:cs="仿宋" w:hint="eastAsia"/>
          <w:sz w:val="28"/>
          <w:lang w:eastAsia="zh-CN"/>
        </w:rPr>
      </w:pPr>
      <w:bookmarkStart w:id="4" w:name="_Toc14413"/>
      <w:r>
        <w:rPr>
          <w:rFonts w:ascii="仿宋" w:eastAsia="仿宋" w:hAnsi="仿宋" w:cs="仿宋" w:hint="eastAsia"/>
          <w:sz w:val="28"/>
          <w:lang w:eastAsia="zh-CN"/>
        </w:rPr>
        <w:t>(二)、防静电手套项目工艺技术设计方案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手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防静电手套项目将严格按照相关行业规范要求进行组织。通过有效控制产品质量，防静电手套项目将致力于为顾客提供优质的防静电手套项目产品和良好的服务。这体现了防静电手套项目对于生产活动合规性和质量标准的高度重视，为防静电手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静电手套项目注重生态效益和清洁生产原则。防静电手套项目建设将紧密结合地方特色经济发展，与社会经济发展规划和区域环境保护规划方案相协调一致。通过与当地区域自然生态系统的结合，防静电手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手套项目产品具有多样化的客户需求和个性化的特点。因此，防静电手套项目产品规格品种多样，且单批生产数量较小。为满足这一特点，防静电手套项目承办单位将建设先进的柔性制造生产线。通过广泛应用柔性制造技术，防静电手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手套项目采用的技术具有较高的技术含量和自动化水平，处于国内先进水平。这一技术选用不仅体现了对生产效率、质量和环境友好性的高标准要求，同时为防静电手套项目的可持续发展奠定了坚实的基础。</w:t>
      </w:r>
    </w:p>
    <w:p>
      <w:pPr>
        <w:pStyle w:val="Heading2"/>
        <w:ind w:firstLine="560" w:firstLineChars="200"/>
        <w:rPr>
          <w:rFonts w:ascii="仿宋" w:eastAsia="仿宋" w:hAnsi="仿宋" w:cs="仿宋" w:hint="eastAsia"/>
          <w:sz w:val="28"/>
          <w:lang w:eastAsia="zh-CN"/>
        </w:rPr>
      </w:pPr>
      <w:bookmarkStart w:id="5" w:name="_Toc287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为确保防静电手套项目的高效生产和技术实施，我们制定了一套精心设计的设备选型方案，以满足防静电手套项目生产、质量和环保的要求。该方案的主要特点如下：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手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针对防静电手套项目产品的多样性和小批量生产的特点，我们将建设柔性制造生产线。通过在设备选型中考虑柔性制造技术，可以灵活应对不同产品规格和生产需求，实现生产线的高度灵活性和适应性。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013"/>
      <w:r>
        <w:rPr>
          <w:rFonts w:ascii="仿宋" w:eastAsia="仿宋" w:hAnsi="仿宋" w:cs="仿宋" w:hint="eastAsia"/>
          <w:sz w:val="28"/>
          <w:lang w:eastAsia="zh-CN"/>
        </w:rPr>
        <w:t>二、防静电手套项目可持续发展</w:t>
      </w:r>
      <w:bookmarkEnd w:id="6"/>
    </w:p>
    <w:p>
      <w:pPr>
        <w:pStyle w:val="Heading2"/>
        <w:rPr>
          <w:rFonts w:ascii="仿宋" w:eastAsia="仿宋" w:hAnsi="仿宋" w:cs="仿宋" w:hint="eastAsia"/>
          <w:lang w:eastAsia="zh-CN"/>
        </w:rPr>
      </w:pPr>
      <w:bookmarkStart w:id="7" w:name="_Toc3156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项目中，防静电手套项目团队着眼于未来，明确了可持续发展的战略方向。制定的具体可持续发展目标包括降低资源使用、采用环保技术、最大化社会效益等。这一步骤不仅有助于防静电手套项目在环保和社会责任方面达到最高标准，也为未来提供了明确的指引，确保防静电手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可持续实践的融入防静电手套项目管理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静电手套项目管理周期。从防静电手套项目规划开始，防静电手套项目团队就考虑了环境和社会的因素。在执行阶段，防静电手套项目团队积极推动绿色技术的应用，优化资源利用。此外，关注员工的社会责任，通过培训和沟通活动提高员工对可持续发展的认知，使他们能够在日常工作中践行可持续实践。这些举措不仅为防静电手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412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扎根于防静电手套项目的可持续发展理念，我们深信环保与社会责任是防静电手套项目成功的关键支柱。在防静电手套项目的每一步，我们都致力于通过创新和实践，履行对环境和社会的坚定责任。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团队通过引入先进的环保技术、建立高效的废物处理系统以及推动能源节约措施，积极履行环保责任。定期的环保监测和评估确保防静电手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不仅致力于自身可持续发展，还注重对社会的回馈。通过支持社区防静电手套项目、参与慈善事业、提供培训机会等方式，防静电手套项目积极履行社会责任。与当地社区建立积极互动，关注员工的工作与生活平衡，以及员工的身心健康，是防静电手套项目在社会责任层面的关键举措。这样的实践不仅增强了防静电手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58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760"/>
      <w:r>
        <w:rPr>
          <w:rFonts w:ascii="仿宋" w:eastAsia="仿宋" w:hAnsi="仿宋" w:cs="仿宋" w:hint="eastAsia"/>
          <w:lang w:eastAsia="zh-CN"/>
        </w:rPr>
        <w:t>(一)、防静电手套行业分析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行业一直以来都是市场的关注焦点。行业内的发展趋势、竞争态势以及潜在机会都对防静电手套项目的推进产生深远的影响。通过深入研究行业的整体概貌，我们将更好地理解行业的核心特征，为防静电手套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行业，技术一直是推动创新和发展的关键因素。我们将对当前技术趋势进行详尽分析，包括但不限于人工智能、大数据应用、先进制造技术等。这有助于防静电手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静电手套项目成功的基础。我们将对主要竞争对手进行深入研究，包括其市场份额、产品特点、市场定位等。通过全面了解竞争对手的优势和劣势，防静电手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7108"/>
      <w:r>
        <w:rPr>
          <w:rFonts w:ascii="仿宋" w:eastAsia="仿宋" w:hAnsi="仿宋" w:cs="仿宋" w:hint="eastAsia"/>
          <w:sz w:val="28"/>
          <w:lang w:eastAsia="zh-CN"/>
        </w:rPr>
        <w:t>(二)、防静电手套市场分析预测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静电手套市场未来的增长趋势。这包括市场的整体规模、各细分领域的发展趋势等。防静电手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静电手套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防静电手套项目实施过程中需要充分考虑的因素。我们将对市场风险进行全面评估，包括但不限于政策法规风险、市场竞争风险、技术变革风险等。通过对潜在风险的深入分析，防静电手套项目可以制定相应的风险缓解策略，降低不确定性对防静电手套项目的影响。</w:t>
      </w:r>
    </w:p>
    <w:p>
      <w:pPr>
        <w:pStyle w:val="Heading1"/>
        <w:ind w:firstLine="560" w:firstLineChars="200"/>
        <w:rPr>
          <w:rFonts w:ascii="仿宋" w:eastAsia="仿宋" w:hAnsi="仿宋" w:cs="仿宋" w:hint="eastAsia"/>
          <w:sz w:val="28"/>
          <w:lang w:eastAsia="zh-CN"/>
        </w:rPr>
      </w:pPr>
      <w:bookmarkStart w:id="12" w:name="_Toc18901"/>
      <w:r>
        <w:rPr>
          <w:rFonts w:ascii="仿宋" w:eastAsia="仿宋" w:hAnsi="仿宋" w:cs="仿宋" w:hint="eastAsia"/>
          <w:sz w:val="28"/>
          <w:lang w:eastAsia="zh-CN"/>
        </w:rPr>
        <w:t>四、防静电手套项目绩效评估</w:t>
      </w:r>
      <w:bookmarkEnd w:id="12"/>
    </w:p>
    <w:p>
      <w:pPr>
        <w:pStyle w:val="Heading2"/>
        <w:rPr>
          <w:rFonts w:ascii="仿宋" w:eastAsia="仿宋" w:hAnsi="仿宋" w:cs="仿宋" w:hint="eastAsia"/>
          <w:lang w:eastAsia="zh-CN"/>
        </w:rPr>
      </w:pPr>
      <w:bookmarkStart w:id="13" w:name="_Toc236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项目中，我们设计了一套全面的绩效评估指标，以确保防静电手套项目的可控和成功交付。这些指标跨足防静电手套项目目标、成本、进度和质量等多个维度，为我们提供了全面洞察防静电手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目标达成率是我们关注的首要指标。我们设定了明确的目标，并通过定期监测和评估，迅速发现并应对潜在的目标偏差。这为防静电手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成本绩效是另一个核心关注点。通过实际成本与预算成本的对比分析，我们深入了解成本差异的原因，及时调整资源分配，保持防静电手套项目在经济效益方面的合理水平。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手套项目进度作为关键的绩效指标之一，得到了精心的关注。我们制定了详细的防静电手套项目进度计划，并设立了进度符合度指标，确保实际进度与计划进度保持一致。这使我们能够快速发现和解决潜在的进度问题，保持防静电手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手套项目绩效的不可或缺的一环。我们引入了一系列的质量标准和客户满意度指标，以确保防静电手套项目交付的成果在质量上达到或超越预期水平。通过持续监测这些指标，我们努力提升防静电手套项目整体质量水平，为防静电手套项目的成功交付提供有力保障。通过这些科学且全面的绩效评估，我们能够更好地引导防静电手套项目的持续改进，确保防静电手套项目目标的顺利达成。</w:t>
      </w:r>
    </w:p>
    <w:p>
      <w:pPr>
        <w:pStyle w:val="Heading2"/>
        <w:ind w:firstLine="560" w:firstLineChars="200"/>
        <w:rPr>
          <w:rFonts w:ascii="仿宋" w:eastAsia="仿宋" w:hAnsi="仿宋" w:cs="仿宋" w:hint="eastAsia"/>
          <w:sz w:val="28"/>
          <w:lang w:eastAsia="zh-CN"/>
        </w:rPr>
      </w:pPr>
      <w:bookmarkStart w:id="14" w:name="_Toc1286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绩效评估是防静电手套项目中的关键环节，为确保防静电手套项目达到预期目标，我们采用了多层次、多维度的绩效评估方法。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手套项目的战略目标对齐，确保每个决策和行动都与防静电手套项目整体目标保持一致。团队会定期召开战略对齐会议，审视当前工作与防静电手套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防静电手套项目进度、质量、成本和风险等方面。这些指标通过数据收集和分析，为防静电手套项目管理团队提供了客观的评估依据。例如，我们通过防静电手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绩效评估不仅仅停留在防静电手套项目内部，还考虑了防静电手套项目对外部环境的影响。我们定期进行干系人满意度调查，以了解各利益相关方对防静电手套项目的期望和满意度，并及时做出调整。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这种多层次、多角度的绩效评估方法，使得我们能够全面了解防静电手套项目的运行状态，及时做出调整，确保防静电手套项目在不断变化的环境中保持稳健前行。</w:t>
      </w:r>
    </w:p>
    <w:p>
      <w:pPr>
        <w:pStyle w:val="Heading2"/>
        <w:ind w:firstLine="560" w:firstLineChars="200"/>
        <w:rPr>
          <w:rFonts w:ascii="仿宋" w:eastAsia="仿宋" w:hAnsi="仿宋" w:cs="仿宋" w:hint="eastAsia"/>
          <w:sz w:val="28"/>
          <w:lang w:eastAsia="zh-CN"/>
        </w:rPr>
      </w:pPr>
      <w:bookmarkStart w:id="15" w:name="_Toc2303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为了确保防静电手套项目的有效管理和不断优化，我们采用了精心设计的绩效评估周期。这个周期旨在实现灵活、实时和全面的评估，以适应防静电手套项目执行中的各种挑战。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手套项目的不同需求，分为短期、中期和长期。短期评估关注每个迭代或工作周期，以及时发现和解决当前任务中的问题。中期评估涵盖几个迭代，深入了解整体防静电手套项目的趋势和性能。长期评估则着眼于整个防静电手套项目阶段，确保防静电手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手套项目管理工具和协作平台，团队成员能够随时更新和分享防静电手套项目数据。这种实时性的反馈机制使我们能够及时察觉潜在问题，快速调整，保持防静电手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手套项目的决策制定密不可分。每个周期的防静电手套项目回顾会议成为集体总结经验、识别问题深层次原因并找到创新解决方案的平台。这种定期的反思与调整机制使防静电手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2565"/>
      <w:r>
        <w:rPr>
          <w:rFonts w:ascii="仿宋" w:eastAsia="仿宋" w:hAnsi="仿宋" w:cs="仿宋" w:hint="eastAsia"/>
          <w:sz w:val="28"/>
          <w:lang w:eastAsia="zh-CN"/>
        </w:rPr>
        <w:t>五、防静电手套项目土建工程</w:t>
      </w:r>
      <w:bookmarkEnd w:id="16"/>
    </w:p>
    <w:p>
      <w:pPr>
        <w:pStyle w:val="Heading2"/>
        <w:rPr>
          <w:rFonts w:ascii="仿宋" w:eastAsia="仿宋" w:hAnsi="仿宋" w:cs="仿宋" w:hint="eastAsia"/>
          <w:lang w:eastAsia="zh-CN"/>
        </w:rPr>
      </w:pPr>
      <w:bookmarkStart w:id="17" w:name="_Toc879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在防静电手套项目的建筑工程设计中，我们将秉承一系列重要的设计原则，以确保防静电手套项目建筑在功能、美观、可持续性等方面达到最佳效果。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首要原则是确保建筑的功能性得到最大化的发挥。我们将充分理解防静电手套项目的实际需求，合理布局各个功能区域，保证建筑在满足业务需求的同时，提供高效的工作环境。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在建筑设计中，我们将综合考虑建设和运营成本。通过精细的经济效益分析，确保设计方案在高效利用资源的同时，对防静电手套项目的长期盈利能力有积极的贡献。</w:t>
      </w:r>
    </w:p>
    <w:p>
      <w:pPr>
        <w:pStyle w:val="Heading2"/>
        <w:ind w:firstLine="560" w:firstLineChars="200"/>
        <w:rPr>
          <w:rFonts w:ascii="仿宋" w:eastAsia="仿宋" w:hAnsi="仿宋" w:cs="仿宋" w:hint="eastAsia"/>
          <w:sz w:val="28"/>
          <w:lang w:eastAsia="zh-CN"/>
        </w:rPr>
      </w:pPr>
      <w:bookmarkStart w:id="18" w:name="_Toc166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防静电手套项目的土建工程设计中，我们将精准设定设计年限，结合防静电手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静电手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7954"/>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手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静电手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静电手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2624"/>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本期工程防静电手套项目预计总建筑面积XXX平方米，其中：计容建筑面积XXX平方米，计划建筑工程投资XX万元，占防静电手套项目总投资的XX%。</w:t>
      </w:r>
    </w:p>
    <w:p>
      <w:pPr>
        <w:pStyle w:val="Heading1"/>
        <w:ind w:firstLine="560" w:firstLineChars="200"/>
        <w:rPr>
          <w:rFonts w:ascii="仿宋" w:eastAsia="仿宋" w:hAnsi="仿宋" w:cs="仿宋" w:hint="eastAsia"/>
          <w:sz w:val="28"/>
          <w:lang w:eastAsia="zh-CN"/>
        </w:rPr>
      </w:pPr>
      <w:bookmarkStart w:id="21" w:name="_Toc13480"/>
      <w:r>
        <w:rPr>
          <w:rFonts w:ascii="仿宋" w:eastAsia="仿宋" w:hAnsi="仿宋" w:cs="仿宋" w:hint="eastAsia"/>
          <w:sz w:val="28"/>
          <w:lang w:eastAsia="zh-CN"/>
        </w:rPr>
        <w:t>六、防静电手套项目概论</w:t>
      </w:r>
      <w:bookmarkEnd w:id="21"/>
    </w:p>
    <w:p>
      <w:pPr>
        <w:pStyle w:val="Heading2"/>
        <w:rPr>
          <w:rFonts w:ascii="仿宋" w:eastAsia="仿宋" w:hAnsi="仿宋" w:cs="仿宋" w:hint="eastAsia"/>
          <w:lang w:eastAsia="zh-CN"/>
        </w:rPr>
      </w:pPr>
      <w:bookmarkStart w:id="22" w:name="_Toc21693"/>
      <w:r>
        <w:rPr>
          <w:rFonts w:ascii="仿宋" w:eastAsia="仿宋" w:hAnsi="仿宋" w:cs="仿宋" w:hint="eastAsia"/>
          <w:lang w:eastAsia="zh-CN"/>
        </w:rPr>
        <w:t>(一)、防静电手套项目概况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https://d.book118.com/138136075124006037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防静电手套项目计划设计方案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DA4B73"/>
    <w:rsid w:val="53DA4B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3607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2024-02-17T10:23:00Z</dcterms:created>
  <dcterms:modified xsi:type="dcterms:W3CDTF">2024-02-17T10:23:15Z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A2E065E391D049C4BE17A35C965D75B4_11</vt:lpwstr>
  </property>
  <property fmtid="{D5CDD505-2E9C-101B-9397-08002B2CF9AE}" pid="3" name="KSOProductBuildVer">
    <vt:lpwstr>2052-12.1.0.16250</vt:lpwstr>
  </property>
</Properties>
</file>