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塑铝稳态管项目规划设计方案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5" w:history="1">
        <w:r>
          <w:rPr>
            <w:rFonts w:ascii="仿宋" w:eastAsia="仿宋" w:hAnsi="仿宋" w:cs="仿宋" w:hint="eastAsia"/>
            <w:lang w:eastAsia="zh-CN"/>
          </w:rPr>
          <w:t>概论</w:t>
        </w:r>
        <w:r>
          <w:tab/>
        </w:r>
        <w:r>
          <w:fldChar w:fldCharType="begin"/>
        </w:r>
        <w:r>
          <w:instrText xml:space="preserve"> PAGEREF _Toc18245 \h </w:instrText>
        </w:r>
        <w:r>
          <w:fldChar w:fldCharType="separate"/>
        </w:r>
        <w:r>
          <w:t>3</w:t>
        </w:r>
        <w:r>
          <w:fldChar w:fldCharType="end"/>
        </w:r>
      </w:hyperlink>
    </w:p>
    <w:p>
      <w:pPr>
        <w:pStyle w:val="TOC1"/>
        <w:tabs>
          <w:tab w:val="right" w:leader="dot" w:pos="8306"/>
        </w:tabs>
      </w:pPr>
      <w:hyperlink w:anchor="_Toc15486" w:history="1">
        <w:r>
          <w:rPr>
            <w:rFonts w:ascii="仿宋" w:eastAsia="仿宋" w:hAnsi="仿宋" w:cs="仿宋" w:hint="eastAsia"/>
            <w:lang w:eastAsia="zh-CN"/>
          </w:rPr>
          <w:t>一、塑铝稳态管项目危机管理</w:t>
        </w:r>
        <w:r>
          <w:tab/>
        </w:r>
        <w:r>
          <w:fldChar w:fldCharType="begin"/>
        </w:r>
        <w:r>
          <w:instrText xml:space="preserve"> PAGEREF _Toc15486 \h </w:instrText>
        </w:r>
        <w:r>
          <w:fldChar w:fldCharType="separate"/>
        </w:r>
        <w:r>
          <w:t>3</w:t>
        </w:r>
        <w:r>
          <w:fldChar w:fldCharType="end"/>
        </w:r>
      </w:hyperlink>
    </w:p>
    <w:p>
      <w:pPr>
        <w:pStyle w:val="TOC2"/>
        <w:tabs>
          <w:tab w:val="right" w:leader="dot" w:pos="8306"/>
        </w:tabs>
      </w:pPr>
      <w:hyperlink w:anchor="_Toc19173" w:history="1">
        <w:r>
          <w:rPr>
            <w:rFonts w:ascii="仿宋" w:eastAsia="仿宋" w:hAnsi="仿宋" w:cs="仿宋" w:hint="eastAsia"/>
            <w:lang w:eastAsia="zh-CN"/>
          </w:rPr>
          <w:t>(一)、危机预警与识别</w:t>
        </w:r>
        <w:r>
          <w:tab/>
        </w:r>
        <w:r>
          <w:fldChar w:fldCharType="begin"/>
        </w:r>
        <w:r>
          <w:instrText xml:space="preserve"> PAGEREF _Toc19173 \h </w:instrText>
        </w:r>
        <w:r>
          <w:fldChar w:fldCharType="separate"/>
        </w:r>
        <w:r>
          <w:t>3</w:t>
        </w:r>
        <w:r>
          <w:fldChar w:fldCharType="end"/>
        </w:r>
      </w:hyperlink>
    </w:p>
    <w:p>
      <w:pPr>
        <w:pStyle w:val="TOC2"/>
        <w:tabs>
          <w:tab w:val="right" w:leader="dot" w:pos="8306"/>
        </w:tabs>
      </w:pPr>
      <w:hyperlink w:anchor="_Toc24237" w:history="1">
        <w:r>
          <w:rPr>
            <w:rFonts w:ascii="仿宋" w:eastAsia="仿宋" w:hAnsi="仿宋" w:cs="仿宋" w:hint="eastAsia"/>
            <w:lang w:eastAsia="zh-CN"/>
          </w:rPr>
          <w:t>(二)、危机应对与恢复</w:t>
        </w:r>
        <w:r>
          <w:tab/>
        </w:r>
        <w:r>
          <w:fldChar w:fldCharType="begin"/>
        </w:r>
        <w:r>
          <w:instrText xml:space="preserve"> PAGEREF _Toc24237 \h </w:instrText>
        </w:r>
        <w:r>
          <w:fldChar w:fldCharType="separate"/>
        </w:r>
        <w:r>
          <w:t>4</w:t>
        </w:r>
        <w:r>
          <w:fldChar w:fldCharType="end"/>
        </w:r>
      </w:hyperlink>
    </w:p>
    <w:p>
      <w:pPr>
        <w:pStyle w:val="TOC1"/>
        <w:tabs>
          <w:tab w:val="right" w:leader="dot" w:pos="8306"/>
        </w:tabs>
      </w:pPr>
      <w:hyperlink w:anchor="_Toc2763" w:history="1">
        <w:r>
          <w:rPr>
            <w:rFonts w:ascii="仿宋" w:eastAsia="仿宋" w:hAnsi="仿宋" w:cs="仿宋" w:hint="eastAsia"/>
            <w:lang w:eastAsia="zh-CN"/>
          </w:rPr>
          <w:t>二、塑铝稳态管项目绩效评估</w:t>
        </w:r>
        <w:r>
          <w:tab/>
        </w:r>
        <w:r>
          <w:fldChar w:fldCharType="begin"/>
        </w:r>
        <w:r>
          <w:instrText xml:space="preserve"> PAGEREF _Toc2763 \h </w:instrText>
        </w:r>
        <w:r>
          <w:fldChar w:fldCharType="separate"/>
        </w:r>
        <w:r>
          <w:t>5</w:t>
        </w:r>
        <w:r>
          <w:fldChar w:fldCharType="end"/>
        </w:r>
      </w:hyperlink>
    </w:p>
    <w:p>
      <w:pPr>
        <w:pStyle w:val="TOC2"/>
        <w:tabs>
          <w:tab w:val="right" w:leader="dot" w:pos="8306"/>
        </w:tabs>
      </w:pPr>
      <w:hyperlink w:anchor="_Toc8898" w:history="1">
        <w:r>
          <w:rPr>
            <w:rFonts w:ascii="仿宋" w:eastAsia="仿宋" w:hAnsi="仿宋" w:cs="仿宋" w:hint="eastAsia"/>
            <w:lang w:eastAsia="zh-CN"/>
          </w:rPr>
          <w:t>(一)、绩效评估指标</w:t>
        </w:r>
        <w:r>
          <w:tab/>
        </w:r>
        <w:r>
          <w:fldChar w:fldCharType="begin"/>
        </w:r>
        <w:r>
          <w:instrText xml:space="preserve"> PAGEREF _Toc8898 \h </w:instrText>
        </w:r>
        <w:r>
          <w:fldChar w:fldCharType="separate"/>
        </w:r>
        <w:r>
          <w:t>5</w:t>
        </w:r>
        <w:r>
          <w:fldChar w:fldCharType="end"/>
        </w:r>
      </w:hyperlink>
    </w:p>
    <w:p>
      <w:pPr>
        <w:pStyle w:val="TOC2"/>
        <w:tabs>
          <w:tab w:val="right" w:leader="dot" w:pos="8306"/>
        </w:tabs>
      </w:pPr>
      <w:hyperlink w:anchor="_Toc19929" w:history="1">
        <w:r>
          <w:rPr>
            <w:rFonts w:ascii="仿宋" w:eastAsia="仿宋" w:hAnsi="仿宋" w:cs="仿宋" w:hint="eastAsia"/>
            <w:lang w:eastAsia="zh-CN"/>
          </w:rPr>
          <w:t>(二)、绩效评估方法</w:t>
        </w:r>
        <w:r>
          <w:tab/>
        </w:r>
        <w:r>
          <w:fldChar w:fldCharType="begin"/>
        </w:r>
        <w:r>
          <w:instrText xml:space="preserve"> PAGEREF _Toc19929 \h </w:instrText>
        </w:r>
        <w:r>
          <w:fldChar w:fldCharType="separate"/>
        </w:r>
        <w:r>
          <w:t>6</w:t>
        </w:r>
        <w:r>
          <w:fldChar w:fldCharType="end"/>
        </w:r>
      </w:hyperlink>
    </w:p>
    <w:p>
      <w:pPr>
        <w:pStyle w:val="TOC2"/>
        <w:tabs>
          <w:tab w:val="right" w:leader="dot" w:pos="8306"/>
        </w:tabs>
      </w:pPr>
      <w:hyperlink w:anchor="_Toc23503" w:history="1">
        <w:r>
          <w:rPr>
            <w:rFonts w:ascii="仿宋" w:eastAsia="仿宋" w:hAnsi="仿宋" w:cs="仿宋" w:hint="eastAsia"/>
            <w:lang w:eastAsia="zh-CN"/>
          </w:rPr>
          <w:t>(三)、绩效评估周期</w:t>
        </w:r>
        <w:r>
          <w:tab/>
        </w:r>
        <w:r>
          <w:fldChar w:fldCharType="begin"/>
        </w:r>
        <w:r>
          <w:instrText xml:space="preserve"> PAGEREF _Toc23503 \h </w:instrText>
        </w:r>
        <w:r>
          <w:fldChar w:fldCharType="separate"/>
        </w:r>
        <w:r>
          <w:t>7</w:t>
        </w:r>
        <w:r>
          <w:fldChar w:fldCharType="end"/>
        </w:r>
      </w:hyperlink>
    </w:p>
    <w:p>
      <w:pPr>
        <w:pStyle w:val="TOC1"/>
        <w:tabs>
          <w:tab w:val="right" w:leader="dot" w:pos="8306"/>
        </w:tabs>
      </w:pPr>
      <w:hyperlink w:anchor="_Toc2987" w:history="1">
        <w:r>
          <w:rPr>
            <w:rFonts w:ascii="仿宋" w:eastAsia="仿宋" w:hAnsi="仿宋" w:cs="仿宋" w:hint="eastAsia"/>
            <w:lang w:eastAsia="zh-CN"/>
          </w:rPr>
          <w:t>三、塑铝稳态管项目建设单位说明</w:t>
        </w:r>
        <w:r>
          <w:tab/>
        </w:r>
        <w:r>
          <w:fldChar w:fldCharType="begin"/>
        </w:r>
        <w:r>
          <w:instrText xml:space="preserve"> PAGEREF _Toc2987 \h </w:instrText>
        </w:r>
        <w:r>
          <w:fldChar w:fldCharType="separate"/>
        </w:r>
        <w:r>
          <w:t>9</w:t>
        </w:r>
        <w:r>
          <w:fldChar w:fldCharType="end"/>
        </w:r>
      </w:hyperlink>
    </w:p>
    <w:p>
      <w:pPr>
        <w:pStyle w:val="TOC2"/>
        <w:tabs>
          <w:tab w:val="right" w:leader="dot" w:pos="8306"/>
        </w:tabs>
      </w:pPr>
      <w:hyperlink w:anchor="_Toc6283" w:history="1">
        <w:r>
          <w:rPr>
            <w:rFonts w:ascii="仿宋" w:eastAsia="仿宋" w:hAnsi="仿宋" w:cs="仿宋" w:hint="eastAsia"/>
            <w:lang w:eastAsia="zh-CN"/>
          </w:rPr>
          <w:t>(一)、塑铝稳态管项目承办单位基本情况</w:t>
        </w:r>
        <w:r>
          <w:tab/>
        </w:r>
        <w:r>
          <w:fldChar w:fldCharType="begin"/>
        </w:r>
        <w:r>
          <w:instrText xml:space="preserve"> PAGEREF _Toc6283 \h </w:instrText>
        </w:r>
        <w:r>
          <w:fldChar w:fldCharType="separate"/>
        </w:r>
        <w:r>
          <w:t>9</w:t>
        </w:r>
        <w:r>
          <w:fldChar w:fldCharType="end"/>
        </w:r>
      </w:hyperlink>
    </w:p>
    <w:p>
      <w:pPr>
        <w:pStyle w:val="TOC2"/>
        <w:tabs>
          <w:tab w:val="right" w:leader="dot" w:pos="8306"/>
        </w:tabs>
      </w:pPr>
      <w:hyperlink w:anchor="_Toc24449" w:history="1">
        <w:r>
          <w:rPr>
            <w:rFonts w:ascii="仿宋" w:eastAsia="仿宋" w:hAnsi="仿宋" w:cs="仿宋" w:hint="eastAsia"/>
            <w:lang w:eastAsia="zh-CN"/>
          </w:rPr>
          <w:t>(二)、公司经济效益分析</w:t>
        </w:r>
        <w:r>
          <w:tab/>
        </w:r>
        <w:r>
          <w:fldChar w:fldCharType="begin"/>
        </w:r>
        <w:r>
          <w:instrText xml:space="preserve"> PAGEREF _Toc24449 \h </w:instrText>
        </w:r>
        <w:r>
          <w:fldChar w:fldCharType="separate"/>
        </w:r>
        <w:r>
          <w:t>9</w:t>
        </w:r>
        <w:r>
          <w:fldChar w:fldCharType="end"/>
        </w:r>
      </w:hyperlink>
    </w:p>
    <w:p>
      <w:pPr>
        <w:pStyle w:val="TOC1"/>
        <w:tabs>
          <w:tab w:val="right" w:leader="dot" w:pos="8306"/>
        </w:tabs>
      </w:pPr>
      <w:hyperlink w:anchor="_Toc14611" w:history="1">
        <w:r>
          <w:rPr>
            <w:rFonts w:ascii="仿宋" w:eastAsia="仿宋" w:hAnsi="仿宋" w:cs="仿宋" w:hint="eastAsia"/>
            <w:lang w:eastAsia="zh-CN"/>
          </w:rPr>
          <w:t>四、塑铝稳态管项目文档管理</w:t>
        </w:r>
        <w:r>
          <w:tab/>
        </w:r>
        <w:r>
          <w:fldChar w:fldCharType="begin"/>
        </w:r>
        <w:r>
          <w:instrText xml:space="preserve"> PAGEREF _Toc14611 \h </w:instrText>
        </w:r>
        <w:r>
          <w:fldChar w:fldCharType="separate"/>
        </w:r>
        <w:r>
          <w:t>10</w:t>
        </w:r>
        <w:r>
          <w:fldChar w:fldCharType="end"/>
        </w:r>
      </w:hyperlink>
    </w:p>
    <w:p>
      <w:pPr>
        <w:pStyle w:val="TOC2"/>
        <w:tabs>
          <w:tab w:val="right" w:leader="dot" w:pos="8306"/>
        </w:tabs>
      </w:pPr>
      <w:hyperlink w:anchor="_Toc31601" w:history="1">
        <w:r>
          <w:rPr>
            <w:rFonts w:ascii="仿宋" w:eastAsia="仿宋" w:hAnsi="仿宋" w:cs="仿宋" w:hint="eastAsia"/>
            <w:lang w:eastAsia="zh-CN"/>
          </w:rPr>
          <w:t>(一)、文档编制与审查</w:t>
        </w:r>
        <w:r>
          <w:tab/>
        </w:r>
        <w:r>
          <w:fldChar w:fldCharType="begin"/>
        </w:r>
        <w:r>
          <w:instrText xml:space="preserve"> PAGEREF _Toc31601 \h </w:instrText>
        </w:r>
        <w:r>
          <w:fldChar w:fldCharType="separate"/>
        </w:r>
        <w:r>
          <w:t>10</w:t>
        </w:r>
        <w:r>
          <w:fldChar w:fldCharType="end"/>
        </w:r>
      </w:hyperlink>
    </w:p>
    <w:p>
      <w:pPr>
        <w:pStyle w:val="TOC2"/>
        <w:tabs>
          <w:tab w:val="right" w:leader="dot" w:pos="8306"/>
        </w:tabs>
      </w:pPr>
      <w:hyperlink w:anchor="_Toc30665" w:history="1">
        <w:r>
          <w:rPr>
            <w:rFonts w:ascii="仿宋" w:eastAsia="仿宋" w:hAnsi="仿宋" w:cs="仿宋" w:hint="eastAsia"/>
            <w:lang w:eastAsia="zh-CN"/>
          </w:rPr>
          <w:t>(二)、文档发布与分发</w:t>
        </w:r>
        <w:r>
          <w:tab/>
        </w:r>
        <w:r>
          <w:fldChar w:fldCharType="begin"/>
        </w:r>
        <w:r>
          <w:instrText xml:space="preserve"> PAGEREF _Toc30665 \h </w:instrText>
        </w:r>
        <w:r>
          <w:fldChar w:fldCharType="separate"/>
        </w:r>
        <w:r>
          <w:t>12</w:t>
        </w:r>
        <w:r>
          <w:fldChar w:fldCharType="end"/>
        </w:r>
      </w:hyperlink>
    </w:p>
    <w:p>
      <w:pPr>
        <w:pStyle w:val="TOC2"/>
        <w:tabs>
          <w:tab w:val="right" w:leader="dot" w:pos="8306"/>
        </w:tabs>
      </w:pPr>
      <w:hyperlink w:anchor="_Toc26202" w:history="1">
        <w:r>
          <w:rPr>
            <w:rFonts w:ascii="仿宋" w:eastAsia="仿宋" w:hAnsi="仿宋" w:cs="仿宋" w:hint="eastAsia"/>
            <w:lang w:eastAsia="zh-CN"/>
          </w:rPr>
          <w:t>(三)、文档存档与归档</w:t>
        </w:r>
        <w:r>
          <w:tab/>
        </w:r>
        <w:r>
          <w:fldChar w:fldCharType="begin"/>
        </w:r>
        <w:r>
          <w:instrText xml:space="preserve"> PAGEREF _Toc26202 \h </w:instrText>
        </w:r>
        <w:r>
          <w:fldChar w:fldCharType="separate"/>
        </w:r>
        <w:r>
          <w:t>12</w:t>
        </w:r>
        <w:r>
          <w:fldChar w:fldCharType="end"/>
        </w:r>
      </w:hyperlink>
    </w:p>
    <w:p>
      <w:pPr>
        <w:pStyle w:val="TOC1"/>
        <w:tabs>
          <w:tab w:val="right" w:leader="dot" w:pos="8306"/>
        </w:tabs>
      </w:pPr>
      <w:hyperlink w:anchor="_Toc9743" w:history="1">
        <w:r>
          <w:rPr>
            <w:rFonts w:ascii="仿宋" w:eastAsia="仿宋" w:hAnsi="仿宋" w:cs="仿宋" w:hint="eastAsia"/>
            <w:lang w:eastAsia="zh-CN"/>
          </w:rPr>
          <w:t>五、工艺说明</w:t>
        </w:r>
        <w:r>
          <w:tab/>
        </w:r>
        <w:r>
          <w:fldChar w:fldCharType="begin"/>
        </w:r>
        <w:r>
          <w:instrText xml:space="preserve"> PAGEREF _Toc9743 \h </w:instrText>
        </w:r>
        <w:r>
          <w:fldChar w:fldCharType="separate"/>
        </w:r>
        <w:r>
          <w:t>14</w:t>
        </w:r>
        <w:r>
          <w:fldChar w:fldCharType="end"/>
        </w:r>
      </w:hyperlink>
    </w:p>
    <w:p>
      <w:pPr>
        <w:pStyle w:val="TOC2"/>
        <w:tabs>
          <w:tab w:val="right" w:leader="dot" w:pos="8306"/>
        </w:tabs>
      </w:pPr>
      <w:hyperlink w:anchor="_Toc25126" w:history="1">
        <w:r>
          <w:rPr>
            <w:rFonts w:ascii="仿宋" w:eastAsia="仿宋" w:hAnsi="仿宋" w:cs="仿宋" w:hint="eastAsia"/>
            <w:lang w:eastAsia="zh-CN"/>
          </w:rPr>
          <w:t>(一)、技术管理特点</w:t>
        </w:r>
        <w:r>
          <w:tab/>
        </w:r>
        <w:r>
          <w:fldChar w:fldCharType="begin"/>
        </w:r>
        <w:r>
          <w:instrText xml:space="preserve"> PAGEREF _Toc25126 \h </w:instrText>
        </w:r>
        <w:r>
          <w:fldChar w:fldCharType="separate"/>
        </w:r>
        <w:r>
          <w:t>14</w:t>
        </w:r>
        <w:r>
          <w:fldChar w:fldCharType="end"/>
        </w:r>
      </w:hyperlink>
    </w:p>
    <w:p>
      <w:pPr>
        <w:pStyle w:val="TOC2"/>
        <w:tabs>
          <w:tab w:val="right" w:leader="dot" w:pos="8306"/>
        </w:tabs>
      </w:pPr>
      <w:hyperlink w:anchor="_Toc9199" w:history="1">
        <w:r>
          <w:rPr>
            <w:rFonts w:ascii="仿宋" w:eastAsia="仿宋" w:hAnsi="仿宋" w:cs="仿宋" w:hint="eastAsia"/>
            <w:lang w:eastAsia="zh-CN"/>
          </w:rPr>
          <w:t>(二)、塑铝稳态管项目工艺技术设计方案</w:t>
        </w:r>
        <w:r>
          <w:tab/>
        </w:r>
        <w:r>
          <w:fldChar w:fldCharType="begin"/>
        </w:r>
        <w:r>
          <w:instrText xml:space="preserve"> PAGEREF _Toc9199 \h </w:instrText>
        </w:r>
        <w:r>
          <w:fldChar w:fldCharType="separate"/>
        </w:r>
        <w:r>
          <w:t>15</w:t>
        </w:r>
        <w:r>
          <w:fldChar w:fldCharType="end"/>
        </w:r>
      </w:hyperlink>
    </w:p>
    <w:p>
      <w:pPr>
        <w:pStyle w:val="TOC2"/>
        <w:tabs>
          <w:tab w:val="right" w:leader="dot" w:pos="8306"/>
        </w:tabs>
      </w:pPr>
      <w:hyperlink w:anchor="_Toc1371" w:history="1">
        <w:r>
          <w:rPr>
            <w:rFonts w:ascii="仿宋" w:eastAsia="仿宋" w:hAnsi="仿宋" w:cs="仿宋" w:hint="eastAsia"/>
            <w:lang w:eastAsia="zh-CN"/>
          </w:rPr>
          <w:t>(三)、设备选型方案</w:t>
        </w:r>
        <w:r>
          <w:tab/>
        </w:r>
        <w:r>
          <w:fldChar w:fldCharType="begin"/>
        </w:r>
        <w:r>
          <w:instrText xml:space="preserve"> PAGEREF _Toc1371 \h </w:instrText>
        </w:r>
        <w:r>
          <w:fldChar w:fldCharType="separate"/>
        </w:r>
        <w:r>
          <w:t>16</w:t>
        </w:r>
        <w:r>
          <w:fldChar w:fldCharType="end"/>
        </w:r>
      </w:hyperlink>
    </w:p>
    <w:p>
      <w:pPr>
        <w:pStyle w:val="TOC1"/>
        <w:tabs>
          <w:tab w:val="right" w:leader="dot" w:pos="8306"/>
        </w:tabs>
      </w:pPr>
      <w:hyperlink w:anchor="_Toc4592" w:history="1">
        <w:r>
          <w:rPr>
            <w:rFonts w:ascii="仿宋" w:eastAsia="仿宋" w:hAnsi="仿宋" w:cs="仿宋" w:hint="eastAsia"/>
            <w:lang w:eastAsia="zh-CN"/>
          </w:rPr>
          <w:t>六、塑铝稳态管项目可持续发展</w:t>
        </w:r>
        <w:r>
          <w:tab/>
        </w:r>
        <w:r>
          <w:fldChar w:fldCharType="begin"/>
        </w:r>
        <w:r>
          <w:instrText xml:space="preserve"> PAGEREF _Toc4592 \h </w:instrText>
        </w:r>
        <w:r>
          <w:fldChar w:fldCharType="separate"/>
        </w:r>
        <w:r>
          <w:t>17</w:t>
        </w:r>
        <w:r>
          <w:fldChar w:fldCharType="end"/>
        </w:r>
      </w:hyperlink>
    </w:p>
    <w:p>
      <w:pPr>
        <w:pStyle w:val="TOC2"/>
        <w:tabs>
          <w:tab w:val="right" w:leader="dot" w:pos="8306"/>
        </w:tabs>
      </w:pPr>
      <w:hyperlink w:anchor="_Toc10774" w:history="1">
        <w:r>
          <w:rPr>
            <w:rFonts w:ascii="仿宋" w:eastAsia="仿宋" w:hAnsi="仿宋" w:cs="仿宋" w:hint="eastAsia"/>
            <w:lang w:eastAsia="zh-CN"/>
          </w:rPr>
          <w:t>(一)、可持续战略与实践</w:t>
        </w:r>
        <w:r>
          <w:tab/>
        </w:r>
        <w:r>
          <w:fldChar w:fldCharType="begin"/>
        </w:r>
        <w:r>
          <w:instrText xml:space="preserve"> PAGEREF _Toc10774 \h </w:instrText>
        </w:r>
        <w:r>
          <w:fldChar w:fldCharType="separate"/>
        </w:r>
        <w:r>
          <w:t>17</w:t>
        </w:r>
        <w:r>
          <w:fldChar w:fldCharType="end"/>
        </w:r>
      </w:hyperlink>
    </w:p>
    <w:p>
      <w:pPr>
        <w:pStyle w:val="TOC2"/>
        <w:tabs>
          <w:tab w:val="right" w:leader="dot" w:pos="8306"/>
        </w:tabs>
      </w:pPr>
      <w:hyperlink w:anchor="_Toc30375" w:history="1">
        <w:r>
          <w:rPr>
            <w:rFonts w:ascii="仿宋" w:eastAsia="仿宋" w:hAnsi="仿宋" w:cs="仿宋" w:hint="eastAsia"/>
            <w:lang w:eastAsia="zh-CN"/>
          </w:rPr>
          <w:t>(二)、环保与社会责任</w:t>
        </w:r>
        <w:r>
          <w:tab/>
        </w:r>
        <w:r>
          <w:fldChar w:fldCharType="begin"/>
        </w:r>
        <w:r>
          <w:instrText xml:space="preserve"> PAGEREF _Toc30375 \h </w:instrText>
        </w:r>
        <w:r>
          <w:fldChar w:fldCharType="separate"/>
        </w:r>
        <w:r>
          <w:t>18</w:t>
        </w:r>
        <w:r>
          <w:fldChar w:fldCharType="end"/>
        </w:r>
      </w:hyperlink>
    </w:p>
    <w:p>
      <w:pPr>
        <w:pStyle w:val="TOC1"/>
        <w:tabs>
          <w:tab w:val="right" w:leader="dot" w:pos="8306"/>
        </w:tabs>
      </w:pPr>
      <w:hyperlink w:anchor="_Toc9689" w:history="1">
        <w:r>
          <w:rPr>
            <w:rFonts w:ascii="仿宋" w:eastAsia="仿宋" w:hAnsi="仿宋" w:cs="仿宋" w:hint="eastAsia"/>
            <w:lang w:eastAsia="zh-CN"/>
          </w:rPr>
          <w:t>七、塑铝稳态管项目创新与研发</w:t>
        </w:r>
        <w:r>
          <w:tab/>
        </w:r>
        <w:r>
          <w:fldChar w:fldCharType="begin"/>
        </w:r>
        <w:r>
          <w:instrText xml:space="preserve"> PAGEREF _Toc9689 \h </w:instrText>
        </w:r>
        <w:r>
          <w:fldChar w:fldCharType="separate"/>
        </w:r>
        <w:r>
          <w:t>19</w:t>
        </w:r>
        <w:r>
          <w:fldChar w:fldCharType="end"/>
        </w:r>
      </w:hyperlink>
    </w:p>
    <w:p>
      <w:pPr>
        <w:pStyle w:val="TOC2"/>
        <w:tabs>
          <w:tab w:val="right" w:leader="dot" w:pos="8306"/>
        </w:tabs>
      </w:pPr>
      <w:hyperlink w:anchor="_Toc7625" w:history="1">
        <w:r>
          <w:rPr>
            <w:rFonts w:ascii="仿宋" w:eastAsia="仿宋" w:hAnsi="仿宋" w:cs="仿宋" w:hint="eastAsia"/>
            <w:lang w:eastAsia="zh-CN"/>
          </w:rPr>
          <w:t>(一)、创新策略与方向</w:t>
        </w:r>
        <w:r>
          <w:tab/>
        </w:r>
        <w:r>
          <w:fldChar w:fldCharType="begin"/>
        </w:r>
        <w:r>
          <w:instrText xml:space="preserve"> PAGEREF _Toc7625 \h </w:instrText>
        </w:r>
        <w:r>
          <w:fldChar w:fldCharType="separate"/>
        </w:r>
        <w:r>
          <w:t>19</w:t>
        </w:r>
        <w:r>
          <w:fldChar w:fldCharType="end"/>
        </w:r>
      </w:hyperlink>
    </w:p>
    <w:p>
      <w:pPr>
        <w:pStyle w:val="TOC2"/>
        <w:tabs>
          <w:tab w:val="right" w:leader="dot" w:pos="8306"/>
        </w:tabs>
      </w:pPr>
      <w:hyperlink w:anchor="_Toc6359" w:history="1">
        <w:r>
          <w:rPr>
            <w:rFonts w:ascii="仿宋" w:eastAsia="仿宋" w:hAnsi="仿宋" w:cs="仿宋" w:hint="eastAsia"/>
            <w:lang w:eastAsia="zh-CN"/>
          </w:rPr>
          <w:t>(二)、研发规划与投入</w:t>
        </w:r>
        <w:r>
          <w:tab/>
        </w:r>
        <w:r>
          <w:fldChar w:fldCharType="begin"/>
        </w:r>
        <w:r>
          <w:instrText xml:space="preserve"> PAGEREF _Toc6359 \h </w:instrText>
        </w:r>
        <w:r>
          <w:fldChar w:fldCharType="separate"/>
        </w:r>
        <w:r>
          <w:t>20</w:t>
        </w:r>
        <w:r>
          <w:fldChar w:fldCharType="end"/>
        </w:r>
      </w:hyperlink>
    </w:p>
    <w:p>
      <w:pPr>
        <w:pStyle w:val="TOC1"/>
        <w:tabs>
          <w:tab w:val="right" w:leader="dot" w:pos="8306"/>
        </w:tabs>
      </w:pPr>
      <w:hyperlink w:anchor="_Toc25795" w:history="1">
        <w:r>
          <w:rPr>
            <w:rFonts w:ascii="仿宋" w:eastAsia="仿宋" w:hAnsi="仿宋" w:cs="仿宋" w:hint="eastAsia"/>
            <w:lang w:eastAsia="zh-CN"/>
          </w:rPr>
          <w:t>八、塑铝稳态管项目人力资源管理</w:t>
        </w:r>
        <w:r>
          <w:tab/>
        </w:r>
        <w:r>
          <w:fldChar w:fldCharType="begin"/>
        </w:r>
        <w:r>
          <w:instrText xml:space="preserve"> PAGEREF _Toc25795 \h </w:instrText>
        </w:r>
        <w:r>
          <w:fldChar w:fldCharType="separate"/>
        </w:r>
        <w:r>
          <w:t>22</w:t>
        </w:r>
        <w:r>
          <w:fldChar w:fldCharType="end"/>
        </w:r>
      </w:hyperlink>
    </w:p>
    <w:p>
      <w:pPr>
        <w:pStyle w:val="TOC2"/>
        <w:tabs>
          <w:tab w:val="right" w:leader="dot" w:pos="8306"/>
        </w:tabs>
      </w:pPr>
      <w:hyperlink w:anchor="_Toc22696" w:history="1">
        <w:r>
          <w:rPr>
            <w:rFonts w:ascii="仿宋" w:eastAsia="仿宋" w:hAnsi="仿宋" w:cs="仿宋" w:hint="eastAsia"/>
            <w:lang w:eastAsia="zh-CN"/>
          </w:rPr>
          <w:t>(一)、建立健全的预算管理制度</w:t>
        </w:r>
        <w:r>
          <w:tab/>
        </w:r>
        <w:r>
          <w:fldChar w:fldCharType="begin"/>
        </w:r>
        <w:r>
          <w:instrText xml:space="preserve"> PAGEREF _Toc22696 \h </w:instrText>
        </w:r>
        <w:r>
          <w:fldChar w:fldCharType="separate"/>
        </w:r>
        <w:r>
          <w:t>22</w:t>
        </w:r>
        <w:r>
          <w:fldChar w:fldCharType="end"/>
        </w:r>
      </w:hyperlink>
    </w:p>
    <w:p>
      <w:pPr>
        <w:pStyle w:val="TOC2"/>
        <w:tabs>
          <w:tab w:val="right" w:leader="dot" w:pos="8306"/>
        </w:tabs>
      </w:pPr>
      <w:hyperlink w:anchor="_Toc2346" w:history="1">
        <w:r>
          <w:rPr>
            <w:rFonts w:ascii="仿宋" w:eastAsia="仿宋" w:hAnsi="仿宋" w:cs="仿宋" w:hint="eastAsia"/>
            <w:lang w:eastAsia="zh-CN"/>
          </w:rPr>
          <w:t>(二)、加强资金流动监控</w:t>
        </w:r>
        <w:r>
          <w:tab/>
        </w:r>
        <w:r>
          <w:fldChar w:fldCharType="begin"/>
        </w:r>
        <w:r>
          <w:instrText xml:space="preserve"> PAGEREF _Toc2346 \h </w:instrText>
        </w:r>
        <w:r>
          <w:fldChar w:fldCharType="separate"/>
        </w:r>
        <w:r>
          <w:t>24</w:t>
        </w:r>
        <w:r>
          <w:fldChar w:fldCharType="end"/>
        </w:r>
      </w:hyperlink>
    </w:p>
    <w:p>
      <w:pPr>
        <w:pStyle w:val="TOC2"/>
        <w:tabs>
          <w:tab w:val="right" w:leader="dot" w:pos="8306"/>
        </w:tabs>
      </w:pPr>
      <w:hyperlink w:anchor="_Toc22918" w:history="1">
        <w:r>
          <w:rPr>
            <w:rFonts w:ascii="仿宋" w:eastAsia="仿宋" w:hAnsi="仿宋" w:cs="仿宋" w:hint="eastAsia"/>
            <w:lang w:eastAsia="zh-CN"/>
          </w:rPr>
          <w:t>(三)、制定完善的风险控制机制</w:t>
        </w:r>
        <w:r>
          <w:tab/>
        </w:r>
        <w:r>
          <w:fldChar w:fldCharType="begin"/>
        </w:r>
        <w:r>
          <w:instrText xml:space="preserve"> PAGEREF _Toc22918 \h </w:instrText>
        </w:r>
        <w:r>
          <w:fldChar w:fldCharType="separate"/>
        </w:r>
        <w:r>
          <w:t>25</w:t>
        </w:r>
        <w:r>
          <w:fldChar w:fldCharType="end"/>
        </w:r>
      </w:hyperlink>
    </w:p>
    <w:p>
      <w:pPr>
        <w:pStyle w:val="TOC2"/>
        <w:tabs>
          <w:tab w:val="right" w:leader="dot" w:pos="8306"/>
        </w:tabs>
      </w:pPr>
      <w:hyperlink w:anchor="_Toc28535" w:history="1">
        <w:r>
          <w:rPr>
            <w:rFonts w:ascii="仿宋" w:eastAsia="仿宋" w:hAnsi="仿宋" w:cs="仿宋" w:hint="eastAsia"/>
            <w:lang w:eastAsia="zh-CN"/>
          </w:rPr>
          <w:t>(四)、优化成本管理</w:t>
        </w:r>
        <w:r>
          <w:tab/>
        </w:r>
        <w:r>
          <w:fldChar w:fldCharType="begin"/>
        </w:r>
        <w:r>
          <w:instrText xml:space="preserve"> PAGEREF _Toc28535 \h </w:instrText>
        </w:r>
        <w:r>
          <w:fldChar w:fldCharType="separate"/>
        </w:r>
        <w:r>
          <w:t>26</w:t>
        </w:r>
        <w:r>
          <w:fldChar w:fldCharType="end"/>
        </w:r>
      </w:hyperlink>
    </w:p>
    <w:p>
      <w:pPr>
        <w:pStyle w:val="TOC1"/>
        <w:tabs>
          <w:tab w:val="right" w:leader="dot" w:pos="8306"/>
        </w:tabs>
      </w:pPr>
      <w:hyperlink w:anchor="_Toc21123" w:history="1">
        <w:r>
          <w:rPr>
            <w:rFonts w:ascii="仿宋" w:eastAsia="仿宋" w:hAnsi="仿宋" w:cs="仿宋" w:hint="eastAsia"/>
            <w:lang w:eastAsia="zh-CN"/>
          </w:rPr>
          <w:t>九、塑铝稳态管项目社会影响</w:t>
        </w:r>
        <w:r>
          <w:tab/>
        </w:r>
        <w:r>
          <w:fldChar w:fldCharType="begin"/>
        </w:r>
        <w:r>
          <w:instrText xml:space="preserve"> PAGEREF _Toc21123 \h </w:instrText>
        </w:r>
        <w:r>
          <w:fldChar w:fldCharType="separate"/>
        </w:r>
        <w:r>
          <w:t>28</w:t>
        </w:r>
        <w:r>
          <w:fldChar w:fldCharType="end"/>
        </w:r>
      </w:hyperlink>
    </w:p>
    <w:p>
      <w:pPr>
        <w:pStyle w:val="TOC2"/>
        <w:tabs>
          <w:tab w:val="right" w:leader="dot" w:pos="8306"/>
        </w:tabs>
      </w:pPr>
      <w:hyperlink w:anchor="_Toc19701" w:history="1">
        <w:r>
          <w:rPr>
            <w:rFonts w:ascii="仿宋" w:eastAsia="仿宋" w:hAnsi="仿宋" w:cs="仿宋" w:hint="eastAsia"/>
            <w:lang w:eastAsia="zh-CN"/>
          </w:rPr>
          <w:t>(一)、社会责任与义务</w:t>
        </w:r>
        <w:r>
          <w:tab/>
        </w:r>
        <w:r>
          <w:fldChar w:fldCharType="begin"/>
        </w:r>
        <w:r>
          <w:instrText xml:space="preserve"> PAGEREF _Toc19701 \h </w:instrText>
        </w:r>
        <w:r>
          <w:fldChar w:fldCharType="separate"/>
        </w:r>
        <w:r>
          <w:t>28</w:t>
        </w:r>
        <w:r>
          <w:fldChar w:fldCharType="end"/>
        </w:r>
      </w:hyperlink>
    </w:p>
    <w:p>
      <w:pPr>
        <w:pStyle w:val="TOC2"/>
        <w:tabs>
          <w:tab w:val="right" w:leader="dot" w:pos="8306"/>
        </w:tabs>
      </w:pPr>
      <w:hyperlink w:anchor="_Toc31828" w:history="1">
        <w:r>
          <w:rPr>
            <w:rFonts w:ascii="仿宋" w:eastAsia="仿宋" w:hAnsi="仿宋" w:cs="仿宋" w:hint="eastAsia"/>
            <w:lang w:eastAsia="zh-CN"/>
          </w:rPr>
          <w:t>(二)、社会参与与沟通</w:t>
        </w:r>
        <w:r>
          <w:tab/>
        </w:r>
        <w:r>
          <w:fldChar w:fldCharType="begin"/>
        </w:r>
        <w:r>
          <w:instrText xml:space="preserve"> PAGEREF _Toc31828 \h </w:instrText>
        </w:r>
        <w:r>
          <w:fldChar w:fldCharType="separate"/>
        </w:r>
        <w:r>
          <w:t>28</w:t>
        </w:r>
        <w:r>
          <w:fldChar w:fldCharType="end"/>
        </w:r>
      </w:hyperlink>
    </w:p>
    <w:p>
      <w:pPr>
        <w:pStyle w:val="TOC1"/>
        <w:tabs>
          <w:tab w:val="right" w:leader="dot" w:pos="8306"/>
        </w:tabs>
      </w:pPr>
      <w:hyperlink w:anchor="_Toc13766" w:history="1">
        <w:r>
          <w:rPr>
            <w:rFonts w:ascii="仿宋" w:eastAsia="仿宋" w:hAnsi="仿宋" w:cs="仿宋" w:hint="eastAsia"/>
            <w:lang w:eastAsia="zh-CN"/>
          </w:rPr>
          <w:t>十、塑铝稳态管项目投资规划</w:t>
        </w:r>
        <w:r>
          <w:tab/>
        </w:r>
        <w:r>
          <w:fldChar w:fldCharType="begin"/>
        </w:r>
        <w:r>
          <w:instrText xml:space="preserve"> PAGEREF _Toc13766 \h </w:instrText>
        </w:r>
        <w:r>
          <w:fldChar w:fldCharType="separate"/>
        </w:r>
        <w:r>
          <w:t>29</w:t>
        </w:r>
        <w:r>
          <w:fldChar w:fldCharType="end"/>
        </w:r>
      </w:hyperlink>
    </w:p>
    <w:p>
      <w:pPr>
        <w:pStyle w:val="TOC2"/>
        <w:tabs>
          <w:tab w:val="right" w:leader="dot" w:pos="8306"/>
        </w:tabs>
      </w:pPr>
      <w:hyperlink w:anchor="_Toc1965" w:history="1">
        <w:r>
          <w:rPr>
            <w:rFonts w:ascii="仿宋" w:eastAsia="仿宋" w:hAnsi="仿宋" w:cs="仿宋" w:hint="eastAsia"/>
            <w:lang w:eastAsia="zh-CN"/>
          </w:rPr>
          <w:t>(一)、塑铝稳态管项目总投资估算</w:t>
        </w:r>
        <w:r>
          <w:tab/>
        </w:r>
        <w:r>
          <w:fldChar w:fldCharType="begin"/>
        </w:r>
        <w:r>
          <w:instrText xml:space="preserve"> PAGEREF _Toc1965 \h </w:instrText>
        </w:r>
        <w:r>
          <w:fldChar w:fldCharType="separate"/>
        </w:r>
        <w:r>
          <w:t>29</w:t>
        </w:r>
        <w:r>
          <w:fldChar w:fldCharType="end"/>
        </w:r>
      </w:hyperlink>
    </w:p>
    <w:p>
      <w:pPr>
        <w:pStyle w:val="TOC2"/>
        <w:tabs>
          <w:tab w:val="right" w:leader="dot" w:pos="8306"/>
        </w:tabs>
      </w:pPr>
      <w:hyperlink w:anchor="_Toc22637" w:history="1">
        <w:r>
          <w:rPr>
            <w:rFonts w:ascii="仿宋" w:eastAsia="仿宋" w:hAnsi="仿宋" w:cs="仿宋" w:hint="eastAsia"/>
            <w:lang w:eastAsia="zh-CN"/>
          </w:rPr>
          <w:t>(二)、资金筹措</w:t>
        </w:r>
        <w:r>
          <w:tab/>
        </w:r>
        <w:r>
          <w:fldChar w:fldCharType="begin"/>
        </w:r>
        <w:r>
          <w:instrText xml:space="preserve"> PAGEREF _Toc22637 \h </w:instrText>
        </w:r>
        <w:r>
          <w:fldChar w:fldCharType="separate"/>
        </w:r>
        <w:r>
          <w:t>31</w:t>
        </w:r>
        <w:r>
          <w:fldChar w:fldCharType="end"/>
        </w:r>
      </w:hyperlink>
    </w:p>
    <w:p>
      <w:pPr>
        <w:pStyle w:val="TOC1"/>
        <w:tabs>
          <w:tab w:val="right" w:leader="dot" w:pos="8306"/>
        </w:tabs>
      </w:pPr>
      <w:hyperlink w:anchor="_Toc3905" w:history="1">
        <w:r>
          <w:rPr>
            <w:rFonts w:ascii="仿宋" w:eastAsia="仿宋" w:hAnsi="仿宋" w:cs="仿宋" w:hint="eastAsia"/>
            <w:lang w:eastAsia="zh-CN"/>
          </w:rPr>
          <w:t>十一、塑铝稳态管项目风险管理</w:t>
        </w:r>
        <w:r>
          <w:tab/>
        </w:r>
        <w:r>
          <w:fldChar w:fldCharType="begin"/>
        </w:r>
        <w:r>
          <w:instrText xml:space="preserve"> PAGEREF _Toc3905 \h </w:instrText>
        </w:r>
        <w:r>
          <w:fldChar w:fldCharType="separate"/>
        </w:r>
        <w:r>
          <w:t>31</w:t>
        </w:r>
        <w:r>
          <w:fldChar w:fldCharType="end"/>
        </w:r>
      </w:hyperlink>
    </w:p>
    <w:p>
      <w:pPr>
        <w:pStyle w:val="TOC2"/>
        <w:tabs>
          <w:tab w:val="right" w:leader="dot" w:pos="8306"/>
        </w:tabs>
      </w:pPr>
      <w:hyperlink w:anchor="_Toc14907" w:history="1">
        <w:r>
          <w:rPr>
            <w:rFonts w:ascii="仿宋" w:eastAsia="仿宋" w:hAnsi="仿宋" w:cs="仿宋" w:hint="eastAsia"/>
            <w:lang w:eastAsia="zh-CN"/>
          </w:rPr>
          <w:t>(一)、风险识别与评估</w:t>
        </w:r>
        <w:r>
          <w:tab/>
        </w:r>
        <w:r>
          <w:fldChar w:fldCharType="begin"/>
        </w:r>
        <w:r>
          <w:instrText xml:space="preserve"> PAGEREF _Toc14907 \h </w:instrText>
        </w:r>
        <w:r>
          <w:fldChar w:fldCharType="separate"/>
        </w:r>
        <w:r>
          <w:t>31</w:t>
        </w:r>
        <w:r>
          <w:fldChar w:fldCharType="end"/>
        </w:r>
      </w:hyperlink>
    </w:p>
    <w:p>
      <w:pPr>
        <w:pStyle w:val="TOC2"/>
        <w:tabs>
          <w:tab w:val="right" w:leader="dot" w:pos="8306"/>
        </w:tabs>
      </w:pPr>
      <w:hyperlink w:anchor="_Toc10969" w:history="1">
        <w:r>
          <w:rPr>
            <w:rFonts w:ascii="仿宋" w:eastAsia="仿宋" w:hAnsi="仿宋" w:cs="仿宋" w:hint="eastAsia"/>
            <w:lang w:eastAsia="zh-CN"/>
          </w:rPr>
          <w:t>(二)、风险应对策略</w:t>
        </w:r>
        <w:r>
          <w:tab/>
        </w:r>
        <w:r>
          <w:fldChar w:fldCharType="begin"/>
        </w:r>
        <w:r>
          <w:instrText xml:space="preserve"> PAGEREF _Toc10969 \h </w:instrText>
        </w:r>
        <w:r>
          <w:fldChar w:fldCharType="separate"/>
        </w:r>
        <w:r>
          <w:t>32</w:t>
        </w:r>
        <w:r>
          <w:fldChar w:fldCharType="end"/>
        </w:r>
      </w:hyperlink>
    </w:p>
    <w:p>
      <w:pPr>
        <w:pStyle w:val="TOC2"/>
        <w:tabs>
          <w:tab w:val="right" w:leader="dot" w:pos="8306"/>
        </w:tabs>
      </w:pPr>
      <w:hyperlink w:anchor="_Toc9360" w:history="1">
        <w:r>
          <w:rPr>
            <w:rFonts w:ascii="仿宋" w:eastAsia="仿宋" w:hAnsi="仿宋" w:cs="仿宋" w:hint="eastAsia"/>
            <w:lang w:eastAsia="zh-CN"/>
          </w:rPr>
          <w:t>(三)、风险监控与控制</w:t>
        </w:r>
        <w:r>
          <w:tab/>
        </w:r>
        <w:r>
          <w:fldChar w:fldCharType="begin"/>
        </w:r>
        <w:r>
          <w:instrText xml:space="preserve"> PAGEREF _Toc9360 \h </w:instrText>
        </w:r>
        <w:r>
          <w:fldChar w:fldCharType="separate"/>
        </w:r>
        <w:r>
          <w:t>34</w:t>
        </w:r>
        <w:r>
          <w:fldChar w:fldCharType="end"/>
        </w:r>
      </w:hyperlink>
    </w:p>
    <w:p>
      <w:pPr>
        <w:pStyle w:val="TOC1"/>
        <w:tabs>
          <w:tab w:val="right" w:leader="dot" w:pos="8306"/>
        </w:tabs>
      </w:pPr>
      <w:hyperlink w:anchor="_Toc13352" w:history="1">
        <w:r>
          <w:rPr>
            <w:rFonts w:ascii="仿宋" w:eastAsia="仿宋" w:hAnsi="仿宋" w:cs="仿宋" w:hint="eastAsia"/>
            <w:lang w:eastAsia="zh-CN"/>
          </w:rPr>
          <w:t>十二、塑铝稳态管项目经营效益</w:t>
        </w:r>
        <w:r>
          <w:tab/>
        </w:r>
        <w:r>
          <w:fldChar w:fldCharType="begin"/>
        </w:r>
        <w:r>
          <w:instrText xml:space="preserve"> PAGEREF _Toc13352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5" w:history="1">
        <w:r>
          <w:rPr>
            <w:rFonts w:ascii="仿宋" w:eastAsia="仿宋" w:hAnsi="仿宋" w:cs="仿宋" w:hint="eastAsia"/>
            <w:lang w:eastAsia="zh-CN"/>
          </w:rPr>
          <w:t>(一)、经济评价财务测算</w:t>
        </w:r>
        <w:r>
          <w:tab/>
        </w:r>
        <w:r>
          <w:fldChar w:fldCharType="begin"/>
        </w:r>
        <w:r>
          <w:instrText xml:space="preserve"> PAGEREF _Toc12505 \h </w:instrText>
        </w:r>
        <w:r>
          <w:fldChar w:fldCharType="separate"/>
        </w:r>
        <w:r>
          <w:t>35</w:t>
        </w:r>
        <w:r>
          <w:fldChar w:fldCharType="end"/>
        </w:r>
      </w:hyperlink>
    </w:p>
    <w:p>
      <w:pPr>
        <w:pStyle w:val="TOC2"/>
        <w:tabs>
          <w:tab w:val="right" w:leader="dot" w:pos="8306"/>
        </w:tabs>
      </w:pPr>
      <w:hyperlink w:anchor="_Toc4936" w:history="1">
        <w:r>
          <w:rPr>
            <w:rFonts w:ascii="仿宋" w:eastAsia="仿宋" w:hAnsi="仿宋" w:cs="仿宋" w:hint="eastAsia"/>
            <w:lang w:eastAsia="zh-CN"/>
          </w:rPr>
          <w:t>(二)、塑铝稳态管项目盈利能力分析</w:t>
        </w:r>
        <w:r>
          <w:tab/>
        </w:r>
        <w:r>
          <w:fldChar w:fldCharType="begin"/>
        </w:r>
        <w:r>
          <w:instrText xml:space="preserve"> PAGEREF _Toc4936 \h </w:instrText>
        </w:r>
        <w:r>
          <w:fldChar w:fldCharType="separate"/>
        </w:r>
        <w:r>
          <w:t>36</w:t>
        </w:r>
        <w:r>
          <w:fldChar w:fldCharType="end"/>
        </w:r>
      </w:hyperlink>
    </w:p>
    <w:p>
      <w:pPr>
        <w:pStyle w:val="TOC1"/>
        <w:tabs>
          <w:tab w:val="right" w:leader="dot" w:pos="8306"/>
        </w:tabs>
      </w:pPr>
      <w:hyperlink w:anchor="_Toc4519" w:history="1">
        <w:r>
          <w:rPr>
            <w:rFonts w:ascii="仿宋" w:eastAsia="仿宋" w:hAnsi="仿宋" w:cs="仿宋" w:hint="eastAsia"/>
            <w:lang w:eastAsia="zh-CN"/>
          </w:rPr>
          <w:t>十三、利益相关者分析与沟通计划</w:t>
        </w:r>
        <w:r>
          <w:tab/>
        </w:r>
        <w:r>
          <w:fldChar w:fldCharType="begin"/>
        </w:r>
        <w:r>
          <w:instrText xml:space="preserve"> PAGEREF _Toc4519 \h </w:instrText>
        </w:r>
        <w:r>
          <w:fldChar w:fldCharType="separate"/>
        </w:r>
        <w:r>
          <w:t>37</w:t>
        </w:r>
        <w:r>
          <w:fldChar w:fldCharType="end"/>
        </w:r>
      </w:hyperlink>
    </w:p>
    <w:p>
      <w:pPr>
        <w:pStyle w:val="TOC2"/>
        <w:tabs>
          <w:tab w:val="right" w:leader="dot" w:pos="8306"/>
        </w:tabs>
      </w:pPr>
      <w:hyperlink w:anchor="_Toc22524" w:history="1">
        <w:r>
          <w:rPr>
            <w:rFonts w:ascii="仿宋" w:eastAsia="仿宋" w:hAnsi="仿宋" w:cs="仿宋" w:hint="eastAsia"/>
            <w:lang w:eastAsia="zh-CN"/>
          </w:rPr>
          <w:t>(一)、利益相关者分析</w:t>
        </w:r>
        <w:r>
          <w:tab/>
        </w:r>
        <w:r>
          <w:fldChar w:fldCharType="begin"/>
        </w:r>
        <w:r>
          <w:instrText xml:space="preserve"> PAGEREF _Toc22524 \h </w:instrText>
        </w:r>
        <w:r>
          <w:fldChar w:fldCharType="separate"/>
        </w:r>
        <w:r>
          <w:t>37</w:t>
        </w:r>
        <w:r>
          <w:fldChar w:fldCharType="end"/>
        </w:r>
      </w:hyperlink>
    </w:p>
    <w:p>
      <w:pPr>
        <w:pStyle w:val="TOC2"/>
        <w:tabs>
          <w:tab w:val="right" w:leader="dot" w:pos="8306"/>
        </w:tabs>
      </w:pPr>
      <w:hyperlink w:anchor="_Toc26964" w:history="1">
        <w:r>
          <w:rPr>
            <w:rFonts w:ascii="仿宋" w:eastAsia="仿宋" w:hAnsi="仿宋" w:cs="仿宋" w:hint="eastAsia"/>
            <w:lang w:eastAsia="zh-CN"/>
          </w:rPr>
          <w:t>(二)、沟通计划</w:t>
        </w:r>
        <w:r>
          <w:tab/>
        </w:r>
        <w:r>
          <w:fldChar w:fldCharType="begin"/>
        </w:r>
        <w:r>
          <w:instrText xml:space="preserve"> PAGEREF _Toc26964 \h </w:instrText>
        </w:r>
        <w:r>
          <w:fldChar w:fldCharType="separate"/>
        </w:r>
        <w:r>
          <w:t>38</w:t>
        </w:r>
        <w:r>
          <w:fldChar w:fldCharType="end"/>
        </w:r>
      </w:hyperlink>
    </w:p>
    <w:p>
      <w:pPr>
        <w:pStyle w:val="TOC1"/>
        <w:tabs>
          <w:tab w:val="right" w:leader="dot" w:pos="8306"/>
        </w:tabs>
      </w:pPr>
      <w:hyperlink w:anchor="_Toc20017" w:history="1">
        <w:r>
          <w:rPr>
            <w:rFonts w:ascii="仿宋" w:eastAsia="仿宋" w:hAnsi="仿宋" w:cs="仿宋" w:hint="eastAsia"/>
            <w:lang w:eastAsia="zh-CN"/>
          </w:rPr>
          <w:t>十四、塑铝稳态管项目变更管理</w:t>
        </w:r>
        <w:r>
          <w:tab/>
        </w:r>
        <w:r>
          <w:fldChar w:fldCharType="begin"/>
        </w:r>
        <w:r>
          <w:instrText xml:space="preserve"> PAGEREF _Toc20017 \h </w:instrText>
        </w:r>
        <w:r>
          <w:fldChar w:fldCharType="separate"/>
        </w:r>
        <w:r>
          <w:t>40</w:t>
        </w:r>
        <w:r>
          <w:fldChar w:fldCharType="end"/>
        </w:r>
      </w:hyperlink>
    </w:p>
    <w:p>
      <w:pPr>
        <w:pStyle w:val="TOC2"/>
        <w:tabs>
          <w:tab w:val="right" w:leader="dot" w:pos="8306"/>
        </w:tabs>
      </w:pPr>
      <w:hyperlink w:anchor="_Toc17179" w:history="1">
        <w:r>
          <w:rPr>
            <w:rFonts w:ascii="仿宋" w:eastAsia="仿宋" w:hAnsi="仿宋" w:cs="仿宋" w:hint="eastAsia"/>
            <w:lang w:eastAsia="zh-CN"/>
          </w:rPr>
          <w:t>(一)、变更申请与评估</w:t>
        </w:r>
        <w:r>
          <w:tab/>
        </w:r>
        <w:r>
          <w:fldChar w:fldCharType="begin"/>
        </w:r>
        <w:r>
          <w:instrText xml:space="preserve"> PAGEREF _Toc17179 \h </w:instrText>
        </w:r>
        <w:r>
          <w:fldChar w:fldCharType="separate"/>
        </w:r>
        <w:r>
          <w:t>40</w:t>
        </w:r>
        <w:r>
          <w:fldChar w:fldCharType="end"/>
        </w:r>
      </w:hyperlink>
    </w:p>
    <w:p>
      <w:pPr>
        <w:pStyle w:val="TOC2"/>
        <w:tabs>
          <w:tab w:val="right" w:leader="dot" w:pos="8306"/>
        </w:tabs>
      </w:pPr>
      <w:hyperlink w:anchor="_Toc28497" w:history="1">
        <w:r>
          <w:rPr>
            <w:rFonts w:ascii="仿宋" w:eastAsia="仿宋" w:hAnsi="仿宋" w:cs="仿宋" w:hint="eastAsia"/>
            <w:lang w:eastAsia="zh-CN"/>
          </w:rPr>
          <w:t>(二)、变更实施与控制</w:t>
        </w:r>
        <w:r>
          <w:tab/>
        </w:r>
        <w:r>
          <w:fldChar w:fldCharType="begin"/>
        </w:r>
        <w:r>
          <w:instrText xml:space="preserve"> PAGEREF _Toc28497 \h </w:instrText>
        </w:r>
        <w:r>
          <w:fldChar w:fldCharType="separate"/>
        </w:r>
        <w:r>
          <w:t>40</w:t>
        </w:r>
        <w:r>
          <w:fldChar w:fldCharType="end"/>
        </w:r>
      </w:hyperlink>
    </w:p>
    <w:p>
      <w:pPr>
        <w:pStyle w:val="TOC1"/>
        <w:tabs>
          <w:tab w:val="right" w:leader="dot" w:pos="8306"/>
        </w:tabs>
      </w:pPr>
      <w:hyperlink w:anchor="_Toc10626" w:history="1">
        <w:r>
          <w:rPr>
            <w:rFonts w:ascii="仿宋" w:eastAsia="仿宋" w:hAnsi="仿宋" w:cs="仿宋" w:hint="eastAsia"/>
            <w:lang w:eastAsia="zh-CN"/>
          </w:rPr>
          <w:t>十五、塑铝稳态管项目工程方案分析</w:t>
        </w:r>
        <w:r>
          <w:tab/>
        </w:r>
        <w:r>
          <w:fldChar w:fldCharType="begin"/>
        </w:r>
        <w:r>
          <w:instrText xml:space="preserve"> PAGEREF _Toc10626 \h </w:instrText>
        </w:r>
        <w:r>
          <w:fldChar w:fldCharType="separate"/>
        </w:r>
        <w:r>
          <w:t>41</w:t>
        </w:r>
        <w:r>
          <w:fldChar w:fldCharType="end"/>
        </w:r>
      </w:hyperlink>
    </w:p>
    <w:p>
      <w:pPr>
        <w:pStyle w:val="TOC2"/>
        <w:tabs>
          <w:tab w:val="right" w:leader="dot" w:pos="8306"/>
        </w:tabs>
      </w:pPr>
      <w:hyperlink w:anchor="_Toc24421" w:history="1">
        <w:r>
          <w:rPr>
            <w:rFonts w:ascii="仿宋" w:eastAsia="仿宋" w:hAnsi="仿宋" w:cs="仿宋" w:hint="eastAsia"/>
            <w:lang w:eastAsia="zh-CN"/>
          </w:rPr>
          <w:t>(一)、建筑工程设计原则</w:t>
        </w:r>
        <w:r>
          <w:tab/>
        </w:r>
        <w:r>
          <w:fldChar w:fldCharType="begin"/>
        </w:r>
        <w:r>
          <w:instrText xml:space="preserve"> PAGEREF _Toc24421 \h </w:instrText>
        </w:r>
        <w:r>
          <w:fldChar w:fldCharType="separate"/>
        </w:r>
        <w:r>
          <w:t>41</w:t>
        </w:r>
        <w:r>
          <w:fldChar w:fldCharType="end"/>
        </w:r>
      </w:hyperlink>
    </w:p>
    <w:p>
      <w:pPr>
        <w:pStyle w:val="TOC2"/>
        <w:tabs>
          <w:tab w:val="right" w:leader="dot" w:pos="8306"/>
        </w:tabs>
      </w:pPr>
      <w:hyperlink w:anchor="_Toc28042" w:history="1">
        <w:r>
          <w:rPr>
            <w:rFonts w:ascii="仿宋" w:eastAsia="仿宋" w:hAnsi="仿宋" w:cs="仿宋" w:hint="eastAsia"/>
            <w:lang w:eastAsia="zh-CN"/>
          </w:rPr>
          <w:t>(二)、土建工程建设指标</w:t>
        </w:r>
        <w:r>
          <w:tab/>
        </w:r>
        <w:r>
          <w:fldChar w:fldCharType="begin"/>
        </w:r>
        <w:r>
          <w:instrText xml:space="preserve"> PAGEREF _Toc28042 \h </w:instrText>
        </w:r>
        <w:r>
          <w:fldChar w:fldCharType="separate"/>
        </w:r>
        <w:r>
          <w:t>44</w:t>
        </w:r>
        <w:r>
          <w:fldChar w:fldCharType="end"/>
        </w:r>
      </w:hyperlink>
    </w:p>
    <w:p>
      <w:pPr>
        <w:pStyle w:val="TOC1"/>
        <w:tabs>
          <w:tab w:val="right" w:leader="dot" w:pos="8306"/>
        </w:tabs>
      </w:pPr>
      <w:hyperlink w:anchor="_Toc23582" w:history="1">
        <w:r>
          <w:rPr>
            <w:rFonts w:ascii="仿宋" w:eastAsia="仿宋" w:hAnsi="仿宋" w:cs="仿宋" w:hint="eastAsia"/>
            <w:lang w:eastAsia="zh-CN"/>
          </w:rPr>
          <w:t>十六、营销与推广策略</w:t>
        </w:r>
        <w:r>
          <w:tab/>
        </w:r>
        <w:r>
          <w:fldChar w:fldCharType="begin"/>
        </w:r>
        <w:r>
          <w:instrText xml:space="preserve"> PAGEREF _Toc23582 \h </w:instrText>
        </w:r>
        <w:r>
          <w:fldChar w:fldCharType="separate"/>
        </w:r>
        <w:r>
          <w:t>46</w:t>
        </w:r>
        <w:r>
          <w:fldChar w:fldCharType="end"/>
        </w:r>
      </w:hyperlink>
    </w:p>
    <w:p>
      <w:pPr>
        <w:pStyle w:val="TOC2"/>
        <w:tabs>
          <w:tab w:val="right" w:leader="dot" w:pos="8306"/>
        </w:tabs>
      </w:pPr>
      <w:hyperlink w:anchor="_Toc3084" w:history="1">
        <w:r>
          <w:rPr>
            <w:rFonts w:ascii="仿宋" w:eastAsia="仿宋" w:hAnsi="仿宋" w:cs="仿宋" w:hint="eastAsia"/>
            <w:lang w:eastAsia="zh-CN"/>
          </w:rPr>
          <w:t>(一)、产品/服务定位与特点</w:t>
        </w:r>
        <w:r>
          <w:tab/>
        </w:r>
        <w:r>
          <w:fldChar w:fldCharType="begin"/>
        </w:r>
        <w:r>
          <w:instrText xml:space="preserve"> PAGEREF _Toc3084 \h </w:instrText>
        </w:r>
        <w:r>
          <w:fldChar w:fldCharType="separate"/>
        </w:r>
        <w:r>
          <w:t>46</w:t>
        </w:r>
        <w:r>
          <w:fldChar w:fldCharType="end"/>
        </w:r>
      </w:hyperlink>
    </w:p>
    <w:p>
      <w:pPr>
        <w:pStyle w:val="TOC2"/>
        <w:tabs>
          <w:tab w:val="right" w:leader="dot" w:pos="8306"/>
        </w:tabs>
      </w:pPr>
      <w:hyperlink w:anchor="_Toc30003" w:history="1">
        <w:r>
          <w:rPr>
            <w:rFonts w:ascii="仿宋" w:eastAsia="仿宋" w:hAnsi="仿宋" w:cs="仿宋" w:hint="eastAsia"/>
            <w:lang w:eastAsia="zh-CN"/>
          </w:rPr>
          <w:t>(二)、市场定位与竞争分析</w:t>
        </w:r>
        <w:r>
          <w:tab/>
        </w:r>
        <w:r>
          <w:fldChar w:fldCharType="begin"/>
        </w:r>
        <w:r>
          <w:instrText xml:space="preserve"> PAGEREF _Toc30003 \h </w:instrText>
        </w:r>
        <w:r>
          <w:fldChar w:fldCharType="separate"/>
        </w:r>
        <w:r>
          <w:t>47</w:t>
        </w:r>
        <w:r>
          <w:fldChar w:fldCharType="end"/>
        </w:r>
      </w:hyperlink>
    </w:p>
    <w:p>
      <w:pPr>
        <w:pStyle w:val="TOC2"/>
        <w:tabs>
          <w:tab w:val="right" w:leader="dot" w:pos="8306"/>
        </w:tabs>
      </w:pPr>
      <w:hyperlink w:anchor="_Toc19226" w:history="1">
        <w:r>
          <w:rPr>
            <w:rFonts w:ascii="仿宋" w:eastAsia="仿宋" w:hAnsi="仿宋" w:cs="仿宋" w:hint="eastAsia"/>
            <w:lang w:eastAsia="zh-CN"/>
          </w:rPr>
          <w:t>(三)、营销渠道与策略</w:t>
        </w:r>
        <w:r>
          <w:tab/>
        </w:r>
        <w:r>
          <w:fldChar w:fldCharType="begin"/>
        </w:r>
        <w:r>
          <w:instrText xml:space="preserve"> PAGEREF _Toc19226 \h </w:instrText>
        </w:r>
        <w:r>
          <w:fldChar w:fldCharType="separate"/>
        </w:r>
        <w:r>
          <w:t>48</w:t>
        </w:r>
        <w:r>
          <w:fldChar w:fldCharType="end"/>
        </w:r>
      </w:hyperlink>
    </w:p>
    <w:p>
      <w:pPr>
        <w:pStyle w:val="TOC2"/>
        <w:tabs>
          <w:tab w:val="right" w:leader="dot" w:pos="8306"/>
        </w:tabs>
      </w:pPr>
      <w:hyperlink w:anchor="_Toc24769" w:history="1">
        <w:r>
          <w:rPr>
            <w:rFonts w:ascii="仿宋" w:eastAsia="仿宋" w:hAnsi="仿宋" w:cs="仿宋" w:hint="eastAsia"/>
            <w:lang w:eastAsia="zh-CN"/>
          </w:rPr>
          <w:t>(四)、推广与宣传活动</w:t>
        </w:r>
        <w:r>
          <w:tab/>
        </w:r>
        <w:r>
          <w:fldChar w:fldCharType="begin"/>
        </w:r>
        <w:r>
          <w:instrText xml:space="preserve"> PAGEREF _Toc24769 \h </w:instrText>
        </w:r>
        <w:r>
          <w:fldChar w:fldCharType="separate"/>
        </w:r>
        <w:r>
          <w:t>50</w:t>
        </w:r>
        <w:r>
          <w:fldChar w:fldCharType="end"/>
        </w:r>
      </w:hyperlink>
    </w:p>
    <w:p>
      <w:pPr>
        <w:pStyle w:val="TOC1"/>
        <w:tabs>
          <w:tab w:val="right" w:leader="dot" w:pos="8306"/>
        </w:tabs>
      </w:pPr>
      <w:hyperlink w:anchor="_Toc14185" w:history="1">
        <w:r>
          <w:rPr>
            <w:rFonts w:ascii="仿宋" w:eastAsia="仿宋" w:hAnsi="仿宋" w:cs="仿宋" w:hint="eastAsia"/>
            <w:lang w:eastAsia="zh-CN"/>
          </w:rPr>
          <w:t>十七、风险识别与分类</w:t>
        </w:r>
        <w:r>
          <w:tab/>
        </w:r>
        <w:r>
          <w:fldChar w:fldCharType="begin"/>
        </w:r>
        <w:r>
          <w:instrText xml:space="preserve"> PAGEREF _Toc14185 \h </w:instrText>
        </w:r>
        <w:r>
          <w:fldChar w:fldCharType="separate"/>
        </w:r>
        <w:r>
          <w:t>55</w:t>
        </w:r>
        <w:r>
          <w:fldChar w:fldCharType="end"/>
        </w:r>
      </w:hyperlink>
    </w:p>
    <w:p>
      <w:pPr>
        <w:pStyle w:val="TOC2"/>
        <w:tabs>
          <w:tab w:val="right" w:leader="dot" w:pos="8306"/>
        </w:tabs>
      </w:pPr>
      <w:hyperlink w:anchor="_Toc5001" w:history="1">
        <w:r>
          <w:rPr>
            <w:rFonts w:ascii="仿宋" w:eastAsia="仿宋" w:hAnsi="仿宋" w:cs="仿宋" w:hint="eastAsia"/>
            <w:lang w:eastAsia="zh-CN"/>
          </w:rPr>
          <w:t>(一)、风险识别</w:t>
        </w:r>
        <w:r>
          <w:tab/>
        </w:r>
        <w:r>
          <w:fldChar w:fldCharType="begin"/>
        </w:r>
        <w:r>
          <w:instrText xml:space="preserve"> PAGEREF _Toc5001 \h </w:instrText>
        </w:r>
        <w:r>
          <w:fldChar w:fldCharType="separate"/>
        </w:r>
        <w:r>
          <w:t>55</w:t>
        </w:r>
        <w:r>
          <w:fldChar w:fldCharType="end"/>
        </w:r>
      </w:hyperlink>
    </w:p>
    <w:p>
      <w:pPr>
        <w:pStyle w:val="TOC2"/>
        <w:tabs>
          <w:tab w:val="right" w:leader="dot" w:pos="8306"/>
        </w:tabs>
      </w:pPr>
      <w:hyperlink w:anchor="_Toc10765" w:history="1">
        <w:r>
          <w:rPr>
            <w:rFonts w:ascii="仿宋" w:eastAsia="仿宋" w:hAnsi="仿宋" w:cs="仿宋" w:hint="eastAsia"/>
            <w:lang w:eastAsia="zh-CN"/>
          </w:rPr>
          <w:t>(二)、风险分类</w:t>
        </w:r>
        <w:r>
          <w:tab/>
        </w:r>
        <w:r>
          <w:fldChar w:fldCharType="begin"/>
        </w:r>
        <w:r>
          <w:instrText xml:space="preserve"> PAGEREF _Toc10765 \h </w:instrText>
        </w:r>
        <w:r>
          <w:fldChar w:fldCharType="separate"/>
        </w:r>
        <w:r>
          <w:t>56</w:t>
        </w:r>
        <w:r>
          <w:fldChar w:fldCharType="end"/>
        </w:r>
      </w:hyperlink>
    </w:p>
    <w:p>
      <w:pPr>
        <w:pStyle w:val="TOC1"/>
        <w:tabs>
          <w:tab w:val="right" w:leader="dot" w:pos="8306"/>
        </w:tabs>
      </w:pPr>
      <w:hyperlink w:anchor="_Toc17475" w:history="1">
        <w:r>
          <w:rPr>
            <w:rFonts w:ascii="仿宋" w:eastAsia="仿宋" w:hAnsi="仿宋" w:cs="仿宋" w:hint="eastAsia"/>
            <w:lang w:eastAsia="zh-CN"/>
          </w:rPr>
          <w:t>十八、供应链管理</w:t>
        </w:r>
        <w:r>
          <w:tab/>
        </w:r>
        <w:r>
          <w:fldChar w:fldCharType="begin"/>
        </w:r>
        <w:r>
          <w:instrText xml:space="preserve"> PAGEREF _Toc17475 \h </w:instrText>
        </w:r>
        <w:r>
          <w:fldChar w:fldCharType="separate"/>
        </w:r>
        <w:r>
          <w:t>58</w:t>
        </w:r>
        <w:r>
          <w:fldChar w:fldCharType="end"/>
        </w:r>
      </w:hyperlink>
    </w:p>
    <w:p>
      <w:pPr>
        <w:pStyle w:val="TOC2"/>
        <w:tabs>
          <w:tab w:val="right" w:leader="dot" w:pos="8306"/>
        </w:tabs>
      </w:pPr>
      <w:hyperlink w:anchor="_Toc269" w:history="1">
        <w:r>
          <w:rPr>
            <w:rFonts w:ascii="仿宋" w:eastAsia="仿宋" w:hAnsi="仿宋" w:cs="仿宋" w:hint="eastAsia"/>
            <w:lang w:eastAsia="zh-CN"/>
          </w:rPr>
          <w:t>(一)、供应链战略规划</w:t>
        </w:r>
        <w:r>
          <w:tab/>
        </w:r>
        <w:r>
          <w:fldChar w:fldCharType="begin"/>
        </w:r>
        <w:r>
          <w:instrText xml:space="preserve"> PAGEREF _Toc269 \h </w:instrText>
        </w:r>
        <w:r>
          <w:fldChar w:fldCharType="separate"/>
        </w:r>
        <w:r>
          <w:t>58</w:t>
        </w:r>
        <w:r>
          <w:fldChar w:fldCharType="end"/>
        </w:r>
      </w:hyperlink>
    </w:p>
    <w:p>
      <w:pPr>
        <w:pStyle w:val="TOC2"/>
        <w:tabs>
          <w:tab w:val="right" w:leader="dot" w:pos="8306"/>
        </w:tabs>
      </w:pPr>
      <w:hyperlink w:anchor="_Toc31325" w:history="1">
        <w:r>
          <w:rPr>
            <w:rFonts w:ascii="仿宋" w:eastAsia="仿宋" w:hAnsi="仿宋" w:cs="仿宋" w:hint="eastAsia"/>
            <w:lang w:eastAsia="zh-CN"/>
          </w:rPr>
          <w:t>(二)、供应商选择与合作</w:t>
        </w:r>
        <w:r>
          <w:tab/>
        </w:r>
        <w:r>
          <w:fldChar w:fldCharType="begin"/>
        </w:r>
        <w:r>
          <w:instrText xml:space="preserve"> PAGEREF _Toc31325 \h </w:instrText>
        </w:r>
        <w:r>
          <w:fldChar w:fldCharType="separate"/>
        </w:r>
        <w:r>
          <w:t>59</w:t>
        </w:r>
        <w:r>
          <w:fldChar w:fldCharType="end"/>
        </w:r>
      </w:hyperlink>
    </w:p>
    <w:p>
      <w:pPr>
        <w:pStyle w:val="TOC2"/>
        <w:tabs>
          <w:tab w:val="right" w:leader="dot" w:pos="8306"/>
        </w:tabs>
      </w:pPr>
      <w:hyperlink w:anchor="_Toc18838" w:history="1">
        <w:r>
          <w:rPr>
            <w:rFonts w:ascii="仿宋" w:eastAsia="仿宋" w:hAnsi="仿宋" w:cs="仿宋" w:hint="eastAsia"/>
            <w:lang w:eastAsia="zh-CN"/>
          </w:rPr>
          <w:t>(三)、物流与库存管理</w:t>
        </w:r>
        <w:r>
          <w:tab/>
        </w:r>
        <w:r>
          <w:fldChar w:fldCharType="begin"/>
        </w:r>
        <w:r>
          <w:instrText xml:space="preserve"> PAGEREF _Toc18838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86"/>
      <w:r>
        <w:rPr>
          <w:rFonts w:ascii="仿宋" w:eastAsia="仿宋" w:hAnsi="仿宋" w:cs="仿宋" w:hint="eastAsia"/>
          <w:sz w:val="28"/>
          <w:lang w:eastAsia="zh-CN"/>
        </w:rPr>
        <w:t>一、塑铝稳态管项目危机管理</w:t>
      </w:r>
      <w:bookmarkEnd w:id="2"/>
    </w:p>
    <w:p>
      <w:pPr>
        <w:pStyle w:val="Heading2"/>
        <w:rPr>
          <w:rFonts w:ascii="仿宋" w:eastAsia="仿宋" w:hAnsi="仿宋" w:cs="仿宋" w:hint="eastAsia"/>
          <w:lang w:eastAsia="zh-CN"/>
        </w:rPr>
      </w:pPr>
      <w:bookmarkStart w:id="3" w:name="_Toc191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项目危机管理中，危机预警与识别是确保塑铝稳态管项目稳健运行的核心步骤。通过建立全面的监测机制，塑铝稳态管项目团队旨在及时发现和理解潜在的风险和危机因素，以便采取及时的预防和应对措施，确保塑铝稳态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首先，通过深入的风险评估，塑铝稳态管项目团队全面分析了整个塑铝稳态管项目和各个阶段可能存在的威胁。这包括准确评估每个潜在风险的发生概率和可能影响的程度，为后续危机预警提供了有力支持。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塑铝稳态管项目团队着重于明确定义塑铝稳态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铝稳态管项目进展的持续监控，团队能够及时发现潜在问题并作出迅速反应。塑铝稳态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在这一阶段，团队的专业素养和反应速度将发挥至关重要的作用，以确保潜在危机能够在初期得到有效的处理，最大程度地减轻负面影响。通过危机预警与识别，塑铝稳态管项目得以更有序、可控地推进。</w:t>
      </w:r>
    </w:p>
    <w:p>
      <w:pPr>
        <w:pStyle w:val="Heading2"/>
        <w:ind w:firstLine="560" w:firstLineChars="200"/>
        <w:rPr>
          <w:rFonts w:ascii="仿宋" w:eastAsia="仿宋" w:hAnsi="仿宋" w:cs="仿宋" w:hint="eastAsia"/>
          <w:sz w:val="28"/>
          <w:lang w:eastAsia="zh-CN"/>
        </w:rPr>
      </w:pPr>
      <w:bookmarkStart w:id="4" w:name="_Toc242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在危机发生时，塑铝稳态管项目团队立即行动，成立了应急小组。该小组的任务是迅速制定并实施紧急应对措施，以最小化潜在损失。以下是采取的主要措施：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暂停塑铝稳态管项目进度：为遏制危机蔓延，塑铝稳态管项目暂时停止进行，以便全面评估当前状况。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资源重新分配：重新评估塑铝稳态管项目资源的分配，确保最大限度地减小损失。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实时沟通：与关键利益相关者建立实时沟通机制，向他们传递塑铝稳态管项目危机的实际状况，保障塑铝稳态管项目核心利益。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在紧急应对的同时，塑铝稳态管项目团队强调了团队协作和有效沟通的重要性。以下是团队协作的关键举措：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信息共享机制：建立了信息共享平台，确保团队成员能够及时获取塑铝稳态管项目危机的实时信息。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领导者沟通：塑铝稳态管项目领导者通过定期会议和即时沟通工具，指导团队应对危机，保持团队稳定运行。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随着危机得到初步控制，塑铝稳态管项目团队转向制定恢复计划，以确保塑铝稳态管项目能够从中迅速恢复。主要恢复计划包括：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修复受损的进度计划：重新评估塑铝稳态管项目进度，制定修复计划，确保塑铝稳态管项目尽快回归正常进程。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重新调整资源分配：优化资源分配，确保塑铝稳态管项目在有限资源下高效运转。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风险管理机制加强：对塑铝稳态管项目风险进行全面评估，制定更强化的风险管理策略，以预防未来可能的危机。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63"/>
      <w:r>
        <w:rPr>
          <w:rFonts w:ascii="仿宋" w:eastAsia="仿宋" w:hAnsi="仿宋" w:cs="仿宋" w:hint="eastAsia"/>
          <w:sz w:val="28"/>
          <w:lang w:eastAsia="zh-CN"/>
        </w:rPr>
        <w:t>二、塑铝稳态管项目绩效评估</w:t>
      </w:r>
      <w:bookmarkEnd w:id="5"/>
    </w:p>
    <w:p>
      <w:pPr>
        <w:pStyle w:val="Heading2"/>
        <w:rPr>
          <w:rFonts w:ascii="仿宋" w:eastAsia="仿宋" w:hAnsi="仿宋" w:cs="仿宋" w:hint="eastAsia"/>
          <w:lang w:eastAsia="zh-CN"/>
        </w:rPr>
      </w:pPr>
      <w:bookmarkStart w:id="6" w:name="_Toc889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项目中，我们设计了一套全面的绩效评估指标，以确保塑铝稳态管项目的可控和成功交付。这些指标跨足塑铝稳态管项目目标、成本、进度和质量等多个维度，为我们提供了全面洞察塑铝稳态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目标达成率是我们关注的首要指标。我们设定了明确的目标，并通过定期监测和评估，迅速发现并应对潜在的目标偏差。这为塑铝稳态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成本绩效是另一个核心关注点。通过实际成本与预算成本的对比分析，我们深入了解成本差异的原因，及时调整资源分配，保持塑铝稳态管项目在经济效益方面的合理水平。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进度作为关键的绩效指标之一，得到了精心的关注。我们制定了详细的塑铝稳态管项目进度计划，并设立了进度符合度指标，确保实际进度与计划进度保持一致。这使我们能够快速发现和解决潜在的进度问题，保持塑铝稳态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铝稳态管项目绩效的不可或缺的一环。我们引入了一系列的质量标准和客户满意度指标，以确保塑铝稳态管项目交付的成果在质量上达到或超越预期水平。通过持续监测这些指标，我们努力提升塑铝稳态管项目整体质量水平，为塑铝稳态管项目的成功交付提供有力保障。通过这些科学且全面的绩效评估，我们能够更好地引导塑铝稳态管项目的持续改进，确保塑铝稳态管项目目标的顺利达成。</w:t>
      </w:r>
    </w:p>
    <w:p>
      <w:pPr>
        <w:pStyle w:val="Heading2"/>
        <w:ind w:firstLine="560" w:firstLineChars="200"/>
        <w:rPr>
          <w:rFonts w:ascii="仿宋" w:eastAsia="仿宋" w:hAnsi="仿宋" w:cs="仿宋" w:hint="eastAsia"/>
          <w:sz w:val="28"/>
          <w:lang w:eastAsia="zh-CN"/>
        </w:rPr>
      </w:pPr>
      <w:bookmarkStart w:id="7" w:name="_Toc1992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绩效评估是塑铝稳态管项目中的关键环节，为确保塑铝稳态管项目达到预期目标，我们采用了多层次、多维度的绩效评估方法。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铝稳态管项目的战略目标对齐，确保每个决策和行动都与塑铝稳态管项目整体目标保持一致。团队会定期召开战略对齐会议，审视当前工作与塑铝稳态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铝稳态管项目进度、质量、成本和风险等方面。这些指标通过数据收集和分析，为塑铝稳态管项目管理团队提供了客观的评估依据。例如，我们通过塑铝稳态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绩效评估不仅仅停留在塑铝稳态管项目内部，还考虑了塑铝稳态管项目对外部环境的影响。我们定期进行干系人满意度调查，以了解各利益相关方对塑铝稳态管项目的期望和满意度，并及时做出调整。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这种多层次、多角度的绩效评估方法，使得我们能够全面了解塑铝稳态管项目的运行状态，及时做出调整，确保塑铝稳态管项目在不断变化的环境中保持稳健前行。</w:t>
      </w:r>
    </w:p>
    <w:p>
      <w:pPr>
        <w:pStyle w:val="Heading2"/>
        <w:ind w:firstLine="560" w:firstLineChars="200"/>
        <w:rPr>
          <w:rFonts w:ascii="仿宋" w:eastAsia="仿宋" w:hAnsi="仿宋" w:cs="仿宋" w:hint="eastAsia"/>
          <w:sz w:val="28"/>
          <w:lang w:eastAsia="zh-CN"/>
        </w:rPr>
      </w:pPr>
      <w:bookmarkStart w:id="8" w:name="_Toc2350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为了确保塑铝稳态管项目的有效管理和不断优化，我们采用了精心设计的绩效评估周期。这个周期旨在实现灵活、实时和全面的评估，以适应塑铝稳态管项目执行中的各种挑战。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铝稳态管项目的不同需求，分为短期、中期和长期。短期评估关注每个迭代或工作周期，以及时发现和解决当前任务中的问题。中期评估涵盖几个迭代，深入了解整体塑铝稳态管项目的趋势和性能。长期评估则着眼于整个塑铝稳态管项目阶段，确保塑铝稳态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铝稳态管项目管理工具和协作平台，团队成员能够随时更新和分享塑铝稳态管项目数据。这种实时性的反馈机制使我们能够及时察觉潜在问题，快速调整，保持塑铝稳态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塑铝稳态管项目的决策制定密不可分。每个周期的塑铝稳态管项目回顾会议成为集体总结经验、识别问题深层次原因并找到创新解决方案的平台。这种定期的反思与调整机制使塑铝稳态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87"/>
      <w:r>
        <w:rPr>
          <w:rFonts w:ascii="仿宋" w:eastAsia="仿宋" w:hAnsi="仿宋" w:cs="仿宋" w:hint="eastAsia"/>
          <w:sz w:val="28"/>
          <w:lang w:eastAsia="zh-CN"/>
        </w:rPr>
        <w:t>三、塑铝稳态管项目建设单位说明</w:t>
      </w:r>
      <w:bookmarkEnd w:id="9"/>
    </w:p>
    <w:p>
      <w:pPr>
        <w:pStyle w:val="Heading2"/>
        <w:rPr>
          <w:rFonts w:ascii="仿宋" w:eastAsia="仿宋" w:hAnsi="仿宋" w:cs="仿宋" w:hint="eastAsia"/>
          <w:lang w:eastAsia="zh-CN"/>
        </w:rPr>
      </w:pPr>
      <w:bookmarkStart w:id="10" w:name="_Toc6283"/>
      <w:r>
        <w:rPr>
          <w:rFonts w:ascii="仿宋" w:eastAsia="仿宋" w:hAnsi="仿宋" w:cs="仿宋" w:hint="eastAsia"/>
          <w:lang w:eastAsia="zh-CN"/>
        </w:rPr>
        <w:t>(一)、塑铝稳态管项目承办单位基本情况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44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铝稳态管项目承办单位的XXXX，我们着眼于实现可持续的经济效益。通过技术创新和解决方案的提供，公司预计在塑铝稳态管项目执行期间将获得可观的收入增长。这一收入来源主要包括塑铝稳态管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同时，我们注重成本控制和效率提升，以确保塑铝稳态管项目的可持续盈利。透过精细的管理和资源优化，公司期望实现塑铝稳态管项目利润最大化。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铝稳态管项目实施进行全面的投资评估，包括塑铝稳态管项目启动阶段的资金投入和后续运营成本。通过对塑铝稳态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铝稳态管项目实施过程中具备足够的资金流动性，公司将进行详尽的现金流分析。这包括资金需求的合理预测、塑铝稳态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611"/>
      <w:r>
        <w:rPr>
          <w:rFonts w:ascii="仿宋" w:eastAsia="仿宋" w:hAnsi="仿宋" w:cs="仿宋" w:hint="eastAsia"/>
          <w:sz w:val="28"/>
          <w:lang w:eastAsia="zh-CN"/>
        </w:rPr>
        <w:t>四、塑铝稳态管项目文档管理</w:t>
      </w:r>
      <w:bookmarkEnd w:id="12"/>
    </w:p>
    <w:p>
      <w:pPr>
        <w:pStyle w:val="Heading2"/>
        <w:rPr>
          <w:rFonts w:ascii="仿宋" w:eastAsia="仿宋" w:hAnsi="仿宋" w:cs="仿宋" w:hint="eastAsia"/>
          <w:lang w:eastAsia="zh-CN"/>
        </w:rPr>
      </w:pPr>
      <w:bookmarkStart w:id="13" w:name="_Toc3160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塑铝稳态管项目高度重视文档的质量和准确性，以支持塑铝稳态管项目的各项活动和决策。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文档的编制始于塑铝稳态管项目计划的初期，我们制定了详细的文档编制计划，明确了每个文档的内容、格式和编写责任人。在塑铝稳态管项目启动阶段，我们首先编制了塑铝稳态管项目章程，明确定义了塑铝稳态管项目的目标、范围、风险等关键要素。随后，塑铝稳态管项目团队根据计划陆续编制了需求文档、设计文档、测试文档等各类文档，确保塑铝稳态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铝稳态管项目管理中的重要环节，旨在确保塑铝稳态管项目文档符合质量标准和塑铝稳态管项目需求。在塑铝稳态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铝稳态管项目相关利益方和专业领域的专家对文档进行独立审查。这有助于获取更全面、客观的反馈，确保塑铝稳态管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塑铝稳态管项目在文档编制与审查方面建立了严格的管理机制，通过规范的流程和多维度的审查，确保塑铝稳态管项目文档的质量、准确性和可靠性，为塑铝稳态管项目的顺利推进提供了有力支持。</w:t>
      </w:r>
    </w:p>
    <w:p>
      <w:pPr>
        <w:pStyle w:val="Heading2"/>
        <w:ind w:firstLine="560" w:firstLineChars="200"/>
        <w:rPr>
          <w:rFonts w:ascii="仿宋" w:eastAsia="仿宋" w:hAnsi="仿宋" w:cs="仿宋" w:hint="eastAsia"/>
          <w:sz w:val="28"/>
          <w:lang w:eastAsia="zh-CN"/>
        </w:rPr>
      </w:pPr>
      <w:bookmarkStart w:id="14" w:name="_Toc3066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我们通过多渠道发布文档，包括电子邮件、塑铝稳态管项目管理平台、内部网站等，以满足不同团队成员的偏好和需求。多渠道发布确保了信息的全面覆盖。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我们采用了精细的权限控制，确保只有授权人员可以访问敏感信息。这种安全措施保护了塑铝稳态管项目文档的机密性，防止了未经授权的信息泄露。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620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文档存档与归档是塑铝稳态管项目生命周期中一个至关重要的环节，直接关系到塑铝稳态管项目信息的长期保存和历史记录的完整性。在塑铝稳态管项目中，我们实施了一系列有效的文档存档与归档管理策略：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74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512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技术管理特点体现在其创新导向。通过引入最先进的技术趋势和解决方案，塑铝稳态管项目致力于提升科技含量、提高质量和效率水平。这意味着我们将采用最新的工具和方法，确保塑铝稳态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铝稳态管项目技术管理的显著特征。通过整合不同领域的技术资源，我们实现了跨学科的协同工作。这有助于优化技术架构，提高整体效能。此外，整合性策略还促进了不同技术团队之间的紧密沟通和高效合作，确保塑铝稳态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铝稳态管项目所采用的技术。通过不断优化技术方案，塑铝稳态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塑铝稳态管项目团队将在塑铝稳态管项目初期识别可能的技术风险，并采取相应的预防和应对措施。通过建立健全的风险评估机制，塑铝稳态管项目能够在实施过程中及时发现并解决潜在的技术问题，保障塑铝稳态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铝稳态管项目中，技术将成为塑铝稳态管项目成功的有力支持。这一深度剖析揭示了技术管理在塑铝稳态管项目实施中的关键作用，为塑铝稳态管项目的技术基础奠定了坚实的基础。</w:t>
      </w:r>
    </w:p>
    <w:p>
      <w:pPr>
        <w:pStyle w:val="Heading2"/>
        <w:ind w:firstLine="560" w:firstLineChars="200"/>
        <w:rPr>
          <w:rFonts w:ascii="仿宋" w:eastAsia="仿宋" w:hAnsi="仿宋" w:cs="仿宋" w:hint="eastAsia"/>
          <w:sz w:val="28"/>
          <w:lang w:eastAsia="zh-CN"/>
        </w:rPr>
      </w:pPr>
      <w:bookmarkStart w:id="18" w:name="_Toc9199"/>
      <w:r>
        <w:rPr>
          <w:rFonts w:ascii="仿宋" w:eastAsia="仿宋" w:hAnsi="仿宋" w:cs="仿宋" w:hint="eastAsia"/>
          <w:sz w:val="28"/>
          <w:lang w:eastAsia="zh-CN"/>
        </w:rPr>
        <w:t>(二)、塑铝稳态管项目工艺技术设计方案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铝稳态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铝稳态管项目将严格按照相关行业规范要求进行组织。通过有效控制产品质量，塑铝稳态管项目将致力于为顾客提供优质的塑铝稳态管项目产品和良好的服务。这体现了塑铝稳态管项目对于生产活动合规性和质量标准的高度重视，为塑铝稳态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塑铝稳态管项目注重生态效益和清洁生产原则。塑铝稳态管项目建设将紧密结合地方特色经济发展，与社会经济发展规划和区域环境保护规划方案相协调一致。通过与当地区域自然生态系统的结合，塑铝稳态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铝稳态管项目产品具有多样化的客户需求和个性化的特点。因此，塑铝稳态管项目产品规格品种多样，且单批生产数量较小。为满足这一特点，塑铝稳态管项目承办单位将建设先进的柔性制造生产线。通过广泛应用柔性制造技术，塑铝稳态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铝稳态管项目采用的技术具有较高的技术含量和自动化水平，处于国内先进水平。这一技术选用不仅体现了对生产效率、质量和环境友好性的高标准要求，同时为塑铝稳态管项目的可持续发展奠定了坚实的基础。</w:t>
      </w:r>
    </w:p>
    <w:p>
      <w:pPr>
        <w:pStyle w:val="Heading2"/>
        <w:ind w:firstLine="560" w:firstLineChars="200"/>
        <w:rPr>
          <w:rFonts w:ascii="仿宋" w:eastAsia="仿宋" w:hAnsi="仿宋" w:cs="仿宋" w:hint="eastAsia"/>
          <w:sz w:val="28"/>
          <w:lang w:eastAsia="zh-CN"/>
        </w:rPr>
      </w:pPr>
      <w:bookmarkStart w:id="19" w:name="_Toc137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为确保塑铝稳态管项目的高效生产和技术实施，我们制定了一套精心设计的设备选型方案，以满足塑铝稳态管项目生产、质量和环保的要求。该方案的主要特点如下：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https://d.book118.com/145002030310011034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47487"/>
    <w:rsid w:val="06547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00203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2024-01-03T08:45:00Z</dcterms:created>
  <dcterms:modified xsi:type="dcterms:W3CDTF">2024-01-03T08:45:23Z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6425665F6FF4449BACB62DB30CFD8EF4_11</vt:lpwstr>
  </property>
  <property fmtid="{D5CDD505-2E9C-101B-9397-08002B2CF9AE}" pid="3" name="KSOProductBuildVer">
    <vt:lpwstr>2052-12.1.0.16120</vt:lpwstr>
  </property>
</Properties>
</file>