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消泡剂项目计划设计方案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69" w:history="1">
        <w:r>
          <w:rPr>
            <w:rFonts w:ascii="仿宋" w:eastAsia="仿宋" w:hAnsi="仿宋" w:cs="仿宋" w:hint="eastAsia"/>
            <w:lang w:eastAsia="zh-CN"/>
          </w:rPr>
          <w:t>概论</w:t>
        </w:r>
        <w:r>
          <w:tab/>
        </w:r>
        <w:r>
          <w:fldChar w:fldCharType="begin"/>
        </w:r>
        <w:r>
          <w:instrText xml:space="preserve"> PAGEREF _Toc17369 \h </w:instrText>
        </w:r>
        <w:r>
          <w:fldChar w:fldCharType="separate"/>
        </w:r>
        <w:r>
          <w:t>3</w:t>
        </w:r>
        <w:r>
          <w:fldChar w:fldCharType="end"/>
        </w:r>
      </w:hyperlink>
    </w:p>
    <w:p>
      <w:pPr>
        <w:pStyle w:val="TOC1"/>
        <w:tabs>
          <w:tab w:val="right" w:leader="dot" w:pos="8306"/>
        </w:tabs>
      </w:pPr>
      <w:hyperlink w:anchor="_Toc29463" w:history="1">
        <w:r>
          <w:rPr>
            <w:rFonts w:ascii="仿宋" w:eastAsia="仿宋" w:hAnsi="仿宋" w:cs="仿宋" w:hint="eastAsia"/>
            <w:lang w:eastAsia="zh-CN"/>
          </w:rPr>
          <w:t>一、消泡剂项目绩效评估</w:t>
        </w:r>
        <w:r>
          <w:tab/>
        </w:r>
        <w:r>
          <w:fldChar w:fldCharType="begin"/>
        </w:r>
        <w:r>
          <w:instrText xml:space="preserve"> PAGEREF _Toc29463 \h </w:instrText>
        </w:r>
        <w:r>
          <w:fldChar w:fldCharType="separate"/>
        </w:r>
        <w:r>
          <w:t>3</w:t>
        </w:r>
        <w:r>
          <w:fldChar w:fldCharType="end"/>
        </w:r>
      </w:hyperlink>
    </w:p>
    <w:p>
      <w:pPr>
        <w:pStyle w:val="TOC2"/>
        <w:tabs>
          <w:tab w:val="right" w:leader="dot" w:pos="8306"/>
        </w:tabs>
      </w:pPr>
      <w:hyperlink w:anchor="_Toc15193" w:history="1">
        <w:r>
          <w:rPr>
            <w:rFonts w:ascii="仿宋" w:eastAsia="仿宋" w:hAnsi="仿宋" w:cs="仿宋" w:hint="eastAsia"/>
            <w:lang w:eastAsia="zh-CN"/>
          </w:rPr>
          <w:t>(一)、绩效评估指标</w:t>
        </w:r>
        <w:r>
          <w:tab/>
        </w:r>
        <w:r>
          <w:fldChar w:fldCharType="begin"/>
        </w:r>
        <w:r>
          <w:instrText xml:space="preserve"> PAGEREF _Toc15193 \h </w:instrText>
        </w:r>
        <w:r>
          <w:fldChar w:fldCharType="separate"/>
        </w:r>
        <w:r>
          <w:t>3</w:t>
        </w:r>
        <w:r>
          <w:fldChar w:fldCharType="end"/>
        </w:r>
      </w:hyperlink>
    </w:p>
    <w:p>
      <w:pPr>
        <w:pStyle w:val="TOC2"/>
        <w:tabs>
          <w:tab w:val="right" w:leader="dot" w:pos="8306"/>
        </w:tabs>
      </w:pPr>
      <w:hyperlink w:anchor="_Toc1233" w:history="1">
        <w:r>
          <w:rPr>
            <w:rFonts w:ascii="仿宋" w:eastAsia="仿宋" w:hAnsi="仿宋" w:cs="仿宋" w:hint="eastAsia"/>
            <w:lang w:eastAsia="zh-CN"/>
          </w:rPr>
          <w:t>(二)、绩效评估方法</w:t>
        </w:r>
        <w:r>
          <w:tab/>
        </w:r>
        <w:r>
          <w:fldChar w:fldCharType="begin"/>
        </w:r>
        <w:r>
          <w:instrText xml:space="preserve"> PAGEREF _Toc1233 \h </w:instrText>
        </w:r>
        <w:r>
          <w:fldChar w:fldCharType="separate"/>
        </w:r>
        <w:r>
          <w:t>4</w:t>
        </w:r>
        <w:r>
          <w:fldChar w:fldCharType="end"/>
        </w:r>
      </w:hyperlink>
    </w:p>
    <w:p>
      <w:pPr>
        <w:pStyle w:val="TOC2"/>
        <w:tabs>
          <w:tab w:val="right" w:leader="dot" w:pos="8306"/>
        </w:tabs>
      </w:pPr>
      <w:hyperlink w:anchor="_Toc5406" w:history="1">
        <w:r>
          <w:rPr>
            <w:rFonts w:ascii="仿宋" w:eastAsia="仿宋" w:hAnsi="仿宋" w:cs="仿宋" w:hint="eastAsia"/>
            <w:lang w:eastAsia="zh-CN"/>
          </w:rPr>
          <w:t>(三)、绩效评估周期</w:t>
        </w:r>
        <w:r>
          <w:tab/>
        </w:r>
        <w:r>
          <w:fldChar w:fldCharType="begin"/>
        </w:r>
        <w:r>
          <w:instrText xml:space="preserve"> PAGEREF _Toc5406 \h </w:instrText>
        </w:r>
        <w:r>
          <w:fldChar w:fldCharType="separate"/>
        </w:r>
        <w:r>
          <w:t>5</w:t>
        </w:r>
        <w:r>
          <w:fldChar w:fldCharType="end"/>
        </w:r>
      </w:hyperlink>
    </w:p>
    <w:p>
      <w:pPr>
        <w:pStyle w:val="TOC1"/>
        <w:tabs>
          <w:tab w:val="right" w:leader="dot" w:pos="8306"/>
        </w:tabs>
      </w:pPr>
      <w:hyperlink w:anchor="_Toc25544" w:history="1">
        <w:r>
          <w:rPr>
            <w:rFonts w:ascii="仿宋" w:eastAsia="仿宋" w:hAnsi="仿宋" w:cs="仿宋" w:hint="eastAsia"/>
            <w:lang w:eastAsia="zh-CN"/>
          </w:rPr>
          <w:t>二、消泡剂项目文档管理</w:t>
        </w:r>
        <w:r>
          <w:tab/>
        </w:r>
        <w:r>
          <w:fldChar w:fldCharType="begin"/>
        </w:r>
        <w:r>
          <w:instrText xml:space="preserve"> PAGEREF _Toc25544 \h </w:instrText>
        </w:r>
        <w:r>
          <w:fldChar w:fldCharType="separate"/>
        </w:r>
        <w:r>
          <w:t>6</w:t>
        </w:r>
        <w:r>
          <w:fldChar w:fldCharType="end"/>
        </w:r>
      </w:hyperlink>
    </w:p>
    <w:p>
      <w:pPr>
        <w:pStyle w:val="TOC2"/>
        <w:tabs>
          <w:tab w:val="right" w:leader="dot" w:pos="8306"/>
        </w:tabs>
      </w:pPr>
      <w:hyperlink w:anchor="_Toc26636" w:history="1">
        <w:r>
          <w:rPr>
            <w:rFonts w:ascii="仿宋" w:eastAsia="仿宋" w:hAnsi="仿宋" w:cs="仿宋" w:hint="eastAsia"/>
            <w:lang w:eastAsia="zh-CN"/>
          </w:rPr>
          <w:t>(一)、文档编制与审查</w:t>
        </w:r>
        <w:r>
          <w:tab/>
        </w:r>
        <w:r>
          <w:fldChar w:fldCharType="begin"/>
        </w:r>
        <w:r>
          <w:instrText xml:space="preserve"> PAGEREF _Toc26636 \h </w:instrText>
        </w:r>
        <w:r>
          <w:fldChar w:fldCharType="separate"/>
        </w:r>
        <w:r>
          <w:t>6</w:t>
        </w:r>
        <w:r>
          <w:fldChar w:fldCharType="end"/>
        </w:r>
      </w:hyperlink>
    </w:p>
    <w:p>
      <w:pPr>
        <w:pStyle w:val="TOC2"/>
        <w:tabs>
          <w:tab w:val="right" w:leader="dot" w:pos="8306"/>
        </w:tabs>
      </w:pPr>
      <w:hyperlink w:anchor="_Toc32166" w:history="1">
        <w:r>
          <w:rPr>
            <w:rFonts w:ascii="仿宋" w:eastAsia="仿宋" w:hAnsi="仿宋" w:cs="仿宋" w:hint="eastAsia"/>
            <w:lang w:eastAsia="zh-CN"/>
          </w:rPr>
          <w:t>(二)、文档发布与分发</w:t>
        </w:r>
        <w:r>
          <w:tab/>
        </w:r>
        <w:r>
          <w:fldChar w:fldCharType="begin"/>
        </w:r>
        <w:r>
          <w:instrText xml:space="preserve"> PAGEREF _Toc32166 \h </w:instrText>
        </w:r>
        <w:r>
          <w:fldChar w:fldCharType="separate"/>
        </w:r>
        <w:r>
          <w:t>7</w:t>
        </w:r>
        <w:r>
          <w:fldChar w:fldCharType="end"/>
        </w:r>
      </w:hyperlink>
    </w:p>
    <w:p>
      <w:pPr>
        <w:pStyle w:val="TOC2"/>
        <w:tabs>
          <w:tab w:val="right" w:leader="dot" w:pos="8306"/>
        </w:tabs>
      </w:pPr>
      <w:hyperlink w:anchor="_Toc15380" w:history="1">
        <w:r>
          <w:rPr>
            <w:rFonts w:ascii="仿宋" w:eastAsia="仿宋" w:hAnsi="仿宋" w:cs="仿宋" w:hint="eastAsia"/>
            <w:lang w:eastAsia="zh-CN"/>
          </w:rPr>
          <w:t>(三)、文档存档与归档</w:t>
        </w:r>
        <w:r>
          <w:tab/>
        </w:r>
        <w:r>
          <w:fldChar w:fldCharType="begin"/>
        </w:r>
        <w:r>
          <w:instrText xml:space="preserve"> PAGEREF _Toc15380 \h </w:instrText>
        </w:r>
        <w:r>
          <w:fldChar w:fldCharType="separate"/>
        </w:r>
        <w:r>
          <w:t>8</w:t>
        </w:r>
        <w:r>
          <w:fldChar w:fldCharType="end"/>
        </w:r>
      </w:hyperlink>
    </w:p>
    <w:p>
      <w:pPr>
        <w:pStyle w:val="TOC1"/>
        <w:tabs>
          <w:tab w:val="right" w:leader="dot" w:pos="8306"/>
        </w:tabs>
      </w:pPr>
      <w:hyperlink w:anchor="_Toc4040" w:history="1">
        <w:r>
          <w:rPr>
            <w:rFonts w:ascii="仿宋" w:eastAsia="仿宋" w:hAnsi="仿宋" w:cs="仿宋" w:hint="eastAsia"/>
            <w:lang w:eastAsia="zh-CN"/>
          </w:rPr>
          <w:t>三、消泡剂项目建设单位说明</w:t>
        </w:r>
        <w:r>
          <w:tab/>
        </w:r>
        <w:r>
          <w:fldChar w:fldCharType="begin"/>
        </w:r>
        <w:r>
          <w:instrText xml:space="preserve"> PAGEREF _Toc4040 \h </w:instrText>
        </w:r>
        <w:r>
          <w:fldChar w:fldCharType="separate"/>
        </w:r>
        <w:r>
          <w:t>9</w:t>
        </w:r>
        <w:r>
          <w:fldChar w:fldCharType="end"/>
        </w:r>
      </w:hyperlink>
    </w:p>
    <w:p>
      <w:pPr>
        <w:pStyle w:val="TOC2"/>
        <w:tabs>
          <w:tab w:val="right" w:leader="dot" w:pos="8306"/>
        </w:tabs>
      </w:pPr>
      <w:hyperlink w:anchor="_Toc418" w:history="1">
        <w:r>
          <w:rPr>
            <w:rFonts w:ascii="仿宋" w:eastAsia="仿宋" w:hAnsi="仿宋" w:cs="仿宋" w:hint="eastAsia"/>
            <w:lang w:eastAsia="zh-CN"/>
          </w:rPr>
          <w:t>(一)、消泡剂项目承办单位基本情况</w:t>
        </w:r>
        <w:r>
          <w:tab/>
        </w:r>
        <w:r>
          <w:fldChar w:fldCharType="begin"/>
        </w:r>
        <w:r>
          <w:instrText xml:space="preserve"> PAGEREF _Toc418 \h </w:instrText>
        </w:r>
        <w:r>
          <w:fldChar w:fldCharType="separate"/>
        </w:r>
        <w:r>
          <w:t>9</w:t>
        </w:r>
        <w:r>
          <w:fldChar w:fldCharType="end"/>
        </w:r>
      </w:hyperlink>
    </w:p>
    <w:p>
      <w:pPr>
        <w:pStyle w:val="TOC2"/>
        <w:tabs>
          <w:tab w:val="right" w:leader="dot" w:pos="8306"/>
        </w:tabs>
      </w:pPr>
      <w:hyperlink w:anchor="_Toc22368" w:history="1">
        <w:r>
          <w:rPr>
            <w:rFonts w:ascii="仿宋" w:eastAsia="仿宋" w:hAnsi="仿宋" w:cs="仿宋" w:hint="eastAsia"/>
            <w:lang w:eastAsia="zh-CN"/>
          </w:rPr>
          <w:t>(二)、公司经济效益分析</w:t>
        </w:r>
        <w:r>
          <w:tab/>
        </w:r>
        <w:r>
          <w:fldChar w:fldCharType="begin"/>
        </w:r>
        <w:r>
          <w:instrText xml:space="preserve"> PAGEREF _Toc22368 \h </w:instrText>
        </w:r>
        <w:r>
          <w:fldChar w:fldCharType="separate"/>
        </w:r>
        <w:r>
          <w:t>10</w:t>
        </w:r>
        <w:r>
          <w:fldChar w:fldCharType="end"/>
        </w:r>
      </w:hyperlink>
    </w:p>
    <w:p>
      <w:pPr>
        <w:pStyle w:val="TOC1"/>
        <w:tabs>
          <w:tab w:val="right" w:leader="dot" w:pos="8306"/>
        </w:tabs>
      </w:pPr>
      <w:hyperlink w:anchor="_Toc15795" w:history="1">
        <w:r>
          <w:rPr>
            <w:rFonts w:ascii="仿宋" w:eastAsia="仿宋" w:hAnsi="仿宋" w:cs="仿宋" w:hint="eastAsia"/>
            <w:lang w:eastAsia="zh-CN"/>
          </w:rPr>
          <w:t>四、消泡剂项目选址可行性分析</w:t>
        </w:r>
        <w:r>
          <w:tab/>
        </w:r>
        <w:r>
          <w:fldChar w:fldCharType="begin"/>
        </w:r>
        <w:r>
          <w:instrText xml:space="preserve"> PAGEREF _Toc15795 \h </w:instrText>
        </w:r>
        <w:r>
          <w:fldChar w:fldCharType="separate"/>
        </w:r>
        <w:r>
          <w:t>11</w:t>
        </w:r>
        <w:r>
          <w:fldChar w:fldCharType="end"/>
        </w:r>
      </w:hyperlink>
    </w:p>
    <w:p>
      <w:pPr>
        <w:pStyle w:val="TOC2"/>
        <w:tabs>
          <w:tab w:val="right" w:leader="dot" w:pos="8306"/>
        </w:tabs>
      </w:pPr>
      <w:hyperlink w:anchor="_Toc22468" w:history="1">
        <w:r>
          <w:rPr>
            <w:rFonts w:ascii="仿宋" w:eastAsia="仿宋" w:hAnsi="仿宋" w:cs="仿宋" w:hint="eastAsia"/>
            <w:lang w:eastAsia="zh-CN"/>
          </w:rPr>
          <w:t>(一)、消泡剂项目选址</w:t>
        </w:r>
        <w:r>
          <w:tab/>
        </w:r>
        <w:r>
          <w:fldChar w:fldCharType="begin"/>
        </w:r>
        <w:r>
          <w:instrText xml:space="preserve"> PAGEREF _Toc22468 \h </w:instrText>
        </w:r>
        <w:r>
          <w:fldChar w:fldCharType="separate"/>
        </w:r>
        <w:r>
          <w:t>11</w:t>
        </w:r>
        <w:r>
          <w:fldChar w:fldCharType="end"/>
        </w:r>
      </w:hyperlink>
    </w:p>
    <w:p>
      <w:pPr>
        <w:pStyle w:val="TOC2"/>
        <w:tabs>
          <w:tab w:val="right" w:leader="dot" w:pos="8306"/>
        </w:tabs>
      </w:pPr>
      <w:hyperlink w:anchor="_Toc22374" w:history="1">
        <w:r>
          <w:rPr>
            <w:rFonts w:ascii="仿宋" w:eastAsia="仿宋" w:hAnsi="仿宋" w:cs="仿宋" w:hint="eastAsia"/>
            <w:lang w:eastAsia="zh-CN"/>
          </w:rPr>
          <w:t>(二)、用地控制指标</w:t>
        </w:r>
        <w:r>
          <w:tab/>
        </w:r>
        <w:r>
          <w:fldChar w:fldCharType="begin"/>
        </w:r>
        <w:r>
          <w:instrText xml:space="preserve"> PAGEREF _Toc22374 \h </w:instrText>
        </w:r>
        <w:r>
          <w:fldChar w:fldCharType="separate"/>
        </w:r>
        <w:r>
          <w:t>11</w:t>
        </w:r>
        <w:r>
          <w:fldChar w:fldCharType="end"/>
        </w:r>
      </w:hyperlink>
    </w:p>
    <w:p>
      <w:pPr>
        <w:pStyle w:val="TOC2"/>
        <w:tabs>
          <w:tab w:val="right" w:leader="dot" w:pos="8306"/>
        </w:tabs>
      </w:pPr>
      <w:hyperlink w:anchor="_Toc4141" w:history="1">
        <w:r>
          <w:rPr>
            <w:rFonts w:ascii="仿宋" w:eastAsia="仿宋" w:hAnsi="仿宋" w:cs="仿宋" w:hint="eastAsia"/>
            <w:lang w:eastAsia="zh-CN"/>
          </w:rPr>
          <w:t>(三)、节约用地措施</w:t>
        </w:r>
        <w:r>
          <w:tab/>
        </w:r>
        <w:r>
          <w:fldChar w:fldCharType="begin"/>
        </w:r>
        <w:r>
          <w:instrText xml:space="preserve"> PAGEREF _Toc4141 \h </w:instrText>
        </w:r>
        <w:r>
          <w:fldChar w:fldCharType="separate"/>
        </w:r>
        <w:r>
          <w:t>13</w:t>
        </w:r>
        <w:r>
          <w:fldChar w:fldCharType="end"/>
        </w:r>
      </w:hyperlink>
    </w:p>
    <w:p>
      <w:pPr>
        <w:pStyle w:val="TOC2"/>
        <w:tabs>
          <w:tab w:val="right" w:leader="dot" w:pos="8306"/>
        </w:tabs>
      </w:pPr>
      <w:hyperlink w:anchor="_Toc6980" w:history="1">
        <w:r>
          <w:rPr>
            <w:rFonts w:ascii="仿宋" w:eastAsia="仿宋" w:hAnsi="仿宋" w:cs="仿宋" w:hint="eastAsia"/>
            <w:lang w:eastAsia="zh-CN"/>
          </w:rPr>
          <w:t>(四)、总图布置方案</w:t>
        </w:r>
        <w:r>
          <w:tab/>
        </w:r>
        <w:r>
          <w:fldChar w:fldCharType="begin"/>
        </w:r>
        <w:r>
          <w:instrText xml:space="preserve"> PAGEREF _Toc6980 \h </w:instrText>
        </w:r>
        <w:r>
          <w:fldChar w:fldCharType="separate"/>
        </w:r>
        <w:r>
          <w:t>14</w:t>
        </w:r>
        <w:r>
          <w:fldChar w:fldCharType="end"/>
        </w:r>
      </w:hyperlink>
    </w:p>
    <w:p>
      <w:pPr>
        <w:pStyle w:val="TOC2"/>
        <w:tabs>
          <w:tab w:val="right" w:leader="dot" w:pos="8306"/>
        </w:tabs>
      </w:pPr>
      <w:hyperlink w:anchor="_Toc1134" w:history="1">
        <w:r>
          <w:rPr>
            <w:rFonts w:ascii="仿宋" w:eastAsia="仿宋" w:hAnsi="仿宋" w:cs="仿宋" w:hint="eastAsia"/>
            <w:lang w:eastAsia="zh-CN"/>
          </w:rPr>
          <w:t>(五)、选址综合评价</w:t>
        </w:r>
        <w:r>
          <w:tab/>
        </w:r>
        <w:r>
          <w:fldChar w:fldCharType="begin"/>
        </w:r>
        <w:r>
          <w:instrText xml:space="preserve"> PAGEREF _Toc1134 \h </w:instrText>
        </w:r>
        <w:r>
          <w:fldChar w:fldCharType="separate"/>
        </w:r>
        <w:r>
          <w:t>15</w:t>
        </w:r>
        <w:r>
          <w:fldChar w:fldCharType="end"/>
        </w:r>
      </w:hyperlink>
    </w:p>
    <w:p>
      <w:pPr>
        <w:pStyle w:val="TOC1"/>
        <w:tabs>
          <w:tab w:val="right" w:leader="dot" w:pos="8306"/>
        </w:tabs>
      </w:pPr>
      <w:hyperlink w:anchor="_Toc27025" w:history="1">
        <w:r>
          <w:rPr>
            <w:rFonts w:ascii="仿宋" w:eastAsia="仿宋" w:hAnsi="仿宋" w:cs="仿宋" w:hint="eastAsia"/>
            <w:lang w:eastAsia="zh-CN"/>
          </w:rPr>
          <w:t>五、消泡剂项目可持续发展</w:t>
        </w:r>
        <w:r>
          <w:tab/>
        </w:r>
        <w:r>
          <w:fldChar w:fldCharType="begin"/>
        </w:r>
        <w:r>
          <w:instrText xml:space="preserve"> PAGEREF _Toc27025 \h </w:instrText>
        </w:r>
        <w:r>
          <w:fldChar w:fldCharType="separate"/>
        </w:r>
        <w:r>
          <w:t>16</w:t>
        </w:r>
        <w:r>
          <w:fldChar w:fldCharType="end"/>
        </w:r>
      </w:hyperlink>
    </w:p>
    <w:p>
      <w:pPr>
        <w:pStyle w:val="TOC2"/>
        <w:tabs>
          <w:tab w:val="right" w:leader="dot" w:pos="8306"/>
        </w:tabs>
      </w:pPr>
      <w:hyperlink w:anchor="_Toc22640" w:history="1">
        <w:r>
          <w:rPr>
            <w:rFonts w:ascii="仿宋" w:eastAsia="仿宋" w:hAnsi="仿宋" w:cs="仿宋" w:hint="eastAsia"/>
            <w:lang w:eastAsia="zh-CN"/>
          </w:rPr>
          <w:t>(一)、可持续战略与实践</w:t>
        </w:r>
        <w:r>
          <w:tab/>
        </w:r>
        <w:r>
          <w:fldChar w:fldCharType="begin"/>
        </w:r>
        <w:r>
          <w:instrText xml:space="preserve"> PAGEREF _Toc22640 \h </w:instrText>
        </w:r>
        <w:r>
          <w:fldChar w:fldCharType="separate"/>
        </w:r>
        <w:r>
          <w:t>16</w:t>
        </w:r>
        <w:r>
          <w:fldChar w:fldCharType="end"/>
        </w:r>
      </w:hyperlink>
    </w:p>
    <w:p>
      <w:pPr>
        <w:pStyle w:val="TOC2"/>
        <w:tabs>
          <w:tab w:val="right" w:leader="dot" w:pos="8306"/>
        </w:tabs>
      </w:pPr>
      <w:hyperlink w:anchor="_Toc28776" w:history="1">
        <w:r>
          <w:rPr>
            <w:rFonts w:ascii="仿宋" w:eastAsia="仿宋" w:hAnsi="仿宋" w:cs="仿宋" w:hint="eastAsia"/>
            <w:lang w:eastAsia="zh-CN"/>
          </w:rPr>
          <w:t>(二)、环保与社会责任</w:t>
        </w:r>
        <w:r>
          <w:tab/>
        </w:r>
        <w:r>
          <w:fldChar w:fldCharType="begin"/>
        </w:r>
        <w:r>
          <w:instrText xml:space="preserve"> PAGEREF _Toc28776 \h </w:instrText>
        </w:r>
        <w:r>
          <w:fldChar w:fldCharType="separate"/>
        </w:r>
        <w:r>
          <w:t>17</w:t>
        </w:r>
        <w:r>
          <w:fldChar w:fldCharType="end"/>
        </w:r>
      </w:hyperlink>
    </w:p>
    <w:p>
      <w:pPr>
        <w:pStyle w:val="TOC1"/>
        <w:tabs>
          <w:tab w:val="right" w:leader="dot" w:pos="8306"/>
        </w:tabs>
      </w:pPr>
      <w:hyperlink w:anchor="_Toc31858" w:history="1">
        <w:r>
          <w:rPr>
            <w:rFonts w:ascii="仿宋" w:eastAsia="仿宋" w:hAnsi="仿宋" w:cs="仿宋" w:hint="eastAsia"/>
            <w:lang w:eastAsia="zh-CN"/>
          </w:rPr>
          <w:t>六、消泡剂项目土建工程</w:t>
        </w:r>
        <w:r>
          <w:tab/>
        </w:r>
        <w:r>
          <w:fldChar w:fldCharType="begin"/>
        </w:r>
        <w:r>
          <w:instrText xml:space="preserve"> PAGEREF _Toc31858 \h </w:instrText>
        </w:r>
        <w:r>
          <w:fldChar w:fldCharType="separate"/>
        </w:r>
        <w:r>
          <w:t>18</w:t>
        </w:r>
        <w:r>
          <w:fldChar w:fldCharType="end"/>
        </w:r>
      </w:hyperlink>
    </w:p>
    <w:p>
      <w:pPr>
        <w:pStyle w:val="TOC2"/>
        <w:tabs>
          <w:tab w:val="right" w:leader="dot" w:pos="8306"/>
        </w:tabs>
      </w:pPr>
      <w:hyperlink w:anchor="_Toc5998" w:history="1">
        <w:r>
          <w:rPr>
            <w:rFonts w:ascii="仿宋" w:eastAsia="仿宋" w:hAnsi="仿宋" w:cs="仿宋" w:hint="eastAsia"/>
            <w:lang w:eastAsia="zh-CN"/>
          </w:rPr>
          <w:t>(一)、建筑工程设计原则</w:t>
        </w:r>
        <w:r>
          <w:tab/>
        </w:r>
        <w:r>
          <w:fldChar w:fldCharType="begin"/>
        </w:r>
        <w:r>
          <w:instrText xml:space="preserve"> PAGEREF _Toc5998 \h </w:instrText>
        </w:r>
        <w:r>
          <w:fldChar w:fldCharType="separate"/>
        </w:r>
        <w:r>
          <w:t>18</w:t>
        </w:r>
        <w:r>
          <w:fldChar w:fldCharType="end"/>
        </w:r>
      </w:hyperlink>
    </w:p>
    <w:p>
      <w:pPr>
        <w:pStyle w:val="TOC2"/>
        <w:tabs>
          <w:tab w:val="right" w:leader="dot" w:pos="8306"/>
        </w:tabs>
      </w:pPr>
      <w:hyperlink w:anchor="_Toc6236" w:history="1">
        <w:r>
          <w:rPr>
            <w:rFonts w:ascii="仿宋" w:eastAsia="仿宋" w:hAnsi="仿宋" w:cs="仿宋" w:hint="eastAsia"/>
            <w:lang w:eastAsia="zh-CN"/>
          </w:rPr>
          <w:t>(二)、土建工程设计年限及安全等级</w:t>
        </w:r>
        <w:r>
          <w:tab/>
        </w:r>
        <w:r>
          <w:fldChar w:fldCharType="begin"/>
        </w:r>
        <w:r>
          <w:instrText xml:space="preserve"> PAGEREF _Toc6236 \h </w:instrText>
        </w:r>
        <w:r>
          <w:fldChar w:fldCharType="separate"/>
        </w:r>
        <w:r>
          <w:t>19</w:t>
        </w:r>
        <w:r>
          <w:fldChar w:fldCharType="end"/>
        </w:r>
      </w:hyperlink>
    </w:p>
    <w:p>
      <w:pPr>
        <w:pStyle w:val="TOC2"/>
        <w:tabs>
          <w:tab w:val="right" w:leader="dot" w:pos="8306"/>
        </w:tabs>
      </w:pPr>
      <w:hyperlink w:anchor="_Toc12893" w:history="1">
        <w:r>
          <w:rPr>
            <w:rFonts w:ascii="仿宋" w:eastAsia="仿宋" w:hAnsi="仿宋" w:cs="仿宋" w:hint="eastAsia"/>
            <w:lang w:eastAsia="zh-CN"/>
          </w:rPr>
          <w:t>(三)、建筑工程设计总体要求</w:t>
        </w:r>
        <w:r>
          <w:tab/>
        </w:r>
        <w:r>
          <w:fldChar w:fldCharType="begin"/>
        </w:r>
        <w:r>
          <w:instrText xml:space="preserve"> PAGEREF _Toc12893 \h </w:instrText>
        </w:r>
        <w:r>
          <w:fldChar w:fldCharType="separate"/>
        </w:r>
        <w:r>
          <w:t>20</w:t>
        </w:r>
        <w:r>
          <w:fldChar w:fldCharType="end"/>
        </w:r>
      </w:hyperlink>
    </w:p>
    <w:p>
      <w:pPr>
        <w:pStyle w:val="TOC2"/>
        <w:tabs>
          <w:tab w:val="right" w:leader="dot" w:pos="8306"/>
        </w:tabs>
      </w:pPr>
      <w:hyperlink w:anchor="_Toc5804" w:history="1">
        <w:r>
          <w:rPr>
            <w:rFonts w:ascii="仿宋" w:eastAsia="仿宋" w:hAnsi="仿宋" w:cs="仿宋" w:hint="eastAsia"/>
            <w:lang w:eastAsia="zh-CN"/>
          </w:rPr>
          <w:t>(四)、土建工程建设指标</w:t>
        </w:r>
        <w:r>
          <w:tab/>
        </w:r>
        <w:r>
          <w:fldChar w:fldCharType="begin"/>
        </w:r>
        <w:r>
          <w:instrText xml:space="preserve"> PAGEREF _Toc5804 \h </w:instrText>
        </w:r>
        <w:r>
          <w:fldChar w:fldCharType="separate"/>
        </w:r>
        <w:r>
          <w:t>21</w:t>
        </w:r>
        <w:r>
          <w:fldChar w:fldCharType="end"/>
        </w:r>
      </w:hyperlink>
    </w:p>
    <w:p>
      <w:pPr>
        <w:pStyle w:val="TOC1"/>
        <w:tabs>
          <w:tab w:val="right" w:leader="dot" w:pos="8306"/>
        </w:tabs>
      </w:pPr>
      <w:hyperlink w:anchor="_Toc30908" w:history="1">
        <w:r>
          <w:rPr>
            <w:rFonts w:ascii="仿宋" w:eastAsia="仿宋" w:hAnsi="仿宋" w:cs="仿宋" w:hint="eastAsia"/>
            <w:lang w:eastAsia="zh-CN"/>
          </w:rPr>
          <w:t>七、消泡剂项目经营效益</w:t>
        </w:r>
        <w:r>
          <w:tab/>
        </w:r>
        <w:r>
          <w:fldChar w:fldCharType="begin"/>
        </w:r>
        <w:r>
          <w:instrText xml:space="preserve"> PAGEREF _Toc30908 \h </w:instrText>
        </w:r>
        <w:r>
          <w:fldChar w:fldCharType="separate"/>
        </w:r>
        <w:r>
          <w:t>21</w:t>
        </w:r>
        <w:r>
          <w:fldChar w:fldCharType="end"/>
        </w:r>
      </w:hyperlink>
    </w:p>
    <w:p>
      <w:pPr>
        <w:pStyle w:val="TOC2"/>
        <w:tabs>
          <w:tab w:val="right" w:leader="dot" w:pos="8306"/>
        </w:tabs>
      </w:pPr>
      <w:hyperlink w:anchor="_Toc29634" w:history="1">
        <w:r>
          <w:rPr>
            <w:rFonts w:ascii="仿宋" w:eastAsia="仿宋" w:hAnsi="仿宋" w:cs="仿宋" w:hint="eastAsia"/>
            <w:lang w:eastAsia="zh-CN"/>
          </w:rPr>
          <w:t>(一)、经济评价财务测算</w:t>
        </w:r>
        <w:r>
          <w:tab/>
        </w:r>
        <w:r>
          <w:fldChar w:fldCharType="begin"/>
        </w:r>
        <w:r>
          <w:instrText xml:space="preserve"> PAGEREF _Toc29634 \h </w:instrText>
        </w:r>
        <w:r>
          <w:fldChar w:fldCharType="separate"/>
        </w:r>
        <w:r>
          <w:t>21</w:t>
        </w:r>
        <w:r>
          <w:fldChar w:fldCharType="end"/>
        </w:r>
      </w:hyperlink>
    </w:p>
    <w:p>
      <w:pPr>
        <w:pStyle w:val="TOC2"/>
        <w:tabs>
          <w:tab w:val="right" w:leader="dot" w:pos="8306"/>
        </w:tabs>
      </w:pPr>
      <w:hyperlink w:anchor="_Toc29821" w:history="1">
        <w:r>
          <w:rPr>
            <w:rFonts w:ascii="仿宋" w:eastAsia="仿宋" w:hAnsi="仿宋" w:cs="仿宋" w:hint="eastAsia"/>
            <w:lang w:eastAsia="zh-CN"/>
          </w:rPr>
          <w:t>(二)、消泡剂项目盈利能力分析</w:t>
        </w:r>
        <w:r>
          <w:tab/>
        </w:r>
        <w:r>
          <w:fldChar w:fldCharType="begin"/>
        </w:r>
        <w:r>
          <w:instrText xml:space="preserve"> PAGEREF _Toc29821 \h </w:instrText>
        </w:r>
        <w:r>
          <w:fldChar w:fldCharType="separate"/>
        </w:r>
        <w:r>
          <w:t>22</w:t>
        </w:r>
        <w:r>
          <w:fldChar w:fldCharType="end"/>
        </w:r>
      </w:hyperlink>
    </w:p>
    <w:p>
      <w:pPr>
        <w:pStyle w:val="TOC1"/>
        <w:tabs>
          <w:tab w:val="right" w:leader="dot" w:pos="8306"/>
        </w:tabs>
      </w:pPr>
      <w:hyperlink w:anchor="_Toc23704" w:history="1">
        <w:r>
          <w:rPr>
            <w:rFonts w:ascii="仿宋" w:eastAsia="仿宋" w:hAnsi="仿宋" w:cs="仿宋" w:hint="eastAsia"/>
            <w:lang w:eastAsia="zh-CN"/>
          </w:rPr>
          <w:t>八、消泡剂项目计划安排</w:t>
        </w:r>
        <w:r>
          <w:tab/>
        </w:r>
        <w:r>
          <w:fldChar w:fldCharType="begin"/>
        </w:r>
        <w:r>
          <w:instrText xml:space="preserve"> PAGEREF _Toc23704 \h </w:instrText>
        </w:r>
        <w:r>
          <w:fldChar w:fldCharType="separate"/>
        </w:r>
        <w:r>
          <w:t>23</w:t>
        </w:r>
        <w:r>
          <w:fldChar w:fldCharType="end"/>
        </w:r>
      </w:hyperlink>
    </w:p>
    <w:p>
      <w:pPr>
        <w:pStyle w:val="TOC2"/>
        <w:tabs>
          <w:tab w:val="right" w:leader="dot" w:pos="8306"/>
        </w:tabs>
      </w:pPr>
      <w:hyperlink w:anchor="_Toc26196" w:history="1">
        <w:r>
          <w:rPr>
            <w:rFonts w:ascii="仿宋" w:eastAsia="仿宋" w:hAnsi="仿宋" w:cs="仿宋" w:hint="eastAsia"/>
            <w:lang w:eastAsia="zh-CN"/>
          </w:rPr>
          <w:t>(一)、建设周期</w:t>
        </w:r>
        <w:r>
          <w:tab/>
        </w:r>
        <w:r>
          <w:fldChar w:fldCharType="begin"/>
        </w:r>
        <w:r>
          <w:instrText xml:space="preserve"> PAGEREF _Toc26196 \h </w:instrText>
        </w:r>
        <w:r>
          <w:fldChar w:fldCharType="separate"/>
        </w:r>
        <w:r>
          <w:t>23</w:t>
        </w:r>
        <w:r>
          <w:fldChar w:fldCharType="end"/>
        </w:r>
      </w:hyperlink>
    </w:p>
    <w:p>
      <w:pPr>
        <w:pStyle w:val="TOC2"/>
        <w:tabs>
          <w:tab w:val="right" w:leader="dot" w:pos="8306"/>
        </w:tabs>
      </w:pPr>
      <w:hyperlink w:anchor="_Toc16423" w:history="1">
        <w:r>
          <w:rPr>
            <w:rFonts w:ascii="仿宋" w:eastAsia="仿宋" w:hAnsi="仿宋" w:cs="仿宋" w:hint="eastAsia"/>
            <w:lang w:eastAsia="zh-CN"/>
          </w:rPr>
          <w:t>(二)、建设进度</w:t>
        </w:r>
        <w:r>
          <w:tab/>
        </w:r>
        <w:r>
          <w:fldChar w:fldCharType="begin"/>
        </w:r>
        <w:r>
          <w:instrText xml:space="preserve"> PAGEREF _Toc16423 \h </w:instrText>
        </w:r>
        <w:r>
          <w:fldChar w:fldCharType="separate"/>
        </w:r>
        <w:r>
          <w:t>24</w:t>
        </w:r>
        <w:r>
          <w:fldChar w:fldCharType="end"/>
        </w:r>
      </w:hyperlink>
    </w:p>
    <w:p>
      <w:pPr>
        <w:pStyle w:val="TOC2"/>
        <w:tabs>
          <w:tab w:val="right" w:leader="dot" w:pos="8306"/>
        </w:tabs>
      </w:pPr>
      <w:hyperlink w:anchor="_Toc22023" w:history="1">
        <w:r>
          <w:rPr>
            <w:rFonts w:ascii="仿宋" w:eastAsia="仿宋" w:hAnsi="仿宋" w:cs="仿宋" w:hint="eastAsia"/>
            <w:lang w:eastAsia="zh-CN"/>
          </w:rPr>
          <w:t>(三)、进度安排注意事项</w:t>
        </w:r>
        <w:r>
          <w:tab/>
        </w:r>
        <w:r>
          <w:fldChar w:fldCharType="begin"/>
        </w:r>
        <w:r>
          <w:instrText xml:space="preserve"> PAGEREF _Toc22023 \h </w:instrText>
        </w:r>
        <w:r>
          <w:fldChar w:fldCharType="separate"/>
        </w:r>
        <w:r>
          <w:t>25</w:t>
        </w:r>
        <w:r>
          <w:fldChar w:fldCharType="end"/>
        </w:r>
      </w:hyperlink>
    </w:p>
    <w:p>
      <w:pPr>
        <w:pStyle w:val="TOC2"/>
        <w:tabs>
          <w:tab w:val="right" w:leader="dot" w:pos="8306"/>
        </w:tabs>
      </w:pPr>
      <w:hyperlink w:anchor="_Toc20746" w:history="1">
        <w:r>
          <w:rPr>
            <w:rFonts w:ascii="仿宋" w:eastAsia="仿宋" w:hAnsi="仿宋" w:cs="仿宋" w:hint="eastAsia"/>
            <w:lang w:eastAsia="zh-CN"/>
          </w:rPr>
          <w:t>(四)、人力资源配置</w:t>
        </w:r>
        <w:r>
          <w:tab/>
        </w:r>
        <w:r>
          <w:fldChar w:fldCharType="begin"/>
        </w:r>
        <w:r>
          <w:instrText xml:space="preserve"> PAGEREF _Toc20746 \h </w:instrText>
        </w:r>
        <w:r>
          <w:fldChar w:fldCharType="separate"/>
        </w:r>
        <w:r>
          <w:t>26</w:t>
        </w:r>
        <w:r>
          <w:fldChar w:fldCharType="end"/>
        </w:r>
      </w:hyperlink>
    </w:p>
    <w:p>
      <w:pPr>
        <w:pStyle w:val="TOC1"/>
        <w:tabs>
          <w:tab w:val="right" w:leader="dot" w:pos="8306"/>
        </w:tabs>
      </w:pPr>
      <w:hyperlink w:anchor="_Toc30220" w:history="1">
        <w:r>
          <w:rPr>
            <w:rFonts w:ascii="仿宋" w:eastAsia="仿宋" w:hAnsi="仿宋" w:cs="仿宋" w:hint="eastAsia"/>
            <w:lang w:eastAsia="zh-CN"/>
          </w:rPr>
          <w:t>九、消泡剂项目技术管理</w:t>
        </w:r>
        <w:r>
          <w:tab/>
        </w:r>
        <w:r>
          <w:fldChar w:fldCharType="begin"/>
        </w:r>
        <w:r>
          <w:instrText xml:space="preserve"> PAGEREF _Toc30220 \h </w:instrText>
        </w:r>
        <w:r>
          <w:fldChar w:fldCharType="separate"/>
        </w:r>
        <w:r>
          <w:t>27</w:t>
        </w:r>
        <w:r>
          <w:fldChar w:fldCharType="end"/>
        </w:r>
      </w:hyperlink>
    </w:p>
    <w:p>
      <w:pPr>
        <w:pStyle w:val="TOC2"/>
        <w:tabs>
          <w:tab w:val="right" w:leader="dot" w:pos="8306"/>
        </w:tabs>
      </w:pPr>
      <w:hyperlink w:anchor="_Toc8474" w:history="1">
        <w:r>
          <w:rPr>
            <w:rFonts w:ascii="仿宋" w:eastAsia="仿宋" w:hAnsi="仿宋" w:cs="仿宋" w:hint="eastAsia"/>
            <w:lang w:eastAsia="zh-CN"/>
          </w:rPr>
          <w:t>(一)、技术方案选用方向</w:t>
        </w:r>
        <w:r>
          <w:tab/>
        </w:r>
        <w:r>
          <w:fldChar w:fldCharType="begin"/>
        </w:r>
        <w:r>
          <w:instrText xml:space="preserve"> PAGEREF _Toc8474 \h </w:instrText>
        </w:r>
        <w:r>
          <w:fldChar w:fldCharType="separate"/>
        </w:r>
        <w:r>
          <w:t>27</w:t>
        </w:r>
        <w:r>
          <w:fldChar w:fldCharType="end"/>
        </w:r>
      </w:hyperlink>
    </w:p>
    <w:p>
      <w:pPr>
        <w:pStyle w:val="TOC2"/>
        <w:tabs>
          <w:tab w:val="right" w:leader="dot" w:pos="8306"/>
        </w:tabs>
      </w:pPr>
      <w:hyperlink w:anchor="_Toc32034" w:history="1">
        <w:r>
          <w:rPr>
            <w:rFonts w:ascii="仿宋" w:eastAsia="仿宋" w:hAnsi="仿宋" w:cs="仿宋" w:hint="eastAsia"/>
            <w:lang w:eastAsia="zh-CN"/>
          </w:rPr>
          <w:t>(二)、工艺技术方案选用原则</w:t>
        </w:r>
        <w:r>
          <w:tab/>
        </w:r>
        <w:r>
          <w:fldChar w:fldCharType="begin"/>
        </w:r>
        <w:r>
          <w:instrText xml:space="preserve"> PAGEREF _Toc32034 \h </w:instrText>
        </w:r>
        <w:r>
          <w:fldChar w:fldCharType="separate"/>
        </w:r>
        <w:r>
          <w:t>29</w:t>
        </w:r>
        <w:r>
          <w:fldChar w:fldCharType="end"/>
        </w:r>
      </w:hyperlink>
    </w:p>
    <w:p>
      <w:pPr>
        <w:pStyle w:val="TOC2"/>
        <w:tabs>
          <w:tab w:val="right" w:leader="dot" w:pos="8306"/>
        </w:tabs>
      </w:pPr>
      <w:hyperlink w:anchor="_Toc3871" w:history="1">
        <w:r>
          <w:rPr>
            <w:rFonts w:ascii="仿宋" w:eastAsia="仿宋" w:hAnsi="仿宋" w:cs="仿宋" w:hint="eastAsia"/>
            <w:lang w:eastAsia="zh-CN"/>
          </w:rPr>
          <w:t>(三)、工艺技术方案要求</w:t>
        </w:r>
        <w:r>
          <w:tab/>
        </w:r>
        <w:r>
          <w:fldChar w:fldCharType="begin"/>
        </w:r>
        <w:r>
          <w:instrText xml:space="preserve"> PAGEREF _Toc3871 \h </w:instrText>
        </w:r>
        <w:r>
          <w:fldChar w:fldCharType="separate"/>
        </w:r>
        <w:r>
          <w:t>31</w:t>
        </w:r>
        <w:r>
          <w:fldChar w:fldCharType="end"/>
        </w:r>
      </w:hyperlink>
    </w:p>
    <w:p>
      <w:pPr>
        <w:pStyle w:val="TOC1"/>
        <w:tabs>
          <w:tab w:val="right" w:leader="dot" w:pos="8306"/>
        </w:tabs>
      </w:pPr>
      <w:hyperlink w:anchor="_Toc28122" w:history="1">
        <w:r>
          <w:rPr>
            <w:rFonts w:ascii="仿宋" w:eastAsia="仿宋" w:hAnsi="仿宋" w:cs="仿宋" w:hint="eastAsia"/>
            <w:lang w:eastAsia="zh-CN"/>
          </w:rPr>
          <w:t>十、消泡剂项目人力资源培养与发展</w:t>
        </w:r>
        <w:r>
          <w:tab/>
        </w:r>
        <w:r>
          <w:fldChar w:fldCharType="begin"/>
        </w:r>
        <w:r>
          <w:instrText xml:space="preserve"> PAGEREF _Toc28122 \h </w:instrText>
        </w:r>
        <w:r>
          <w:fldChar w:fldCharType="separate"/>
        </w:r>
        <w:r>
          <w:t>33</w:t>
        </w:r>
        <w:r>
          <w:fldChar w:fldCharType="end"/>
        </w:r>
      </w:hyperlink>
    </w:p>
    <w:p>
      <w:pPr>
        <w:pStyle w:val="TOC2"/>
        <w:tabs>
          <w:tab w:val="right" w:leader="dot" w:pos="8306"/>
        </w:tabs>
      </w:pPr>
      <w:hyperlink w:anchor="_Toc16069" w:history="1">
        <w:r>
          <w:rPr>
            <w:rFonts w:ascii="仿宋" w:eastAsia="仿宋" w:hAnsi="仿宋" w:cs="仿宋" w:hint="eastAsia"/>
            <w:lang w:eastAsia="zh-CN"/>
          </w:rPr>
          <w:t>(一)、人才需求与规划</w:t>
        </w:r>
        <w:r>
          <w:tab/>
        </w:r>
        <w:r>
          <w:fldChar w:fldCharType="begin"/>
        </w:r>
        <w:r>
          <w:instrText xml:space="preserve"> PAGEREF _Toc16069 \h </w:instrText>
        </w:r>
        <w:r>
          <w:fldChar w:fldCharType="separate"/>
        </w:r>
        <w:r>
          <w:t>33</w:t>
        </w:r>
        <w:r>
          <w:fldChar w:fldCharType="end"/>
        </w:r>
      </w:hyperlink>
    </w:p>
    <w:p>
      <w:pPr>
        <w:pStyle w:val="TOC2"/>
        <w:tabs>
          <w:tab w:val="right" w:leader="dot" w:pos="8306"/>
        </w:tabs>
      </w:pPr>
      <w:hyperlink w:anchor="_Toc17183" w:history="1">
        <w:r>
          <w:rPr>
            <w:rFonts w:ascii="仿宋" w:eastAsia="仿宋" w:hAnsi="仿宋" w:cs="仿宋" w:hint="eastAsia"/>
            <w:lang w:eastAsia="zh-CN"/>
          </w:rPr>
          <w:t>(二)、培训与发展计划</w:t>
        </w:r>
        <w:r>
          <w:tab/>
        </w:r>
        <w:r>
          <w:fldChar w:fldCharType="begin"/>
        </w:r>
        <w:r>
          <w:instrText xml:space="preserve"> PAGEREF _Toc17183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75" w:history="1">
        <w:r>
          <w:rPr>
            <w:rFonts w:ascii="仿宋" w:eastAsia="仿宋" w:hAnsi="仿宋" w:cs="仿宋" w:hint="eastAsia"/>
            <w:lang w:eastAsia="zh-CN"/>
          </w:rPr>
          <w:t>十一、消泡剂项目财务管理</w:t>
        </w:r>
        <w:r>
          <w:tab/>
        </w:r>
        <w:r>
          <w:fldChar w:fldCharType="begin"/>
        </w:r>
        <w:r>
          <w:instrText xml:space="preserve"> PAGEREF _Toc21875 \h </w:instrText>
        </w:r>
        <w:r>
          <w:fldChar w:fldCharType="separate"/>
        </w:r>
        <w:r>
          <w:t>34</w:t>
        </w:r>
        <w:r>
          <w:fldChar w:fldCharType="end"/>
        </w:r>
      </w:hyperlink>
    </w:p>
    <w:p>
      <w:pPr>
        <w:pStyle w:val="TOC2"/>
        <w:tabs>
          <w:tab w:val="right" w:leader="dot" w:pos="8306"/>
        </w:tabs>
      </w:pPr>
      <w:hyperlink w:anchor="_Toc29245" w:history="1">
        <w:r>
          <w:rPr>
            <w:rFonts w:ascii="仿宋" w:eastAsia="仿宋" w:hAnsi="仿宋" w:cs="仿宋" w:hint="eastAsia"/>
            <w:lang w:eastAsia="zh-CN"/>
          </w:rPr>
          <w:t>(一)、资金需求大</w:t>
        </w:r>
        <w:r>
          <w:tab/>
        </w:r>
        <w:r>
          <w:fldChar w:fldCharType="begin"/>
        </w:r>
        <w:r>
          <w:instrText xml:space="preserve"> PAGEREF _Toc29245 \h </w:instrText>
        </w:r>
        <w:r>
          <w:fldChar w:fldCharType="separate"/>
        </w:r>
        <w:r>
          <w:t>34</w:t>
        </w:r>
        <w:r>
          <w:fldChar w:fldCharType="end"/>
        </w:r>
      </w:hyperlink>
    </w:p>
    <w:p>
      <w:pPr>
        <w:pStyle w:val="TOC2"/>
        <w:tabs>
          <w:tab w:val="right" w:leader="dot" w:pos="8306"/>
        </w:tabs>
      </w:pPr>
      <w:hyperlink w:anchor="_Toc19137" w:history="1">
        <w:r>
          <w:rPr>
            <w:rFonts w:ascii="仿宋" w:eastAsia="仿宋" w:hAnsi="仿宋" w:cs="仿宋" w:hint="eastAsia"/>
            <w:lang w:eastAsia="zh-CN"/>
          </w:rPr>
          <w:t>(二)、研发周期长</w:t>
        </w:r>
        <w:r>
          <w:tab/>
        </w:r>
        <w:r>
          <w:fldChar w:fldCharType="begin"/>
        </w:r>
        <w:r>
          <w:instrText xml:space="preserve"> PAGEREF _Toc19137 \h </w:instrText>
        </w:r>
        <w:r>
          <w:fldChar w:fldCharType="separate"/>
        </w:r>
        <w:r>
          <w:t>35</w:t>
        </w:r>
        <w:r>
          <w:fldChar w:fldCharType="end"/>
        </w:r>
      </w:hyperlink>
    </w:p>
    <w:p>
      <w:pPr>
        <w:pStyle w:val="TOC2"/>
        <w:tabs>
          <w:tab w:val="right" w:leader="dot" w:pos="8306"/>
        </w:tabs>
      </w:pPr>
      <w:hyperlink w:anchor="_Toc30207" w:history="1">
        <w:r>
          <w:rPr>
            <w:rFonts w:ascii="仿宋" w:eastAsia="仿宋" w:hAnsi="仿宋" w:cs="仿宋" w:hint="eastAsia"/>
            <w:lang w:eastAsia="zh-CN"/>
          </w:rPr>
          <w:t>(三)、市场风险大</w:t>
        </w:r>
        <w:r>
          <w:tab/>
        </w:r>
        <w:r>
          <w:fldChar w:fldCharType="begin"/>
        </w:r>
        <w:r>
          <w:instrText xml:space="preserve"> PAGEREF _Toc30207 \h </w:instrText>
        </w:r>
        <w:r>
          <w:fldChar w:fldCharType="separate"/>
        </w:r>
        <w:r>
          <w:t>36</w:t>
        </w:r>
        <w:r>
          <w:fldChar w:fldCharType="end"/>
        </w:r>
      </w:hyperlink>
    </w:p>
    <w:p>
      <w:pPr>
        <w:pStyle w:val="TOC2"/>
        <w:tabs>
          <w:tab w:val="right" w:leader="dot" w:pos="8306"/>
        </w:tabs>
      </w:pPr>
      <w:hyperlink w:anchor="_Toc20884" w:history="1">
        <w:r>
          <w:rPr>
            <w:rFonts w:ascii="仿宋" w:eastAsia="仿宋" w:hAnsi="仿宋" w:cs="仿宋" w:hint="eastAsia"/>
            <w:lang w:eastAsia="zh-CN"/>
          </w:rPr>
          <w:t>(四)、利润率高</w:t>
        </w:r>
        <w:r>
          <w:tab/>
        </w:r>
        <w:r>
          <w:fldChar w:fldCharType="begin"/>
        </w:r>
        <w:r>
          <w:instrText xml:space="preserve"> PAGEREF _Toc20884 \h </w:instrText>
        </w:r>
        <w:r>
          <w:fldChar w:fldCharType="separate"/>
        </w:r>
        <w:r>
          <w:t>39</w:t>
        </w:r>
        <w:r>
          <w:fldChar w:fldCharType="end"/>
        </w:r>
      </w:hyperlink>
    </w:p>
    <w:p>
      <w:pPr>
        <w:pStyle w:val="TOC1"/>
        <w:tabs>
          <w:tab w:val="right" w:leader="dot" w:pos="8306"/>
        </w:tabs>
      </w:pPr>
      <w:hyperlink w:anchor="_Toc29656" w:history="1">
        <w:r>
          <w:rPr>
            <w:rFonts w:ascii="仿宋" w:eastAsia="仿宋" w:hAnsi="仿宋" w:cs="仿宋" w:hint="eastAsia"/>
            <w:lang w:eastAsia="zh-CN"/>
          </w:rPr>
          <w:t>十二、生产安全保护</w:t>
        </w:r>
        <w:r>
          <w:tab/>
        </w:r>
        <w:r>
          <w:fldChar w:fldCharType="begin"/>
        </w:r>
        <w:r>
          <w:instrText xml:space="preserve"> PAGEREF _Toc29656 \h </w:instrText>
        </w:r>
        <w:r>
          <w:fldChar w:fldCharType="separate"/>
        </w:r>
        <w:r>
          <w:t>41</w:t>
        </w:r>
        <w:r>
          <w:fldChar w:fldCharType="end"/>
        </w:r>
      </w:hyperlink>
    </w:p>
    <w:p>
      <w:pPr>
        <w:pStyle w:val="TOC2"/>
        <w:tabs>
          <w:tab w:val="right" w:leader="dot" w:pos="8306"/>
        </w:tabs>
      </w:pPr>
      <w:hyperlink w:anchor="_Toc18223" w:history="1">
        <w:r>
          <w:rPr>
            <w:rFonts w:ascii="仿宋" w:eastAsia="仿宋" w:hAnsi="仿宋" w:cs="仿宋" w:hint="eastAsia"/>
            <w:lang w:eastAsia="zh-CN"/>
          </w:rPr>
          <w:t>(一)、消防安全</w:t>
        </w:r>
        <w:r>
          <w:tab/>
        </w:r>
        <w:r>
          <w:fldChar w:fldCharType="begin"/>
        </w:r>
        <w:r>
          <w:instrText xml:space="preserve"> PAGEREF _Toc18223 \h </w:instrText>
        </w:r>
        <w:r>
          <w:fldChar w:fldCharType="separate"/>
        </w:r>
        <w:r>
          <w:t>41</w:t>
        </w:r>
        <w:r>
          <w:fldChar w:fldCharType="end"/>
        </w:r>
      </w:hyperlink>
    </w:p>
    <w:p>
      <w:pPr>
        <w:pStyle w:val="TOC2"/>
        <w:tabs>
          <w:tab w:val="right" w:leader="dot" w:pos="8306"/>
        </w:tabs>
      </w:pPr>
      <w:hyperlink w:anchor="_Toc21301" w:history="1">
        <w:r>
          <w:rPr>
            <w:rFonts w:ascii="仿宋" w:eastAsia="仿宋" w:hAnsi="仿宋" w:cs="仿宋" w:hint="eastAsia"/>
            <w:lang w:eastAsia="zh-CN"/>
          </w:rPr>
          <w:t>(二)、防火防爆总图布置措施</w:t>
        </w:r>
        <w:r>
          <w:tab/>
        </w:r>
        <w:r>
          <w:fldChar w:fldCharType="begin"/>
        </w:r>
        <w:r>
          <w:instrText xml:space="preserve"> PAGEREF _Toc21301 \h </w:instrText>
        </w:r>
        <w:r>
          <w:fldChar w:fldCharType="separate"/>
        </w:r>
        <w:r>
          <w:t>42</w:t>
        </w:r>
        <w:r>
          <w:fldChar w:fldCharType="end"/>
        </w:r>
      </w:hyperlink>
    </w:p>
    <w:p>
      <w:pPr>
        <w:pStyle w:val="TOC2"/>
        <w:tabs>
          <w:tab w:val="right" w:leader="dot" w:pos="8306"/>
        </w:tabs>
      </w:pPr>
      <w:hyperlink w:anchor="_Toc16311" w:history="1">
        <w:r>
          <w:rPr>
            <w:rFonts w:ascii="仿宋" w:eastAsia="仿宋" w:hAnsi="仿宋" w:cs="仿宋" w:hint="eastAsia"/>
            <w:lang w:eastAsia="zh-CN"/>
          </w:rPr>
          <w:t>(三)、自然灾害防范措施</w:t>
        </w:r>
        <w:r>
          <w:tab/>
        </w:r>
        <w:r>
          <w:fldChar w:fldCharType="begin"/>
        </w:r>
        <w:r>
          <w:instrText xml:space="preserve"> PAGEREF _Toc16311 \h </w:instrText>
        </w:r>
        <w:r>
          <w:fldChar w:fldCharType="separate"/>
        </w:r>
        <w:r>
          <w:t>43</w:t>
        </w:r>
        <w:r>
          <w:fldChar w:fldCharType="end"/>
        </w:r>
      </w:hyperlink>
    </w:p>
    <w:p>
      <w:pPr>
        <w:pStyle w:val="TOC2"/>
        <w:tabs>
          <w:tab w:val="right" w:leader="dot" w:pos="8306"/>
        </w:tabs>
      </w:pPr>
      <w:hyperlink w:anchor="_Toc8288" w:history="1">
        <w:r>
          <w:rPr>
            <w:rFonts w:ascii="仿宋" w:eastAsia="仿宋" w:hAnsi="仿宋" w:cs="仿宋" w:hint="eastAsia"/>
            <w:lang w:eastAsia="zh-CN"/>
          </w:rPr>
          <w:t>(四)、安全色及安全标志使用要求</w:t>
        </w:r>
        <w:r>
          <w:tab/>
        </w:r>
        <w:r>
          <w:fldChar w:fldCharType="begin"/>
        </w:r>
        <w:r>
          <w:instrText xml:space="preserve"> PAGEREF _Toc8288 \h </w:instrText>
        </w:r>
        <w:r>
          <w:fldChar w:fldCharType="separate"/>
        </w:r>
        <w:r>
          <w:t>44</w:t>
        </w:r>
        <w:r>
          <w:fldChar w:fldCharType="end"/>
        </w:r>
      </w:hyperlink>
    </w:p>
    <w:p>
      <w:pPr>
        <w:pStyle w:val="TOC2"/>
        <w:tabs>
          <w:tab w:val="right" w:leader="dot" w:pos="8306"/>
        </w:tabs>
      </w:pPr>
      <w:hyperlink w:anchor="_Toc17412" w:history="1">
        <w:r>
          <w:rPr>
            <w:rFonts w:ascii="仿宋" w:eastAsia="仿宋" w:hAnsi="仿宋" w:cs="仿宋" w:hint="eastAsia"/>
            <w:lang w:eastAsia="zh-CN"/>
          </w:rPr>
          <w:t>(五)、防尘防毒措施</w:t>
        </w:r>
        <w:r>
          <w:tab/>
        </w:r>
        <w:r>
          <w:fldChar w:fldCharType="begin"/>
        </w:r>
        <w:r>
          <w:instrText xml:space="preserve"> PAGEREF _Toc17412 \h </w:instrText>
        </w:r>
        <w:r>
          <w:fldChar w:fldCharType="separate"/>
        </w:r>
        <w:r>
          <w:t>45</w:t>
        </w:r>
        <w:r>
          <w:fldChar w:fldCharType="end"/>
        </w:r>
      </w:hyperlink>
    </w:p>
    <w:p>
      <w:pPr>
        <w:pStyle w:val="TOC2"/>
        <w:tabs>
          <w:tab w:val="right" w:leader="dot" w:pos="8306"/>
        </w:tabs>
      </w:pPr>
      <w:hyperlink w:anchor="_Toc8109" w:history="1">
        <w:r>
          <w:rPr>
            <w:rFonts w:ascii="仿宋" w:eastAsia="仿宋" w:hAnsi="仿宋" w:cs="仿宋" w:hint="eastAsia"/>
            <w:lang w:eastAsia="zh-CN"/>
          </w:rPr>
          <w:t>(六)、防静电、触电防护及防雷措施</w:t>
        </w:r>
        <w:r>
          <w:tab/>
        </w:r>
        <w:r>
          <w:fldChar w:fldCharType="begin"/>
        </w:r>
        <w:r>
          <w:instrText xml:space="preserve"> PAGEREF _Toc8109 \h </w:instrText>
        </w:r>
        <w:r>
          <w:fldChar w:fldCharType="separate"/>
        </w:r>
        <w:r>
          <w:t>46</w:t>
        </w:r>
        <w:r>
          <w:fldChar w:fldCharType="end"/>
        </w:r>
      </w:hyperlink>
    </w:p>
    <w:p>
      <w:pPr>
        <w:pStyle w:val="TOC2"/>
        <w:tabs>
          <w:tab w:val="right" w:leader="dot" w:pos="8306"/>
        </w:tabs>
      </w:pPr>
      <w:hyperlink w:anchor="_Toc12970" w:history="1">
        <w:r>
          <w:rPr>
            <w:rFonts w:ascii="仿宋" w:eastAsia="仿宋" w:hAnsi="仿宋" w:cs="仿宋" w:hint="eastAsia"/>
            <w:lang w:eastAsia="zh-CN"/>
          </w:rPr>
          <w:t>(七)、机械设备安全保障措施</w:t>
        </w:r>
        <w:r>
          <w:tab/>
        </w:r>
        <w:r>
          <w:fldChar w:fldCharType="begin"/>
        </w:r>
        <w:r>
          <w:instrText xml:space="preserve"> PAGEREF _Toc12970 \h </w:instrText>
        </w:r>
        <w:r>
          <w:fldChar w:fldCharType="separate"/>
        </w:r>
        <w:r>
          <w:t>47</w:t>
        </w:r>
        <w:r>
          <w:fldChar w:fldCharType="end"/>
        </w:r>
      </w:hyperlink>
    </w:p>
    <w:p>
      <w:pPr>
        <w:pStyle w:val="TOC1"/>
        <w:tabs>
          <w:tab w:val="right" w:leader="dot" w:pos="8306"/>
        </w:tabs>
      </w:pPr>
      <w:hyperlink w:anchor="_Toc23225" w:history="1">
        <w:r>
          <w:rPr>
            <w:rFonts w:ascii="仿宋" w:eastAsia="仿宋" w:hAnsi="仿宋" w:cs="仿宋" w:hint="eastAsia"/>
            <w:lang w:eastAsia="zh-CN"/>
          </w:rPr>
          <w:t>十三、风险识别与分类</w:t>
        </w:r>
        <w:r>
          <w:tab/>
        </w:r>
        <w:r>
          <w:fldChar w:fldCharType="begin"/>
        </w:r>
        <w:r>
          <w:instrText xml:space="preserve"> PAGEREF _Toc23225 \h </w:instrText>
        </w:r>
        <w:r>
          <w:fldChar w:fldCharType="separate"/>
        </w:r>
        <w:r>
          <w:t>49</w:t>
        </w:r>
        <w:r>
          <w:fldChar w:fldCharType="end"/>
        </w:r>
      </w:hyperlink>
    </w:p>
    <w:p>
      <w:pPr>
        <w:pStyle w:val="TOC2"/>
        <w:tabs>
          <w:tab w:val="right" w:leader="dot" w:pos="8306"/>
        </w:tabs>
      </w:pPr>
      <w:hyperlink w:anchor="_Toc1700" w:history="1">
        <w:r>
          <w:rPr>
            <w:rFonts w:ascii="仿宋" w:eastAsia="仿宋" w:hAnsi="仿宋" w:cs="仿宋" w:hint="eastAsia"/>
            <w:lang w:eastAsia="zh-CN"/>
          </w:rPr>
          <w:t>(一)、风险识别</w:t>
        </w:r>
        <w:r>
          <w:tab/>
        </w:r>
        <w:r>
          <w:fldChar w:fldCharType="begin"/>
        </w:r>
        <w:r>
          <w:instrText xml:space="preserve"> PAGEREF _Toc1700 \h </w:instrText>
        </w:r>
        <w:r>
          <w:fldChar w:fldCharType="separate"/>
        </w:r>
        <w:r>
          <w:t>49</w:t>
        </w:r>
        <w:r>
          <w:fldChar w:fldCharType="end"/>
        </w:r>
      </w:hyperlink>
    </w:p>
    <w:p>
      <w:pPr>
        <w:pStyle w:val="TOC2"/>
        <w:tabs>
          <w:tab w:val="right" w:leader="dot" w:pos="8306"/>
        </w:tabs>
      </w:pPr>
      <w:hyperlink w:anchor="_Toc268" w:history="1">
        <w:r>
          <w:rPr>
            <w:rFonts w:ascii="仿宋" w:eastAsia="仿宋" w:hAnsi="仿宋" w:cs="仿宋" w:hint="eastAsia"/>
            <w:lang w:eastAsia="zh-CN"/>
          </w:rPr>
          <w:t>(二)、风险分类</w:t>
        </w:r>
        <w:r>
          <w:tab/>
        </w:r>
        <w:r>
          <w:fldChar w:fldCharType="begin"/>
        </w:r>
        <w:r>
          <w:instrText xml:space="preserve"> PAGEREF _Toc268 \h </w:instrText>
        </w:r>
        <w:r>
          <w:fldChar w:fldCharType="separate"/>
        </w:r>
        <w:r>
          <w:t>50</w:t>
        </w:r>
        <w:r>
          <w:fldChar w:fldCharType="end"/>
        </w:r>
      </w:hyperlink>
    </w:p>
    <w:p>
      <w:pPr>
        <w:pStyle w:val="TOC1"/>
        <w:tabs>
          <w:tab w:val="right" w:leader="dot" w:pos="8306"/>
        </w:tabs>
      </w:pPr>
      <w:hyperlink w:anchor="_Toc6154" w:history="1">
        <w:r>
          <w:rPr>
            <w:rFonts w:ascii="仿宋" w:eastAsia="仿宋" w:hAnsi="仿宋" w:cs="仿宋" w:hint="eastAsia"/>
            <w:lang w:eastAsia="zh-CN"/>
          </w:rPr>
          <w:t>十四、消泡剂项目实施保障措施</w:t>
        </w:r>
        <w:r>
          <w:tab/>
        </w:r>
        <w:r>
          <w:fldChar w:fldCharType="begin"/>
        </w:r>
        <w:r>
          <w:instrText xml:space="preserve"> PAGEREF _Toc6154 \h </w:instrText>
        </w:r>
        <w:r>
          <w:fldChar w:fldCharType="separate"/>
        </w:r>
        <w:r>
          <w:t>52</w:t>
        </w:r>
        <w:r>
          <w:fldChar w:fldCharType="end"/>
        </w:r>
      </w:hyperlink>
    </w:p>
    <w:p>
      <w:pPr>
        <w:pStyle w:val="TOC2"/>
        <w:tabs>
          <w:tab w:val="right" w:leader="dot" w:pos="8306"/>
        </w:tabs>
      </w:pPr>
      <w:hyperlink w:anchor="_Toc32348" w:history="1">
        <w:r>
          <w:rPr>
            <w:rFonts w:ascii="仿宋" w:eastAsia="仿宋" w:hAnsi="仿宋" w:cs="仿宋" w:hint="eastAsia"/>
            <w:lang w:eastAsia="zh-CN"/>
          </w:rPr>
          <w:t>(一)、消泡剂项目实施保障机制</w:t>
        </w:r>
        <w:r>
          <w:tab/>
        </w:r>
        <w:r>
          <w:fldChar w:fldCharType="begin"/>
        </w:r>
        <w:r>
          <w:instrText xml:space="preserve"> PAGEREF _Toc32348 \h </w:instrText>
        </w:r>
        <w:r>
          <w:fldChar w:fldCharType="separate"/>
        </w:r>
        <w:r>
          <w:t>52</w:t>
        </w:r>
        <w:r>
          <w:fldChar w:fldCharType="end"/>
        </w:r>
      </w:hyperlink>
    </w:p>
    <w:p>
      <w:pPr>
        <w:pStyle w:val="TOC2"/>
        <w:tabs>
          <w:tab w:val="right" w:leader="dot" w:pos="8306"/>
        </w:tabs>
      </w:pPr>
      <w:hyperlink w:anchor="_Toc20403" w:history="1">
        <w:r>
          <w:rPr>
            <w:rFonts w:ascii="仿宋" w:eastAsia="仿宋" w:hAnsi="仿宋" w:cs="仿宋" w:hint="eastAsia"/>
            <w:lang w:eastAsia="zh-CN"/>
          </w:rPr>
          <w:t>(二)、消泡剂项目法律合规要求</w:t>
        </w:r>
        <w:r>
          <w:tab/>
        </w:r>
        <w:r>
          <w:fldChar w:fldCharType="begin"/>
        </w:r>
        <w:r>
          <w:instrText xml:space="preserve"> PAGEREF _Toc20403 \h </w:instrText>
        </w:r>
        <w:r>
          <w:fldChar w:fldCharType="separate"/>
        </w:r>
        <w:r>
          <w:t>55</w:t>
        </w:r>
        <w:r>
          <w:fldChar w:fldCharType="end"/>
        </w:r>
      </w:hyperlink>
    </w:p>
    <w:p>
      <w:pPr>
        <w:pStyle w:val="TOC2"/>
        <w:tabs>
          <w:tab w:val="right" w:leader="dot" w:pos="8306"/>
        </w:tabs>
      </w:pPr>
      <w:hyperlink w:anchor="_Toc31802" w:history="1">
        <w:r>
          <w:rPr>
            <w:rFonts w:ascii="仿宋" w:eastAsia="仿宋" w:hAnsi="仿宋" w:cs="仿宋" w:hint="eastAsia"/>
            <w:lang w:eastAsia="zh-CN"/>
          </w:rPr>
          <w:t>(三)、消泡剂项目合同管理与法律事务</w:t>
        </w:r>
        <w:r>
          <w:tab/>
        </w:r>
        <w:r>
          <w:fldChar w:fldCharType="begin"/>
        </w:r>
        <w:r>
          <w:instrText xml:space="preserve"> PAGEREF _Toc31802 \h </w:instrText>
        </w:r>
        <w:r>
          <w:fldChar w:fldCharType="separate"/>
        </w:r>
        <w:r>
          <w:t>59</w:t>
        </w:r>
        <w:r>
          <w:fldChar w:fldCharType="end"/>
        </w:r>
      </w:hyperlink>
    </w:p>
    <w:p>
      <w:pPr>
        <w:pStyle w:val="TOC2"/>
        <w:tabs>
          <w:tab w:val="right" w:leader="dot" w:pos="8306"/>
        </w:tabs>
      </w:pPr>
      <w:hyperlink w:anchor="_Toc19638" w:history="1">
        <w:r>
          <w:rPr>
            <w:rFonts w:ascii="仿宋" w:eastAsia="仿宋" w:hAnsi="仿宋" w:cs="仿宋" w:hint="eastAsia"/>
            <w:lang w:eastAsia="zh-CN"/>
          </w:rPr>
          <w:t>(四)、消泡剂项目知识产权保护策略</w:t>
        </w:r>
        <w:r>
          <w:tab/>
        </w:r>
        <w:r>
          <w:fldChar w:fldCharType="begin"/>
        </w:r>
        <w:r>
          <w:instrText xml:space="preserve"> PAGEREF _Toc19638 \h </w:instrText>
        </w:r>
        <w:r>
          <w:fldChar w:fldCharType="separate"/>
        </w:r>
        <w:r>
          <w:t>65</w:t>
        </w:r>
        <w:r>
          <w:fldChar w:fldCharType="end"/>
        </w:r>
      </w:hyperlink>
    </w:p>
    <w:p>
      <w:pPr>
        <w:pStyle w:val="TOC1"/>
        <w:tabs>
          <w:tab w:val="right" w:leader="dot" w:pos="8306"/>
        </w:tabs>
      </w:pPr>
      <w:hyperlink w:anchor="_Toc29180" w:history="1">
        <w:r>
          <w:rPr>
            <w:rFonts w:ascii="仿宋" w:eastAsia="仿宋" w:hAnsi="仿宋" w:cs="仿宋" w:hint="eastAsia"/>
            <w:lang w:eastAsia="zh-CN"/>
          </w:rPr>
          <w:t>十五、质量管理体系</w:t>
        </w:r>
        <w:r>
          <w:tab/>
        </w:r>
        <w:r>
          <w:fldChar w:fldCharType="begin"/>
        </w:r>
        <w:r>
          <w:instrText xml:space="preserve"> PAGEREF _Toc29180 \h </w:instrText>
        </w:r>
        <w:r>
          <w:fldChar w:fldCharType="separate"/>
        </w:r>
        <w:r>
          <w:t>68</w:t>
        </w:r>
        <w:r>
          <w:fldChar w:fldCharType="end"/>
        </w:r>
      </w:hyperlink>
    </w:p>
    <w:p>
      <w:pPr>
        <w:pStyle w:val="TOC2"/>
        <w:tabs>
          <w:tab w:val="right" w:leader="dot" w:pos="8306"/>
        </w:tabs>
      </w:pPr>
      <w:hyperlink w:anchor="_Toc13095" w:history="1">
        <w:r>
          <w:rPr>
            <w:rFonts w:ascii="仿宋" w:eastAsia="仿宋" w:hAnsi="仿宋" w:cs="仿宋" w:hint="eastAsia"/>
            <w:lang w:eastAsia="zh-CN"/>
          </w:rPr>
          <w:t>(一)、质量目标与方针</w:t>
        </w:r>
        <w:r>
          <w:tab/>
        </w:r>
        <w:r>
          <w:fldChar w:fldCharType="begin"/>
        </w:r>
        <w:r>
          <w:instrText xml:space="preserve"> PAGEREF _Toc13095 \h </w:instrText>
        </w:r>
        <w:r>
          <w:fldChar w:fldCharType="separate"/>
        </w:r>
        <w:r>
          <w:t>68</w:t>
        </w:r>
        <w:r>
          <w:fldChar w:fldCharType="end"/>
        </w:r>
      </w:hyperlink>
    </w:p>
    <w:p>
      <w:pPr>
        <w:pStyle w:val="TOC2"/>
        <w:tabs>
          <w:tab w:val="right" w:leader="dot" w:pos="8306"/>
        </w:tabs>
      </w:pPr>
      <w:hyperlink w:anchor="_Toc15646" w:history="1">
        <w:r>
          <w:rPr>
            <w:rFonts w:ascii="仿宋" w:eastAsia="仿宋" w:hAnsi="仿宋" w:cs="仿宋" w:hint="eastAsia"/>
            <w:lang w:eastAsia="zh-CN"/>
          </w:rPr>
          <w:t>(二)、质量管理责任</w:t>
        </w:r>
        <w:r>
          <w:tab/>
        </w:r>
        <w:r>
          <w:fldChar w:fldCharType="begin"/>
        </w:r>
        <w:r>
          <w:instrText xml:space="preserve"> PAGEREF _Toc15646 \h </w:instrText>
        </w:r>
        <w:r>
          <w:fldChar w:fldCharType="separate"/>
        </w:r>
        <w:r>
          <w:t>69</w:t>
        </w:r>
        <w:r>
          <w:fldChar w:fldCharType="end"/>
        </w:r>
      </w:hyperlink>
    </w:p>
    <w:p>
      <w:pPr>
        <w:pStyle w:val="TOC2"/>
        <w:tabs>
          <w:tab w:val="right" w:leader="dot" w:pos="8306"/>
        </w:tabs>
      </w:pPr>
      <w:hyperlink w:anchor="_Toc21891" w:history="1">
        <w:r>
          <w:rPr>
            <w:rFonts w:ascii="仿宋" w:eastAsia="仿宋" w:hAnsi="仿宋" w:cs="仿宋" w:hint="eastAsia"/>
            <w:lang w:eastAsia="zh-CN"/>
          </w:rPr>
          <w:t>(三)、质量管理体系文件</w:t>
        </w:r>
        <w:r>
          <w:tab/>
        </w:r>
        <w:r>
          <w:fldChar w:fldCharType="begin"/>
        </w:r>
        <w:r>
          <w:instrText xml:space="preserve"> PAGEREF _Toc21891 \h </w:instrText>
        </w:r>
        <w:r>
          <w:fldChar w:fldCharType="separate"/>
        </w:r>
        <w:r>
          <w:t>70</w:t>
        </w:r>
        <w:r>
          <w:fldChar w:fldCharType="end"/>
        </w:r>
      </w:hyperlink>
    </w:p>
    <w:p>
      <w:pPr>
        <w:pStyle w:val="TOC2"/>
        <w:tabs>
          <w:tab w:val="right" w:leader="dot" w:pos="8306"/>
        </w:tabs>
      </w:pPr>
      <w:hyperlink w:anchor="_Toc19817" w:history="1">
        <w:r>
          <w:rPr>
            <w:rFonts w:ascii="仿宋" w:eastAsia="仿宋" w:hAnsi="仿宋" w:cs="仿宋" w:hint="eastAsia"/>
            <w:lang w:eastAsia="zh-CN"/>
          </w:rPr>
          <w:t>(四)、质量培训与教育</w:t>
        </w:r>
        <w:r>
          <w:tab/>
        </w:r>
        <w:r>
          <w:fldChar w:fldCharType="begin"/>
        </w:r>
        <w:r>
          <w:instrText xml:space="preserve"> PAGEREF _Toc19817 \h </w:instrText>
        </w:r>
        <w:r>
          <w:fldChar w:fldCharType="separate"/>
        </w:r>
        <w:r>
          <w:t>72</w:t>
        </w:r>
        <w:r>
          <w:fldChar w:fldCharType="end"/>
        </w:r>
      </w:hyperlink>
    </w:p>
    <w:p>
      <w:pPr>
        <w:pStyle w:val="TOC2"/>
        <w:tabs>
          <w:tab w:val="right" w:leader="dot" w:pos="8306"/>
        </w:tabs>
      </w:pPr>
      <w:hyperlink w:anchor="_Toc13986" w:history="1">
        <w:r>
          <w:rPr>
            <w:rFonts w:ascii="仿宋" w:eastAsia="仿宋" w:hAnsi="仿宋" w:cs="仿宋" w:hint="eastAsia"/>
            <w:lang w:eastAsia="zh-CN"/>
          </w:rPr>
          <w:t>(五)、质量审核与评价</w:t>
        </w:r>
        <w:r>
          <w:tab/>
        </w:r>
        <w:r>
          <w:fldChar w:fldCharType="begin"/>
        </w:r>
        <w:r>
          <w:instrText xml:space="preserve"> PAGEREF _Toc13986 \h </w:instrText>
        </w:r>
        <w:r>
          <w:fldChar w:fldCharType="separate"/>
        </w:r>
        <w:r>
          <w:t>73</w:t>
        </w:r>
        <w:r>
          <w:fldChar w:fldCharType="end"/>
        </w:r>
      </w:hyperlink>
    </w:p>
    <w:p>
      <w:pPr>
        <w:pStyle w:val="TOC2"/>
        <w:tabs>
          <w:tab w:val="right" w:leader="dot" w:pos="8306"/>
        </w:tabs>
      </w:pPr>
      <w:hyperlink w:anchor="_Toc2984" w:history="1">
        <w:r>
          <w:rPr>
            <w:rFonts w:ascii="仿宋" w:eastAsia="仿宋" w:hAnsi="仿宋" w:cs="仿宋" w:hint="eastAsia"/>
            <w:lang w:eastAsia="zh-CN"/>
          </w:rPr>
          <w:t>(六)、不符合与纠正措施</w:t>
        </w:r>
        <w:r>
          <w:tab/>
        </w:r>
        <w:r>
          <w:fldChar w:fldCharType="begin"/>
        </w:r>
        <w:r>
          <w:instrText xml:space="preserve"> PAGEREF _Toc2984 \h </w:instrText>
        </w:r>
        <w:r>
          <w:fldChar w:fldCharType="separate"/>
        </w:r>
        <w:r>
          <w:t>75</w:t>
        </w:r>
        <w:r>
          <w:fldChar w:fldCharType="end"/>
        </w:r>
      </w:hyperlink>
    </w:p>
    <w:p>
      <w:pPr>
        <w:pStyle w:val="TOC1"/>
        <w:tabs>
          <w:tab w:val="right" w:leader="dot" w:pos="8306"/>
        </w:tabs>
      </w:pPr>
      <w:hyperlink w:anchor="_Toc4146" w:history="1">
        <w:r>
          <w:rPr>
            <w:rFonts w:ascii="仿宋" w:eastAsia="仿宋" w:hAnsi="仿宋" w:cs="仿宋" w:hint="eastAsia"/>
            <w:lang w:eastAsia="zh-CN"/>
          </w:rPr>
          <w:t>十六、消泡剂项目变更管理</w:t>
        </w:r>
        <w:r>
          <w:tab/>
        </w:r>
        <w:r>
          <w:fldChar w:fldCharType="begin"/>
        </w:r>
        <w:r>
          <w:instrText xml:space="preserve"> PAGEREF _Toc4146 \h </w:instrText>
        </w:r>
        <w:r>
          <w:fldChar w:fldCharType="separate"/>
        </w:r>
        <w:r>
          <w:t>76</w:t>
        </w:r>
        <w:r>
          <w:fldChar w:fldCharType="end"/>
        </w:r>
      </w:hyperlink>
    </w:p>
    <w:p>
      <w:pPr>
        <w:pStyle w:val="TOC2"/>
        <w:tabs>
          <w:tab w:val="right" w:leader="dot" w:pos="8306"/>
        </w:tabs>
      </w:pPr>
      <w:hyperlink w:anchor="_Toc5812" w:history="1">
        <w:r>
          <w:rPr>
            <w:rFonts w:ascii="仿宋" w:eastAsia="仿宋" w:hAnsi="仿宋" w:cs="仿宋" w:hint="eastAsia"/>
            <w:lang w:eastAsia="zh-CN"/>
          </w:rPr>
          <w:t>(一)、变更申请与评估</w:t>
        </w:r>
        <w:r>
          <w:tab/>
        </w:r>
        <w:r>
          <w:fldChar w:fldCharType="begin"/>
        </w:r>
        <w:r>
          <w:instrText xml:space="preserve"> PAGEREF _Toc5812 \h </w:instrText>
        </w:r>
        <w:r>
          <w:fldChar w:fldCharType="separate"/>
        </w:r>
        <w:r>
          <w:t>76</w:t>
        </w:r>
        <w:r>
          <w:fldChar w:fldCharType="end"/>
        </w:r>
      </w:hyperlink>
    </w:p>
    <w:p>
      <w:pPr>
        <w:pStyle w:val="TOC2"/>
        <w:tabs>
          <w:tab w:val="right" w:leader="dot" w:pos="8306"/>
        </w:tabs>
      </w:pPr>
      <w:hyperlink w:anchor="_Toc10752" w:history="1">
        <w:r>
          <w:rPr>
            <w:rFonts w:ascii="仿宋" w:eastAsia="仿宋" w:hAnsi="仿宋" w:cs="仿宋" w:hint="eastAsia"/>
            <w:lang w:eastAsia="zh-CN"/>
          </w:rPr>
          <w:t>(二)、变更实施与控制</w:t>
        </w:r>
        <w:r>
          <w:tab/>
        </w:r>
        <w:r>
          <w:fldChar w:fldCharType="begin"/>
        </w:r>
        <w:r>
          <w:instrText xml:space="preserve"> PAGEREF _Toc10752 \h </w:instrText>
        </w:r>
        <w:r>
          <w:fldChar w:fldCharType="separate"/>
        </w:r>
        <w:r>
          <w:t>76</w:t>
        </w:r>
        <w:r>
          <w:fldChar w:fldCharType="end"/>
        </w:r>
      </w:hyperlink>
    </w:p>
    <w:p>
      <w:pPr>
        <w:pStyle w:val="TOC1"/>
        <w:tabs>
          <w:tab w:val="right" w:leader="dot" w:pos="8306"/>
        </w:tabs>
      </w:pPr>
      <w:hyperlink w:anchor="_Toc4629" w:history="1">
        <w:r>
          <w:rPr>
            <w:rFonts w:ascii="仿宋" w:eastAsia="仿宋" w:hAnsi="仿宋" w:cs="仿宋" w:hint="eastAsia"/>
            <w:lang w:eastAsia="zh-CN"/>
          </w:rPr>
          <w:t>十七、消泡剂项目实施时间节点</w:t>
        </w:r>
        <w:r>
          <w:tab/>
        </w:r>
        <w:r>
          <w:fldChar w:fldCharType="begin"/>
        </w:r>
        <w:r>
          <w:instrText xml:space="preserve"> PAGEREF _Toc4629 \h </w:instrText>
        </w:r>
        <w:r>
          <w:fldChar w:fldCharType="separate"/>
        </w:r>
        <w:r>
          <w:t>77</w:t>
        </w:r>
        <w:r>
          <w:fldChar w:fldCharType="end"/>
        </w:r>
      </w:hyperlink>
    </w:p>
    <w:p>
      <w:pPr>
        <w:pStyle w:val="TOC2"/>
        <w:tabs>
          <w:tab w:val="right" w:leader="dot" w:pos="8306"/>
        </w:tabs>
      </w:pPr>
      <w:hyperlink w:anchor="_Toc28831" w:history="1">
        <w:r>
          <w:rPr>
            <w:rFonts w:ascii="仿宋" w:eastAsia="仿宋" w:hAnsi="仿宋" w:cs="仿宋" w:hint="eastAsia"/>
            <w:lang w:eastAsia="zh-CN"/>
          </w:rPr>
          <w:t>(一)、消泡剂项目启动阶段时间节点</w:t>
        </w:r>
        <w:r>
          <w:tab/>
        </w:r>
        <w:r>
          <w:fldChar w:fldCharType="begin"/>
        </w:r>
        <w:r>
          <w:instrText xml:space="preserve"> PAGEREF _Toc28831 \h </w:instrText>
        </w:r>
        <w:r>
          <w:fldChar w:fldCharType="separate"/>
        </w:r>
        <w:r>
          <w:t>77</w:t>
        </w:r>
        <w:r>
          <w:fldChar w:fldCharType="end"/>
        </w:r>
      </w:hyperlink>
    </w:p>
    <w:p>
      <w:pPr>
        <w:pStyle w:val="TOC2"/>
        <w:tabs>
          <w:tab w:val="right" w:leader="dot" w:pos="8306"/>
        </w:tabs>
      </w:pPr>
      <w:hyperlink w:anchor="_Toc23188" w:history="1">
        <w:r>
          <w:rPr>
            <w:rFonts w:ascii="仿宋" w:eastAsia="仿宋" w:hAnsi="仿宋" w:cs="仿宋" w:hint="eastAsia"/>
            <w:lang w:eastAsia="zh-CN"/>
          </w:rPr>
          <w:t>(二)、消泡剂项目执行阶段时间节点</w:t>
        </w:r>
        <w:r>
          <w:tab/>
        </w:r>
        <w:r>
          <w:fldChar w:fldCharType="begin"/>
        </w:r>
        <w:r>
          <w:instrText xml:space="preserve"> PAGEREF _Toc23188 \h </w:instrText>
        </w:r>
        <w:r>
          <w:fldChar w:fldCharType="separate"/>
        </w:r>
        <w:r>
          <w:t>78</w:t>
        </w:r>
        <w:r>
          <w:fldChar w:fldCharType="end"/>
        </w:r>
      </w:hyperlink>
    </w:p>
    <w:p>
      <w:pPr>
        <w:pStyle w:val="TOC2"/>
        <w:tabs>
          <w:tab w:val="right" w:leader="dot" w:pos="8306"/>
        </w:tabs>
      </w:pPr>
      <w:hyperlink w:anchor="_Toc28203" w:history="1">
        <w:r>
          <w:rPr>
            <w:rFonts w:ascii="仿宋" w:eastAsia="仿宋" w:hAnsi="仿宋" w:cs="仿宋" w:hint="eastAsia"/>
            <w:lang w:eastAsia="zh-CN"/>
          </w:rPr>
          <w:t>(三)、消泡剂项目完成阶段时间节点</w:t>
        </w:r>
        <w:r>
          <w:tab/>
        </w:r>
        <w:r>
          <w:fldChar w:fldCharType="begin"/>
        </w:r>
        <w:r>
          <w:instrText xml:space="preserve"> PAGEREF _Toc28203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463"/>
      <w:r>
        <w:rPr>
          <w:rFonts w:ascii="仿宋" w:eastAsia="仿宋" w:hAnsi="仿宋" w:cs="仿宋" w:hint="eastAsia"/>
          <w:sz w:val="28"/>
          <w:lang w:eastAsia="zh-CN"/>
        </w:rPr>
        <w:t>一、消泡剂项目绩效评估</w:t>
      </w:r>
      <w:bookmarkEnd w:id="2"/>
    </w:p>
    <w:p>
      <w:pPr>
        <w:pStyle w:val="Heading2"/>
        <w:rPr>
          <w:rFonts w:ascii="仿宋" w:eastAsia="仿宋" w:hAnsi="仿宋" w:cs="仿宋" w:hint="eastAsia"/>
          <w:lang w:eastAsia="zh-CN"/>
        </w:rPr>
      </w:pPr>
      <w:bookmarkStart w:id="3" w:name="_Toc151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在消泡剂项目中，我们设计了一套全面的绩效评估指标，以确保消泡剂项目的可控和成功交付。这些指标跨足消泡剂项目目标、成本、进度和质量等多个维度，为我们提供了全面洞察消泡剂项目的健康状况。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目标达成率是我们关注的首要指标。我们设定了明确的目标，并通过定期监测和评估，迅速发现并应对潜在的目标偏差。这为消泡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成本绩效是另一个核心关注点。通过实际成本与预算成本的对比分析，我们深入了解成本差异的原因，及时调整资源分配，保持消泡剂项目在经济效益方面的合理水平。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进度作为关键的绩效指标之一，得到了精心的关注。我们制定了详细的消泡剂项目进度计划，并设立了进度符合度指标，确保实际进度与计划进度保持一致。这使我们能够快速发现和解决潜在的进度问题，保持消泡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消泡剂项目绩效的不可或缺的一环。我们引入了一系列的质量标准和客户满意度指标，以确保消泡剂项目交付的成果在质量上达到或超越预期水平。通过持续监测这些指标，我们努力提升消泡剂项目整体质量水平，为消泡剂项目的成功交付提供有力保障。通过这些科学且全面的绩效评估，我们能够更好地引导消泡剂项目的持续改进，确保消泡剂项目目标的顺利达成。</w:t>
      </w:r>
    </w:p>
    <w:p>
      <w:pPr>
        <w:pStyle w:val="Heading2"/>
        <w:ind w:firstLine="560" w:firstLineChars="200"/>
        <w:rPr>
          <w:rFonts w:ascii="仿宋" w:eastAsia="仿宋" w:hAnsi="仿宋" w:cs="仿宋" w:hint="eastAsia"/>
          <w:sz w:val="28"/>
          <w:lang w:eastAsia="zh-CN"/>
        </w:rPr>
      </w:pPr>
      <w:bookmarkStart w:id="4" w:name="_Toc123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绩效评估是消泡剂项目中的关键环节，为确保消泡剂项目达到预期目标，我们采用了多层次、多维度的绩效评估方法。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消泡剂项目的战略目标对齐，确保每个决策和行动都与消泡剂项目整体目标保持一致。团队会定期召开战略对齐会议，审视当前工作与消泡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消泡剂项目进度、质量、成本和风险等方面。这些指标通过数据收集和分析，为消泡剂项目管理团队提供了客观的评估依据。例如，我们通过消泡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绩效评估不仅仅停留在消泡剂项目内部，还考虑了消泡剂项目对外部环境的影响。我们定期进行干系人满意度调查，以了解各利益相关方对消泡剂项目的期望和满意度，并及时做出调整。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这种多层次、多角度的绩效评估方法，使得我们能够全面了解消泡剂项目的运行状态，及时做出调整，确保消泡剂项目在不断变化的环境中保持稳健前行。</w:t>
      </w:r>
    </w:p>
    <w:p>
      <w:pPr>
        <w:pStyle w:val="Heading2"/>
        <w:ind w:firstLine="560" w:firstLineChars="200"/>
        <w:rPr>
          <w:rFonts w:ascii="仿宋" w:eastAsia="仿宋" w:hAnsi="仿宋" w:cs="仿宋" w:hint="eastAsia"/>
          <w:sz w:val="28"/>
          <w:lang w:eastAsia="zh-CN"/>
        </w:rPr>
      </w:pPr>
      <w:bookmarkStart w:id="5" w:name="_Toc540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为了确保消泡剂项目的有效管理和不断优化，我们采用了精心设计的绩效评估周期。这个周期旨在实现灵活、实时和全面的评估，以适应消泡剂项目执行中的各种挑战。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消泡剂项目的不同需求，分为短期、中期和长期。短期评估关注每个迭代或工作周期，以及时发现和解决当前任务中的问题。中期评估涵盖几个迭代，深入了解整体消泡剂项目的趋势和性能。长期评估则着眼于整个消泡剂项目阶段，确保消泡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消泡剂项目管理工具和协作平台，团队成员能够随时更新和分享消泡剂项目数据。这种实时性的反馈机制使我们能够及时察觉潜在问题，快速调整，保持消泡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消泡剂项目的决策制定密不可分。每个周期的消泡剂项目回顾会议成为集体总结经验、识别问题深层次原因并找到创新解决方案的平台。这种定期的反思与调整机制使消泡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544"/>
      <w:r>
        <w:rPr>
          <w:rFonts w:ascii="仿宋" w:eastAsia="仿宋" w:hAnsi="仿宋" w:cs="仿宋" w:hint="eastAsia"/>
          <w:sz w:val="28"/>
          <w:lang w:eastAsia="zh-CN"/>
        </w:rPr>
        <w:t>二、消泡剂项目文档管理</w:t>
      </w:r>
      <w:bookmarkEnd w:id="6"/>
    </w:p>
    <w:p>
      <w:pPr>
        <w:pStyle w:val="Heading2"/>
        <w:rPr>
          <w:rFonts w:ascii="仿宋" w:eastAsia="仿宋" w:hAnsi="仿宋" w:cs="仿宋" w:hint="eastAsia"/>
          <w:lang w:eastAsia="zh-CN"/>
        </w:rPr>
      </w:pPr>
      <w:bookmarkStart w:id="7" w:name="_Toc2663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消泡剂项目高度重视文档的质量和准确性，以支持消泡剂项目的各项活动和决策。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文档的编制始于消泡剂项目计划的初期，我们制定了详细的文档编制计划，明确了每个文档的内容、格式和编写责任人。在消泡剂项目启动阶段，我们首先编制了消泡剂项目章程，明确定义了消泡剂项目的目标、范围、风险等关键要素。随后，消泡剂项目团队根据计划陆续编制了需求文档、设计文档、测试文档等各类文档，确保消泡剂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消泡剂项目管理中的重要环节，旨在确保消泡剂项目文档符合质量标准和消泡剂项目需求。在消泡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除了内部审查，我们还进行了外部审查，邀请消泡剂项目相关利益方和专业领域的专家对文档进行独立审查。这有助于获取更全面、客观的反馈，确保消泡剂项目文档不仅符合内部标准，也满足外部需求。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消泡剂项目在文档编制与审查方面建立了严格的管理机制，通过规范的流程和多维度的审查，确保消泡剂项目文档的质量、准确性和可靠性，为消泡剂项目的顺利推进提供了有力支持。</w:t>
      </w:r>
    </w:p>
    <w:p>
      <w:pPr>
        <w:pStyle w:val="Heading2"/>
        <w:ind w:firstLine="560" w:firstLineChars="200"/>
        <w:rPr>
          <w:rFonts w:ascii="仿宋" w:eastAsia="仿宋" w:hAnsi="仿宋" w:cs="仿宋" w:hint="eastAsia"/>
          <w:sz w:val="28"/>
          <w:lang w:eastAsia="zh-CN"/>
        </w:rPr>
      </w:pPr>
      <w:bookmarkStart w:id="8" w:name="_Toc3216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我们通过多渠道发布文档，包括电子邮件、消泡剂项目管理平台、内部网站等，以满足不同团队成员的偏好和需求。多渠道发布确保了信息的全面覆盖。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我们采用了精细的权限控制，确保只有授权人员可以访问敏感信息。这种安全措施保护了消泡剂项目文档的机密性，防止了未经授权的信息泄露。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538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文档存档与归档是消泡剂项目生命周期中一个至关重要的环节，直接关系到消泡剂项目信息的长期保存和历史记录的完整性。在消泡剂项目中，我们实施了一系列有效的文档存档与归档管理策略：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4040"/>
      <w:r>
        <w:rPr>
          <w:rFonts w:ascii="仿宋" w:eastAsia="仿宋" w:hAnsi="仿宋" w:cs="仿宋" w:hint="eastAsia"/>
          <w:sz w:val="28"/>
          <w:lang w:eastAsia="zh-CN"/>
        </w:rPr>
        <w:t>三、消泡剂项目建设单位说明</w:t>
      </w:r>
      <w:bookmarkEnd w:id="10"/>
    </w:p>
    <w:p>
      <w:pPr>
        <w:pStyle w:val="Heading2"/>
        <w:rPr>
          <w:rFonts w:ascii="仿宋" w:eastAsia="仿宋" w:hAnsi="仿宋" w:cs="仿宋" w:hint="eastAsia"/>
          <w:lang w:eastAsia="zh-CN"/>
        </w:rPr>
      </w:pPr>
      <w:bookmarkStart w:id="11" w:name="_Toc418"/>
      <w:r>
        <w:rPr>
          <w:rFonts w:ascii="仿宋" w:eastAsia="仿宋" w:hAnsi="仿宋" w:cs="仿宋" w:hint="eastAsia"/>
          <w:lang w:eastAsia="zh-CN"/>
        </w:rPr>
        <w:t>(一)、消泡剂项目承办单位基本情况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236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消泡剂项目承办单位的XXXX，我们着眼于实现可持续的经济效益。通过技术创新和解决方案的提供，公司预计在消泡剂项目执行期间将获得可观的收入增长。这一收入来源主要包括消泡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同时，我们注重成本控制和效率提升，以确保消泡剂项目的可持续盈利。透过精细的管理和资源优化，公司期望实现消泡剂项目利润最大化。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消泡剂项目实施进行全面的投资评估，包括消泡剂项目启动阶段的资金投入和后续运营成本。通过对消泡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消泡剂项目实施过程中具备足够的资金流动性，公司将进行详尽的现金流分析。这包括资金需求的合理预测、消泡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5795"/>
      <w:r>
        <w:rPr>
          <w:rFonts w:ascii="仿宋" w:eastAsia="仿宋" w:hAnsi="仿宋" w:cs="仿宋" w:hint="eastAsia"/>
          <w:sz w:val="28"/>
          <w:lang w:eastAsia="zh-CN"/>
        </w:rPr>
        <w:t>四、消泡剂项目选址可行性分析</w:t>
      </w:r>
      <w:bookmarkEnd w:id="13"/>
    </w:p>
    <w:p>
      <w:pPr>
        <w:pStyle w:val="Heading2"/>
        <w:rPr>
          <w:rFonts w:ascii="仿宋" w:eastAsia="仿宋" w:hAnsi="仿宋" w:cs="仿宋" w:hint="eastAsia"/>
          <w:lang w:eastAsia="zh-CN"/>
        </w:rPr>
      </w:pPr>
      <w:bookmarkStart w:id="14" w:name="_Toc22468"/>
      <w:r>
        <w:rPr>
          <w:rFonts w:ascii="仿宋" w:eastAsia="仿宋" w:hAnsi="仿宋" w:cs="仿宋" w:hint="eastAsia"/>
          <w:lang w:eastAsia="zh-CN"/>
        </w:rPr>
        <w:t>(一)、消泡剂项目选址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该消泡剂项目选址位于XX省XX市XX区XXX街道</w:t>
      </w:r>
    </w:p>
    <w:p>
      <w:pPr>
        <w:pStyle w:val="Heading2"/>
        <w:ind w:firstLine="560" w:firstLineChars="200"/>
        <w:rPr>
          <w:rFonts w:ascii="仿宋" w:eastAsia="仿宋" w:hAnsi="仿宋" w:cs="仿宋" w:hint="eastAsia"/>
          <w:sz w:val="28"/>
          <w:lang w:eastAsia="zh-CN"/>
        </w:rPr>
      </w:pPr>
      <w:bookmarkStart w:id="15" w:name="_Toc2237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消泡剂项目的征地面积将根据消泡剂项目的实际规模和需求进行精确规划。具体面积XXX平方米，旨在确保消泡剂项目不仅能够满足当前的发展需求，还能够预留空间以适应未来的扩展。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净用地面积是在征地面积基础上去除不可利用面积后的实际可开发用地。具体面积XXX平方米，考虑到环保、交通、安全等多方面因素，以确保消泡剂项目在整体利用效率上达到最优。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消泡剂项目计划建设的建筑总规模具体面积XXX平方米。这一规模的确定综合考虑了消泡剂项目的性质、规模，以及城市规划的相关要求，确保建筑布局与周边环境协调一致。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绿地率是消泡剂项目用地中被规划为绿地的比例。具体面积XXX平方米，旨在通过合理规划绿地，改善消泡剂项目周边环境，提升居民生活质量，并符合城市整体绿化规划。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容积率是用地上可以建设的建筑总体积与用地面积之比。具体面积XXX，通过合理的容积率规划，确保消泡剂项目建筑规模与周边环境和谐共生。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确保消泡剂项目选址与当地城市规划相一致，具体面积XXX平方米。通过与城市规划部门深入沟通，确保消泡剂项目不仅符合城市的整体发展方向，还能够融入城市的发展布局，为城市的长远发展贡献力量。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充分了解并确保消泡剂项目选址符合当地产业政策，具体面积XXX平方米。这包括消泡剂项目对当地经济的促进作用，以及对相关产业的带动效应，确保消泡剂项目与地方政府的产业政策保持一致，促进共赢合作。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用地总体要求必须符合环保和可持续发展的原则，具体面积XXX平方米。通过采用绿色建筑设计、节能减排等措施，确保消泡剂项目在建设和运营过程中对环境的影响最小化，达到可持续发展的要求。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确保消泡剂项目选址具备必要的公共设施配套，具体面积XXX平方米。这包括交通便利性、教育、医疗等基础设施，以提高居民生活品质，使得消泡剂项目选址更具吸引力。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考虑用地总体要求对当地社会稳定性的影响，具体面积XXX平方米。通过深入了解当地社区反馈，确保消泡剂项目的选址和建设过程对当地社会和谐稳定产生积极作用。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消泡剂项目选址不仅符合法规和规划，还在实际操作中具有可行性。这一全面规划将为消泡剂项目的成功实施提供坚实的基础，确保消泡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414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消泡剂项目的设备规划和空间设计中，我们将采取灵活设备布局的措施。设备布局将根据实际需求进行灵活设计，避免不必要的浪费。通过合理规划设备摆放位置，我们将提高设备的利用率，减少设备间距，以确保消泡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消泡剂项目内部引入共享设施的概念，例如共享会议室、办公区等。通过这种方式，我们可以减少对资源的重复建设，提高资源共享效率，从而减小消泡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698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消泡剂项目的总图布置中，我们将不同功能区域进行明确的规划，以最大程度满足消泡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13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我们首先关注市场因素，包括潜在客户分布、竞争对手位置、市场需求等。通过深入的市场调研，我们能够更准确地评估选址对于市场开拓和产品销售的影响，确保消泡剂项目能够在有利的市场环境中蓬勃发展。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消泡剂项目对环境的影响是综合评价的重要因素之一。我们将详细考虑选址周边的自然环境、生态保护区、水源地等情况，确保消泡剂项目的建设和运营对环境影响最小化，并符合当地的环保法规标准。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对选址的评价还需充分考虑当地政府的产业政策和法规。我们将详细了解消泡剂项目所在地的相关政策，确保消泡剂项目的规划和运营与当地法规相符，降低不必要的法律风险。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考虑到社会稳定性对企业运营的重要性，我们将评估选址地区的社会安全情况、劳工关系、社区反馈等方面，以确保消泡剂项目的建设和运营不会受到社会稳定性的负面影响。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最后，我们将综合考虑用地成本，包括土地购置费用、土地开发成本等。通过对用地成本的详细评估，我们能够做出更为精确的经济效益分析，为消泡剂项目的投资决策提供有力支持。</w:t>
      </w:r>
    </w:p>
    <w:p>
      <w:pPr>
        <w:pStyle w:val="Heading1"/>
        <w:ind w:firstLine="560" w:firstLineChars="200"/>
        <w:rPr>
          <w:rFonts w:ascii="仿宋" w:eastAsia="仿宋" w:hAnsi="仿宋" w:cs="仿宋" w:hint="eastAsia"/>
          <w:sz w:val="28"/>
          <w:lang w:eastAsia="zh-CN"/>
        </w:rPr>
      </w:pPr>
      <w:bookmarkStart w:id="19" w:name="_Toc27025"/>
      <w:r>
        <w:rPr>
          <w:rFonts w:ascii="仿宋" w:eastAsia="仿宋" w:hAnsi="仿宋" w:cs="仿宋" w:hint="eastAsia"/>
          <w:sz w:val="28"/>
          <w:lang w:eastAsia="zh-CN"/>
        </w:rPr>
        <w:t>五、消泡剂项目可持续发展</w:t>
      </w:r>
      <w:bookmarkEnd w:id="19"/>
    </w:p>
    <w:p>
      <w:pPr>
        <w:pStyle w:val="Heading2"/>
        <w:rPr>
          <w:rFonts w:ascii="仿宋" w:eastAsia="仿宋" w:hAnsi="仿宋" w:cs="仿宋" w:hint="eastAsia"/>
          <w:lang w:eastAsia="zh-CN"/>
        </w:rPr>
      </w:pPr>
      <w:bookmarkStart w:id="20" w:name="_Toc22640"/>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中，消泡剂项目团队着眼于未来，明确了可持续发展的战略方向。制定的具体可持续发展目标包括降低资源使用、采用环保技术、最大化社会效益等。这一步骤不仅有助于消泡剂项目在环保和社会责任方面达到最高标准，也为未来提供了明确的指引，确保消泡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可持续实践的融入消泡剂项目管理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https://d.book118.com/145100221312011040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EF4EA3"/>
    <w:rsid w:val="13EF4E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10022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2024-01-07T07:26:00Z</dcterms:created>
  <dcterms:modified xsi:type="dcterms:W3CDTF">2024-01-07T07:27:08Z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8CA08177D3704CFCB55A88998C61ED4A_11</vt:lpwstr>
  </property>
  <property fmtid="{D5CDD505-2E9C-101B-9397-08002B2CF9AE}" pid="3" name="KSOProductBuildVer">
    <vt:lpwstr>2052-12.1.0.16120</vt:lpwstr>
  </property>
</Properties>
</file>