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浸酸剂项目规划设计蓝图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80" w:history="1">
        <w:r>
          <w:rPr>
            <w:rFonts w:ascii="仿宋" w:eastAsia="仿宋" w:hAnsi="仿宋" w:cs="仿宋" w:hint="eastAsia"/>
            <w:lang w:eastAsia="zh-CN"/>
          </w:rPr>
          <w:t>前言</w:t>
        </w:r>
        <w:r>
          <w:tab/>
        </w:r>
        <w:r>
          <w:fldChar w:fldCharType="begin"/>
        </w:r>
        <w:r>
          <w:instrText xml:space="preserve"> PAGEREF _Toc7880 \h </w:instrText>
        </w:r>
        <w:r>
          <w:fldChar w:fldCharType="separate"/>
        </w:r>
        <w:r>
          <w:t>3</w:t>
        </w:r>
        <w:r>
          <w:fldChar w:fldCharType="end"/>
        </w:r>
      </w:hyperlink>
    </w:p>
    <w:p>
      <w:pPr>
        <w:pStyle w:val="TOC1"/>
        <w:tabs>
          <w:tab w:val="right" w:leader="dot" w:pos="8306"/>
        </w:tabs>
      </w:pPr>
      <w:hyperlink w:anchor="_Toc252" w:history="1">
        <w:r>
          <w:rPr>
            <w:rFonts w:ascii="仿宋" w:eastAsia="仿宋" w:hAnsi="仿宋" w:cs="仿宋" w:hint="eastAsia"/>
            <w:lang w:eastAsia="zh-CN"/>
          </w:rPr>
          <w:t>一、浸酸剂项目概论</w:t>
        </w:r>
        <w:r>
          <w:tab/>
        </w:r>
        <w:r>
          <w:fldChar w:fldCharType="begin"/>
        </w:r>
        <w:r>
          <w:instrText xml:space="preserve"> PAGEREF _Toc252 \h </w:instrText>
        </w:r>
        <w:r>
          <w:fldChar w:fldCharType="separate"/>
        </w:r>
        <w:r>
          <w:t>3</w:t>
        </w:r>
        <w:r>
          <w:fldChar w:fldCharType="end"/>
        </w:r>
      </w:hyperlink>
    </w:p>
    <w:p>
      <w:pPr>
        <w:pStyle w:val="TOC2"/>
        <w:tabs>
          <w:tab w:val="right" w:leader="dot" w:pos="8306"/>
        </w:tabs>
      </w:pPr>
      <w:hyperlink w:anchor="_Toc8081" w:history="1">
        <w:r>
          <w:rPr>
            <w:rFonts w:ascii="仿宋" w:eastAsia="仿宋" w:hAnsi="仿宋" w:cs="仿宋" w:hint="eastAsia"/>
            <w:lang w:eastAsia="zh-CN"/>
          </w:rPr>
          <w:t>(一)、浸酸剂项目概况</w:t>
        </w:r>
        <w:r>
          <w:tab/>
        </w:r>
        <w:r>
          <w:fldChar w:fldCharType="begin"/>
        </w:r>
        <w:r>
          <w:instrText xml:space="preserve"> PAGEREF _Toc8081 \h </w:instrText>
        </w:r>
        <w:r>
          <w:fldChar w:fldCharType="separate"/>
        </w:r>
        <w:r>
          <w:t>3</w:t>
        </w:r>
        <w:r>
          <w:fldChar w:fldCharType="end"/>
        </w:r>
      </w:hyperlink>
    </w:p>
    <w:p>
      <w:pPr>
        <w:pStyle w:val="TOC2"/>
        <w:tabs>
          <w:tab w:val="right" w:leader="dot" w:pos="8306"/>
        </w:tabs>
      </w:pPr>
      <w:hyperlink w:anchor="_Toc28783" w:history="1">
        <w:r>
          <w:rPr>
            <w:rFonts w:ascii="仿宋" w:eastAsia="仿宋" w:hAnsi="仿宋" w:cs="仿宋" w:hint="eastAsia"/>
            <w:lang w:eastAsia="zh-CN"/>
          </w:rPr>
          <w:t>(二)、浸酸剂项目目标</w:t>
        </w:r>
        <w:r>
          <w:tab/>
        </w:r>
        <w:r>
          <w:fldChar w:fldCharType="begin"/>
        </w:r>
        <w:r>
          <w:instrText xml:space="preserve"> PAGEREF _Toc28783 \h </w:instrText>
        </w:r>
        <w:r>
          <w:fldChar w:fldCharType="separate"/>
        </w:r>
        <w:r>
          <w:t>5</w:t>
        </w:r>
        <w:r>
          <w:fldChar w:fldCharType="end"/>
        </w:r>
      </w:hyperlink>
    </w:p>
    <w:p>
      <w:pPr>
        <w:pStyle w:val="TOC2"/>
        <w:tabs>
          <w:tab w:val="right" w:leader="dot" w:pos="8306"/>
        </w:tabs>
      </w:pPr>
      <w:hyperlink w:anchor="_Toc17266" w:history="1">
        <w:r>
          <w:rPr>
            <w:rFonts w:ascii="仿宋" w:eastAsia="仿宋" w:hAnsi="仿宋" w:cs="仿宋" w:hint="eastAsia"/>
            <w:lang w:eastAsia="zh-CN"/>
          </w:rPr>
          <w:t>(三)、浸酸剂项目提出的理由</w:t>
        </w:r>
        <w:r>
          <w:tab/>
        </w:r>
        <w:r>
          <w:fldChar w:fldCharType="begin"/>
        </w:r>
        <w:r>
          <w:instrText xml:space="preserve"> PAGEREF _Toc17266 \h </w:instrText>
        </w:r>
        <w:r>
          <w:fldChar w:fldCharType="separate"/>
        </w:r>
        <w:r>
          <w:t>6</w:t>
        </w:r>
        <w:r>
          <w:fldChar w:fldCharType="end"/>
        </w:r>
      </w:hyperlink>
    </w:p>
    <w:p>
      <w:pPr>
        <w:pStyle w:val="TOC2"/>
        <w:tabs>
          <w:tab w:val="right" w:leader="dot" w:pos="8306"/>
        </w:tabs>
      </w:pPr>
      <w:hyperlink w:anchor="_Toc22341" w:history="1">
        <w:r>
          <w:rPr>
            <w:rFonts w:ascii="仿宋" w:eastAsia="仿宋" w:hAnsi="仿宋" w:cs="仿宋" w:hint="eastAsia"/>
            <w:lang w:eastAsia="zh-CN"/>
          </w:rPr>
          <w:t>(四)、浸酸剂项目意义</w:t>
        </w:r>
        <w:r>
          <w:tab/>
        </w:r>
        <w:r>
          <w:fldChar w:fldCharType="begin"/>
        </w:r>
        <w:r>
          <w:instrText xml:space="preserve"> PAGEREF _Toc22341 \h </w:instrText>
        </w:r>
        <w:r>
          <w:fldChar w:fldCharType="separate"/>
        </w:r>
        <w:r>
          <w:t>8</w:t>
        </w:r>
        <w:r>
          <w:fldChar w:fldCharType="end"/>
        </w:r>
      </w:hyperlink>
    </w:p>
    <w:p>
      <w:pPr>
        <w:pStyle w:val="TOC2"/>
        <w:tabs>
          <w:tab w:val="right" w:leader="dot" w:pos="8306"/>
        </w:tabs>
      </w:pPr>
      <w:hyperlink w:anchor="_Toc7205" w:history="1">
        <w:r>
          <w:rPr>
            <w:rFonts w:ascii="仿宋" w:eastAsia="仿宋" w:hAnsi="仿宋" w:cs="仿宋" w:hint="eastAsia"/>
            <w:lang w:eastAsia="zh-CN"/>
          </w:rPr>
          <w:t>(五)、浸酸剂项目背景</w:t>
        </w:r>
        <w:r>
          <w:tab/>
        </w:r>
        <w:r>
          <w:fldChar w:fldCharType="begin"/>
        </w:r>
        <w:r>
          <w:instrText xml:space="preserve"> PAGEREF _Toc7205 \h </w:instrText>
        </w:r>
        <w:r>
          <w:fldChar w:fldCharType="separate"/>
        </w:r>
        <w:r>
          <w:t>8</w:t>
        </w:r>
        <w:r>
          <w:fldChar w:fldCharType="end"/>
        </w:r>
      </w:hyperlink>
    </w:p>
    <w:p>
      <w:pPr>
        <w:pStyle w:val="TOC1"/>
        <w:tabs>
          <w:tab w:val="right" w:leader="dot" w:pos="8306"/>
        </w:tabs>
      </w:pPr>
      <w:hyperlink w:anchor="_Toc6060" w:history="1">
        <w:r>
          <w:rPr>
            <w:rFonts w:ascii="仿宋" w:eastAsia="仿宋" w:hAnsi="仿宋" w:cs="仿宋" w:hint="eastAsia"/>
            <w:lang w:eastAsia="zh-CN"/>
          </w:rPr>
          <w:t>二、工艺说明</w:t>
        </w:r>
        <w:r>
          <w:tab/>
        </w:r>
        <w:r>
          <w:fldChar w:fldCharType="begin"/>
        </w:r>
        <w:r>
          <w:instrText xml:space="preserve"> PAGEREF _Toc6060 \h </w:instrText>
        </w:r>
        <w:r>
          <w:fldChar w:fldCharType="separate"/>
        </w:r>
        <w:r>
          <w:t>9</w:t>
        </w:r>
        <w:r>
          <w:fldChar w:fldCharType="end"/>
        </w:r>
      </w:hyperlink>
    </w:p>
    <w:p>
      <w:pPr>
        <w:pStyle w:val="TOC2"/>
        <w:tabs>
          <w:tab w:val="right" w:leader="dot" w:pos="8306"/>
        </w:tabs>
      </w:pPr>
      <w:hyperlink w:anchor="_Toc9495" w:history="1">
        <w:r>
          <w:rPr>
            <w:rFonts w:ascii="仿宋" w:eastAsia="仿宋" w:hAnsi="仿宋" w:cs="仿宋" w:hint="eastAsia"/>
            <w:lang w:eastAsia="zh-CN"/>
          </w:rPr>
          <w:t>(一)、技术管理特点</w:t>
        </w:r>
        <w:r>
          <w:tab/>
        </w:r>
        <w:r>
          <w:fldChar w:fldCharType="begin"/>
        </w:r>
        <w:r>
          <w:instrText xml:space="preserve"> PAGEREF _Toc9495 \h </w:instrText>
        </w:r>
        <w:r>
          <w:fldChar w:fldCharType="separate"/>
        </w:r>
        <w:r>
          <w:t>9</w:t>
        </w:r>
        <w:r>
          <w:fldChar w:fldCharType="end"/>
        </w:r>
      </w:hyperlink>
    </w:p>
    <w:p>
      <w:pPr>
        <w:pStyle w:val="TOC2"/>
        <w:tabs>
          <w:tab w:val="right" w:leader="dot" w:pos="8306"/>
        </w:tabs>
      </w:pPr>
      <w:hyperlink w:anchor="_Toc8577" w:history="1">
        <w:r>
          <w:rPr>
            <w:rFonts w:ascii="仿宋" w:eastAsia="仿宋" w:hAnsi="仿宋" w:cs="仿宋" w:hint="eastAsia"/>
            <w:lang w:eastAsia="zh-CN"/>
          </w:rPr>
          <w:t>(二)、浸酸剂项目工艺技术设计方案</w:t>
        </w:r>
        <w:r>
          <w:tab/>
        </w:r>
        <w:r>
          <w:fldChar w:fldCharType="begin"/>
        </w:r>
        <w:r>
          <w:instrText xml:space="preserve"> PAGEREF _Toc8577 \h </w:instrText>
        </w:r>
        <w:r>
          <w:fldChar w:fldCharType="separate"/>
        </w:r>
        <w:r>
          <w:t>10</w:t>
        </w:r>
        <w:r>
          <w:fldChar w:fldCharType="end"/>
        </w:r>
      </w:hyperlink>
    </w:p>
    <w:p>
      <w:pPr>
        <w:pStyle w:val="TOC2"/>
        <w:tabs>
          <w:tab w:val="right" w:leader="dot" w:pos="8306"/>
        </w:tabs>
      </w:pPr>
      <w:hyperlink w:anchor="_Toc4145" w:history="1">
        <w:r>
          <w:rPr>
            <w:rFonts w:ascii="仿宋" w:eastAsia="仿宋" w:hAnsi="仿宋" w:cs="仿宋" w:hint="eastAsia"/>
            <w:lang w:eastAsia="zh-CN"/>
          </w:rPr>
          <w:t>(三)、设备选型方案</w:t>
        </w:r>
        <w:r>
          <w:tab/>
        </w:r>
        <w:r>
          <w:fldChar w:fldCharType="begin"/>
        </w:r>
        <w:r>
          <w:instrText xml:space="preserve"> PAGEREF _Toc4145 \h </w:instrText>
        </w:r>
        <w:r>
          <w:fldChar w:fldCharType="separate"/>
        </w:r>
        <w:r>
          <w:t>12</w:t>
        </w:r>
        <w:r>
          <w:fldChar w:fldCharType="end"/>
        </w:r>
      </w:hyperlink>
    </w:p>
    <w:p>
      <w:pPr>
        <w:pStyle w:val="TOC1"/>
        <w:tabs>
          <w:tab w:val="right" w:leader="dot" w:pos="8306"/>
        </w:tabs>
      </w:pPr>
      <w:hyperlink w:anchor="_Toc25227" w:history="1">
        <w:r>
          <w:rPr>
            <w:rFonts w:ascii="仿宋" w:eastAsia="仿宋" w:hAnsi="仿宋" w:cs="仿宋" w:hint="eastAsia"/>
            <w:lang w:eastAsia="zh-CN"/>
          </w:rPr>
          <w:t>三、浸酸剂项目绩效评估</w:t>
        </w:r>
        <w:r>
          <w:tab/>
        </w:r>
        <w:r>
          <w:fldChar w:fldCharType="begin"/>
        </w:r>
        <w:r>
          <w:instrText xml:space="preserve"> PAGEREF _Toc25227 \h </w:instrText>
        </w:r>
        <w:r>
          <w:fldChar w:fldCharType="separate"/>
        </w:r>
        <w:r>
          <w:t>13</w:t>
        </w:r>
        <w:r>
          <w:fldChar w:fldCharType="end"/>
        </w:r>
      </w:hyperlink>
    </w:p>
    <w:p>
      <w:pPr>
        <w:pStyle w:val="TOC2"/>
        <w:tabs>
          <w:tab w:val="right" w:leader="dot" w:pos="8306"/>
        </w:tabs>
      </w:pPr>
      <w:hyperlink w:anchor="_Toc29105" w:history="1">
        <w:r>
          <w:rPr>
            <w:rFonts w:ascii="仿宋" w:eastAsia="仿宋" w:hAnsi="仿宋" w:cs="仿宋" w:hint="eastAsia"/>
            <w:lang w:eastAsia="zh-CN"/>
          </w:rPr>
          <w:t>(一)、绩效评估指标</w:t>
        </w:r>
        <w:r>
          <w:tab/>
        </w:r>
        <w:r>
          <w:fldChar w:fldCharType="begin"/>
        </w:r>
        <w:r>
          <w:instrText xml:space="preserve"> PAGEREF _Toc29105 \h </w:instrText>
        </w:r>
        <w:r>
          <w:fldChar w:fldCharType="separate"/>
        </w:r>
        <w:r>
          <w:t>13</w:t>
        </w:r>
        <w:r>
          <w:fldChar w:fldCharType="end"/>
        </w:r>
      </w:hyperlink>
    </w:p>
    <w:p>
      <w:pPr>
        <w:pStyle w:val="TOC2"/>
        <w:tabs>
          <w:tab w:val="right" w:leader="dot" w:pos="8306"/>
        </w:tabs>
      </w:pPr>
      <w:hyperlink w:anchor="_Toc19797" w:history="1">
        <w:r>
          <w:rPr>
            <w:rFonts w:ascii="仿宋" w:eastAsia="仿宋" w:hAnsi="仿宋" w:cs="仿宋" w:hint="eastAsia"/>
            <w:lang w:eastAsia="zh-CN"/>
          </w:rPr>
          <w:t>(二)、绩效评估方法</w:t>
        </w:r>
        <w:r>
          <w:tab/>
        </w:r>
        <w:r>
          <w:fldChar w:fldCharType="begin"/>
        </w:r>
        <w:r>
          <w:instrText xml:space="preserve"> PAGEREF _Toc19797 \h </w:instrText>
        </w:r>
        <w:r>
          <w:fldChar w:fldCharType="separate"/>
        </w:r>
        <w:r>
          <w:t>14</w:t>
        </w:r>
        <w:r>
          <w:fldChar w:fldCharType="end"/>
        </w:r>
      </w:hyperlink>
    </w:p>
    <w:p>
      <w:pPr>
        <w:pStyle w:val="TOC2"/>
        <w:tabs>
          <w:tab w:val="right" w:leader="dot" w:pos="8306"/>
        </w:tabs>
      </w:pPr>
      <w:hyperlink w:anchor="_Toc3092" w:history="1">
        <w:r>
          <w:rPr>
            <w:rFonts w:ascii="仿宋" w:eastAsia="仿宋" w:hAnsi="仿宋" w:cs="仿宋" w:hint="eastAsia"/>
            <w:lang w:eastAsia="zh-CN"/>
          </w:rPr>
          <w:t>(三)、绩效评估周期</w:t>
        </w:r>
        <w:r>
          <w:tab/>
        </w:r>
        <w:r>
          <w:fldChar w:fldCharType="begin"/>
        </w:r>
        <w:r>
          <w:instrText xml:space="preserve"> PAGEREF _Toc3092 \h </w:instrText>
        </w:r>
        <w:r>
          <w:fldChar w:fldCharType="separate"/>
        </w:r>
        <w:r>
          <w:t>15</w:t>
        </w:r>
        <w:r>
          <w:fldChar w:fldCharType="end"/>
        </w:r>
      </w:hyperlink>
    </w:p>
    <w:p>
      <w:pPr>
        <w:pStyle w:val="TOC1"/>
        <w:tabs>
          <w:tab w:val="right" w:leader="dot" w:pos="8306"/>
        </w:tabs>
      </w:pPr>
      <w:hyperlink w:anchor="_Toc21506" w:history="1">
        <w:r>
          <w:rPr>
            <w:rFonts w:ascii="仿宋" w:eastAsia="仿宋" w:hAnsi="仿宋" w:cs="仿宋" w:hint="eastAsia"/>
            <w:lang w:eastAsia="zh-CN"/>
          </w:rPr>
          <w:t>四、浸酸剂项目建设背景及必要性分析</w:t>
        </w:r>
        <w:r>
          <w:tab/>
        </w:r>
        <w:r>
          <w:fldChar w:fldCharType="begin"/>
        </w:r>
        <w:r>
          <w:instrText xml:space="preserve"> PAGEREF _Toc21506 \h </w:instrText>
        </w:r>
        <w:r>
          <w:fldChar w:fldCharType="separate"/>
        </w:r>
        <w:r>
          <w:t>16</w:t>
        </w:r>
        <w:r>
          <w:fldChar w:fldCharType="end"/>
        </w:r>
      </w:hyperlink>
    </w:p>
    <w:p>
      <w:pPr>
        <w:pStyle w:val="TOC2"/>
        <w:tabs>
          <w:tab w:val="right" w:leader="dot" w:pos="8306"/>
        </w:tabs>
      </w:pPr>
      <w:hyperlink w:anchor="_Toc17450" w:history="1">
        <w:r>
          <w:rPr>
            <w:rFonts w:ascii="仿宋" w:eastAsia="仿宋" w:hAnsi="仿宋" w:cs="仿宋" w:hint="eastAsia"/>
            <w:lang w:eastAsia="zh-CN"/>
          </w:rPr>
          <w:t>(一)、浸酸剂项目背景分析</w:t>
        </w:r>
        <w:r>
          <w:tab/>
        </w:r>
        <w:r>
          <w:fldChar w:fldCharType="begin"/>
        </w:r>
        <w:r>
          <w:instrText xml:space="preserve"> PAGEREF _Toc17450 \h </w:instrText>
        </w:r>
        <w:r>
          <w:fldChar w:fldCharType="separate"/>
        </w:r>
        <w:r>
          <w:t>16</w:t>
        </w:r>
        <w:r>
          <w:fldChar w:fldCharType="end"/>
        </w:r>
      </w:hyperlink>
    </w:p>
    <w:p>
      <w:pPr>
        <w:pStyle w:val="TOC2"/>
        <w:tabs>
          <w:tab w:val="right" w:leader="dot" w:pos="8306"/>
        </w:tabs>
      </w:pPr>
      <w:hyperlink w:anchor="_Toc24206" w:history="1">
        <w:r>
          <w:rPr>
            <w:rFonts w:ascii="仿宋" w:eastAsia="仿宋" w:hAnsi="仿宋" w:cs="仿宋" w:hint="eastAsia"/>
            <w:lang w:eastAsia="zh-CN"/>
          </w:rPr>
          <w:t>(二)、浸酸剂项目建设必要性分析</w:t>
        </w:r>
        <w:r>
          <w:tab/>
        </w:r>
        <w:r>
          <w:fldChar w:fldCharType="begin"/>
        </w:r>
        <w:r>
          <w:instrText xml:space="preserve"> PAGEREF _Toc24206 \h </w:instrText>
        </w:r>
        <w:r>
          <w:fldChar w:fldCharType="separate"/>
        </w:r>
        <w:r>
          <w:t>18</w:t>
        </w:r>
        <w:r>
          <w:fldChar w:fldCharType="end"/>
        </w:r>
      </w:hyperlink>
    </w:p>
    <w:p>
      <w:pPr>
        <w:pStyle w:val="TOC1"/>
        <w:tabs>
          <w:tab w:val="right" w:leader="dot" w:pos="8306"/>
        </w:tabs>
      </w:pPr>
      <w:hyperlink w:anchor="_Toc18105" w:history="1">
        <w:r>
          <w:rPr>
            <w:rFonts w:ascii="仿宋" w:eastAsia="仿宋" w:hAnsi="仿宋" w:cs="仿宋" w:hint="eastAsia"/>
            <w:lang w:eastAsia="zh-CN"/>
          </w:rPr>
          <w:t>五、市场分析、调研</w:t>
        </w:r>
        <w:r>
          <w:tab/>
        </w:r>
        <w:r>
          <w:fldChar w:fldCharType="begin"/>
        </w:r>
        <w:r>
          <w:instrText xml:space="preserve"> PAGEREF _Toc18105 \h </w:instrText>
        </w:r>
        <w:r>
          <w:fldChar w:fldCharType="separate"/>
        </w:r>
        <w:r>
          <w:t>19</w:t>
        </w:r>
        <w:r>
          <w:fldChar w:fldCharType="end"/>
        </w:r>
      </w:hyperlink>
    </w:p>
    <w:p>
      <w:pPr>
        <w:pStyle w:val="TOC2"/>
        <w:tabs>
          <w:tab w:val="right" w:leader="dot" w:pos="8306"/>
        </w:tabs>
      </w:pPr>
      <w:hyperlink w:anchor="_Toc16480" w:history="1">
        <w:r>
          <w:rPr>
            <w:rFonts w:ascii="仿宋" w:eastAsia="仿宋" w:hAnsi="仿宋" w:cs="仿宋" w:hint="eastAsia"/>
            <w:lang w:eastAsia="zh-CN"/>
          </w:rPr>
          <w:t>(一)、浸酸剂行业分析</w:t>
        </w:r>
        <w:r>
          <w:tab/>
        </w:r>
        <w:r>
          <w:fldChar w:fldCharType="begin"/>
        </w:r>
        <w:r>
          <w:instrText xml:space="preserve"> PAGEREF _Toc16480 \h </w:instrText>
        </w:r>
        <w:r>
          <w:fldChar w:fldCharType="separate"/>
        </w:r>
        <w:r>
          <w:t>19</w:t>
        </w:r>
        <w:r>
          <w:fldChar w:fldCharType="end"/>
        </w:r>
      </w:hyperlink>
    </w:p>
    <w:p>
      <w:pPr>
        <w:pStyle w:val="TOC2"/>
        <w:tabs>
          <w:tab w:val="right" w:leader="dot" w:pos="8306"/>
        </w:tabs>
      </w:pPr>
      <w:hyperlink w:anchor="_Toc29798" w:history="1">
        <w:r>
          <w:rPr>
            <w:rFonts w:ascii="仿宋" w:eastAsia="仿宋" w:hAnsi="仿宋" w:cs="仿宋" w:hint="eastAsia"/>
            <w:lang w:eastAsia="zh-CN"/>
          </w:rPr>
          <w:t>(二)、浸酸剂市场分析预测</w:t>
        </w:r>
        <w:r>
          <w:tab/>
        </w:r>
        <w:r>
          <w:fldChar w:fldCharType="begin"/>
        </w:r>
        <w:r>
          <w:instrText xml:space="preserve"> PAGEREF _Toc29798 \h </w:instrText>
        </w:r>
        <w:r>
          <w:fldChar w:fldCharType="separate"/>
        </w:r>
        <w:r>
          <w:t>20</w:t>
        </w:r>
        <w:r>
          <w:fldChar w:fldCharType="end"/>
        </w:r>
      </w:hyperlink>
    </w:p>
    <w:p>
      <w:pPr>
        <w:pStyle w:val="TOC1"/>
        <w:tabs>
          <w:tab w:val="right" w:leader="dot" w:pos="8306"/>
        </w:tabs>
      </w:pPr>
      <w:hyperlink w:anchor="_Toc3859" w:history="1">
        <w:r>
          <w:rPr>
            <w:rFonts w:ascii="仿宋" w:eastAsia="仿宋" w:hAnsi="仿宋" w:cs="仿宋" w:hint="eastAsia"/>
            <w:lang w:eastAsia="zh-CN"/>
          </w:rPr>
          <w:t>六、浸酸剂项目建设单位说明</w:t>
        </w:r>
        <w:r>
          <w:tab/>
        </w:r>
        <w:r>
          <w:fldChar w:fldCharType="begin"/>
        </w:r>
        <w:r>
          <w:instrText xml:space="preserve"> PAGEREF _Toc3859 \h </w:instrText>
        </w:r>
        <w:r>
          <w:fldChar w:fldCharType="separate"/>
        </w:r>
        <w:r>
          <w:t>20</w:t>
        </w:r>
        <w:r>
          <w:fldChar w:fldCharType="end"/>
        </w:r>
      </w:hyperlink>
    </w:p>
    <w:p>
      <w:pPr>
        <w:pStyle w:val="TOC2"/>
        <w:tabs>
          <w:tab w:val="right" w:leader="dot" w:pos="8306"/>
        </w:tabs>
      </w:pPr>
      <w:hyperlink w:anchor="_Toc3516" w:history="1">
        <w:r>
          <w:rPr>
            <w:rFonts w:ascii="仿宋" w:eastAsia="仿宋" w:hAnsi="仿宋" w:cs="仿宋" w:hint="eastAsia"/>
            <w:lang w:eastAsia="zh-CN"/>
          </w:rPr>
          <w:t>(一)、浸酸剂项目承办单位基本情况</w:t>
        </w:r>
        <w:r>
          <w:tab/>
        </w:r>
        <w:r>
          <w:fldChar w:fldCharType="begin"/>
        </w:r>
        <w:r>
          <w:instrText xml:space="preserve"> PAGEREF _Toc3516 \h </w:instrText>
        </w:r>
        <w:r>
          <w:fldChar w:fldCharType="separate"/>
        </w:r>
        <w:r>
          <w:t>20</w:t>
        </w:r>
        <w:r>
          <w:fldChar w:fldCharType="end"/>
        </w:r>
      </w:hyperlink>
    </w:p>
    <w:p>
      <w:pPr>
        <w:pStyle w:val="TOC2"/>
        <w:tabs>
          <w:tab w:val="right" w:leader="dot" w:pos="8306"/>
        </w:tabs>
      </w:pPr>
      <w:hyperlink w:anchor="_Toc3297" w:history="1">
        <w:r>
          <w:rPr>
            <w:rFonts w:ascii="仿宋" w:eastAsia="仿宋" w:hAnsi="仿宋" w:cs="仿宋" w:hint="eastAsia"/>
            <w:lang w:eastAsia="zh-CN"/>
          </w:rPr>
          <w:t>(二)、公司经济效益分析</w:t>
        </w:r>
        <w:r>
          <w:tab/>
        </w:r>
        <w:r>
          <w:fldChar w:fldCharType="begin"/>
        </w:r>
        <w:r>
          <w:instrText xml:space="preserve"> PAGEREF _Toc3297 \h </w:instrText>
        </w:r>
        <w:r>
          <w:fldChar w:fldCharType="separate"/>
        </w:r>
        <w:r>
          <w:t>21</w:t>
        </w:r>
        <w:r>
          <w:fldChar w:fldCharType="end"/>
        </w:r>
      </w:hyperlink>
    </w:p>
    <w:p>
      <w:pPr>
        <w:pStyle w:val="TOC1"/>
        <w:tabs>
          <w:tab w:val="right" w:leader="dot" w:pos="8306"/>
        </w:tabs>
      </w:pPr>
      <w:hyperlink w:anchor="_Toc10372" w:history="1">
        <w:r>
          <w:rPr>
            <w:rFonts w:ascii="仿宋" w:eastAsia="仿宋" w:hAnsi="仿宋" w:cs="仿宋" w:hint="eastAsia"/>
            <w:lang w:eastAsia="zh-CN"/>
          </w:rPr>
          <w:t>七、浸酸剂项目风险管理</w:t>
        </w:r>
        <w:r>
          <w:tab/>
        </w:r>
        <w:r>
          <w:fldChar w:fldCharType="begin"/>
        </w:r>
        <w:r>
          <w:instrText xml:space="preserve"> PAGEREF _Toc10372 \h </w:instrText>
        </w:r>
        <w:r>
          <w:fldChar w:fldCharType="separate"/>
        </w:r>
        <w:r>
          <w:t>22</w:t>
        </w:r>
        <w:r>
          <w:fldChar w:fldCharType="end"/>
        </w:r>
      </w:hyperlink>
    </w:p>
    <w:p>
      <w:pPr>
        <w:pStyle w:val="TOC2"/>
        <w:tabs>
          <w:tab w:val="right" w:leader="dot" w:pos="8306"/>
        </w:tabs>
      </w:pPr>
      <w:hyperlink w:anchor="_Toc11032" w:history="1">
        <w:r>
          <w:rPr>
            <w:rFonts w:ascii="仿宋" w:eastAsia="仿宋" w:hAnsi="仿宋" w:cs="仿宋" w:hint="eastAsia"/>
            <w:lang w:eastAsia="zh-CN"/>
          </w:rPr>
          <w:t>(一)、风险识别与评估</w:t>
        </w:r>
        <w:r>
          <w:tab/>
        </w:r>
        <w:r>
          <w:fldChar w:fldCharType="begin"/>
        </w:r>
        <w:r>
          <w:instrText xml:space="preserve"> PAGEREF _Toc11032 \h </w:instrText>
        </w:r>
        <w:r>
          <w:fldChar w:fldCharType="separate"/>
        </w:r>
        <w:r>
          <w:t>22</w:t>
        </w:r>
        <w:r>
          <w:fldChar w:fldCharType="end"/>
        </w:r>
      </w:hyperlink>
    </w:p>
    <w:p>
      <w:pPr>
        <w:pStyle w:val="TOC2"/>
        <w:tabs>
          <w:tab w:val="right" w:leader="dot" w:pos="8306"/>
        </w:tabs>
      </w:pPr>
      <w:hyperlink w:anchor="_Toc207" w:history="1">
        <w:r>
          <w:rPr>
            <w:rFonts w:ascii="仿宋" w:eastAsia="仿宋" w:hAnsi="仿宋" w:cs="仿宋" w:hint="eastAsia"/>
            <w:lang w:eastAsia="zh-CN"/>
          </w:rPr>
          <w:t>(二)、风险应对策略</w:t>
        </w:r>
        <w:r>
          <w:tab/>
        </w:r>
        <w:r>
          <w:fldChar w:fldCharType="begin"/>
        </w:r>
        <w:r>
          <w:instrText xml:space="preserve"> PAGEREF _Toc207 \h </w:instrText>
        </w:r>
        <w:r>
          <w:fldChar w:fldCharType="separate"/>
        </w:r>
        <w:r>
          <w:t>23</w:t>
        </w:r>
        <w:r>
          <w:fldChar w:fldCharType="end"/>
        </w:r>
      </w:hyperlink>
    </w:p>
    <w:p>
      <w:pPr>
        <w:pStyle w:val="TOC2"/>
        <w:tabs>
          <w:tab w:val="right" w:leader="dot" w:pos="8306"/>
        </w:tabs>
      </w:pPr>
      <w:hyperlink w:anchor="_Toc3455" w:history="1">
        <w:r>
          <w:rPr>
            <w:rFonts w:ascii="仿宋" w:eastAsia="仿宋" w:hAnsi="仿宋" w:cs="仿宋" w:hint="eastAsia"/>
            <w:lang w:eastAsia="zh-CN"/>
          </w:rPr>
          <w:t>(三)、风险监控与控制</w:t>
        </w:r>
        <w:r>
          <w:tab/>
        </w:r>
        <w:r>
          <w:fldChar w:fldCharType="begin"/>
        </w:r>
        <w:r>
          <w:instrText xml:space="preserve"> PAGEREF _Toc3455 \h </w:instrText>
        </w:r>
        <w:r>
          <w:fldChar w:fldCharType="separate"/>
        </w:r>
        <w:r>
          <w:t>25</w:t>
        </w:r>
        <w:r>
          <w:fldChar w:fldCharType="end"/>
        </w:r>
      </w:hyperlink>
    </w:p>
    <w:p>
      <w:pPr>
        <w:pStyle w:val="TOC1"/>
        <w:tabs>
          <w:tab w:val="right" w:leader="dot" w:pos="8306"/>
        </w:tabs>
      </w:pPr>
      <w:hyperlink w:anchor="_Toc2913" w:history="1">
        <w:r>
          <w:rPr>
            <w:rFonts w:ascii="仿宋" w:eastAsia="仿宋" w:hAnsi="仿宋" w:cs="仿宋" w:hint="eastAsia"/>
            <w:lang w:eastAsia="zh-CN"/>
          </w:rPr>
          <w:t>八、浸酸剂项目社会影响</w:t>
        </w:r>
        <w:r>
          <w:tab/>
        </w:r>
        <w:r>
          <w:fldChar w:fldCharType="begin"/>
        </w:r>
        <w:r>
          <w:instrText xml:space="preserve"> PAGEREF _Toc2913 \h </w:instrText>
        </w:r>
        <w:r>
          <w:fldChar w:fldCharType="separate"/>
        </w:r>
        <w:r>
          <w:t>26</w:t>
        </w:r>
        <w:r>
          <w:fldChar w:fldCharType="end"/>
        </w:r>
      </w:hyperlink>
    </w:p>
    <w:p>
      <w:pPr>
        <w:pStyle w:val="TOC2"/>
        <w:tabs>
          <w:tab w:val="right" w:leader="dot" w:pos="8306"/>
        </w:tabs>
      </w:pPr>
      <w:hyperlink w:anchor="_Toc32149" w:history="1">
        <w:r>
          <w:rPr>
            <w:rFonts w:ascii="仿宋" w:eastAsia="仿宋" w:hAnsi="仿宋" w:cs="仿宋" w:hint="eastAsia"/>
            <w:lang w:eastAsia="zh-CN"/>
          </w:rPr>
          <w:t>(一)、社会责任与义务</w:t>
        </w:r>
        <w:r>
          <w:tab/>
        </w:r>
        <w:r>
          <w:fldChar w:fldCharType="begin"/>
        </w:r>
        <w:r>
          <w:instrText xml:space="preserve"> PAGEREF _Toc32149 \h </w:instrText>
        </w:r>
        <w:r>
          <w:fldChar w:fldCharType="separate"/>
        </w:r>
        <w:r>
          <w:t>26</w:t>
        </w:r>
        <w:r>
          <w:fldChar w:fldCharType="end"/>
        </w:r>
      </w:hyperlink>
    </w:p>
    <w:p>
      <w:pPr>
        <w:pStyle w:val="TOC2"/>
        <w:tabs>
          <w:tab w:val="right" w:leader="dot" w:pos="8306"/>
        </w:tabs>
      </w:pPr>
      <w:hyperlink w:anchor="_Toc7261" w:history="1">
        <w:r>
          <w:rPr>
            <w:rFonts w:ascii="仿宋" w:eastAsia="仿宋" w:hAnsi="仿宋" w:cs="仿宋" w:hint="eastAsia"/>
            <w:lang w:eastAsia="zh-CN"/>
          </w:rPr>
          <w:t>(二)、社会参与与沟通</w:t>
        </w:r>
        <w:r>
          <w:tab/>
        </w:r>
        <w:r>
          <w:fldChar w:fldCharType="begin"/>
        </w:r>
        <w:r>
          <w:instrText xml:space="preserve"> PAGEREF _Toc7261 \h </w:instrText>
        </w:r>
        <w:r>
          <w:fldChar w:fldCharType="separate"/>
        </w:r>
        <w:r>
          <w:t>27</w:t>
        </w:r>
        <w:r>
          <w:fldChar w:fldCharType="end"/>
        </w:r>
      </w:hyperlink>
    </w:p>
    <w:p>
      <w:pPr>
        <w:pStyle w:val="TOC1"/>
        <w:tabs>
          <w:tab w:val="right" w:leader="dot" w:pos="8306"/>
        </w:tabs>
      </w:pPr>
      <w:hyperlink w:anchor="_Toc29964" w:history="1">
        <w:r>
          <w:rPr>
            <w:rFonts w:ascii="仿宋" w:eastAsia="仿宋" w:hAnsi="仿宋" w:cs="仿宋" w:hint="eastAsia"/>
            <w:lang w:eastAsia="zh-CN"/>
          </w:rPr>
          <w:t>九、浸酸剂项目人力资源管理</w:t>
        </w:r>
        <w:r>
          <w:tab/>
        </w:r>
        <w:r>
          <w:fldChar w:fldCharType="begin"/>
        </w:r>
        <w:r>
          <w:instrText xml:space="preserve"> PAGEREF _Toc29964 \h </w:instrText>
        </w:r>
        <w:r>
          <w:fldChar w:fldCharType="separate"/>
        </w:r>
        <w:r>
          <w:t>28</w:t>
        </w:r>
        <w:r>
          <w:fldChar w:fldCharType="end"/>
        </w:r>
      </w:hyperlink>
    </w:p>
    <w:p>
      <w:pPr>
        <w:pStyle w:val="TOC2"/>
        <w:tabs>
          <w:tab w:val="right" w:leader="dot" w:pos="8306"/>
        </w:tabs>
      </w:pPr>
      <w:hyperlink w:anchor="_Toc19550" w:history="1">
        <w:r>
          <w:rPr>
            <w:rFonts w:ascii="仿宋" w:eastAsia="仿宋" w:hAnsi="仿宋" w:cs="仿宋" w:hint="eastAsia"/>
            <w:lang w:eastAsia="zh-CN"/>
          </w:rPr>
          <w:t>(一)、建立健全的预算管理制度</w:t>
        </w:r>
        <w:r>
          <w:tab/>
        </w:r>
        <w:r>
          <w:fldChar w:fldCharType="begin"/>
        </w:r>
        <w:r>
          <w:instrText xml:space="preserve"> PAGEREF _Toc19550 \h </w:instrText>
        </w:r>
        <w:r>
          <w:fldChar w:fldCharType="separate"/>
        </w:r>
        <w:r>
          <w:t>28</w:t>
        </w:r>
        <w:r>
          <w:fldChar w:fldCharType="end"/>
        </w:r>
      </w:hyperlink>
    </w:p>
    <w:p>
      <w:pPr>
        <w:pStyle w:val="TOC2"/>
        <w:tabs>
          <w:tab w:val="right" w:leader="dot" w:pos="8306"/>
        </w:tabs>
      </w:pPr>
      <w:hyperlink w:anchor="_Toc24823" w:history="1">
        <w:r>
          <w:rPr>
            <w:rFonts w:ascii="仿宋" w:eastAsia="仿宋" w:hAnsi="仿宋" w:cs="仿宋" w:hint="eastAsia"/>
            <w:lang w:eastAsia="zh-CN"/>
          </w:rPr>
          <w:t>(二)、加强资金流动监控</w:t>
        </w:r>
        <w:r>
          <w:tab/>
        </w:r>
        <w:r>
          <w:fldChar w:fldCharType="begin"/>
        </w:r>
        <w:r>
          <w:instrText xml:space="preserve"> PAGEREF _Toc24823 \h </w:instrText>
        </w:r>
        <w:r>
          <w:fldChar w:fldCharType="separate"/>
        </w:r>
        <w:r>
          <w:t>29</w:t>
        </w:r>
        <w:r>
          <w:fldChar w:fldCharType="end"/>
        </w:r>
      </w:hyperlink>
    </w:p>
    <w:p>
      <w:pPr>
        <w:pStyle w:val="TOC2"/>
        <w:tabs>
          <w:tab w:val="right" w:leader="dot" w:pos="8306"/>
        </w:tabs>
      </w:pPr>
      <w:hyperlink w:anchor="_Toc22381" w:history="1">
        <w:r>
          <w:rPr>
            <w:rFonts w:ascii="仿宋" w:eastAsia="仿宋" w:hAnsi="仿宋" w:cs="仿宋" w:hint="eastAsia"/>
            <w:lang w:eastAsia="zh-CN"/>
          </w:rPr>
          <w:t>(三)、制定完善的风险控制机制</w:t>
        </w:r>
        <w:r>
          <w:tab/>
        </w:r>
        <w:r>
          <w:fldChar w:fldCharType="begin"/>
        </w:r>
        <w:r>
          <w:instrText xml:space="preserve"> PAGEREF _Toc22381 \h </w:instrText>
        </w:r>
        <w:r>
          <w:fldChar w:fldCharType="separate"/>
        </w:r>
        <w:r>
          <w:t>30</w:t>
        </w:r>
        <w:r>
          <w:fldChar w:fldCharType="end"/>
        </w:r>
      </w:hyperlink>
    </w:p>
    <w:p>
      <w:pPr>
        <w:pStyle w:val="TOC2"/>
        <w:tabs>
          <w:tab w:val="right" w:leader="dot" w:pos="8306"/>
        </w:tabs>
      </w:pPr>
      <w:hyperlink w:anchor="_Toc2942" w:history="1">
        <w:r>
          <w:rPr>
            <w:rFonts w:ascii="仿宋" w:eastAsia="仿宋" w:hAnsi="仿宋" w:cs="仿宋" w:hint="eastAsia"/>
            <w:lang w:eastAsia="zh-CN"/>
          </w:rPr>
          <w:t>(四)、优化成本管理</w:t>
        </w:r>
        <w:r>
          <w:tab/>
        </w:r>
        <w:r>
          <w:fldChar w:fldCharType="begin"/>
        </w:r>
        <w:r>
          <w:instrText xml:space="preserve"> PAGEREF _Toc2942 \h </w:instrText>
        </w:r>
        <w:r>
          <w:fldChar w:fldCharType="separate"/>
        </w:r>
        <w:r>
          <w:t>32</w:t>
        </w:r>
        <w:r>
          <w:fldChar w:fldCharType="end"/>
        </w:r>
      </w:hyperlink>
    </w:p>
    <w:p>
      <w:pPr>
        <w:pStyle w:val="TOC1"/>
        <w:tabs>
          <w:tab w:val="right" w:leader="dot" w:pos="8306"/>
        </w:tabs>
      </w:pPr>
      <w:hyperlink w:anchor="_Toc19556" w:history="1">
        <w:r>
          <w:rPr>
            <w:rFonts w:ascii="仿宋" w:eastAsia="仿宋" w:hAnsi="仿宋" w:cs="仿宋" w:hint="eastAsia"/>
            <w:lang w:eastAsia="zh-CN"/>
          </w:rPr>
          <w:t>十、浸酸剂项目创新与研发</w:t>
        </w:r>
        <w:r>
          <w:tab/>
        </w:r>
        <w:r>
          <w:fldChar w:fldCharType="begin"/>
        </w:r>
        <w:r>
          <w:instrText xml:space="preserve"> PAGEREF _Toc19556 \h </w:instrText>
        </w:r>
        <w:r>
          <w:fldChar w:fldCharType="separate"/>
        </w:r>
        <w:r>
          <w:t>33</w:t>
        </w:r>
        <w:r>
          <w:fldChar w:fldCharType="end"/>
        </w:r>
      </w:hyperlink>
    </w:p>
    <w:p>
      <w:pPr>
        <w:pStyle w:val="TOC2"/>
        <w:tabs>
          <w:tab w:val="right" w:leader="dot" w:pos="8306"/>
        </w:tabs>
      </w:pPr>
      <w:hyperlink w:anchor="_Toc18453" w:history="1">
        <w:r>
          <w:rPr>
            <w:rFonts w:ascii="仿宋" w:eastAsia="仿宋" w:hAnsi="仿宋" w:cs="仿宋" w:hint="eastAsia"/>
            <w:lang w:eastAsia="zh-CN"/>
          </w:rPr>
          <w:t>(一)、创新策略与方向</w:t>
        </w:r>
        <w:r>
          <w:tab/>
        </w:r>
        <w:r>
          <w:fldChar w:fldCharType="begin"/>
        </w:r>
        <w:r>
          <w:instrText xml:space="preserve"> PAGEREF _Toc18453 \h </w:instrText>
        </w:r>
        <w:r>
          <w:fldChar w:fldCharType="separate"/>
        </w:r>
        <w:r>
          <w:t>33</w:t>
        </w:r>
        <w:r>
          <w:fldChar w:fldCharType="end"/>
        </w:r>
      </w:hyperlink>
    </w:p>
    <w:p>
      <w:pPr>
        <w:pStyle w:val="TOC2"/>
        <w:tabs>
          <w:tab w:val="right" w:leader="dot" w:pos="8306"/>
        </w:tabs>
      </w:pPr>
      <w:hyperlink w:anchor="_Toc22728" w:history="1">
        <w:r>
          <w:rPr>
            <w:rFonts w:ascii="仿宋" w:eastAsia="仿宋" w:hAnsi="仿宋" w:cs="仿宋" w:hint="eastAsia"/>
            <w:lang w:eastAsia="zh-CN"/>
          </w:rPr>
          <w:t>(二)、研发规划与投入</w:t>
        </w:r>
        <w:r>
          <w:tab/>
        </w:r>
        <w:r>
          <w:fldChar w:fldCharType="begin"/>
        </w:r>
        <w:r>
          <w:instrText xml:space="preserve"> PAGEREF _Toc22728 \h </w:instrText>
        </w:r>
        <w:r>
          <w:fldChar w:fldCharType="separate"/>
        </w:r>
        <w:r>
          <w:t>34</w:t>
        </w:r>
        <w:r>
          <w:fldChar w:fldCharType="end"/>
        </w:r>
      </w:hyperlink>
    </w:p>
    <w:p>
      <w:pPr>
        <w:pStyle w:val="TOC1"/>
        <w:tabs>
          <w:tab w:val="right" w:leader="dot" w:pos="8306"/>
        </w:tabs>
      </w:pPr>
      <w:hyperlink w:anchor="_Toc7818" w:history="1">
        <w:r>
          <w:rPr>
            <w:rFonts w:ascii="仿宋" w:eastAsia="仿宋" w:hAnsi="仿宋" w:cs="仿宋" w:hint="eastAsia"/>
            <w:lang w:eastAsia="zh-CN"/>
          </w:rPr>
          <w:t>十一、浸酸剂项目人力资源培养与发展</w:t>
        </w:r>
        <w:r>
          <w:tab/>
        </w:r>
        <w:r>
          <w:fldChar w:fldCharType="begin"/>
        </w:r>
        <w:r>
          <w:instrText xml:space="preserve"> PAGEREF _Toc7818 \h </w:instrText>
        </w:r>
        <w:r>
          <w:fldChar w:fldCharType="separate"/>
        </w:r>
        <w:r>
          <w:t>36</w:t>
        </w:r>
        <w:r>
          <w:fldChar w:fldCharType="end"/>
        </w:r>
      </w:hyperlink>
    </w:p>
    <w:p>
      <w:pPr>
        <w:pStyle w:val="TOC2"/>
        <w:tabs>
          <w:tab w:val="right" w:leader="dot" w:pos="8306"/>
        </w:tabs>
      </w:pPr>
      <w:hyperlink w:anchor="_Toc21349" w:history="1">
        <w:r>
          <w:rPr>
            <w:rFonts w:ascii="仿宋" w:eastAsia="仿宋" w:hAnsi="仿宋" w:cs="仿宋" w:hint="eastAsia"/>
            <w:lang w:eastAsia="zh-CN"/>
          </w:rPr>
          <w:t>(一)、人才需求与规划</w:t>
        </w:r>
        <w:r>
          <w:tab/>
        </w:r>
        <w:r>
          <w:fldChar w:fldCharType="begin"/>
        </w:r>
        <w:r>
          <w:instrText xml:space="preserve"> PAGEREF _Toc21349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6" w:history="1">
        <w:r>
          <w:rPr>
            <w:rFonts w:ascii="仿宋" w:eastAsia="仿宋" w:hAnsi="仿宋" w:cs="仿宋" w:hint="eastAsia"/>
            <w:lang w:eastAsia="zh-CN"/>
          </w:rPr>
          <w:t>(二)、培训与发展计划</w:t>
        </w:r>
        <w:r>
          <w:tab/>
        </w:r>
        <w:r>
          <w:fldChar w:fldCharType="begin"/>
        </w:r>
        <w:r>
          <w:instrText xml:space="preserve"> PAGEREF _Toc1886 \h </w:instrText>
        </w:r>
        <w:r>
          <w:fldChar w:fldCharType="separate"/>
        </w:r>
        <w:r>
          <w:t>36</w:t>
        </w:r>
        <w:r>
          <w:fldChar w:fldCharType="end"/>
        </w:r>
      </w:hyperlink>
    </w:p>
    <w:p>
      <w:pPr>
        <w:pStyle w:val="TOC1"/>
        <w:tabs>
          <w:tab w:val="right" w:leader="dot" w:pos="8306"/>
        </w:tabs>
      </w:pPr>
      <w:hyperlink w:anchor="_Toc24692" w:history="1">
        <w:r>
          <w:rPr>
            <w:rFonts w:ascii="仿宋" w:eastAsia="仿宋" w:hAnsi="仿宋" w:cs="仿宋" w:hint="eastAsia"/>
            <w:lang w:eastAsia="zh-CN"/>
          </w:rPr>
          <w:t>十二、浸酸剂项目计划安排</w:t>
        </w:r>
        <w:r>
          <w:tab/>
        </w:r>
        <w:r>
          <w:fldChar w:fldCharType="begin"/>
        </w:r>
        <w:r>
          <w:instrText xml:space="preserve"> PAGEREF _Toc24692 \h </w:instrText>
        </w:r>
        <w:r>
          <w:fldChar w:fldCharType="separate"/>
        </w:r>
        <w:r>
          <w:t>37</w:t>
        </w:r>
        <w:r>
          <w:fldChar w:fldCharType="end"/>
        </w:r>
      </w:hyperlink>
    </w:p>
    <w:p>
      <w:pPr>
        <w:pStyle w:val="TOC2"/>
        <w:tabs>
          <w:tab w:val="right" w:leader="dot" w:pos="8306"/>
        </w:tabs>
      </w:pPr>
      <w:hyperlink w:anchor="_Toc12196" w:history="1">
        <w:r>
          <w:rPr>
            <w:rFonts w:ascii="仿宋" w:eastAsia="仿宋" w:hAnsi="仿宋" w:cs="仿宋" w:hint="eastAsia"/>
            <w:lang w:eastAsia="zh-CN"/>
          </w:rPr>
          <w:t>(一)、建设周期</w:t>
        </w:r>
        <w:r>
          <w:tab/>
        </w:r>
        <w:r>
          <w:fldChar w:fldCharType="begin"/>
        </w:r>
        <w:r>
          <w:instrText xml:space="preserve"> PAGEREF _Toc12196 \h </w:instrText>
        </w:r>
        <w:r>
          <w:fldChar w:fldCharType="separate"/>
        </w:r>
        <w:r>
          <w:t>37</w:t>
        </w:r>
        <w:r>
          <w:fldChar w:fldCharType="end"/>
        </w:r>
      </w:hyperlink>
    </w:p>
    <w:p>
      <w:pPr>
        <w:pStyle w:val="TOC2"/>
        <w:tabs>
          <w:tab w:val="right" w:leader="dot" w:pos="8306"/>
        </w:tabs>
      </w:pPr>
      <w:hyperlink w:anchor="_Toc18032" w:history="1">
        <w:r>
          <w:rPr>
            <w:rFonts w:ascii="仿宋" w:eastAsia="仿宋" w:hAnsi="仿宋" w:cs="仿宋" w:hint="eastAsia"/>
            <w:lang w:eastAsia="zh-CN"/>
          </w:rPr>
          <w:t>(二)、建设进度</w:t>
        </w:r>
        <w:r>
          <w:tab/>
        </w:r>
        <w:r>
          <w:fldChar w:fldCharType="begin"/>
        </w:r>
        <w:r>
          <w:instrText xml:space="preserve"> PAGEREF _Toc18032 \h </w:instrText>
        </w:r>
        <w:r>
          <w:fldChar w:fldCharType="separate"/>
        </w:r>
        <w:r>
          <w:t>38</w:t>
        </w:r>
        <w:r>
          <w:fldChar w:fldCharType="end"/>
        </w:r>
      </w:hyperlink>
    </w:p>
    <w:p>
      <w:pPr>
        <w:pStyle w:val="TOC2"/>
        <w:tabs>
          <w:tab w:val="right" w:leader="dot" w:pos="8306"/>
        </w:tabs>
      </w:pPr>
      <w:hyperlink w:anchor="_Toc31206" w:history="1">
        <w:r>
          <w:rPr>
            <w:rFonts w:ascii="仿宋" w:eastAsia="仿宋" w:hAnsi="仿宋" w:cs="仿宋" w:hint="eastAsia"/>
            <w:lang w:eastAsia="zh-CN"/>
          </w:rPr>
          <w:t>(三)、进度安排注意事项</w:t>
        </w:r>
        <w:r>
          <w:tab/>
        </w:r>
        <w:r>
          <w:fldChar w:fldCharType="begin"/>
        </w:r>
        <w:r>
          <w:instrText xml:space="preserve"> PAGEREF _Toc31206 \h </w:instrText>
        </w:r>
        <w:r>
          <w:fldChar w:fldCharType="separate"/>
        </w:r>
        <w:r>
          <w:t>39</w:t>
        </w:r>
        <w:r>
          <w:fldChar w:fldCharType="end"/>
        </w:r>
      </w:hyperlink>
    </w:p>
    <w:p>
      <w:pPr>
        <w:pStyle w:val="TOC2"/>
        <w:tabs>
          <w:tab w:val="right" w:leader="dot" w:pos="8306"/>
        </w:tabs>
      </w:pPr>
      <w:hyperlink w:anchor="_Toc10533" w:history="1">
        <w:r>
          <w:rPr>
            <w:rFonts w:ascii="仿宋" w:eastAsia="仿宋" w:hAnsi="仿宋" w:cs="仿宋" w:hint="eastAsia"/>
            <w:lang w:eastAsia="zh-CN"/>
          </w:rPr>
          <w:t>(四)、人力资源配置</w:t>
        </w:r>
        <w:r>
          <w:tab/>
        </w:r>
        <w:r>
          <w:fldChar w:fldCharType="begin"/>
        </w:r>
        <w:r>
          <w:instrText xml:space="preserve"> PAGEREF _Toc10533 \h </w:instrText>
        </w:r>
        <w:r>
          <w:fldChar w:fldCharType="separate"/>
        </w:r>
        <w:r>
          <w:t>40</w:t>
        </w:r>
        <w:r>
          <w:fldChar w:fldCharType="end"/>
        </w:r>
      </w:hyperlink>
    </w:p>
    <w:p>
      <w:pPr>
        <w:pStyle w:val="TOC1"/>
        <w:tabs>
          <w:tab w:val="right" w:leader="dot" w:pos="8306"/>
        </w:tabs>
      </w:pPr>
      <w:hyperlink w:anchor="_Toc27383" w:history="1">
        <w:r>
          <w:rPr>
            <w:rFonts w:ascii="仿宋" w:eastAsia="仿宋" w:hAnsi="仿宋" w:cs="仿宋" w:hint="eastAsia"/>
            <w:lang w:eastAsia="zh-CN"/>
          </w:rPr>
          <w:t>十三、供应链管理</w:t>
        </w:r>
        <w:r>
          <w:tab/>
        </w:r>
        <w:r>
          <w:fldChar w:fldCharType="begin"/>
        </w:r>
        <w:r>
          <w:instrText xml:space="preserve"> PAGEREF _Toc27383 \h </w:instrText>
        </w:r>
        <w:r>
          <w:fldChar w:fldCharType="separate"/>
        </w:r>
        <w:r>
          <w:t>41</w:t>
        </w:r>
        <w:r>
          <w:fldChar w:fldCharType="end"/>
        </w:r>
      </w:hyperlink>
    </w:p>
    <w:p>
      <w:pPr>
        <w:pStyle w:val="TOC2"/>
        <w:tabs>
          <w:tab w:val="right" w:leader="dot" w:pos="8306"/>
        </w:tabs>
      </w:pPr>
      <w:hyperlink w:anchor="_Toc29059" w:history="1">
        <w:r>
          <w:rPr>
            <w:rFonts w:ascii="仿宋" w:eastAsia="仿宋" w:hAnsi="仿宋" w:cs="仿宋" w:hint="eastAsia"/>
            <w:lang w:eastAsia="zh-CN"/>
          </w:rPr>
          <w:t>(一)、供应链战略规划</w:t>
        </w:r>
        <w:r>
          <w:tab/>
        </w:r>
        <w:r>
          <w:fldChar w:fldCharType="begin"/>
        </w:r>
        <w:r>
          <w:instrText xml:space="preserve"> PAGEREF _Toc29059 \h </w:instrText>
        </w:r>
        <w:r>
          <w:fldChar w:fldCharType="separate"/>
        </w:r>
        <w:r>
          <w:t>41</w:t>
        </w:r>
        <w:r>
          <w:fldChar w:fldCharType="end"/>
        </w:r>
      </w:hyperlink>
    </w:p>
    <w:p>
      <w:pPr>
        <w:pStyle w:val="TOC2"/>
        <w:tabs>
          <w:tab w:val="right" w:leader="dot" w:pos="8306"/>
        </w:tabs>
      </w:pPr>
      <w:hyperlink w:anchor="_Toc2501" w:history="1">
        <w:r>
          <w:rPr>
            <w:rFonts w:ascii="仿宋" w:eastAsia="仿宋" w:hAnsi="仿宋" w:cs="仿宋" w:hint="eastAsia"/>
            <w:lang w:eastAsia="zh-CN"/>
          </w:rPr>
          <w:t>(二)、供应商选择与合作</w:t>
        </w:r>
        <w:r>
          <w:tab/>
        </w:r>
        <w:r>
          <w:fldChar w:fldCharType="begin"/>
        </w:r>
        <w:r>
          <w:instrText xml:space="preserve"> PAGEREF _Toc2501 \h </w:instrText>
        </w:r>
        <w:r>
          <w:fldChar w:fldCharType="separate"/>
        </w:r>
        <w:r>
          <w:t>43</w:t>
        </w:r>
        <w:r>
          <w:fldChar w:fldCharType="end"/>
        </w:r>
      </w:hyperlink>
    </w:p>
    <w:p>
      <w:pPr>
        <w:pStyle w:val="TOC2"/>
        <w:tabs>
          <w:tab w:val="right" w:leader="dot" w:pos="8306"/>
        </w:tabs>
      </w:pPr>
      <w:hyperlink w:anchor="_Toc19838" w:history="1">
        <w:r>
          <w:rPr>
            <w:rFonts w:ascii="仿宋" w:eastAsia="仿宋" w:hAnsi="仿宋" w:cs="仿宋" w:hint="eastAsia"/>
            <w:lang w:eastAsia="zh-CN"/>
          </w:rPr>
          <w:t>(三)、物流与库存管理</w:t>
        </w:r>
        <w:r>
          <w:tab/>
        </w:r>
        <w:r>
          <w:fldChar w:fldCharType="begin"/>
        </w:r>
        <w:r>
          <w:instrText xml:space="preserve"> PAGEREF _Toc19838 \h </w:instrText>
        </w:r>
        <w:r>
          <w:fldChar w:fldCharType="separate"/>
        </w:r>
        <w:r>
          <w:t>44</w:t>
        </w:r>
        <w:r>
          <w:fldChar w:fldCharType="end"/>
        </w:r>
      </w:hyperlink>
    </w:p>
    <w:p>
      <w:pPr>
        <w:pStyle w:val="TOC1"/>
        <w:tabs>
          <w:tab w:val="right" w:leader="dot" w:pos="8306"/>
        </w:tabs>
      </w:pPr>
      <w:hyperlink w:anchor="_Toc27723" w:history="1">
        <w:r>
          <w:rPr>
            <w:rFonts w:ascii="仿宋" w:eastAsia="仿宋" w:hAnsi="仿宋" w:cs="仿宋" w:hint="eastAsia"/>
            <w:lang w:eastAsia="zh-CN"/>
          </w:rPr>
          <w:t>十四、质量管理体系</w:t>
        </w:r>
        <w:r>
          <w:tab/>
        </w:r>
        <w:r>
          <w:fldChar w:fldCharType="begin"/>
        </w:r>
        <w:r>
          <w:instrText xml:space="preserve"> PAGEREF _Toc27723 \h </w:instrText>
        </w:r>
        <w:r>
          <w:fldChar w:fldCharType="separate"/>
        </w:r>
        <w:r>
          <w:t>45</w:t>
        </w:r>
        <w:r>
          <w:fldChar w:fldCharType="end"/>
        </w:r>
      </w:hyperlink>
    </w:p>
    <w:p>
      <w:pPr>
        <w:pStyle w:val="TOC2"/>
        <w:tabs>
          <w:tab w:val="right" w:leader="dot" w:pos="8306"/>
        </w:tabs>
      </w:pPr>
      <w:hyperlink w:anchor="_Toc25512" w:history="1">
        <w:r>
          <w:rPr>
            <w:rFonts w:ascii="仿宋" w:eastAsia="仿宋" w:hAnsi="仿宋" w:cs="仿宋" w:hint="eastAsia"/>
            <w:lang w:eastAsia="zh-CN"/>
          </w:rPr>
          <w:t>(一)、质量目标与方针</w:t>
        </w:r>
        <w:r>
          <w:tab/>
        </w:r>
        <w:r>
          <w:fldChar w:fldCharType="begin"/>
        </w:r>
        <w:r>
          <w:instrText xml:space="preserve"> PAGEREF _Toc25512 \h </w:instrText>
        </w:r>
        <w:r>
          <w:fldChar w:fldCharType="separate"/>
        </w:r>
        <w:r>
          <w:t>45</w:t>
        </w:r>
        <w:r>
          <w:fldChar w:fldCharType="end"/>
        </w:r>
      </w:hyperlink>
    </w:p>
    <w:p>
      <w:pPr>
        <w:pStyle w:val="TOC2"/>
        <w:tabs>
          <w:tab w:val="right" w:leader="dot" w:pos="8306"/>
        </w:tabs>
      </w:pPr>
      <w:hyperlink w:anchor="_Toc3377" w:history="1">
        <w:r>
          <w:rPr>
            <w:rFonts w:ascii="仿宋" w:eastAsia="仿宋" w:hAnsi="仿宋" w:cs="仿宋" w:hint="eastAsia"/>
            <w:lang w:eastAsia="zh-CN"/>
          </w:rPr>
          <w:t>(二)、质量管理责任</w:t>
        </w:r>
        <w:r>
          <w:tab/>
        </w:r>
        <w:r>
          <w:fldChar w:fldCharType="begin"/>
        </w:r>
        <w:r>
          <w:instrText xml:space="preserve"> PAGEREF _Toc3377 \h </w:instrText>
        </w:r>
        <w:r>
          <w:fldChar w:fldCharType="separate"/>
        </w:r>
        <w:r>
          <w:t>46</w:t>
        </w:r>
        <w:r>
          <w:fldChar w:fldCharType="end"/>
        </w:r>
      </w:hyperlink>
    </w:p>
    <w:p>
      <w:pPr>
        <w:pStyle w:val="TOC2"/>
        <w:tabs>
          <w:tab w:val="right" w:leader="dot" w:pos="8306"/>
        </w:tabs>
      </w:pPr>
      <w:hyperlink w:anchor="_Toc236" w:history="1">
        <w:r>
          <w:rPr>
            <w:rFonts w:ascii="仿宋" w:eastAsia="仿宋" w:hAnsi="仿宋" w:cs="仿宋" w:hint="eastAsia"/>
            <w:lang w:eastAsia="zh-CN"/>
          </w:rPr>
          <w:t>(三)、质量管理体系文件</w:t>
        </w:r>
        <w:r>
          <w:tab/>
        </w:r>
        <w:r>
          <w:fldChar w:fldCharType="begin"/>
        </w:r>
        <w:r>
          <w:instrText xml:space="preserve"> PAGEREF _Toc236 \h </w:instrText>
        </w:r>
        <w:r>
          <w:fldChar w:fldCharType="separate"/>
        </w:r>
        <w:r>
          <w:t>48</w:t>
        </w:r>
        <w:r>
          <w:fldChar w:fldCharType="end"/>
        </w:r>
      </w:hyperlink>
    </w:p>
    <w:p>
      <w:pPr>
        <w:pStyle w:val="TOC2"/>
        <w:tabs>
          <w:tab w:val="right" w:leader="dot" w:pos="8306"/>
        </w:tabs>
      </w:pPr>
      <w:hyperlink w:anchor="_Toc14122" w:history="1">
        <w:r>
          <w:rPr>
            <w:rFonts w:ascii="仿宋" w:eastAsia="仿宋" w:hAnsi="仿宋" w:cs="仿宋" w:hint="eastAsia"/>
            <w:lang w:eastAsia="zh-CN"/>
          </w:rPr>
          <w:t>(四)、质量培训与教育</w:t>
        </w:r>
        <w:r>
          <w:tab/>
        </w:r>
        <w:r>
          <w:fldChar w:fldCharType="begin"/>
        </w:r>
        <w:r>
          <w:instrText xml:space="preserve"> PAGEREF _Toc14122 \h </w:instrText>
        </w:r>
        <w:r>
          <w:fldChar w:fldCharType="separate"/>
        </w:r>
        <w:r>
          <w:t>50</w:t>
        </w:r>
        <w:r>
          <w:fldChar w:fldCharType="end"/>
        </w:r>
      </w:hyperlink>
    </w:p>
    <w:p>
      <w:pPr>
        <w:pStyle w:val="TOC2"/>
        <w:tabs>
          <w:tab w:val="right" w:leader="dot" w:pos="8306"/>
        </w:tabs>
      </w:pPr>
      <w:hyperlink w:anchor="_Toc30932" w:history="1">
        <w:r>
          <w:rPr>
            <w:rFonts w:ascii="仿宋" w:eastAsia="仿宋" w:hAnsi="仿宋" w:cs="仿宋" w:hint="eastAsia"/>
            <w:lang w:eastAsia="zh-CN"/>
          </w:rPr>
          <w:t>(五)、质量审核与评价</w:t>
        </w:r>
        <w:r>
          <w:tab/>
        </w:r>
        <w:r>
          <w:fldChar w:fldCharType="begin"/>
        </w:r>
        <w:r>
          <w:instrText xml:space="preserve"> PAGEREF _Toc30932 \h </w:instrText>
        </w:r>
        <w:r>
          <w:fldChar w:fldCharType="separate"/>
        </w:r>
        <w:r>
          <w:t>51</w:t>
        </w:r>
        <w:r>
          <w:fldChar w:fldCharType="end"/>
        </w:r>
      </w:hyperlink>
    </w:p>
    <w:p>
      <w:pPr>
        <w:pStyle w:val="TOC2"/>
        <w:tabs>
          <w:tab w:val="right" w:leader="dot" w:pos="8306"/>
        </w:tabs>
      </w:pPr>
      <w:hyperlink w:anchor="_Toc31894" w:history="1">
        <w:r>
          <w:rPr>
            <w:rFonts w:ascii="仿宋" w:eastAsia="仿宋" w:hAnsi="仿宋" w:cs="仿宋" w:hint="eastAsia"/>
            <w:lang w:eastAsia="zh-CN"/>
          </w:rPr>
          <w:t>(六)、不符合与纠正措施</w:t>
        </w:r>
        <w:r>
          <w:tab/>
        </w:r>
        <w:r>
          <w:fldChar w:fldCharType="begin"/>
        </w:r>
        <w:r>
          <w:instrText xml:space="preserve"> PAGEREF _Toc31894 \h </w:instrText>
        </w:r>
        <w:r>
          <w:fldChar w:fldCharType="separate"/>
        </w:r>
        <w:r>
          <w:t>52</w:t>
        </w:r>
        <w:r>
          <w:fldChar w:fldCharType="end"/>
        </w:r>
      </w:hyperlink>
    </w:p>
    <w:p>
      <w:pPr>
        <w:pStyle w:val="TOC1"/>
        <w:tabs>
          <w:tab w:val="right" w:leader="dot" w:pos="8306"/>
        </w:tabs>
      </w:pPr>
      <w:hyperlink w:anchor="_Toc30012" w:history="1">
        <w:r>
          <w:rPr>
            <w:rFonts w:ascii="仿宋" w:eastAsia="仿宋" w:hAnsi="仿宋" w:cs="仿宋" w:hint="eastAsia"/>
            <w:lang w:eastAsia="zh-CN"/>
          </w:rPr>
          <w:t>十五、浸酸剂项目实施时间节点</w:t>
        </w:r>
        <w:r>
          <w:tab/>
        </w:r>
        <w:r>
          <w:fldChar w:fldCharType="begin"/>
        </w:r>
        <w:r>
          <w:instrText xml:space="preserve"> PAGEREF _Toc30012 \h </w:instrText>
        </w:r>
        <w:r>
          <w:fldChar w:fldCharType="separate"/>
        </w:r>
        <w:r>
          <w:t>53</w:t>
        </w:r>
        <w:r>
          <w:fldChar w:fldCharType="end"/>
        </w:r>
      </w:hyperlink>
    </w:p>
    <w:p>
      <w:pPr>
        <w:pStyle w:val="TOC2"/>
        <w:tabs>
          <w:tab w:val="right" w:leader="dot" w:pos="8306"/>
        </w:tabs>
      </w:pPr>
      <w:hyperlink w:anchor="_Toc9465" w:history="1">
        <w:r>
          <w:rPr>
            <w:rFonts w:ascii="仿宋" w:eastAsia="仿宋" w:hAnsi="仿宋" w:cs="仿宋" w:hint="eastAsia"/>
            <w:lang w:eastAsia="zh-CN"/>
          </w:rPr>
          <w:t>(一)、浸酸剂项目启动阶段时间节点</w:t>
        </w:r>
        <w:r>
          <w:tab/>
        </w:r>
        <w:r>
          <w:fldChar w:fldCharType="begin"/>
        </w:r>
        <w:r>
          <w:instrText xml:space="preserve"> PAGEREF _Toc9465 \h </w:instrText>
        </w:r>
        <w:r>
          <w:fldChar w:fldCharType="separate"/>
        </w:r>
        <w:r>
          <w:t>53</w:t>
        </w:r>
        <w:r>
          <w:fldChar w:fldCharType="end"/>
        </w:r>
      </w:hyperlink>
    </w:p>
    <w:p>
      <w:pPr>
        <w:pStyle w:val="TOC2"/>
        <w:tabs>
          <w:tab w:val="right" w:leader="dot" w:pos="8306"/>
        </w:tabs>
      </w:pPr>
      <w:hyperlink w:anchor="_Toc6242" w:history="1">
        <w:r>
          <w:rPr>
            <w:rFonts w:ascii="仿宋" w:eastAsia="仿宋" w:hAnsi="仿宋" w:cs="仿宋" w:hint="eastAsia"/>
            <w:lang w:eastAsia="zh-CN"/>
          </w:rPr>
          <w:t>(二)、浸酸剂项目执行阶段时间节点</w:t>
        </w:r>
        <w:r>
          <w:tab/>
        </w:r>
        <w:r>
          <w:fldChar w:fldCharType="begin"/>
        </w:r>
        <w:r>
          <w:instrText xml:space="preserve"> PAGEREF _Toc6242 \h </w:instrText>
        </w:r>
        <w:r>
          <w:fldChar w:fldCharType="separate"/>
        </w:r>
        <w:r>
          <w:t>54</w:t>
        </w:r>
        <w:r>
          <w:fldChar w:fldCharType="end"/>
        </w:r>
      </w:hyperlink>
    </w:p>
    <w:p>
      <w:pPr>
        <w:pStyle w:val="TOC2"/>
        <w:tabs>
          <w:tab w:val="right" w:leader="dot" w:pos="8306"/>
        </w:tabs>
      </w:pPr>
      <w:hyperlink w:anchor="_Toc1848" w:history="1">
        <w:r>
          <w:rPr>
            <w:rFonts w:ascii="仿宋" w:eastAsia="仿宋" w:hAnsi="仿宋" w:cs="仿宋" w:hint="eastAsia"/>
            <w:lang w:eastAsia="zh-CN"/>
          </w:rPr>
          <w:t>(三)、浸酸剂项目完成阶段时间节点</w:t>
        </w:r>
        <w:r>
          <w:tab/>
        </w:r>
        <w:r>
          <w:fldChar w:fldCharType="begin"/>
        </w:r>
        <w:r>
          <w:instrText xml:space="preserve"> PAGEREF _Toc1848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
      <w:r>
        <w:rPr>
          <w:rFonts w:ascii="仿宋" w:eastAsia="仿宋" w:hAnsi="仿宋" w:cs="仿宋" w:hint="eastAsia"/>
          <w:sz w:val="28"/>
          <w:lang w:eastAsia="zh-CN"/>
        </w:rPr>
        <w:t>一、浸酸剂项目概论</w:t>
      </w:r>
      <w:bookmarkEnd w:id="2"/>
    </w:p>
    <w:p>
      <w:pPr>
        <w:pStyle w:val="Heading2"/>
        <w:rPr>
          <w:rFonts w:ascii="仿宋" w:eastAsia="仿宋" w:hAnsi="仿宋" w:cs="仿宋" w:hint="eastAsia"/>
          <w:lang w:eastAsia="zh-CN"/>
        </w:rPr>
      </w:pPr>
      <w:bookmarkStart w:id="3" w:name="_Toc8081"/>
      <w:r>
        <w:rPr>
          <w:rFonts w:ascii="仿宋" w:eastAsia="仿宋" w:hAnsi="仿宋" w:cs="仿宋" w:hint="eastAsia"/>
          <w:lang w:eastAsia="zh-CN"/>
        </w:rPr>
        <w:t>(一)、浸酸剂项目概况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起源追溯至对市场的深入洞察。市场的不断演变与变革为浸酸剂项目提供了难得的机遇。当前市场存在的需求缺口和变革的大环境共同构成了浸酸剂项目的背景。这个浸酸剂项目旨在充分利用市场机遇，填补行业中尚未满足的需求，为客户提供全新的解决方案。市场的变革和需求的增长使得这个浸酸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浸酸剂项目名称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浸酸剂项目正式命名为浸酸剂。这个名称不仅仅是一个标识，更代表了浸酸剂项目的核心理念和愿景。它蕴含着浸酸剂项目所要解决问题的关键字，具有强烈的表达和辨识度，为浸酸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浸酸剂项目目标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核心目标是提供一种全新、高效的解决方案，满足客户日益增长的需求。浸酸剂项目追求的不仅仅是满足市场需求，更是在市场中获得卓越的竞争优势。通过不断提升产品或服务的质量和创新水平，浸酸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浸酸剂项目范围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全面涵盖了产品研发、制造、市场推广和售后服务，确保从产品设计到最终用户体验的全方位关注。这一全面的浸酸剂项目范围是为了确保浸酸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浸酸剂项目时间表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浸酸剂项目计划在未来18个月内完成，包括研发、测试、市场试点和正式推出等不同阶段。这个时间表的合理设计是为了确保浸酸剂项目各个阶段的顺利推进，以便按时交付高质量的成果。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浸酸剂项目预算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浸酸剂项目总预算估算为XX百万美元，主要分配在研发、市场推广、人员培训和运营等方面。这一充足的预算为浸酸剂项目提供了充足的资源，确保浸酸剂项目在各个方面都能取得优异的表现。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浸酸剂项目风险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浸酸剂项目可能面临的风险包括市场接受度低、技术难题、竞争激烈等。浸酸剂项目团队已经制定了相应的风险应对计划，通过前瞻性的风险管理，确保浸酸剂项目在面对不确定性时能够迅速做出应对。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浸酸剂项目团队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浸酸剂项目汇聚了一支经验丰富、多领域专业素养的核心团队，确保浸酸剂项目在各个方面都能拥有高水平的执行力。团队的协同作战是浸酸剂项目成功的关键因素之一。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浸酸剂项目背景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浸酸剂项目的背景根植于市场对更高效、创新产品的渴望，同时也受到科技发展对行业格局的深刻改变的影响。这为浸酸剂项目提供了广阔的发展空间和市场需求。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浸酸剂项目现状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截至目前，浸酸剂项目已完成市场调研和技术验证，取得了初步的成功。这为浸酸剂项目在未来的发展奠定了坚实的基础，为更远大的目标打下了坚实的基石。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783"/>
      <w:r>
        <w:rPr>
          <w:rFonts w:ascii="仿宋" w:eastAsia="仿宋" w:hAnsi="仿宋" w:cs="仿宋" w:hint="eastAsia"/>
          <w:sz w:val="28"/>
          <w:lang w:eastAsia="zh-CN"/>
        </w:rPr>
        <w:t>(二)、浸酸剂项目目标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keyword》浸酸剂项目首要业务目标是在市场中占据有利地位，实现产品/服务的成功推广和销售。通过不断提升产品质量、创新性，浸酸剂项目追求成为行业中的领导者，赢得更多客户的青睐。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在科技迅速发展的时代，浸酸剂项目着眼于技术创新。通过持续的研发和技术升级，浸酸剂项目旨在推出更具创新性的产品或服务，以满足市场对新鲜、先进解决方案的需求。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为了建立可持续的客户关系，浸酸剂项目设定了客户满意度目标。通过提供卓越的产品质量和优质的客户服务，浸酸剂项目追求赢得客户的信任和忠诚度，确保他们的满意度达到行业领先水平。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浸酸剂项目注重社会责任和可持续发展。通过实施环保、社会责任浸酸剂项目，浸酸剂项目致力于在经济发展的同时保护环境，促进社会公平，实现可持续经营。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浸酸剂项目的团队是实现目标的核心驱动力。因此，浸酸剂项目设定了团队发展目标，包括提升团队成员的专业技能、培养领导力，以及搭建协同高效的团队工作氛围。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266"/>
      <w:r>
        <w:rPr>
          <w:rFonts w:ascii="仿宋" w:eastAsia="仿宋" w:hAnsi="仿宋" w:cs="仿宋" w:hint="eastAsia"/>
          <w:sz w:val="28"/>
          <w:lang w:eastAsia="zh-CN"/>
        </w:rPr>
        <w:t>(三)、浸酸剂项目提出的理由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浸酸剂项目提出的理由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提出源于对市场机遇的深刻洞察。当前市场中存在的需求缺口和行业发展趋势表明，有巨大的商业机会等待被开发。通过准确捕捉市场机遇，浸酸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理念基于对技术创新的信仰。通过持续的研发和技术投入，浸酸剂项目有望推出更具创新性的产品或服务。在科技飞速发展的当下，浸酸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提出是为了增强企业的行业竞争力。通过提升产品或服务的质量和独特性，浸酸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响应了消费者需求的变化。随着社会和科技的不断发展，消费者对产品和服务的需求也在发生变化。通过深入了解并及时回应消费者的新需求，浸酸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浸酸剂项目的提出是企业战略发展规划的一部分。在面对日益激烈的市场竞争和不断变化的商业环境中，浸酸剂项目作为企业战略的一环，旨在为企业开辟新的增长领域，巩固企业在行业中的地位。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浸酸剂项目的提出不仅仅是基于商业考量，还注重社会责任。通过推出环保、社会责任等方面的浸酸剂项目，浸酸剂企业可以在社会中树立积极形象，为社会做出积极贡献，实现经济效益和社会效益的双赢。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浸酸剂项目的提出反映了对利益相关者期望的关注。包括客户、员工、投资者等利益相关者在企业发展中都有着各自的期望，浸酸剂项目力求在满足这些期望的同时，取得更大的共赢。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2341"/>
      <w:r>
        <w:rPr>
          <w:rFonts w:ascii="仿宋" w:eastAsia="仿宋" w:hAnsi="仿宋" w:cs="仿宋" w:hint="eastAsia"/>
          <w:sz w:val="28"/>
          <w:lang w:eastAsia="zh-CN"/>
        </w:rPr>
        <w:t>(四)、浸酸剂项目意义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在实施浸酸剂项目的过程中，我们不仅仅是在追逐商业成功，更是为企业和社会的多个层面创造了深远的意义。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首要意义在于提升企业的市场竞争力。通过持续的创新和对产品质量的高标准要求，浸酸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浸酸剂项目的推进将促使行业技术水平的提升。通过引入先进技术和创新性解决方案，浸酸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在社会层面，浸酸剂项目不仅创造了大量就业机会，提高了就业水平，还注重社会责任和环保。通过参与社会公益事业和推动环保浸酸剂项目，浸酸剂项目为社会贡献了一份力量，体现了企业对社会的积极回馈。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综合而言，浸酸剂项目意义重大，不仅推动了企业的发展，也为行业和社会的进步贡献了积极力量。这是一个全面而深刻的影响，将在未来产生可持续的正面效应。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205"/>
      <w:r>
        <w:rPr>
          <w:rFonts w:ascii="仿宋" w:eastAsia="仿宋" w:hAnsi="仿宋" w:cs="仿宋" w:hint="eastAsia"/>
          <w:sz w:val="28"/>
          <w:lang w:eastAsia="zh-CN"/>
        </w:rPr>
        <w:t>(五)、浸酸剂项目背景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在当今迅猛发展的商业环境中，浸酸剂项目的动因根植于对多方面因素的审慎考量。这个浸酸剂项目的提出并非孤立的决策，而是对企业所处背景深入思考的产物。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市场的不断演变是浸酸剂项目背后的首要原因。科技的迅速发展和全球市场的快速变化使得企业必须灵活应对。浸酸剂项目应运而生，旨在通过创新性的解决方案迎合市场的多变需求，赢得竞争中的先机。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竞争的激烈程度也是浸酸剂项目背景中不可忽视的一环。企业需要在激烈竞争中脱颖而出，为此，浸酸剂项目致力于打破常规，提供独特的价值主张，以吸引客户并确保市场份额的增长。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技术的迅速发展为企业带来了机遇与挑战。作为浸酸剂项目启动的背景之一，对新兴技术的应用将有助于提升企业的技术水平，使其在不断演进的商业环境中保持竞争优势。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此外，社会对企业责任的期望也在逐渐升高。浸酸剂项目充分融入了社会责任的理念，通过可持续经营和社会公益浸酸剂项目，企图为社会贡献一份力量，在商业成功的同时关注社会价值。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06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949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的技术管理特点体现在其创新导向。通过引入最先进的技术趋势和解决方案，浸酸剂项目致力于提升科技含量、提高质量和效率水平。这意味着我们将采用最新的工具和方法，确保浸酸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浸酸剂项目技术管理的显著特征。通过整合不同领域的技术资源，我们实现了跨学科的协同工作。这有助于优化技术架构，提高整体效能。此外，整合性策略还促进了不同技术团队之间的紧密沟通和高效合作，确保浸酸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浸酸剂项目所采用的技术。通过不断优化技术方案，浸酸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浸酸剂项目团队将在浸酸剂项目初期识别可能的技术风险，并采取相应的预防和应对措施。通过建立健全的风险评估机制，浸酸剂项目能够在实施过程中及时发现并解决潜在的技术问题，保障浸酸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通过这些独特的技术管理特点，我们确信在浸酸剂项目中，技术将成为浸酸剂项目成功的有力支持。这一深度剖析揭示了技术管理在浸酸剂项目实施中的关键作用，为浸酸剂项目的技术基础奠定了坚实的基础。</w:t>
      </w:r>
    </w:p>
    <w:p>
      <w:pPr>
        <w:pStyle w:val="Heading2"/>
        <w:ind w:firstLine="560" w:firstLineChars="200"/>
        <w:rPr>
          <w:rFonts w:ascii="仿宋" w:eastAsia="仿宋" w:hAnsi="仿宋" w:cs="仿宋" w:hint="eastAsia"/>
          <w:sz w:val="28"/>
          <w:lang w:eastAsia="zh-CN"/>
        </w:rPr>
      </w:pPr>
      <w:bookmarkStart w:id="10" w:name="_Toc8577"/>
      <w:r>
        <w:rPr>
          <w:rFonts w:ascii="仿宋" w:eastAsia="仿宋" w:hAnsi="仿宋" w:cs="仿宋" w:hint="eastAsia"/>
          <w:sz w:val="28"/>
          <w:lang w:eastAsia="zh-CN"/>
        </w:rPr>
        <w:t>(二)、浸酸剂项目工艺技术设计方案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浸酸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浸酸剂项目将严格按照相关行业规范要求进行组织。通过有效控制产品质量，浸酸剂项目将致力于为顾客提供优质的浸酸剂项目产品和良好的服务。这体现了浸酸剂项目对于生产活动合规性和质量标准的高度重视，为浸酸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浸酸剂项目注重生态效益和清洁生产原则。浸酸剂项目建设将紧密结合地方特色经济发展，与社会经济发展规划和区域环境保护规划方案相协调一致。通过与当地区域自然生态系统的结合，浸酸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浸酸剂项目产品具有多样化的客户需求和个性化的特点。因此，浸酸剂项目产品规格品种多样，且单批生产数量较小。为满足这一特点，浸酸剂项目承办单位将建设先进的柔性制造生产线。通过广泛应用柔性制造技术，浸酸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浸酸剂项目采用的技术具有较高的技术含量和自动化水平，处于国内先进水平。这一技术选用不仅体现了对生产效率、质量和环境友好性的高标准要求，同时为浸酸剂项目的可持续发展奠定了坚实的基础。</w:t>
      </w:r>
    </w:p>
    <w:p>
      <w:pPr>
        <w:pStyle w:val="Heading2"/>
        <w:ind w:firstLine="560" w:firstLineChars="200"/>
        <w:rPr>
          <w:rFonts w:ascii="仿宋" w:eastAsia="仿宋" w:hAnsi="仿宋" w:cs="仿宋" w:hint="eastAsia"/>
          <w:sz w:val="28"/>
          <w:lang w:eastAsia="zh-CN"/>
        </w:rPr>
      </w:pPr>
      <w:bookmarkStart w:id="11" w:name="_Toc414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为确保浸酸剂项目的高效生产和技术实施，我们制定了一套精心设计的设备选型方案，以满足浸酸剂项目生产、质量和环保的要求。该方案的主要特点如下：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浸酸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针对浸酸剂项目产品的多样性和小批量生产的特点，我们将建设柔性制造生产线。通过在设备选型中考虑柔性制造技术，可以灵活应对不同产品规格和生产需求，实现生产线的高度灵活性和适应性。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5227"/>
      <w:r>
        <w:rPr>
          <w:rFonts w:ascii="仿宋" w:eastAsia="仿宋" w:hAnsi="仿宋" w:cs="仿宋" w:hint="eastAsia"/>
          <w:sz w:val="28"/>
          <w:lang w:eastAsia="zh-CN"/>
        </w:rPr>
        <w:t>三、浸酸剂项目绩效评估</w:t>
      </w:r>
      <w:bookmarkEnd w:id="12"/>
    </w:p>
    <w:p>
      <w:pPr>
        <w:pStyle w:val="Heading2"/>
        <w:rPr>
          <w:rFonts w:ascii="仿宋" w:eastAsia="仿宋" w:hAnsi="仿宋" w:cs="仿宋" w:hint="eastAsia"/>
          <w:lang w:eastAsia="zh-CN"/>
        </w:rPr>
      </w:pPr>
      <w:bookmarkStart w:id="13" w:name="_Toc2910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在浸酸剂项目中，我们设计了一套全面的绩效评估指标，以确保浸酸剂项目的可控和成功交付。这些指标跨足浸酸剂项目目标、成本、进度和质量等多个维度，为我们提供了全面洞察浸酸剂项目的健康状况。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目标达成率是我们关注的首要指标。我们设定了明确的目标，并通过定期监测和评估，迅速发现并应对潜在的目标偏差。这为浸酸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成本绩效是另一个核心关注点。通过实际成本与预算成本的对比分析，我们深入了解成本差异的原因，及时调整资源分配，保持浸酸剂项目在经济效益方面的合理水平。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进度作为关键的绩效指标之一，得到了精心的关注。我们制定了详细的浸酸剂项目进度计划，并设立了进度符合度指标，确保实际进度与计划进度保持一致。这使我们能够快速发现和解决潜在的进度问题，保持浸酸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浸酸剂项目绩效的不可或缺的一环。我们引入了一系列的质量标准和客户满意度指标，以确保浸酸剂项目交付的成果在质量上达到或超越预期水平。通过持续监测这些指标，我们努力提升浸酸剂项目整体质量水平，为浸酸剂项目的成功交付提供有力保障。通过这些科学且全面的绩效评估，我们能够更好地引导浸酸剂项目的持续改进，确保浸酸剂项目目标的顺利达成。</w:t>
      </w:r>
    </w:p>
    <w:p>
      <w:pPr>
        <w:pStyle w:val="Heading2"/>
        <w:ind w:firstLine="560" w:firstLineChars="200"/>
        <w:rPr>
          <w:rFonts w:ascii="仿宋" w:eastAsia="仿宋" w:hAnsi="仿宋" w:cs="仿宋" w:hint="eastAsia"/>
          <w:sz w:val="28"/>
          <w:lang w:eastAsia="zh-CN"/>
        </w:rPr>
      </w:pPr>
      <w:bookmarkStart w:id="14" w:name="_Toc1979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绩效评估是浸酸剂项目中的关键环节，为确保浸酸剂项目达到预期目标，我们采用了多层次、多维度的绩效评估方法。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浸酸剂项目的战略目标对齐，确保每个决策和行动都与浸酸剂项目整体目标保持一致。团队会定期召开战略对齐会议，审视当前工作与浸酸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浸酸剂项目进度、质量、成本和风险等方面。这些指标通过数据收集和分析，为浸酸剂项目管理团队提供了客观的评估依据。例如，我们通过浸酸剂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绩效评估不仅仅停留在浸酸剂项目内部，还考虑了浸酸剂项目对外部环境的影响。我们定期进行干系人满意度调查，以了解各利益相关方对浸酸剂项目的期望和满意度，并及时做出调整。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这种多层次、多角度的绩效评估方法，使得我们能够全面了解浸酸剂项目的运行状态，及时做出调整，确保浸酸剂项目在不断变化的环境中保持稳健前行。</w:t>
      </w:r>
    </w:p>
    <w:p>
      <w:pPr>
        <w:pStyle w:val="Heading2"/>
        <w:ind w:firstLine="560" w:firstLineChars="200"/>
        <w:rPr>
          <w:rFonts w:ascii="仿宋" w:eastAsia="仿宋" w:hAnsi="仿宋" w:cs="仿宋" w:hint="eastAsia"/>
          <w:sz w:val="28"/>
          <w:lang w:eastAsia="zh-CN"/>
        </w:rPr>
      </w:pPr>
      <w:bookmarkStart w:id="15" w:name="_Toc309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为了确保浸酸剂项目的有效管理和不断优化，我们采用了精心设计的绩效评估周期。这个周期旨在实现灵活、实时和全面的评估，以适应浸酸剂项目执行中的各种挑战。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浸酸剂项目的不同需求，分为短期、中期和长期。短期评估关注每个迭代或工作周期，以及时发现和解决当前任务中的问题。中期评估涵盖几个迭代，深入了解整体浸酸剂项目的趋势和性能。长期评估则着眼于整个浸酸剂项目阶段，确保浸酸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浸酸剂项目管理工具和协作平台，团队成员能够随时更新和分享浸酸剂项目数据。这种实时性的反馈机制使我们能够及时察觉潜在问题，快速调整，保持浸酸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浸酸剂项目的决策制定密不可分。每个周期的浸酸剂项目回顾会议成为集体总结经验、识别问题深层次原因并找到创新解决方案的平台。这种定期的反思与调整机制使浸酸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506"/>
      <w:r>
        <w:rPr>
          <w:rFonts w:ascii="仿宋" w:eastAsia="仿宋" w:hAnsi="仿宋" w:cs="仿宋" w:hint="eastAsia"/>
          <w:sz w:val="28"/>
          <w:lang w:eastAsia="zh-CN"/>
        </w:rPr>
        <w:t>四、浸酸剂项目建设背景及必要性分析</w:t>
      </w:r>
      <w:bookmarkEnd w:id="16"/>
    </w:p>
    <w:p>
      <w:pPr>
        <w:pStyle w:val="Heading2"/>
        <w:rPr>
          <w:rFonts w:ascii="仿宋" w:eastAsia="仿宋" w:hAnsi="仿宋" w:cs="仿宋" w:hint="eastAsia"/>
          <w:lang w:eastAsia="zh-CN"/>
        </w:rPr>
      </w:pPr>
      <w:bookmarkStart w:id="17" w:name="_Toc17450"/>
      <w:r>
        <w:rPr>
          <w:rFonts w:ascii="仿宋" w:eastAsia="仿宋" w:hAnsi="仿宋" w:cs="仿宋" w:hint="eastAsia"/>
          <w:lang w:eastAsia="zh-CN"/>
        </w:rPr>
        <w:t>(一)、浸酸剂项目背景分析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浸酸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浸酸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我们的背景分析将深入挖掘当前行业的发展趋势，通过对竞争态势的全面审视，找到浸酸剂项目在这个潮流中的定位。同时，我们将关注行业内涌现的新兴机遇，以便浸酸剂项目更好地融入行业发展的潮流中。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https://d.book118.com/145110332244011122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5665C5"/>
    <w:rsid w:val="3F5665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11033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2024-03-01T06:44:00Z</dcterms:created>
  <dcterms:modified xsi:type="dcterms:W3CDTF">2024-03-01T06:44:54Z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07555ADAD3C749B49D6E464751404443_11</vt:lpwstr>
  </property>
  <property fmtid="{D5CDD505-2E9C-101B-9397-08002B2CF9AE}" pid="3" name="KSOProductBuildVer">
    <vt:lpwstr>2052-12.1.0.16388</vt:lpwstr>
  </property>
</Properties>
</file>