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5"/>
          <w:footerReference w:type="default" r:id="rId6"/>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恒温试验设备相关项目可行性研究报告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8" w:history="1">
        <w:r>
          <w:rPr>
            <w:rFonts w:ascii="仿宋" w:eastAsia="仿宋" w:hAnsi="仿宋" w:cs="仿宋" w:hint="eastAsia"/>
            <w:lang w:eastAsia="zh-CN"/>
          </w:rPr>
          <w:t>绪论</w:t>
        </w:r>
        <w:r>
          <w:tab/>
        </w:r>
        <w:r>
          <w:fldChar w:fldCharType="begin"/>
        </w:r>
        <w:r>
          <w:instrText xml:space="preserve"> PAGEREF _Toc1798 \h </w:instrText>
        </w:r>
        <w:r>
          <w:fldChar w:fldCharType="separate"/>
        </w:r>
        <w:r>
          <w:t>3</w:t>
        </w:r>
        <w:r>
          <w:fldChar w:fldCharType="end"/>
        </w:r>
      </w:hyperlink>
    </w:p>
    <w:p>
      <w:pPr>
        <w:pStyle w:val="TOC1"/>
        <w:tabs>
          <w:tab w:val="right" w:leader="dot" w:pos="8306"/>
        </w:tabs>
      </w:pPr>
      <w:hyperlink w:anchor="_Toc1174" w:history="1">
        <w:r>
          <w:rPr>
            <w:rFonts w:ascii="仿宋" w:eastAsia="仿宋" w:hAnsi="仿宋" w:cs="仿宋" w:hint="eastAsia"/>
            <w:lang w:eastAsia="zh-CN"/>
          </w:rPr>
          <w:t>一、市场营销和推广策略</w:t>
        </w:r>
        <w:r>
          <w:tab/>
        </w:r>
        <w:r>
          <w:fldChar w:fldCharType="begin"/>
        </w:r>
        <w:r>
          <w:instrText xml:space="preserve"> PAGEREF _Toc1174 \h </w:instrText>
        </w:r>
        <w:r>
          <w:fldChar w:fldCharType="separate"/>
        </w:r>
        <w:r>
          <w:t>3</w:t>
        </w:r>
        <w:r>
          <w:fldChar w:fldCharType="end"/>
        </w:r>
      </w:hyperlink>
    </w:p>
    <w:p>
      <w:pPr>
        <w:pStyle w:val="TOC2"/>
        <w:tabs>
          <w:tab w:val="right" w:leader="dot" w:pos="8306"/>
        </w:tabs>
      </w:pPr>
      <w:hyperlink w:anchor="_Toc16234" w:history="1">
        <w:r>
          <w:rPr>
            <w:rFonts w:ascii="仿宋" w:eastAsia="仿宋" w:hAnsi="仿宋" w:cs="仿宋" w:hint="eastAsia"/>
            <w:lang w:eastAsia="zh-CN"/>
          </w:rPr>
          <w:t>(一)、恒温试验设备项目产品的市场定位和目标客户分析</w:t>
        </w:r>
        <w:r>
          <w:tab/>
        </w:r>
        <w:r>
          <w:fldChar w:fldCharType="begin"/>
        </w:r>
        <w:r>
          <w:instrText xml:space="preserve"> PAGEREF _Toc16234 \h </w:instrText>
        </w:r>
        <w:r>
          <w:fldChar w:fldCharType="separate"/>
        </w:r>
        <w:r>
          <w:t>3</w:t>
        </w:r>
        <w:r>
          <w:fldChar w:fldCharType="end"/>
        </w:r>
      </w:hyperlink>
    </w:p>
    <w:p>
      <w:pPr>
        <w:pStyle w:val="TOC2"/>
        <w:tabs>
          <w:tab w:val="right" w:leader="dot" w:pos="8306"/>
        </w:tabs>
      </w:pPr>
      <w:hyperlink w:anchor="_Toc29203" w:history="1">
        <w:r>
          <w:rPr>
            <w:rFonts w:ascii="仿宋" w:eastAsia="仿宋" w:hAnsi="仿宋" w:cs="仿宋" w:hint="eastAsia"/>
            <w:lang w:eastAsia="zh-CN"/>
          </w:rPr>
          <w:t>(二)、市场营销策略和推广渠道选择</w:t>
        </w:r>
        <w:r>
          <w:tab/>
        </w:r>
        <w:r>
          <w:fldChar w:fldCharType="begin"/>
        </w:r>
        <w:r>
          <w:instrText xml:space="preserve"> PAGEREF _Toc29203 \h </w:instrText>
        </w:r>
        <w:r>
          <w:fldChar w:fldCharType="separate"/>
        </w:r>
        <w:r>
          <w:t>4</w:t>
        </w:r>
        <w:r>
          <w:fldChar w:fldCharType="end"/>
        </w:r>
      </w:hyperlink>
    </w:p>
    <w:p>
      <w:pPr>
        <w:pStyle w:val="TOC2"/>
        <w:tabs>
          <w:tab w:val="right" w:leader="dot" w:pos="8306"/>
        </w:tabs>
      </w:pPr>
      <w:hyperlink w:anchor="_Toc30618" w:history="1">
        <w:r>
          <w:rPr>
            <w:rFonts w:ascii="仿宋" w:eastAsia="仿宋" w:hAnsi="仿宋" w:cs="仿宋" w:hint="eastAsia"/>
            <w:lang w:eastAsia="zh-CN"/>
          </w:rPr>
          <w:t>(三)、市场调研和竞争对手分析</w:t>
        </w:r>
        <w:r>
          <w:tab/>
        </w:r>
        <w:r>
          <w:fldChar w:fldCharType="begin"/>
        </w:r>
        <w:r>
          <w:instrText xml:space="preserve"> PAGEREF _Toc30618 \h </w:instrText>
        </w:r>
        <w:r>
          <w:fldChar w:fldCharType="separate"/>
        </w:r>
        <w:r>
          <w:t>5</w:t>
        </w:r>
        <w:r>
          <w:fldChar w:fldCharType="end"/>
        </w:r>
      </w:hyperlink>
    </w:p>
    <w:p>
      <w:pPr>
        <w:pStyle w:val="TOC1"/>
        <w:tabs>
          <w:tab w:val="right" w:leader="dot" w:pos="8306"/>
        </w:tabs>
      </w:pPr>
      <w:hyperlink w:anchor="_Toc31152" w:history="1">
        <w:r>
          <w:rPr>
            <w:rFonts w:ascii="仿宋" w:eastAsia="仿宋" w:hAnsi="仿宋" w:cs="仿宋" w:hint="eastAsia"/>
            <w:lang w:eastAsia="zh-CN"/>
          </w:rPr>
          <w:t>二、客户服务和消费者权益保护</w:t>
        </w:r>
        <w:r>
          <w:tab/>
        </w:r>
        <w:r>
          <w:fldChar w:fldCharType="begin"/>
        </w:r>
        <w:r>
          <w:instrText xml:space="preserve"> PAGEREF _Toc31152 \h </w:instrText>
        </w:r>
        <w:r>
          <w:fldChar w:fldCharType="separate"/>
        </w:r>
        <w:r>
          <w:t>6</w:t>
        </w:r>
        <w:r>
          <w:fldChar w:fldCharType="end"/>
        </w:r>
      </w:hyperlink>
    </w:p>
    <w:p>
      <w:pPr>
        <w:pStyle w:val="TOC2"/>
        <w:tabs>
          <w:tab w:val="right" w:leader="dot" w:pos="8306"/>
        </w:tabs>
      </w:pPr>
      <w:hyperlink w:anchor="_Toc14808" w:history="1">
        <w:r>
          <w:rPr>
            <w:rFonts w:ascii="仿宋" w:eastAsia="仿宋" w:hAnsi="仿宋" w:cs="仿宋" w:hint="eastAsia"/>
            <w:lang w:eastAsia="zh-CN"/>
          </w:rPr>
          <w:t>(一)、客户服务的标准和流程</w:t>
        </w:r>
        <w:r>
          <w:tab/>
        </w:r>
        <w:r>
          <w:fldChar w:fldCharType="begin"/>
        </w:r>
        <w:r>
          <w:instrText xml:space="preserve"> PAGEREF _Toc14808 \h </w:instrText>
        </w:r>
        <w:r>
          <w:fldChar w:fldCharType="separate"/>
        </w:r>
        <w:r>
          <w:t>6</w:t>
        </w:r>
        <w:r>
          <w:fldChar w:fldCharType="end"/>
        </w:r>
      </w:hyperlink>
    </w:p>
    <w:p>
      <w:pPr>
        <w:pStyle w:val="TOC2"/>
        <w:tabs>
          <w:tab w:val="right" w:leader="dot" w:pos="8306"/>
        </w:tabs>
      </w:pPr>
      <w:hyperlink w:anchor="_Toc27348" w:history="1">
        <w:r>
          <w:rPr>
            <w:rFonts w:ascii="仿宋" w:eastAsia="仿宋" w:hAnsi="仿宋" w:cs="仿宋" w:hint="eastAsia"/>
            <w:lang w:eastAsia="zh-CN"/>
          </w:rPr>
          <w:t>(二)、消费者权益保护的措施和办法</w:t>
        </w:r>
        <w:r>
          <w:tab/>
        </w:r>
        <w:r>
          <w:fldChar w:fldCharType="begin"/>
        </w:r>
        <w:r>
          <w:instrText xml:space="preserve"> PAGEREF _Toc27348 \h </w:instrText>
        </w:r>
        <w:r>
          <w:fldChar w:fldCharType="separate"/>
        </w:r>
        <w:r>
          <w:t>8</w:t>
        </w:r>
        <w:r>
          <w:fldChar w:fldCharType="end"/>
        </w:r>
      </w:hyperlink>
    </w:p>
    <w:p>
      <w:pPr>
        <w:pStyle w:val="TOC2"/>
        <w:tabs>
          <w:tab w:val="right" w:leader="dot" w:pos="8306"/>
        </w:tabs>
      </w:pPr>
      <w:hyperlink w:anchor="_Toc30069" w:history="1">
        <w:r>
          <w:rPr>
            <w:rFonts w:ascii="仿宋" w:eastAsia="仿宋" w:hAnsi="仿宋" w:cs="仿宋" w:hint="eastAsia"/>
            <w:lang w:eastAsia="zh-CN"/>
          </w:rPr>
          <w:t>(三)、客户反馈和投诉处理的机制建设</w:t>
        </w:r>
        <w:r>
          <w:tab/>
        </w:r>
        <w:r>
          <w:fldChar w:fldCharType="begin"/>
        </w:r>
        <w:r>
          <w:instrText xml:space="preserve"> PAGEREF _Toc30069 \h </w:instrText>
        </w:r>
        <w:r>
          <w:fldChar w:fldCharType="separate"/>
        </w:r>
        <w:r>
          <w:t>10</w:t>
        </w:r>
        <w:r>
          <w:fldChar w:fldCharType="end"/>
        </w:r>
      </w:hyperlink>
    </w:p>
    <w:p>
      <w:pPr>
        <w:pStyle w:val="TOC1"/>
        <w:tabs>
          <w:tab w:val="right" w:leader="dot" w:pos="8306"/>
        </w:tabs>
      </w:pPr>
      <w:hyperlink w:anchor="_Toc26372" w:history="1">
        <w:r>
          <w:rPr>
            <w:rFonts w:ascii="仿宋" w:eastAsia="仿宋" w:hAnsi="仿宋" w:cs="仿宋" w:hint="eastAsia"/>
            <w:lang w:eastAsia="zh-CN"/>
          </w:rPr>
          <w:t>三、恒温试验设备行业项目技术方案与设备的选择</w:t>
        </w:r>
        <w:r>
          <w:tab/>
        </w:r>
        <w:r>
          <w:fldChar w:fldCharType="begin"/>
        </w:r>
        <w:r>
          <w:instrText xml:space="preserve"> PAGEREF _Toc26372 \h </w:instrText>
        </w:r>
        <w:r>
          <w:fldChar w:fldCharType="separate"/>
        </w:r>
        <w:r>
          <w:t>11</w:t>
        </w:r>
        <w:r>
          <w:fldChar w:fldCharType="end"/>
        </w:r>
      </w:hyperlink>
    </w:p>
    <w:p>
      <w:pPr>
        <w:pStyle w:val="TOC2"/>
        <w:tabs>
          <w:tab w:val="right" w:leader="dot" w:pos="8306"/>
        </w:tabs>
      </w:pPr>
      <w:hyperlink w:anchor="_Toc24436" w:history="1">
        <w:r>
          <w:rPr>
            <w:rFonts w:ascii="仿宋" w:eastAsia="仿宋" w:hAnsi="仿宋" w:cs="仿宋" w:hint="eastAsia"/>
            <w:lang w:eastAsia="zh-CN"/>
          </w:rPr>
          <w:t>(一)、生产技术方案的选用原则</w:t>
        </w:r>
        <w:r>
          <w:tab/>
        </w:r>
        <w:r>
          <w:fldChar w:fldCharType="begin"/>
        </w:r>
        <w:r>
          <w:instrText xml:space="preserve"> PAGEREF _Toc24436 \h </w:instrText>
        </w:r>
        <w:r>
          <w:fldChar w:fldCharType="separate"/>
        </w:r>
        <w:r>
          <w:t>11</w:t>
        </w:r>
        <w:r>
          <w:fldChar w:fldCharType="end"/>
        </w:r>
      </w:hyperlink>
    </w:p>
    <w:p>
      <w:pPr>
        <w:pStyle w:val="TOC2"/>
        <w:tabs>
          <w:tab w:val="right" w:leader="dot" w:pos="8306"/>
        </w:tabs>
      </w:pPr>
      <w:hyperlink w:anchor="_Toc19074" w:history="1">
        <w:r>
          <w:rPr>
            <w:rFonts w:ascii="仿宋" w:eastAsia="仿宋" w:hAnsi="仿宋" w:cs="仿宋" w:hint="eastAsia"/>
            <w:lang w:eastAsia="zh-CN"/>
          </w:rPr>
          <w:t>(二)、设备的选择</w:t>
        </w:r>
        <w:r>
          <w:tab/>
        </w:r>
        <w:r>
          <w:fldChar w:fldCharType="begin"/>
        </w:r>
        <w:r>
          <w:instrText xml:space="preserve"> PAGEREF _Toc19074 \h </w:instrText>
        </w:r>
        <w:r>
          <w:fldChar w:fldCharType="separate"/>
        </w:r>
        <w:r>
          <w:t>12</w:t>
        </w:r>
        <w:r>
          <w:fldChar w:fldCharType="end"/>
        </w:r>
      </w:hyperlink>
    </w:p>
    <w:p>
      <w:pPr>
        <w:pStyle w:val="TOC1"/>
        <w:tabs>
          <w:tab w:val="right" w:leader="dot" w:pos="8306"/>
        </w:tabs>
      </w:pPr>
      <w:hyperlink w:anchor="_Toc6444" w:history="1">
        <w:r>
          <w:rPr>
            <w:rFonts w:ascii="仿宋" w:eastAsia="仿宋" w:hAnsi="仿宋" w:cs="仿宋" w:hint="eastAsia"/>
            <w:lang w:eastAsia="zh-CN"/>
          </w:rPr>
          <w:t>四、恒温试验设备项目概论</w:t>
        </w:r>
        <w:r>
          <w:tab/>
        </w:r>
        <w:r>
          <w:fldChar w:fldCharType="begin"/>
        </w:r>
        <w:r>
          <w:instrText xml:space="preserve"> PAGEREF _Toc6444 \h </w:instrText>
        </w:r>
        <w:r>
          <w:fldChar w:fldCharType="separate"/>
        </w:r>
        <w:r>
          <w:t>12</w:t>
        </w:r>
        <w:r>
          <w:fldChar w:fldCharType="end"/>
        </w:r>
      </w:hyperlink>
    </w:p>
    <w:p>
      <w:pPr>
        <w:pStyle w:val="TOC2"/>
        <w:tabs>
          <w:tab w:val="right" w:leader="dot" w:pos="8306"/>
        </w:tabs>
      </w:pPr>
      <w:hyperlink w:anchor="_Toc5855" w:history="1">
        <w:r>
          <w:rPr>
            <w:rFonts w:ascii="仿宋" w:eastAsia="仿宋" w:hAnsi="仿宋" w:cs="仿宋" w:hint="eastAsia"/>
            <w:lang w:eastAsia="zh-CN"/>
          </w:rPr>
          <w:t>(一)、恒温试验设备项目名称及承办单位</w:t>
        </w:r>
        <w:r>
          <w:tab/>
        </w:r>
        <w:r>
          <w:fldChar w:fldCharType="begin"/>
        </w:r>
        <w:r>
          <w:instrText xml:space="preserve"> PAGEREF _Toc5855 \h </w:instrText>
        </w:r>
        <w:r>
          <w:fldChar w:fldCharType="separate"/>
        </w:r>
        <w:r>
          <w:t>12</w:t>
        </w:r>
        <w:r>
          <w:fldChar w:fldCharType="end"/>
        </w:r>
      </w:hyperlink>
    </w:p>
    <w:p>
      <w:pPr>
        <w:pStyle w:val="TOC2"/>
        <w:tabs>
          <w:tab w:val="right" w:leader="dot" w:pos="8306"/>
        </w:tabs>
      </w:pPr>
      <w:hyperlink w:anchor="_Toc21793" w:history="1">
        <w:r>
          <w:rPr>
            <w:rFonts w:ascii="仿宋" w:eastAsia="仿宋" w:hAnsi="仿宋" w:cs="仿宋" w:hint="eastAsia"/>
            <w:lang w:eastAsia="zh-CN"/>
          </w:rPr>
          <w:t>(二)、恒温试验设备项目拟建地址</w:t>
        </w:r>
        <w:r>
          <w:tab/>
        </w:r>
        <w:r>
          <w:fldChar w:fldCharType="begin"/>
        </w:r>
        <w:r>
          <w:instrText xml:space="preserve"> PAGEREF _Toc21793 \h </w:instrText>
        </w:r>
        <w:r>
          <w:fldChar w:fldCharType="separate"/>
        </w:r>
        <w:r>
          <w:t>13</w:t>
        </w:r>
        <w:r>
          <w:fldChar w:fldCharType="end"/>
        </w:r>
      </w:hyperlink>
    </w:p>
    <w:p>
      <w:pPr>
        <w:pStyle w:val="TOC2"/>
        <w:tabs>
          <w:tab w:val="right" w:leader="dot" w:pos="8306"/>
        </w:tabs>
      </w:pPr>
      <w:hyperlink w:anchor="_Toc22272" w:history="1">
        <w:r>
          <w:rPr>
            <w:rFonts w:ascii="仿宋" w:eastAsia="仿宋" w:hAnsi="仿宋" w:cs="仿宋" w:hint="eastAsia"/>
            <w:lang w:eastAsia="zh-CN"/>
          </w:rPr>
          <w:t>(三)、恒温试验设备项目提出的背景</w:t>
        </w:r>
        <w:r>
          <w:tab/>
        </w:r>
        <w:r>
          <w:fldChar w:fldCharType="begin"/>
        </w:r>
        <w:r>
          <w:instrText xml:space="preserve"> PAGEREF _Toc22272 \h </w:instrText>
        </w:r>
        <w:r>
          <w:fldChar w:fldCharType="separate"/>
        </w:r>
        <w:r>
          <w:t>14</w:t>
        </w:r>
        <w:r>
          <w:fldChar w:fldCharType="end"/>
        </w:r>
      </w:hyperlink>
    </w:p>
    <w:p>
      <w:pPr>
        <w:pStyle w:val="TOC2"/>
        <w:tabs>
          <w:tab w:val="right" w:leader="dot" w:pos="8306"/>
        </w:tabs>
      </w:pPr>
      <w:hyperlink w:anchor="_Toc13155" w:history="1">
        <w:r>
          <w:rPr>
            <w:rFonts w:ascii="仿宋" w:eastAsia="仿宋" w:hAnsi="仿宋" w:cs="仿宋" w:hint="eastAsia"/>
            <w:lang w:eastAsia="zh-CN"/>
          </w:rPr>
          <w:t>(四)、报告研究范围</w:t>
        </w:r>
        <w:r>
          <w:tab/>
        </w:r>
        <w:r>
          <w:fldChar w:fldCharType="begin"/>
        </w:r>
        <w:r>
          <w:instrText xml:space="preserve"> PAGEREF _Toc13155 \h </w:instrText>
        </w:r>
        <w:r>
          <w:fldChar w:fldCharType="separate"/>
        </w:r>
        <w:r>
          <w:t>15</w:t>
        </w:r>
        <w:r>
          <w:fldChar w:fldCharType="end"/>
        </w:r>
      </w:hyperlink>
    </w:p>
    <w:p>
      <w:pPr>
        <w:pStyle w:val="TOC2"/>
        <w:tabs>
          <w:tab w:val="right" w:leader="dot" w:pos="8306"/>
        </w:tabs>
      </w:pPr>
      <w:hyperlink w:anchor="_Toc28777" w:history="1">
        <w:r>
          <w:rPr>
            <w:rFonts w:ascii="仿宋" w:eastAsia="仿宋" w:hAnsi="仿宋" w:cs="仿宋" w:hint="eastAsia"/>
            <w:lang w:eastAsia="zh-CN"/>
          </w:rPr>
          <w:t>(五)、恒温试验设备项目建设必要性分析</w:t>
        </w:r>
        <w:r>
          <w:tab/>
        </w:r>
        <w:r>
          <w:fldChar w:fldCharType="begin"/>
        </w:r>
        <w:r>
          <w:instrText xml:space="preserve"> PAGEREF _Toc28777 \h </w:instrText>
        </w:r>
        <w:r>
          <w:fldChar w:fldCharType="separate"/>
        </w:r>
        <w:r>
          <w:t>15</w:t>
        </w:r>
        <w:r>
          <w:fldChar w:fldCharType="end"/>
        </w:r>
      </w:hyperlink>
    </w:p>
    <w:p>
      <w:pPr>
        <w:pStyle w:val="TOC2"/>
        <w:tabs>
          <w:tab w:val="right" w:leader="dot" w:pos="8306"/>
        </w:tabs>
      </w:pPr>
      <w:hyperlink w:anchor="_Toc6714" w:history="1">
        <w:r>
          <w:rPr>
            <w:rFonts w:ascii="仿宋" w:eastAsia="仿宋" w:hAnsi="仿宋" w:cs="仿宋" w:hint="eastAsia"/>
            <w:lang w:eastAsia="zh-CN"/>
          </w:rPr>
          <w:t>(六)、产品方案</w:t>
        </w:r>
        <w:r>
          <w:tab/>
        </w:r>
        <w:r>
          <w:fldChar w:fldCharType="begin"/>
        </w:r>
        <w:r>
          <w:instrText xml:space="preserve"> PAGEREF _Toc6714 \h </w:instrText>
        </w:r>
        <w:r>
          <w:fldChar w:fldCharType="separate"/>
        </w:r>
        <w:r>
          <w:t>16</w:t>
        </w:r>
        <w:r>
          <w:fldChar w:fldCharType="end"/>
        </w:r>
      </w:hyperlink>
    </w:p>
    <w:p>
      <w:pPr>
        <w:pStyle w:val="TOC2"/>
        <w:tabs>
          <w:tab w:val="right" w:leader="dot" w:pos="8306"/>
        </w:tabs>
      </w:pPr>
      <w:hyperlink w:anchor="_Toc13261" w:history="1">
        <w:r>
          <w:rPr>
            <w:rFonts w:ascii="仿宋" w:eastAsia="仿宋" w:hAnsi="仿宋" w:cs="仿宋" w:hint="eastAsia"/>
            <w:lang w:eastAsia="zh-CN"/>
          </w:rPr>
          <w:t>(七)、恒温试验设备项目总投资估算</w:t>
        </w:r>
        <w:r>
          <w:tab/>
        </w:r>
        <w:r>
          <w:fldChar w:fldCharType="begin"/>
        </w:r>
        <w:r>
          <w:instrText xml:space="preserve"> PAGEREF _Toc13261 \h </w:instrText>
        </w:r>
        <w:r>
          <w:fldChar w:fldCharType="separate"/>
        </w:r>
        <w:r>
          <w:t>16</w:t>
        </w:r>
        <w:r>
          <w:fldChar w:fldCharType="end"/>
        </w:r>
      </w:hyperlink>
    </w:p>
    <w:p>
      <w:pPr>
        <w:pStyle w:val="TOC2"/>
        <w:tabs>
          <w:tab w:val="right" w:leader="dot" w:pos="8306"/>
        </w:tabs>
      </w:pPr>
      <w:hyperlink w:anchor="_Toc13549" w:history="1">
        <w:r>
          <w:rPr>
            <w:rFonts w:ascii="仿宋" w:eastAsia="仿宋" w:hAnsi="仿宋" w:cs="仿宋" w:hint="eastAsia"/>
            <w:lang w:eastAsia="zh-CN"/>
          </w:rPr>
          <w:t>(八)、恒温试验设备项目工艺技术装备方案的选择</w:t>
        </w:r>
        <w:r>
          <w:tab/>
        </w:r>
        <w:r>
          <w:fldChar w:fldCharType="begin"/>
        </w:r>
        <w:r>
          <w:instrText xml:space="preserve"> PAGEREF _Toc13549 \h </w:instrText>
        </w:r>
        <w:r>
          <w:fldChar w:fldCharType="separate"/>
        </w:r>
        <w:r>
          <w:t>16</w:t>
        </w:r>
        <w:r>
          <w:fldChar w:fldCharType="end"/>
        </w:r>
      </w:hyperlink>
    </w:p>
    <w:p>
      <w:pPr>
        <w:pStyle w:val="TOC2"/>
        <w:tabs>
          <w:tab w:val="right" w:leader="dot" w:pos="8306"/>
        </w:tabs>
      </w:pPr>
      <w:hyperlink w:anchor="_Toc20276" w:history="1">
        <w:r>
          <w:rPr>
            <w:rFonts w:ascii="仿宋" w:eastAsia="仿宋" w:hAnsi="仿宋" w:cs="仿宋" w:hint="eastAsia"/>
            <w:lang w:eastAsia="zh-CN"/>
          </w:rPr>
          <w:t>(九)、恒温试验设备项目实施进度建议</w:t>
        </w:r>
        <w:r>
          <w:tab/>
        </w:r>
        <w:r>
          <w:fldChar w:fldCharType="begin"/>
        </w:r>
        <w:r>
          <w:instrText xml:space="preserve"> PAGEREF _Toc20276 \h </w:instrText>
        </w:r>
        <w:r>
          <w:fldChar w:fldCharType="separate"/>
        </w:r>
        <w:r>
          <w:t>17</w:t>
        </w:r>
        <w:r>
          <w:fldChar w:fldCharType="end"/>
        </w:r>
      </w:hyperlink>
    </w:p>
    <w:p>
      <w:pPr>
        <w:pStyle w:val="TOC2"/>
        <w:tabs>
          <w:tab w:val="right" w:leader="dot" w:pos="8306"/>
        </w:tabs>
      </w:pPr>
      <w:hyperlink w:anchor="_Toc20951" w:history="1">
        <w:r>
          <w:rPr>
            <w:rFonts w:ascii="仿宋" w:eastAsia="仿宋" w:hAnsi="仿宋" w:cs="仿宋" w:hint="eastAsia"/>
            <w:lang w:eastAsia="zh-CN"/>
          </w:rPr>
          <w:t>(十)、恒温试验设备相关研究结论</w:t>
        </w:r>
        <w:r>
          <w:tab/>
        </w:r>
        <w:r>
          <w:fldChar w:fldCharType="begin"/>
        </w:r>
        <w:r>
          <w:instrText xml:space="preserve"> PAGEREF _Toc20951 \h </w:instrText>
        </w:r>
        <w:r>
          <w:fldChar w:fldCharType="separate"/>
        </w:r>
        <w:r>
          <w:t>17</w:t>
        </w:r>
        <w:r>
          <w:fldChar w:fldCharType="end"/>
        </w:r>
      </w:hyperlink>
    </w:p>
    <w:p>
      <w:pPr>
        <w:pStyle w:val="TOC2"/>
        <w:tabs>
          <w:tab w:val="right" w:leader="dot" w:pos="8306"/>
        </w:tabs>
      </w:pPr>
      <w:hyperlink w:anchor="_Toc5686" w:history="1">
        <w:r>
          <w:rPr>
            <w:rFonts w:ascii="仿宋" w:eastAsia="仿宋" w:hAnsi="仿宋" w:cs="仿宋" w:hint="eastAsia"/>
            <w:lang w:eastAsia="zh-CN"/>
          </w:rPr>
          <w:t>(十一)、恒温试验设备项目规划及市场分析</w:t>
        </w:r>
        <w:r>
          <w:tab/>
        </w:r>
        <w:r>
          <w:fldChar w:fldCharType="begin"/>
        </w:r>
        <w:r>
          <w:instrText xml:space="preserve"> PAGEREF _Toc5686 \h </w:instrText>
        </w:r>
        <w:r>
          <w:fldChar w:fldCharType="separate"/>
        </w:r>
        <w:r>
          <w:t>18</w:t>
        </w:r>
        <w:r>
          <w:fldChar w:fldCharType="end"/>
        </w:r>
      </w:hyperlink>
    </w:p>
    <w:p>
      <w:pPr>
        <w:pStyle w:val="TOC1"/>
        <w:tabs>
          <w:tab w:val="right" w:leader="dot" w:pos="8306"/>
        </w:tabs>
      </w:pPr>
      <w:hyperlink w:anchor="_Toc25141" w:history="1">
        <w:r>
          <w:rPr>
            <w:rFonts w:ascii="仿宋" w:eastAsia="仿宋" w:hAnsi="仿宋" w:cs="仿宋" w:hint="eastAsia"/>
            <w:lang w:eastAsia="zh-CN"/>
          </w:rPr>
          <w:t>五、恒温试验设备行业社会文化影响评估</w:t>
        </w:r>
        <w:r>
          <w:tab/>
        </w:r>
        <w:r>
          <w:fldChar w:fldCharType="begin"/>
        </w:r>
        <w:r>
          <w:instrText xml:space="preserve"> PAGEREF _Toc25141 \h </w:instrText>
        </w:r>
        <w:r>
          <w:fldChar w:fldCharType="separate"/>
        </w:r>
        <w:r>
          <w:t>18</w:t>
        </w:r>
        <w:r>
          <w:fldChar w:fldCharType="end"/>
        </w:r>
      </w:hyperlink>
    </w:p>
    <w:p>
      <w:pPr>
        <w:pStyle w:val="TOC2"/>
        <w:tabs>
          <w:tab w:val="right" w:leader="dot" w:pos="8306"/>
        </w:tabs>
      </w:pPr>
      <w:hyperlink w:anchor="_Toc30998" w:history="1">
        <w:r>
          <w:rPr>
            <w:rFonts w:ascii="仿宋" w:eastAsia="仿宋" w:hAnsi="仿宋" w:cs="仿宋" w:hint="eastAsia"/>
            <w:lang w:eastAsia="zh-CN"/>
          </w:rPr>
          <w:t>(一)、恒温试验设备在文化和艺术中的地位</w:t>
        </w:r>
        <w:r>
          <w:tab/>
        </w:r>
        <w:r>
          <w:fldChar w:fldCharType="begin"/>
        </w:r>
        <w:r>
          <w:instrText xml:space="preserve"> PAGEREF _Toc30998 \h </w:instrText>
        </w:r>
        <w:r>
          <w:fldChar w:fldCharType="separate"/>
        </w:r>
        <w:r>
          <w:t>18</w:t>
        </w:r>
        <w:r>
          <w:fldChar w:fldCharType="end"/>
        </w:r>
      </w:hyperlink>
    </w:p>
    <w:p>
      <w:pPr>
        <w:pStyle w:val="TOC2"/>
        <w:tabs>
          <w:tab w:val="right" w:leader="dot" w:pos="8306"/>
        </w:tabs>
      </w:pPr>
      <w:hyperlink w:anchor="_Toc12620" w:history="1">
        <w:r>
          <w:rPr>
            <w:rFonts w:ascii="仿宋" w:eastAsia="仿宋" w:hAnsi="仿宋" w:cs="仿宋" w:hint="eastAsia"/>
            <w:lang w:eastAsia="zh-CN"/>
          </w:rPr>
          <w:t>(二)、文化趋势对恒温试验设备需求的影响</w:t>
        </w:r>
        <w:r>
          <w:tab/>
        </w:r>
        <w:r>
          <w:fldChar w:fldCharType="begin"/>
        </w:r>
        <w:r>
          <w:instrText xml:space="preserve"> PAGEREF _Toc12620 \h </w:instrText>
        </w:r>
        <w:r>
          <w:fldChar w:fldCharType="separate"/>
        </w:r>
        <w:r>
          <w:t>19</w:t>
        </w:r>
        <w:r>
          <w:fldChar w:fldCharType="end"/>
        </w:r>
      </w:hyperlink>
    </w:p>
    <w:p>
      <w:pPr>
        <w:pStyle w:val="TOC2"/>
        <w:tabs>
          <w:tab w:val="right" w:leader="dot" w:pos="8306"/>
        </w:tabs>
      </w:pPr>
      <w:hyperlink w:anchor="_Toc2506" w:history="1">
        <w:r>
          <w:rPr>
            <w:rFonts w:ascii="仿宋" w:eastAsia="仿宋" w:hAnsi="仿宋" w:cs="仿宋" w:hint="eastAsia"/>
            <w:lang w:eastAsia="zh-CN"/>
          </w:rPr>
          <w:t>(三)、社会文化因素的可行性分析</w:t>
        </w:r>
        <w:r>
          <w:tab/>
        </w:r>
        <w:r>
          <w:fldChar w:fldCharType="begin"/>
        </w:r>
        <w:r>
          <w:instrText xml:space="preserve"> PAGEREF _Toc2506 \h </w:instrText>
        </w:r>
        <w:r>
          <w:fldChar w:fldCharType="separate"/>
        </w:r>
        <w:r>
          <w:t>20</w:t>
        </w:r>
        <w:r>
          <w:fldChar w:fldCharType="end"/>
        </w:r>
      </w:hyperlink>
    </w:p>
    <w:p>
      <w:pPr>
        <w:pStyle w:val="TOC1"/>
        <w:tabs>
          <w:tab w:val="right" w:leader="dot" w:pos="8306"/>
        </w:tabs>
      </w:pPr>
      <w:hyperlink w:anchor="_Toc21980" w:history="1">
        <w:r>
          <w:rPr>
            <w:rFonts w:ascii="仿宋" w:eastAsia="仿宋" w:hAnsi="仿宋" w:cs="仿宋" w:hint="eastAsia"/>
            <w:lang w:eastAsia="zh-CN"/>
          </w:rPr>
          <w:t>六、企业文化和员工培训</w:t>
        </w:r>
        <w:r>
          <w:tab/>
        </w:r>
        <w:r>
          <w:fldChar w:fldCharType="begin"/>
        </w:r>
        <w:r>
          <w:instrText xml:space="preserve"> PAGEREF _Toc21980 \h </w:instrText>
        </w:r>
        <w:r>
          <w:fldChar w:fldCharType="separate"/>
        </w:r>
        <w:r>
          <w:t>22</w:t>
        </w:r>
        <w:r>
          <w:fldChar w:fldCharType="end"/>
        </w:r>
      </w:hyperlink>
    </w:p>
    <w:p>
      <w:pPr>
        <w:pStyle w:val="TOC2"/>
        <w:tabs>
          <w:tab w:val="right" w:leader="dot" w:pos="8306"/>
        </w:tabs>
      </w:pPr>
      <w:hyperlink w:anchor="_Toc9780" w:history="1">
        <w:r>
          <w:rPr>
            <w:rFonts w:ascii="仿宋" w:eastAsia="仿宋" w:hAnsi="仿宋" w:cs="仿宋" w:hint="eastAsia"/>
            <w:lang w:eastAsia="zh-CN"/>
          </w:rPr>
          <w:t>(一)、企业文化的建设和传承</w:t>
        </w:r>
        <w:r>
          <w:tab/>
        </w:r>
        <w:r>
          <w:fldChar w:fldCharType="begin"/>
        </w:r>
        <w:r>
          <w:instrText xml:space="preserve"> PAGEREF _Toc9780 \h </w:instrText>
        </w:r>
        <w:r>
          <w:fldChar w:fldCharType="separate"/>
        </w:r>
        <w:r>
          <w:t>22</w:t>
        </w:r>
        <w:r>
          <w:fldChar w:fldCharType="end"/>
        </w:r>
      </w:hyperlink>
    </w:p>
    <w:p>
      <w:pPr>
        <w:pStyle w:val="TOC2"/>
        <w:tabs>
          <w:tab w:val="right" w:leader="dot" w:pos="8306"/>
        </w:tabs>
      </w:pPr>
      <w:hyperlink w:anchor="_Toc14323" w:history="1">
        <w:r>
          <w:rPr>
            <w:rFonts w:ascii="仿宋" w:eastAsia="仿宋" w:hAnsi="仿宋" w:cs="仿宋" w:hint="eastAsia"/>
            <w:lang w:eastAsia="zh-CN"/>
          </w:rPr>
          <w:t>(二)、员工培训的方案和实施</w:t>
        </w:r>
        <w:r>
          <w:tab/>
        </w:r>
        <w:r>
          <w:fldChar w:fldCharType="begin"/>
        </w:r>
        <w:r>
          <w:instrText xml:space="preserve"> PAGEREF _Toc14323 \h </w:instrText>
        </w:r>
        <w:r>
          <w:fldChar w:fldCharType="separate"/>
        </w:r>
        <w:r>
          <w:t>23</w:t>
        </w:r>
        <w:r>
          <w:fldChar w:fldCharType="end"/>
        </w:r>
      </w:hyperlink>
    </w:p>
    <w:p>
      <w:pPr>
        <w:pStyle w:val="TOC2"/>
        <w:tabs>
          <w:tab w:val="right" w:leader="dot" w:pos="8306"/>
        </w:tabs>
      </w:pPr>
      <w:hyperlink w:anchor="_Toc22799" w:history="1">
        <w:r>
          <w:rPr>
            <w:rFonts w:ascii="仿宋" w:eastAsia="仿宋" w:hAnsi="仿宋" w:cs="仿宋" w:hint="eastAsia"/>
            <w:lang w:eastAsia="zh-CN"/>
          </w:rPr>
          <w:t>(三)、企业文化和员工培训的互动和融合</w:t>
        </w:r>
        <w:r>
          <w:tab/>
        </w:r>
        <w:r>
          <w:fldChar w:fldCharType="begin"/>
        </w:r>
        <w:r>
          <w:instrText xml:space="preserve"> PAGEREF _Toc22799 \h </w:instrText>
        </w:r>
        <w:r>
          <w:fldChar w:fldCharType="separate"/>
        </w:r>
        <w:r>
          <w:t>24</w:t>
        </w:r>
        <w:r>
          <w:fldChar w:fldCharType="end"/>
        </w:r>
      </w:hyperlink>
    </w:p>
    <w:p>
      <w:pPr>
        <w:pStyle w:val="TOC1"/>
        <w:tabs>
          <w:tab w:val="right" w:leader="dot" w:pos="8306"/>
        </w:tabs>
      </w:pPr>
      <w:hyperlink w:anchor="_Toc5795" w:history="1">
        <w:r>
          <w:rPr>
            <w:rFonts w:ascii="仿宋" w:eastAsia="仿宋" w:hAnsi="仿宋" w:cs="仿宋" w:hint="eastAsia"/>
            <w:lang w:eastAsia="zh-CN"/>
          </w:rPr>
          <w:t>七、工程设计方案</w:t>
        </w:r>
        <w:r>
          <w:tab/>
        </w:r>
        <w:r>
          <w:fldChar w:fldCharType="begin"/>
        </w:r>
        <w:r>
          <w:instrText xml:space="preserve"> PAGEREF _Toc5795 \h </w:instrText>
        </w:r>
        <w:r>
          <w:fldChar w:fldCharType="separate"/>
        </w:r>
        <w:r>
          <w:t>26</w:t>
        </w:r>
        <w:r>
          <w:fldChar w:fldCharType="end"/>
        </w:r>
      </w:hyperlink>
    </w:p>
    <w:p>
      <w:pPr>
        <w:pStyle w:val="TOC2"/>
        <w:tabs>
          <w:tab w:val="right" w:leader="dot" w:pos="8306"/>
        </w:tabs>
      </w:pPr>
      <w:hyperlink w:anchor="_Toc20320" w:history="1">
        <w:r>
          <w:rPr>
            <w:rFonts w:ascii="仿宋" w:eastAsia="仿宋" w:hAnsi="仿宋" w:cs="仿宋" w:hint="eastAsia"/>
            <w:lang w:eastAsia="zh-CN"/>
          </w:rPr>
          <w:t>(一)、总图布置</w:t>
        </w:r>
        <w:r>
          <w:tab/>
        </w:r>
        <w:r>
          <w:fldChar w:fldCharType="begin"/>
        </w:r>
        <w:r>
          <w:instrText xml:space="preserve"> PAGEREF _Toc20320 \h </w:instrText>
        </w:r>
        <w:r>
          <w:fldChar w:fldCharType="separate"/>
        </w:r>
        <w:r>
          <w:t>26</w:t>
        </w:r>
        <w:r>
          <w:fldChar w:fldCharType="end"/>
        </w:r>
      </w:hyperlink>
    </w:p>
    <w:p>
      <w:pPr>
        <w:pStyle w:val="TOC2"/>
        <w:tabs>
          <w:tab w:val="right" w:leader="dot" w:pos="8306"/>
        </w:tabs>
      </w:pPr>
      <w:hyperlink w:anchor="_Toc5164" w:history="1">
        <w:r>
          <w:rPr>
            <w:rFonts w:ascii="仿宋" w:eastAsia="仿宋" w:hAnsi="仿宋" w:cs="仿宋" w:hint="eastAsia"/>
            <w:lang w:eastAsia="zh-CN"/>
          </w:rPr>
          <w:t>(二)、建筑设计</w:t>
        </w:r>
        <w:r>
          <w:tab/>
        </w:r>
        <w:r>
          <w:fldChar w:fldCharType="begin"/>
        </w:r>
        <w:r>
          <w:instrText xml:space="preserve"> PAGEREF _Toc5164 \h </w:instrText>
        </w:r>
        <w:r>
          <w:fldChar w:fldCharType="separate"/>
        </w:r>
        <w:r>
          <w:t>27</w:t>
        </w:r>
        <w:r>
          <w:fldChar w:fldCharType="end"/>
        </w:r>
      </w:hyperlink>
    </w:p>
    <w:p>
      <w:pPr>
        <w:pStyle w:val="TOC2"/>
        <w:tabs>
          <w:tab w:val="right" w:leader="dot" w:pos="8306"/>
        </w:tabs>
      </w:pPr>
      <w:hyperlink w:anchor="_Toc28275" w:history="1">
        <w:r>
          <w:rPr>
            <w:rFonts w:ascii="仿宋" w:eastAsia="仿宋" w:hAnsi="仿宋" w:cs="仿宋" w:hint="eastAsia"/>
            <w:lang w:eastAsia="zh-CN"/>
          </w:rPr>
          <w:t>(三)、结构设计</w:t>
        </w:r>
        <w:r>
          <w:tab/>
        </w:r>
        <w:r>
          <w:fldChar w:fldCharType="begin"/>
        </w:r>
        <w:r>
          <w:instrText xml:space="preserve"> PAGEREF _Toc28275 \h </w:instrText>
        </w:r>
        <w:r>
          <w:fldChar w:fldCharType="separate"/>
        </w:r>
        <w:r>
          <w:t>29</w:t>
        </w:r>
        <w:r>
          <w:fldChar w:fldCharType="end"/>
        </w:r>
      </w:hyperlink>
    </w:p>
    <w:p>
      <w:pPr>
        <w:pStyle w:val="TOC2"/>
        <w:tabs>
          <w:tab w:val="right" w:leader="dot" w:pos="8306"/>
        </w:tabs>
      </w:pPr>
      <w:hyperlink w:anchor="_Toc17548" w:history="1">
        <w:r>
          <w:rPr>
            <w:rFonts w:ascii="仿宋" w:eastAsia="仿宋" w:hAnsi="仿宋" w:cs="仿宋" w:hint="eastAsia"/>
            <w:lang w:eastAsia="zh-CN"/>
          </w:rPr>
          <w:t>(四)、给排水设计</w:t>
        </w:r>
        <w:r>
          <w:tab/>
        </w:r>
        <w:r>
          <w:fldChar w:fldCharType="begin"/>
        </w:r>
        <w:r>
          <w:instrText xml:space="preserve"> PAGEREF _Toc17548 \h </w:instrText>
        </w:r>
        <w:r>
          <w:fldChar w:fldCharType="separate"/>
        </w:r>
        <w:r>
          <w:t>30</w:t>
        </w:r>
        <w:r>
          <w:fldChar w:fldCharType="end"/>
        </w:r>
      </w:hyperlink>
    </w:p>
    <w:p>
      <w:pPr>
        <w:pStyle w:val="TOC2"/>
        <w:tabs>
          <w:tab w:val="right" w:leader="dot" w:pos="8306"/>
        </w:tabs>
      </w:pPr>
      <w:hyperlink w:anchor="_Toc13989" w:history="1">
        <w:r>
          <w:rPr>
            <w:rFonts w:ascii="仿宋" w:eastAsia="仿宋" w:hAnsi="仿宋" w:cs="仿宋" w:hint="eastAsia"/>
            <w:lang w:eastAsia="zh-CN"/>
          </w:rPr>
          <w:t>(五)、电气设计</w:t>
        </w:r>
        <w:r>
          <w:tab/>
        </w:r>
        <w:r>
          <w:fldChar w:fldCharType="begin"/>
        </w:r>
        <w:r>
          <w:instrText xml:space="preserve"> PAGEREF _Toc13989 \h </w:instrText>
        </w:r>
        <w:r>
          <w:fldChar w:fldCharType="separate"/>
        </w:r>
        <w:r>
          <w:t>31</w:t>
        </w:r>
        <w:r>
          <w:fldChar w:fldCharType="end"/>
        </w:r>
      </w:hyperlink>
    </w:p>
    <w:p>
      <w:pPr>
        <w:pStyle w:val="TOC2"/>
        <w:tabs>
          <w:tab w:val="right" w:leader="dot" w:pos="8306"/>
        </w:tabs>
      </w:pPr>
      <w:hyperlink w:anchor="_Toc22945" w:history="1">
        <w:r>
          <w:rPr>
            <w:rFonts w:ascii="仿宋" w:eastAsia="仿宋" w:hAnsi="仿宋" w:cs="仿宋" w:hint="eastAsia"/>
            <w:lang w:eastAsia="zh-CN"/>
          </w:rPr>
          <w:t>(六)、空调通风设计</w:t>
        </w:r>
        <w:r>
          <w:tab/>
        </w:r>
        <w:r>
          <w:fldChar w:fldCharType="begin"/>
        </w:r>
        <w:r>
          <w:instrText xml:space="preserve"> PAGEREF _Toc22945 \h </w:instrText>
        </w:r>
        <w:r>
          <w:fldChar w:fldCharType="separate"/>
        </w:r>
        <w:r>
          <w:t>33</w:t>
        </w:r>
        <w:r>
          <w:fldChar w:fldCharType="end"/>
        </w:r>
      </w:hyperlink>
    </w:p>
    <w:p>
      <w:pPr>
        <w:pStyle w:val="TOC2"/>
        <w:tabs>
          <w:tab w:val="right" w:leader="dot" w:pos="8306"/>
        </w:tabs>
      </w:pPr>
      <w:hyperlink w:anchor="_Toc16773" w:history="1">
        <w:r>
          <w:rPr>
            <w:rFonts w:ascii="仿宋" w:eastAsia="仿宋" w:hAnsi="仿宋" w:cs="仿宋" w:hint="eastAsia"/>
            <w:lang w:eastAsia="zh-CN"/>
          </w:rPr>
          <w:t>(七)、其他专业设计</w:t>
        </w:r>
        <w:r>
          <w:tab/>
        </w:r>
        <w:r>
          <w:fldChar w:fldCharType="begin"/>
        </w:r>
        <w:r>
          <w:instrText xml:space="preserve"> PAGEREF _Toc16773 \h </w:instrText>
        </w:r>
        <w:r>
          <w:fldChar w:fldCharType="separate"/>
        </w:r>
        <w:r>
          <w:t>34</w:t>
        </w:r>
        <w:r>
          <w:fldChar w:fldCharType="end"/>
        </w:r>
      </w:hyperlink>
    </w:p>
    <w:p>
      <w:pPr>
        <w:pStyle w:val="TOC1"/>
        <w:tabs>
          <w:tab w:val="right" w:leader="dot" w:pos="8306"/>
        </w:tabs>
      </w:pPr>
      <w:hyperlink w:anchor="_Toc8508" w:history="1">
        <w:r>
          <w:rPr>
            <w:rFonts w:ascii="仿宋" w:eastAsia="仿宋" w:hAnsi="仿宋" w:cs="仿宋" w:hint="eastAsia"/>
            <w:lang w:eastAsia="zh-CN"/>
          </w:rPr>
          <w:t>八、市场创新和颠覆潜力</w:t>
        </w:r>
        <w:r>
          <w:tab/>
        </w:r>
        <w:r>
          <w:fldChar w:fldCharType="begin"/>
        </w:r>
        <w:r>
          <w:instrText xml:space="preserve"> PAGEREF _Toc8508 \h </w:instrText>
        </w:r>
        <w:r>
          <w:fldChar w:fldCharType="separate"/>
        </w:r>
        <w:r>
          <w:t>36</w:t>
        </w:r>
        <w:r>
          <w:fldChar w:fldCharType="end"/>
        </w:r>
      </w:hyperlink>
    </w:p>
    <w:p>
      <w:pPr>
        <w:pStyle w:val="TOC2"/>
        <w:tabs>
          <w:tab w:val="right" w:leader="dot" w:pos="8306"/>
        </w:tabs>
        <w:sectPr>
          <w:headerReference w:type="default" r:id="rId7"/>
          <w:footerReference w:type="default" r:id="rId8"/>
          <w:type w:val="nextPage"/>
          <w:pgSz w:w="11906" w:h="16838"/>
          <w:pgMar w:top="1440" w:right="1800" w:bottom="1440" w:left="1800" w:header="851" w:footer="992" w:gutter="0"/>
          <w:pgNumType w:start="2"/>
          <w:cols w:num="1" w:space="425"/>
          <w:titlePg w:val="0"/>
          <w:docGrid w:type="lines" w:linePitch="312" w:charSpace="0"/>
        </w:sectPr>
      </w:pPr>
      <w:hyperlink w:anchor="_Toc24095" w:history="1">
        <w:r>
          <w:rPr>
            <w:rFonts w:ascii="仿宋" w:eastAsia="仿宋" w:hAnsi="仿宋" w:cs="仿宋" w:hint="eastAsia"/>
            <w:lang w:eastAsia="zh-CN"/>
          </w:rPr>
          <w:t>(一)、市场创新对恒温试验设备行业的潜力</w:t>
        </w:r>
        <w:r>
          <w:tab/>
        </w:r>
        <w:r>
          <w:fldChar w:fldCharType="begin"/>
        </w:r>
        <w:r>
          <w:instrText xml:space="preserve"> PAGEREF _Toc24095 \h </w:instrText>
        </w:r>
        <w:r>
          <w:fldChar w:fldCharType="separate"/>
        </w:r>
        <w:r>
          <w:t>36</w:t>
        </w:r>
        <w:r>
          <w:fldChar w:fldCharType="end"/>
        </w:r>
      </w:hyperlink>
    </w:p>
    <w:p>
      <w:pPr>
        <w:pStyle w:val="TOC2"/>
        <w:tabs>
          <w:tab w:val="right" w:leader="dot" w:pos="8306"/>
        </w:tabs>
      </w:pPr>
      <w:hyperlink w:anchor="_Toc27855" w:history="1">
        <w:r>
          <w:rPr>
            <w:rFonts w:ascii="仿宋" w:eastAsia="仿宋" w:hAnsi="仿宋" w:cs="仿宋" w:hint="eastAsia"/>
            <w:lang w:eastAsia="zh-CN"/>
          </w:rPr>
          <w:t>(二)、恒温试验设备技术的颠覆性影响</w:t>
        </w:r>
        <w:r>
          <w:tab/>
        </w:r>
        <w:r>
          <w:fldChar w:fldCharType="begin"/>
        </w:r>
        <w:r>
          <w:instrText xml:space="preserve"> PAGEREF _Toc27855 \h </w:instrText>
        </w:r>
        <w:r>
          <w:fldChar w:fldCharType="separate"/>
        </w:r>
        <w:r>
          <w:t>37</w:t>
        </w:r>
        <w:r>
          <w:fldChar w:fldCharType="end"/>
        </w:r>
      </w:hyperlink>
    </w:p>
    <w:p>
      <w:pPr>
        <w:pStyle w:val="TOC2"/>
        <w:tabs>
          <w:tab w:val="right" w:leader="dot" w:pos="8306"/>
        </w:tabs>
      </w:pPr>
      <w:hyperlink w:anchor="_Toc9317" w:history="1">
        <w:r>
          <w:rPr>
            <w:rFonts w:ascii="仿宋" w:eastAsia="仿宋" w:hAnsi="仿宋" w:cs="仿宋" w:hint="eastAsia"/>
            <w:lang w:eastAsia="zh-CN"/>
          </w:rPr>
          <w:t>(三)、创新和市场颠覆的可行性分析</w:t>
        </w:r>
        <w:r>
          <w:tab/>
        </w:r>
        <w:r>
          <w:fldChar w:fldCharType="begin"/>
        </w:r>
        <w:r>
          <w:instrText xml:space="preserve"> PAGEREF _Toc9317 \h </w:instrText>
        </w:r>
        <w:r>
          <w:fldChar w:fldCharType="separate"/>
        </w:r>
        <w:r>
          <w:t>38</w:t>
        </w:r>
        <w:r>
          <w:fldChar w:fldCharType="end"/>
        </w:r>
      </w:hyperlink>
    </w:p>
    <w:p>
      <w:pPr>
        <w:pStyle w:val="TOC1"/>
        <w:tabs>
          <w:tab w:val="right" w:leader="dot" w:pos="8306"/>
        </w:tabs>
      </w:pPr>
      <w:hyperlink w:anchor="_Toc30628" w:history="1">
        <w:r>
          <w:rPr>
            <w:rFonts w:ascii="仿宋" w:eastAsia="仿宋" w:hAnsi="仿宋" w:cs="仿宋" w:hint="eastAsia"/>
            <w:lang w:eastAsia="zh-CN"/>
          </w:rPr>
          <w:t>九、组织机构工作制度和劳动定员</w:t>
        </w:r>
        <w:r>
          <w:tab/>
        </w:r>
        <w:r>
          <w:fldChar w:fldCharType="begin"/>
        </w:r>
        <w:r>
          <w:instrText xml:space="preserve"> PAGEREF _Toc30628 \h </w:instrText>
        </w:r>
        <w:r>
          <w:fldChar w:fldCharType="separate"/>
        </w:r>
        <w:r>
          <w:t>39</w:t>
        </w:r>
        <w:r>
          <w:fldChar w:fldCharType="end"/>
        </w:r>
      </w:hyperlink>
    </w:p>
    <w:p>
      <w:pPr>
        <w:pStyle w:val="TOC2"/>
        <w:tabs>
          <w:tab w:val="right" w:leader="dot" w:pos="8306"/>
        </w:tabs>
      </w:pPr>
      <w:hyperlink w:anchor="_Toc24848" w:history="1">
        <w:r>
          <w:rPr>
            <w:rFonts w:ascii="仿宋" w:eastAsia="仿宋" w:hAnsi="仿宋" w:cs="仿宋" w:hint="eastAsia"/>
            <w:lang w:eastAsia="zh-CN"/>
          </w:rPr>
          <w:t>(一)、恒温试验设备项目工作制度</w:t>
        </w:r>
        <w:r>
          <w:tab/>
        </w:r>
        <w:r>
          <w:fldChar w:fldCharType="begin"/>
        </w:r>
        <w:r>
          <w:instrText xml:space="preserve"> PAGEREF _Toc24848 \h </w:instrText>
        </w:r>
        <w:r>
          <w:fldChar w:fldCharType="separate"/>
        </w:r>
        <w:r>
          <w:t>39</w:t>
        </w:r>
        <w:r>
          <w:fldChar w:fldCharType="end"/>
        </w:r>
      </w:hyperlink>
    </w:p>
    <w:p>
      <w:pPr>
        <w:pStyle w:val="TOC2"/>
        <w:tabs>
          <w:tab w:val="right" w:leader="dot" w:pos="8306"/>
        </w:tabs>
      </w:pPr>
      <w:hyperlink w:anchor="_Toc18370" w:history="1">
        <w:r>
          <w:rPr>
            <w:rFonts w:ascii="仿宋" w:eastAsia="仿宋" w:hAnsi="仿宋" w:cs="仿宋" w:hint="eastAsia"/>
            <w:lang w:eastAsia="zh-CN"/>
          </w:rPr>
          <w:t>(二)、劳动定员</w:t>
        </w:r>
        <w:r>
          <w:tab/>
        </w:r>
        <w:r>
          <w:fldChar w:fldCharType="begin"/>
        </w:r>
        <w:r>
          <w:instrText xml:space="preserve"> PAGEREF _Toc18370 \h </w:instrText>
        </w:r>
        <w:r>
          <w:fldChar w:fldCharType="separate"/>
        </w:r>
        <w:r>
          <w:t>40</w:t>
        </w:r>
        <w:r>
          <w:fldChar w:fldCharType="end"/>
        </w:r>
      </w:hyperlink>
    </w:p>
    <w:p>
      <w:pPr>
        <w:pStyle w:val="TOC2"/>
        <w:tabs>
          <w:tab w:val="right" w:leader="dot" w:pos="8306"/>
        </w:tabs>
      </w:pPr>
      <w:hyperlink w:anchor="_Toc1401" w:history="1">
        <w:r>
          <w:rPr>
            <w:rFonts w:ascii="仿宋" w:eastAsia="仿宋" w:hAnsi="仿宋" w:cs="仿宋" w:hint="eastAsia"/>
            <w:lang w:eastAsia="zh-CN"/>
          </w:rPr>
          <w:t>(三)、恒温试验设备项目建设人员培训</w:t>
        </w:r>
        <w:r>
          <w:tab/>
        </w:r>
        <w:r>
          <w:fldChar w:fldCharType="begin"/>
        </w:r>
        <w:r>
          <w:instrText xml:space="preserve"> PAGEREF _Toc1401 \h </w:instrText>
        </w:r>
        <w:r>
          <w:fldChar w:fldCharType="separate"/>
        </w:r>
        <w:r>
          <w:t>40</w:t>
        </w:r>
        <w:r>
          <w:fldChar w:fldCharType="end"/>
        </w:r>
      </w:hyperlink>
    </w:p>
    <w:p>
      <w:pPr>
        <w:pStyle w:val="TOC1"/>
        <w:tabs>
          <w:tab w:val="right" w:leader="dot" w:pos="8306"/>
        </w:tabs>
      </w:pPr>
      <w:hyperlink w:anchor="_Toc9952" w:history="1">
        <w:r>
          <w:rPr>
            <w:rFonts w:ascii="仿宋" w:eastAsia="仿宋" w:hAnsi="仿宋" w:cs="仿宋" w:hint="eastAsia"/>
            <w:lang w:eastAsia="zh-CN"/>
          </w:rPr>
          <w:t>十、团队协作和沟通管理</w:t>
        </w:r>
        <w:r>
          <w:tab/>
        </w:r>
        <w:r>
          <w:fldChar w:fldCharType="begin"/>
        </w:r>
        <w:r>
          <w:instrText xml:space="preserve"> PAGEREF _Toc9952 \h </w:instrText>
        </w:r>
        <w:r>
          <w:fldChar w:fldCharType="separate"/>
        </w:r>
        <w:r>
          <w:t>43</w:t>
        </w:r>
        <w:r>
          <w:fldChar w:fldCharType="end"/>
        </w:r>
      </w:hyperlink>
    </w:p>
    <w:p>
      <w:pPr>
        <w:pStyle w:val="TOC2"/>
        <w:tabs>
          <w:tab w:val="right" w:leader="dot" w:pos="8306"/>
        </w:tabs>
      </w:pPr>
      <w:hyperlink w:anchor="_Toc25393" w:history="1">
        <w:r>
          <w:rPr>
            <w:rFonts w:ascii="仿宋" w:eastAsia="仿宋" w:hAnsi="仿宋" w:cs="仿宋" w:hint="eastAsia"/>
            <w:lang w:eastAsia="zh-CN"/>
          </w:rPr>
          <w:t>(一)、恒温试验设备项目团队协作和合作方式</w:t>
        </w:r>
        <w:r>
          <w:tab/>
        </w:r>
        <w:r>
          <w:fldChar w:fldCharType="begin"/>
        </w:r>
        <w:r>
          <w:instrText xml:space="preserve"> PAGEREF _Toc25393 \h </w:instrText>
        </w:r>
        <w:r>
          <w:fldChar w:fldCharType="separate"/>
        </w:r>
        <w:r>
          <w:t>43</w:t>
        </w:r>
        <w:r>
          <w:fldChar w:fldCharType="end"/>
        </w:r>
      </w:hyperlink>
    </w:p>
    <w:p>
      <w:pPr>
        <w:pStyle w:val="TOC2"/>
        <w:tabs>
          <w:tab w:val="right" w:leader="dot" w:pos="8306"/>
        </w:tabs>
      </w:pPr>
      <w:hyperlink w:anchor="_Toc31775" w:history="1">
        <w:r>
          <w:rPr>
            <w:rFonts w:ascii="仿宋" w:eastAsia="仿宋" w:hAnsi="仿宋" w:cs="仿宋" w:hint="eastAsia"/>
            <w:lang w:eastAsia="zh-CN"/>
          </w:rPr>
          <w:t>(二)、沟通机制和信息共享方式</w:t>
        </w:r>
        <w:r>
          <w:tab/>
        </w:r>
        <w:r>
          <w:fldChar w:fldCharType="begin"/>
        </w:r>
        <w:r>
          <w:instrText xml:space="preserve"> PAGEREF _Toc31775 \h </w:instrText>
        </w:r>
        <w:r>
          <w:fldChar w:fldCharType="separate"/>
        </w:r>
        <w:r>
          <w:t>43</w:t>
        </w:r>
        <w:r>
          <w:fldChar w:fldCharType="end"/>
        </w:r>
      </w:hyperlink>
    </w:p>
    <w:p>
      <w:pPr>
        <w:pStyle w:val="TOC2"/>
        <w:tabs>
          <w:tab w:val="right" w:leader="dot" w:pos="8306"/>
        </w:tabs>
      </w:pPr>
      <w:hyperlink w:anchor="_Toc31074" w:history="1">
        <w:r>
          <w:rPr>
            <w:rFonts w:ascii="仿宋" w:eastAsia="仿宋" w:hAnsi="仿宋" w:cs="仿宋" w:hint="eastAsia"/>
            <w:lang w:eastAsia="zh-CN"/>
          </w:rPr>
          <w:t>(三)、团队建设和人员激励措施</w:t>
        </w:r>
        <w:r>
          <w:tab/>
        </w:r>
        <w:r>
          <w:fldChar w:fldCharType="begin"/>
        </w:r>
        <w:r>
          <w:instrText xml:space="preserve"> PAGEREF _Toc31074 \h </w:instrText>
        </w:r>
        <w:r>
          <w:fldChar w:fldCharType="separate"/>
        </w:r>
        <w:r>
          <w:t>44</w:t>
        </w:r>
        <w:r>
          <w:fldChar w:fldCharType="end"/>
        </w:r>
      </w:hyperlink>
    </w:p>
    <w:p>
      <w:pPr>
        <w:pStyle w:val="TOC1"/>
        <w:tabs>
          <w:tab w:val="right" w:leader="dot" w:pos="8306"/>
        </w:tabs>
      </w:pPr>
      <w:hyperlink w:anchor="_Toc21599" w:history="1">
        <w:r>
          <w:rPr>
            <w:rFonts w:ascii="仿宋" w:eastAsia="仿宋" w:hAnsi="仿宋" w:cs="仿宋" w:hint="eastAsia"/>
            <w:lang w:eastAsia="zh-CN"/>
          </w:rPr>
          <w:t>十一、团队建设和管理培训</w:t>
        </w:r>
        <w:r>
          <w:tab/>
        </w:r>
        <w:r>
          <w:fldChar w:fldCharType="begin"/>
        </w:r>
        <w:r>
          <w:instrText xml:space="preserve"> PAGEREF _Toc21599 \h </w:instrText>
        </w:r>
        <w:r>
          <w:fldChar w:fldCharType="separate"/>
        </w:r>
        <w:r>
          <w:t>45</w:t>
        </w:r>
        <w:r>
          <w:fldChar w:fldCharType="end"/>
        </w:r>
      </w:hyperlink>
    </w:p>
    <w:p>
      <w:pPr>
        <w:pStyle w:val="TOC2"/>
        <w:tabs>
          <w:tab w:val="right" w:leader="dot" w:pos="8306"/>
        </w:tabs>
      </w:pPr>
      <w:hyperlink w:anchor="_Toc2630" w:history="1">
        <w:r>
          <w:rPr>
            <w:rFonts w:ascii="仿宋" w:eastAsia="仿宋" w:hAnsi="仿宋" w:cs="仿宋" w:hint="eastAsia"/>
            <w:lang w:eastAsia="zh-CN"/>
          </w:rPr>
          <w:t>(一)、团队建设和管理的目标和原则</w:t>
        </w:r>
        <w:r>
          <w:tab/>
        </w:r>
        <w:r>
          <w:fldChar w:fldCharType="begin"/>
        </w:r>
        <w:r>
          <w:instrText xml:space="preserve"> PAGEREF _Toc2630 \h </w:instrText>
        </w:r>
        <w:r>
          <w:fldChar w:fldCharType="separate"/>
        </w:r>
        <w:r>
          <w:t>45</w:t>
        </w:r>
        <w:r>
          <w:fldChar w:fldCharType="end"/>
        </w:r>
      </w:hyperlink>
    </w:p>
    <w:p>
      <w:pPr>
        <w:pStyle w:val="TOC2"/>
        <w:tabs>
          <w:tab w:val="right" w:leader="dot" w:pos="8306"/>
        </w:tabs>
      </w:pPr>
      <w:hyperlink w:anchor="_Toc5736" w:history="1">
        <w:r>
          <w:rPr>
            <w:rFonts w:ascii="仿宋" w:eastAsia="仿宋" w:hAnsi="仿宋" w:cs="仿宋" w:hint="eastAsia"/>
            <w:lang w:eastAsia="zh-CN"/>
          </w:rPr>
          <w:t>(二)、管理培训和提升的方案</w:t>
        </w:r>
        <w:r>
          <w:tab/>
        </w:r>
        <w:r>
          <w:fldChar w:fldCharType="begin"/>
        </w:r>
        <w:r>
          <w:instrText xml:space="preserve"> PAGEREF _Toc5736 \h </w:instrText>
        </w:r>
        <w:r>
          <w:fldChar w:fldCharType="separate"/>
        </w:r>
        <w:r>
          <w:t>47</w:t>
        </w:r>
        <w:r>
          <w:fldChar w:fldCharType="end"/>
        </w:r>
      </w:hyperlink>
    </w:p>
    <w:p>
      <w:pPr>
        <w:pStyle w:val="TOC2"/>
        <w:tabs>
          <w:tab w:val="right" w:leader="dot" w:pos="8306"/>
        </w:tabs>
      </w:pPr>
      <w:hyperlink w:anchor="_Toc8495" w:history="1">
        <w:r>
          <w:rPr>
            <w:rFonts w:ascii="仿宋" w:eastAsia="仿宋" w:hAnsi="仿宋" w:cs="仿宋" w:hint="eastAsia"/>
            <w:lang w:eastAsia="zh-CN"/>
          </w:rPr>
          <w:t>(三)、团队成员激励和考核机制</w:t>
        </w:r>
        <w:r>
          <w:tab/>
        </w:r>
        <w:r>
          <w:fldChar w:fldCharType="begin"/>
        </w:r>
        <w:r>
          <w:instrText xml:space="preserve"> PAGEREF _Toc8495 \h </w:instrText>
        </w:r>
        <w:r>
          <w:fldChar w:fldCharType="separate"/>
        </w:r>
        <w:r>
          <w:t>48</w:t>
        </w:r>
        <w:r>
          <w:fldChar w:fldCharType="end"/>
        </w:r>
      </w:hyperlink>
    </w:p>
    <w:p>
      <w:pPr>
        <w:pStyle w:val="TOC1"/>
        <w:tabs>
          <w:tab w:val="right" w:leader="dot" w:pos="8306"/>
        </w:tabs>
      </w:pPr>
      <w:hyperlink w:anchor="_Toc2373" w:history="1">
        <w:r>
          <w:rPr>
            <w:rFonts w:ascii="仿宋" w:eastAsia="仿宋" w:hAnsi="仿宋" w:cs="仿宋" w:hint="eastAsia"/>
            <w:lang w:eastAsia="zh-CN"/>
          </w:rPr>
          <w:t>十二、社会创新和影响</w:t>
        </w:r>
        <w:r>
          <w:tab/>
        </w:r>
        <w:r>
          <w:fldChar w:fldCharType="begin"/>
        </w:r>
        <w:r>
          <w:instrText xml:space="preserve"> PAGEREF _Toc2373 \h </w:instrText>
        </w:r>
        <w:r>
          <w:fldChar w:fldCharType="separate"/>
        </w:r>
        <w:r>
          <w:t>49</w:t>
        </w:r>
        <w:r>
          <w:fldChar w:fldCharType="end"/>
        </w:r>
      </w:hyperlink>
    </w:p>
    <w:p>
      <w:pPr>
        <w:pStyle w:val="TOC2"/>
        <w:tabs>
          <w:tab w:val="right" w:leader="dot" w:pos="8306"/>
        </w:tabs>
      </w:pPr>
      <w:hyperlink w:anchor="_Toc13813" w:history="1">
        <w:r>
          <w:rPr>
            <w:rFonts w:ascii="仿宋" w:eastAsia="仿宋" w:hAnsi="仿宋" w:cs="仿宋" w:hint="eastAsia"/>
            <w:lang w:eastAsia="zh-CN"/>
          </w:rPr>
          <w:t>(一)、利用恒温试验设备创新推动社会变革</w:t>
        </w:r>
        <w:r>
          <w:tab/>
        </w:r>
        <w:r>
          <w:fldChar w:fldCharType="begin"/>
        </w:r>
        <w:r>
          <w:instrText xml:space="preserve"> PAGEREF _Toc13813 \h </w:instrText>
        </w:r>
        <w:r>
          <w:fldChar w:fldCharType="separate"/>
        </w:r>
        <w:r>
          <w:t>49</w:t>
        </w:r>
        <w:r>
          <w:fldChar w:fldCharType="end"/>
        </w:r>
      </w:hyperlink>
    </w:p>
    <w:p>
      <w:pPr>
        <w:pStyle w:val="TOC2"/>
        <w:tabs>
          <w:tab w:val="right" w:leader="dot" w:pos="8306"/>
        </w:tabs>
      </w:pPr>
      <w:hyperlink w:anchor="_Toc18044" w:history="1">
        <w:r>
          <w:rPr>
            <w:rFonts w:ascii="仿宋" w:eastAsia="仿宋" w:hAnsi="仿宋" w:cs="仿宋" w:hint="eastAsia"/>
            <w:lang w:eastAsia="zh-CN"/>
          </w:rPr>
          <w:t>(二)、文化和艺术领域的影响</w:t>
        </w:r>
        <w:r>
          <w:tab/>
        </w:r>
        <w:r>
          <w:fldChar w:fldCharType="begin"/>
        </w:r>
        <w:r>
          <w:instrText xml:space="preserve"> PAGEREF _Toc18044 \h </w:instrText>
        </w:r>
        <w:r>
          <w:fldChar w:fldCharType="separate"/>
        </w:r>
        <w:r>
          <w:t>50</w:t>
        </w:r>
        <w:r>
          <w:fldChar w:fldCharType="end"/>
        </w:r>
      </w:hyperlink>
    </w:p>
    <w:p>
      <w:pPr>
        <w:pStyle w:val="TOC2"/>
        <w:tabs>
          <w:tab w:val="right" w:leader="dot" w:pos="8306"/>
        </w:tabs>
      </w:pPr>
      <w:hyperlink w:anchor="_Toc16592" w:history="1">
        <w:r>
          <w:rPr>
            <w:rFonts w:ascii="仿宋" w:eastAsia="仿宋" w:hAnsi="仿宋" w:cs="仿宋" w:hint="eastAsia"/>
            <w:lang w:eastAsia="zh-CN"/>
          </w:rPr>
          <w:t>(三)、社会恒温试验设备项目和合作伙伴关系</w:t>
        </w:r>
        <w:r>
          <w:tab/>
        </w:r>
        <w:r>
          <w:fldChar w:fldCharType="begin"/>
        </w:r>
        <w:r>
          <w:instrText xml:space="preserve"> PAGEREF _Toc16592 \h </w:instrText>
        </w:r>
        <w:r>
          <w:fldChar w:fldCharType="separate"/>
        </w:r>
        <w:r>
          <w:t>51</w:t>
        </w:r>
        <w:r>
          <w:fldChar w:fldCharType="end"/>
        </w:r>
      </w:hyperlink>
    </w:p>
    <w:p>
      <w:pPr>
        <w:pStyle w:val="TOC1"/>
        <w:tabs>
          <w:tab w:val="right" w:leader="dot" w:pos="8306"/>
        </w:tabs>
      </w:pPr>
      <w:hyperlink w:anchor="_Toc16141" w:history="1">
        <w:r>
          <w:rPr>
            <w:rFonts w:ascii="仿宋" w:eastAsia="仿宋" w:hAnsi="仿宋" w:cs="仿宋" w:hint="eastAsia"/>
            <w:lang w:eastAsia="zh-CN"/>
          </w:rPr>
          <w:t>十三、总结和结论</w:t>
        </w:r>
        <w:r>
          <w:tab/>
        </w:r>
        <w:r>
          <w:fldChar w:fldCharType="begin"/>
        </w:r>
        <w:r>
          <w:instrText xml:space="preserve"> PAGEREF _Toc16141 \h </w:instrText>
        </w:r>
        <w:r>
          <w:fldChar w:fldCharType="separate"/>
        </w:r>
        <w:r>
          <w:t>53</w:t>
        </w:r>
        <w:r>
          <w:fldChar w:fldCharType="end"/>
        </w:r>
      </w:hyperlink>
    </w:p>
    <w:p>
      <w:pPr>
        <w:pStyle w:val="TOC2"/>
        <w:tabs>
          <w:tab w:val="right" w:leader="dot" w:pos="8306"/>
        </w:tabs>
      </w:pPr>
      <w:hyperlink w:anchor="_Toc27096" w:history="1">
        <w:r>
          <w:rPr>
            <w:rFonts w:ascii="仿宋" w:eastAsia="仿宋" w:hAnsi="仿宋" w:cs="仿宋" w:hint="eastAsia"/>
            <w:lang w:eastAsia="zh-CN"/>
          </w:rPr>
          <w:t>(一)、恒温试验设备项目可行性研究的总结和评价</w:t>
        </w:r>
        <w:r>
          <w:tab/>
        </w:r>
        <w:r>
          <w:fldChar w:fldCharType="begin"/>
        </w:r>
        <w:r>
          <w:instrText xml:space="preserve"> PAGEREF _Toc27096 \h </w:instrText>
        </w:r>
        <w:r>
          <w:fldChar w:fldCharType="separate"/>
        </w:r>
        <w:r>
          <w:t>53</w:t>
        </w:r>
        <w:r>
          <w:fldChar w:fldCharType="end"/>
        </w:r>
      </w:hyperlink>
    </w:p>
    <w:p>
      <w:pPr>
        <w:pStyle w:val="TOC2"/>
        <w:tabs>
          <w:tab w:val="right" w:leader="dot" w:pos="8306"/>
        </w:tabs>
      </w:pPr>
      <w:hyperlink w:anchor="_Toc29021" w:history="1">
        <w:r>
          <w:rPr>
            <w:rFonts w:ascii="仿宋" w:eastAsia="仿宋" w:hAnsi="仿宋" w:cs="仿宋" w:hint="eastAsia"/>
            <w:lang w:eastAsia="zh-CN"/>
          </w:rPr>
          <w:t>(二)、建议和展望未来发展</w:t>
        </w:r>
        <w:r>
          <w:tab/>
        </w:r>
        <w:r>
          <w:fldChar w:fldCharType="begin"/>
        </w:r>
        <w:r>
          <w:instrText xml:space="preserve"> PAGEREF _Toc29021 \h </w:instrText>
        </w:r>
        <w:r>
          <w:fldChar w:fldCharType="separate"/>
        </w:r>
        <w:r>
          <w:t>54</w:t>
        </w:r>
        <w:r>
          <w:fldChar w:fldCharType="end"/>
        </w:r>
      </w:hyperlink>
    </w:p>
    <w:p>
      <w:pPr>
        <w:pStyle w:val="TOC2"/>
        <w:tabs>
          <w:tab w:val="right" w:leader="dot" w:pos="8306"/>
        </w:tabs>
      </w:pPr>
      <w:hyperlink w:anchor="_Toc6605" w:history="1">
        <w:r>
          <w:rPr>
            <w:rFonts w:ascii="仿宋" w:eastAsia="仿宋" w:hAnsi="仿宋" w:cs="仿宋" w:hint="eastAsia"/>
            <w:lang w:eastAsia="zh-CN"/>
          </w:rPr>
          <w:t>(三)、与相关方面的沟通和进一步合作</w:t>
        </w:r>
        <w:r>
          <w:tab/>
        </w:r>
        <w:r>
          <w:fldChar w:fldCharType="begin"/>
        </w:r>
        <w:r>
          <w:instrText xml:space="preserve"> PAGEREF _Toc6605 \h </w:instrText>
        </w:r>
        <w:r>
          <w:fldChar w:fldCharType="separate"/>
        </w:r>
        <w:r>
          <w:t>54</w:t>
        </w:r>
        <w:r>
          <w:fldChar w:fldCharType="end"/>
        </w:r>
      </w:hyperlink>
    </w:p>
    <w:p>
      <w:pPr>
        <w:pStyle w:val="TOC1"/>
        <w:tabs>
          <w:tab w:val="right" w:leader="dot" w:pos="8306"/>
        </w:tabs>
      </w:pPr>
      <w:hyperlink w:anchor="_Toc8051" w:history="1">
        <w:r>
          <w:rPr>
            <w:rFonts w:ascii="仿宋" w:eastAsia="仿宋" w:hAnsi="仿宋" w:cs="仿宋" w:hint="eastAsia"/>
            <w:lang w:eastAsia="zh-CN"/>
          </w:rPr>
          <w:t>十四、物资采购和管理</w:t>
        </w:r>
        <w:r>
          <w:tab/>
        </w:r>
        <w:r>
          <w:fldChar w:fldCharType="begin"/>
        </w:r>
        <w:r>
          <w:instrText xml:space="preserve"> PAGEREF _Toc8051 \h </w:instrText>
        </w:r>
        <w:r>
          <w:fldChar w:fldCharType="separate"/>
        </w:r>
        <w:r>
          <w:t>55</w:t>
        </w:r>
        <w:r>
          <w:fldChar w:fldCharType="end"/>
        </w:r>
      </w:hyperlink>
    </w:p>
    <w:p>
      <w:pPr>
        <w:pStyle w:val="TOC2"/>
        <w:tabs>
          <w:tab w:val="right" w:leader="dot" w:pos="8306"/>
        </w:tabs>
      </w:pPr>
      <w:hyperlink w:anchor="_Toc7633" w:history="1">
        <w:r>
          <w:rPr>
            <w:rFonts w:ascii="仿宋" w:eastAsia="仿宋" w:hAnsi="仿宋" w:cs="仿宋" w:hint="eastAsia"/>
            <w:lang w:eastAsia="zh-CN"/>
          </w:rPr>
          <w:t>(一)、物资采购的程序和标准</w:t>
        </w:r>
        <w:r>
          <w:tab/>
        </w:r>
        <w:r>
          <w:fldChar w:fldCharType="begin"/>
        </w:r>
        <w:r>
          <w:instrText xml:space="preserve"> PAGEREF _Toc7633 \h </w:instrText>
        </w:r>
        <w:r>
          <w:fldChar w:fldCharType="separate"/>
        </w:r>
        <w:r>
          <w:t>55</w:t>
        </w:r>
        <w:r>
          <w:fldChar w:fldCharType="end"/>
        </w:r>
      </w:hyperlink>
    </w:p>
    <w:p>
      <w:pPr>
        <w:pStyle w:val="TOC2"/>
        <w:tabs>
          <w:tab w:val="right" w:leader="dot" w:pos="8306"/>
        </w:tabs>
      </w:pPr>
      <w:hyperlink w:anchor="_Toc4150" w:history="1">
        <w:r>
          <w:rPr>
            <w:rFonts w:ascii="仿宋" w:eastAsia="仿宋" w:hAnsi="仿宋" w:cs="仿宋" w:hint="eastAsia"/>
            <w:lang w:eastAsia="zh-CN"/>
          </w:rPr>
          <w:t>(二)、物资管理的措施和办法</w:t>
        </w:r>
        <w:r>
          <w:tab/>
        </w:r>
        <w:r>
          <w:fldChar w:fldCharType="begin"/>
        </w:r>
        <w:r>
          <w:instrText xml:space="preserve"> PAGEREF _Toc4150 \h </w:instrText>
        </w:r>
        <w:r>
          <w:fldChar w:fldCharType="separate"/>
        </w:r>
        <w:r>
          <w:t>57</w:t>
        </w:r>
        <w:r>
          <w:fldChar w:fldCharType="end"/>
        </w:r>
      </w:hyperlink>
    </w:p>
    <w:p>
      <w:pPr>
        <w:pStyle w:val="TOC2"/>
        <w:tabs>
          <w:tab w:val="right" w:leader="dot" w:pos="8306"/>
        </w:tabs>
      </w:pPr>
      <w:hyperlink w:anchor="_Toc24120" w:history="1">
        <w:r>
          <w:rPr>
            <w:rFonts w:ascii="仿宋" w:eastAsia="仿宋" w:hAnsi="仿宋" w:cs="仿宋" w:hint="eastAsia"/>
            <w:lang w:eastAsia="zh-CN"/>
          </w:rPr>
          <w:t>(三)、物资质量和库存的控制和监督</w:t>
        </w:r>
        <w:r>
          <w:tab/>
        </w:r>
        <w:r>
          <w:fldChar w:fldCharType="begin"/>
        </w:r>
        <w:r>
          <w:instrText xml:space="preserve"> PAGEREF _Toc24120 \h </w:instrText>
        </w:r>
        <w:r>
          <w:fldChar w:fldCharType="separate"/>
        </w:r>
        <w:r>
          <w:t>58</w:t>
        </w:r>
        <w:r>
          <w:fldChar w:fldCharType="end"/>
        </w:r>
      </w:hyperlink>
    </w:p>
    <w:p>
      <w:pPr>
        <w:pStyle w:val="TOC1"/>
        <w:tabs>
          <w:tab w:val="right" w:leader="dot" w:pos="8306"/>
        </w:tabs>
      </w:pPr>
      <w:hyperlink w:anchor="_Toc31633" w:history="1">
        <w:r>
          <w:rPr>
            <w:rFonts w:ascii="仿宋" w:eastAsia="仿宋" w:hAnsi="仿宋" w:cs="仿宋" w:hint="eastAsia"/>
            <w:lang w:eastAsia="zh-CN"/>
          </w:rPr>
          <w:t>十五、公司章程和规章制度</w:t>
        </w:r>
        <w:r>
          <w:tab/>
        </w:r>
        <w:r>
          <w:fldChar w:fldCharType="begin"/>
        </w:r>
        <w:r>
          <w:instrText xml:space="preserve"> PAGEREF _Toc31633 \h </w:instrText>
        </w:r>
        <w:r>
          <w:fldChar w:fldCharType="separate"/>
        </w:r>
        <w:r>
          <w:t>60</w:t>
        </w:r>
        <w:r>
          <w:fldChar w:fldCharType="end"/>
        </w:r>
      </w:hyperlink>
    </w:p>
    <w:p>
      <w:pPr>
        <w:pStyle w:val="TOC2"/>
        <w:tabs>
          <w:tab w:val="right" w:leader="dot" w:pos="8306"/>
        </w:tabs>
      </w:pPr>
      <w:hyperlink w:anchor="_Toc26782" w:history="1">
        <w:r>
          <w:rPr>
            <w:rFonts w:ascii="仿宋" w:eastAsia="仿宋" w:hAnsi="仿宋" w:cs="仿宋" w:hint="eastAsia"/>
            <w:lang w:eastAsia="zh-CN"/>
          </w:rPr>
          <w:t>(一)、公司章程的主要内容和规定</w:t>
        </w:r>
        <w:r>
          <w:tab/>
        </w:r>
        <w:r>
          <w:fldChar w:fldCharType="begin"/>
        </w:r>
        <w:r>
          <w:instrText xml:space="preserve"> PAGEREF _Toc26782 \h </w:instrText>
        </w:r>
        <w:r>
          <w:fldChar w:fldCharType="separate"/>
        </w:r>
        <w:r>
          <w:t>60</w:t>
        </w:r>
        <w:r>
          <w:fldChar w:fldCharType="end"/>
        </w:r>
      </w:hyperlink>
    </w:p>
    <w:p>
      <w:pPr>
        <w:pStyle w:val="TOC2"/>
        <w:tabs>
          <w:tab w:val="right" w:leader="dot" w:pos="8306"/>
        </w:tabs>
      </w:pPr>
      <w:hyperlink w:anchor="_Toc157" w:history="1">
        <w:r>
          <w:rPr>
            <w:rFonts w:ascii="仿宋" w:eastAsia="仿宋" w:hAnsi="仿宋" w:cs="仿宋" w:hint="eastAsia"/>
            <w:lang w:eastAsia="zh-CN"/>
          </w:rPr>
          <w:t>(二)、公司内部规章制度的主要内容和规定</w:t>
        </w:r>
        <w:r>
          <w:tab/>
        </w:r>
        <w:r>
          <w:fldChar w:fldCharType="begin"/>
        </w:r>
        <w:r>
          <w:instrText xml:space="preserve"> PAGEREF _Toc157 \h </w:instrText>
        </w:r>
        <w:r>
          <w:fldChar w:fldCharType="separate"/>
        </w:r>
        <w:r>
          <w:t>61</w:t>
        </w:r>
        <w:r>
          <w:fldChar w:fldCharType="end"/>
        </w:r>
      </w:hyperlink>
    </w:p>
    <w:p>
      <w:pPr>
        <w:pStyle w:val="TOC2"/>
        <w:tabs>
          <w:tab w:val="right" w:leader="dot" w:pos="8306"/>
        </w:tabs>
      </w:pPr>
      <w:hyperlink w:anchor="_Toc20448" w:history="1">
        <w:r>
          <w:rPr>
            <w:rFonts w:ascii="仿宋" w:eastAsia="仿宋" w:hAnsi="仿宋" w:cs="仿宋" w:hint="eastAsia"/>
            <w:lang w:eastAsia="zh-CN"/>
          </w:rPr>
          <w:t>(三)、公司治理结构的优化和完善</w:t>
        </w:r>
        <w:r>
          <w:tab/>
        </w:r>
        <w:r>
          <w:fldChar w:fldCharType="begin"/>
        </w:r>
        <w:r>
          <w:instrText xml:space="preserve"> PAGEREF _Toc20448 \h </w:instrText>
        </w:r>
        <w:r>
          <w:fldChar w:fldCharType="separate"/>
        </w:r>
        <w:r>
          <w:t>62</w:t>
        </w:r>
        <w:r>
          <w:fldChar w:fldCharType="end"/>
        </w:r>
      </w:hyperlink>
    </w:p>
    <w:p>
      <w:pPr>
        <w:sectPr>
          <w:headerReference w:type="default" r:id="rId9"/>
          <w:footerReference w:type="default" r:id="rId10"/>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8"/>
      <w:r>
        <w:rPr>
          <w:rFonts w:ascii="仿宋" w:eastAsia="仿宋" w:hAnsi="仿宋" w:cs="仿宋" w:hint="eastAsia"/>
          <w:lang w:eastAsia="zh-CN"/>
        </w:rPr>
        <w:t>绪论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本研究的主要目的是评估 [项目/决策名称] 的可行性。我们将对该项目的各个方面进行全面分析，包括市场潜力、技术可行性、财务可行性、法律和法规合规性、环境和社会可行性等。通过这些评估，我们旨在为您提供决策支持，使您能够在决定是否继续前进之前拥有充分的信息。</w:t>
      </w:r>
    </w:p>
    <w:p>
      <w:pPr>
        <w:pStyle w:val="Heading1"/>
        <w:ind w:firstLine="560" w:firstLineChars="200"/>
        <w:rPr>
          <w:rFonts w:ascii="仿宋" w:eastAsia="仿宋" w:hAnsi="仿宋" w:cs="仿宋" w:hint="eastAsia"/>
          <w:sz w:val="28"/>
          <w:lang w:eastAsia="zh-CN"/>
        </w:rPr>
      </w:pPr>
      <w:bookmarkStart w:id="2" w:name="_Toc1174"/>
      <w:r>
        <w:rPr>
          <w:rFonts w:ascii="仿宋" w:eastAsia="仿宋" w:hAnsi="仿宋" w:cs="仿宋" w:hint="eastAsia"/>
          <w:sz w:val="28"/>
          <w:lang w:eastAsia="zh-CN"/>
        </w:rPr>
        <w:t>一、市场营销和推广策略</w:t>
      </w:r>
      <w:bookmarkEnd w:id="2"/>
    </w:p>
    <w:p>
      <w:pPr>
        <w:pStyle w:val="Heading2"/>
        <w:rPr>
          <w:rFonts w:ascii="仿宋" w:eastAsia="仿宋" w:hAnsi="仿宋" w:cs="仿宋" w:hint="eastAsia"/>
          <w:lang w:eastAsia="zh-CN"/>
        </w:rPr>
      </w:pPr>
      <w:bookmarkStart w:id="3" w:name="_Toc16234"/>
      <w:r>
        <w:rPr>
          <w:rFonts w:ascii="仿宋" w:eastAsia="仿宋" w:hAnsi="仿宋" w:cs="仿宋" w:hint="eastAsia"/>
          <w:lang w:eastAsia="zh-CN"/>
        </w:rPr>
        <w:t>(一)、恒温试验设备项目产品的市场定位和目标客户分析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位：描述恒温试验设备项目产品在市场中的定位和定位策略。这包括确定恒温试验设备项目产品的市场定位，即产品在市场中所占据的独特位置和竞争优势。市场定位还包括确定目标市场细分和目标市场定位策略，即将产品定位于哪些特定的市场细分和目标客户群体。</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分析：对恒温试验设备项目产品的目标客户进行详细分析和描述。这包括确定目标客户的特征和特点，例如年龄、性别、地理位置、职业等方面的信息。目标客户分析还包括对目标客户需求和偏好的分析，以了解他们对产品的需求和购买决策因素。</w:t>
      </w:r>
    </w:p>
    <w:p>
      <w:pPr>
        <w:ind w:firstLine="560" w:firstLineChars="200"/>
        <w:rPr>
          <w:rFonts w:ascii="仿宋" w:eastAsia="仿宋" w:hAnsi="仿宋" w:cs="仿宋" w:hint="eastAsia"/>
          <w:sz w:val="28"/>
        </w:rPr>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分析：对恒温试验设备项目产品的竞争环境进行分析。这包括识别和分析恒温试验设备项目产品的主要竞争对手，以及他们的产品特点、定位和市场份额等方面的信息。竞争分析还包括评估竞争对手的优势和劣势，以及恒温试验设备项目产品相对于竞争对手的竞争优势和差异化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评估：评估目标市场对恒温试验设备项目产品的需求和潜在市场规模。这包括收集和分析市场数据、行业报告和市场调研数据，以了解目标市场的需求趋势和增长潜力。通过对市场需求的评估，可以确定恒温试验设备项目产品的市场机会和潜在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营销策略：根据市场定位和目标客户分析的结果，制定相应的市场营销策略。这包括确定产品的定价策略、推广和宣传策略、渠道选择和销售策略等方面的内容。市场营销策略的制定旨在吸引目标客户、提高产品的市场知名度和认可度，并实现销售和市场份额的增长。</w:t>
      </w:r>
    </w:p>
    <w:p>
      <w:pPr>
        <w:pStyle w:val="Heading2"/>
        <w:ind w:firstLine="560" w:firstLineChars="200"/>
        <w:rPr>
          <w:rFonts w:ascii="仿宋" w:eastAsia="仿宋" w:hAnsi="仿宋" w:cs="仿宋" w:hint="eastAsia"/>
          <w:sz w:val="28"/>
          <w:lang w:eastAsia="zh-CN"/>
        </w:rPr>
      </w:pPr>
      <w:bookmarkStart w:id="4" w:name="_Toc29203"/>
      <w:r>
        <w:rPr>
          <w:rFonts w:ascii="仿宋" w:eastAsia="仿宋" w:hAnsi="仿宋" w:cs="仿宋" w:hint="eastAsia"/>
          <w:sz w:val="28"/>
          <w:lang w:eastAsia="zh-CN"/>
        </w:rPr>
        <w:t>(二)、市场营销策略和推广渠道选择</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定价策略：描述恒温试验设备项目产品的定价策略和定价模型。这包括确定产品的价格区间和定价策略，例如高端定价、中端定价和低端定价等。定价策略的制定应该考虑到目标市场的需求和偏好，以及竞争对手的定价策略和市场份额等因素。</w:t>
      </w:r>
    </w:p>
    <w:p>
      <w:pPr>
        <w:ind w:firstLine="560" w:firstLineChars="200"/>
        <w:rPr>
          <w:rFonts w:ascii="仿宋" w:eastAsia="仿宋" w:hAnsi="仿宋" w:cs="仿宋" w:hint="eastAsia"/>
          <w:sz w:val="28"/>
        </w:rPr>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推广和宣传策略：制定恒温试验设备项目产品的推广和宣传策略，以提高产品的市场知名度和认可度。这包括确定推广和宣传渠道，例如广告、促销、公关和内容营销等方面的内容。推广和宣传策略的制定应该考虑到目标客户的特征和需求，以及竞争对手的推广和宣传策略和市场份额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选择：选择适合恒温试验设备项目产品的销售渠道和分销渠道，以实现产品的销售和市场份额的增长。这包括直接销售、代理销售、电子商务和实体店销售等方面的内容。渠道选择应该考虑到目标客户的购买习惯和渠道偏好，以及竞争对手的销售渠道和市场份额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策略：制定恒温试验设备项目产品的品牌策略，以提高产品的品牌知名度和认可度。这包括确定品牌名称、品牌形象和品牌定位等方面的内容。品牌策略的制定应该考虑到目标客户的特征和需求，以及竞争对手的品牌策略和市场份额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和评估：建立监测和评估机制，对市场营销策略和推广渠道选择的实施效果进行监测和评估。通过监测和评估，及时发现和解决问题，优化市场营销策略和推广渠道选择，以提高恒温试验设备项目产品的市场竞争力和商业成功率。</w:t>
      </w:r>
    </w:p>
    <w:p>
      <w:pPr>
        <w:pStyle w:val="Heading2"/>
        <w:ind w:firstLine="560" w:firstLineChars="200"/>
        <w:rPr>
          <w:rFonts w:ascii="仿宋" w:eastAsia="仿宋" w:hAnsi="仿宋" w:cs="仿宋" w:hint="eastAsia"/>
          <w:sz w:val="28"/>
          <w:lang w:eastAsia="zh-CN"/>
        </w:rPr>
      </w:pPr>
      <w:bookmarkStart w:id="5" w:name="_Toc30618"/>
      <w:r>
        <w:rPr>
          <w:rFonts w:ascii="仿宋" w:eastAsia="仿宋" w:hAnsi="仿宋" w:cs="仿宋" w:hint="eastAsia"/>
          <w:sz w:val="28"/>
          <w:lang w:eastAsia="zh-CN"/>
        </w:rPr>
        <w:t>(三)、市场调研和竞争对手分析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进行全面的市场调研，收集和分析与恒温试验设备项目产品相关的市场数据和信息。市场调研可以包括定性和定量研究方法，例如市场调查、焦点小组讨论、访谈和数据分析等。通过市场调研，可以了解目标市场的规模、增长趋势、市场细分、客户需求和偏好等方面的信息。</w:t>
      </w:r>
    </w:p>
    <w:p>
      <w:pPr>
        <w:ind w:firstLine="560" w:firstLineChars="200"/>
        <w:rPr>
          <w:rFonts w:ascii="仿宋" w:eastAsia="仿宋" w:hAnsi="仿宋" w:cs="仿宋" w:hint="eastAsia"/>
          <w:sz w:val="28"/>
        </w:rPr>
        <w:sectPr>
          <w:headerReference w:type="default" r:id="rId15"/>
          <w:footerReference w:type="default" r:id="rId16"/>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细分：根据市场调研的结果，将目标市场进行细分，确定适合恒温试验设备项目产品的目标市场细分和目标客户群体。目标市场细分可以根据客户特征、需求和行为等因素进行划分，以便更好地了解目标客户的特点和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分析：对恒温试验设备项目产品的主要竞争对手进行分析和评估。竞争对手分析可以包括竞争对手的产品特点、定价策略、市场份额、销售渠道、品牌形象和市场反应等方面的信息。通过竞争对手分析，可以了解竞争对手的优势和劣势，以及恒温试验设备项目产品相对于竞争对手的竞争优势和差异化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机会评估：基于市场调研和竞争对手分析的结果，评估恒温试验设备项目产品在目标市场中的市场机会和潜在收益。这包括确定恒温试验设备项目产品的市场空白和差距，分析市场趋势和增长预测，以及评估恒温试验设备项目产品的市场份额和增长潜力等方面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位和差异化：根据市场调研和竞争对手分析的结果，确定恒温试验设备项目产品的市场定位和差异化策略。市场定位和差异化策略应该能够突出恒温试验设备项目产品的独特性和竞争优势，吸引目标客户并与竞争对手区分开来。</w:t>
      </w:r>
    </w:p>
    <w:p>
      <w:pPr>
        <w:pStyle w:val="Heading1"/>
        <w:ind w:firstLine="560" w:firstLineChars="200"/>
        <w:rPr>
          <w:rFonts w:ascii="仿宋" w:eastAsia="仿宋" w:hAnsi="仿宋" w:cs="仿宋" w:hint="eastAsia"/>
          <w:sz w:val="28"/>
          <w:lang w:eastAsia="zh-CN"/>
        </w:rPr>
      </w:pPr>
      <w:bookmarkStart w:id="6" w:name="_Toc31152"/>
      <w:r>
        <w:rPr>
          <w:rFonts w:ascii="仿宋" w:eastAsia="仿宋" w:hAnsi="仿宋" w:cs="仿宋" w:hint="eastAsia"/>
          <w:sz w:val="28"/>
          <w:lang w:eastAsia="zh-CN"/>
        </w:rPr>
        <w:t>二、客户服务和消费者权益保护</w:t>
      </w:r>
      <w:bookmarkEnd w:id="6"/>
    </w:p>
    <w:p>
      <w:pPr>
        <w:pStyle w:val="Heading2"/>
        <w:rPr>
          <w:rFonts w:ascii="仿宋" w:eastAsia="仿宋" w:hAnsi="仿宋" w:cs="仿宋" w:hint="eastAsia"/>
          <w:lang w:eastAsia="zh-CN"/>
        </w:rPr>
      </w:pPr>
      <w:bookmarkStart w:id="7" w:name="_Toc14808"/>
      <w:r>
        <w:rPr>
          <w:rFonts w:ascii="仿宋" w:eastAsia="仿宋" w:hAnsi="仿宋" w:cs="仿宋" w:hint="eastAsia"/>
          <w:lang w:eastAsia="zh-CN"/>
        </w:rPr>
        <w:t>(一)、客户服务的标准和流程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客户服务标准的制定：</w:t>
      </w:r>
    </w:p>
    <w:p>
      <w:pPr>
        <w:ind w:firstLine="560" w:firstLineChars="200"/>
        <w:rPr>
          <w:rFonts w:ascii="仿宋" w:eastAsia="仿宋" w:hAnsi="仿宋" w:cs="仿宋" w:hint="eastAsia"/>
          <w:sz w:val="28"/>
        </w:rPr>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服务定位：明确恒温试验设备项目产品的服务定位和目标客户群体，确定服务的核心价值和差异化特点。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服务质量标准：制定客户服务的质量标准，包括响应时间、问题解决率、客户满意度等指标，以确保服务质量的稳定和提升。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沟通和礼仪准则：制定客户沟通和互动的准则，包括礼貌待客、积极倾听、专业回应等，以提升客户体验和建立良好的客户关系。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售后支持：确定售后支持的范围和方式，包括技术支持、维修保养、产品更新等，以满足客户的售后需求。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客户服务流程的建立：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客户接触点识别：识别恒温试验设备项目产品与客户接触的各个环节和渠道，包括电话、邮件、在线聊天、社交媒体等，以确保全面的客户服务覆盖。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服务请求管理：建立客户服务请求的管理流程，包括服务请求的接收、记录、分配和跟踪，以确保及时响应和问题解决。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技术支持和培训：建立技术支持和培训的流程，包括技术人员的安排和培训计划，以提供专业的技术支持和培训服务。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投诉处理和反馈机制：建立客户投诉处理和反馈机制，包括投诉接收、调查、解决和反馈，以及持续改进的措施，以提高客户满意度和忠诚度。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数据分析和改进：建立客户服务数据的收集和分析机制，评估客户服务的绩效和问题点，及时调整和改进客户服务流程和标准。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培训和人员管理：</w:t>
      </w:r>
    </w:p>
    <w:p>
      <w:pPr>
        <w:ind w:firstLine="560" w:firstLineChars="200"/>
        <w:rPr>
          <w:rFonts w:ascii="仿宋" w:eastAsia="仿宋" w:hAnsi="仿宋" w:cs="仿宋" w:hint="eastAsia"/>
          <w:sz w:val="28"/>
        </w:rPr>
        <w:sectPr>
          <w:headerReference w:type="default" r:id="rId19"/>
          <w:footerReference w:type="default" r:id="rId20"/>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培训计划：制定客户服务人员的培训计划，包括产品知识、沟通技巧、问题解决能力等方面的培训，以提升客户服务的专业水平。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人员配置：合理配置客户服务人员的数量和结构，确保客户服务团队的有效运作和资源利用。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绩效评估和激励：建立客户服务人员的绩效评估机制，设定相关指标和激励措施，激发客户服务团队的积极性和动力。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技术支持和工具：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技术支持系统：建立技术支持系统，包括知识库、故障排除工具、远程支持等，以提供高效的技术支持服务。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CRM系统：使用客户关系管理系统，记录客户信息、服务记录和反馈，以实现客户信息的集中管理和个性化服务的提供。</w:t>
      </w:r>
    </w:p>
    <w:p>
      <w:pPr>
        <w:pStyle w:val="Heading2"/>
        <w:ind w:firstLine="560" w:firstLineChars="200"/>
        <w:rPr>
          <w:rFonts w:ascii="仿宋" w:eastAsia="仿宋" w:hAnsi="仿宋" w:cs="仿宋" w:hint="eastAsia"/>
          <w:sz w:val="28"/>
          <w:lang w:eastAsia="zh-CN"/>
        </w:rPr>
      </w:pPr>
      <w:bookmarkStart w:id="8" w:name="_Toc27348"/>
      <w:r>
        <w:rPr>
          <w:rFonts w:ascii="仿宋" w:eastAsia="仿宋" w:hAnsi="仿宋" w:cs="仿宋" w:hint="eastAsia"/>
          <w:sz w:val="28"/>
          <w:lang w:eastAsia="zh-CN"/>
        </w:rPr>
        <w:t>(二)、消费者权益保护的措施和办法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法律法规遵守：</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了解相关法律法规：研究恒温试验设备项目产品所涉及的消费者权益保护相关法律法规，如消费者权益保护法、产品质量法等，确保恒温试验设备项目产品的合规性。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严格遵守法律法规：确保恒温试验设备项目产品在生产、销售和售后服务过程中严格遵守相关法律法规，包括产品质量、产品安全、产品标识等方面的要求。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产品质量保证：</w:t>
      </w:r>
    </w:p>
    <w:p>
      <w:pPr>
        <w:ind w:firstLine="560" w:firstLineChars="200"/>
        <w:rPr>
          <w:rFonts w:ascii="仿宋" w:eastAsia="仿宋" w:hAnsi="仿宋" w:cs="仿宋" w:hint="eastAsia"/>
          <w:sz w:val="28"/>
        </w:rPr>
        <w:sectPr>
          <w:headerReference w:type="default" r:id="rId21"/>
          <w:footerReference w:type="default" r:id="rId22"/>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质量控制体系：建立完善的质量控制体系，包括原材料采购、生产工艺、产品检验等环节，确保产品质量符合标准和规定。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售后服务保障：建立健全的售后服务体系，包括产品质量问题的投诉处理、退换货政策、维修保养等，确保消费者在购买后能够得到及时的支持和解决方案。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信息透明和宣传：</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产品信息披露：提供准确、清晰、完整的产品信息，包括产品特性、使用说明、质量标准等，确保消费者能够全面了解产品。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宣传真实性：确保产品宣传和广告内容真实、准确，不夸大产品的性能和效果，避免误导消费者。</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投诉处理和争议解决：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投诉渠道设立：建立便捷的投诉渠道，包括客服热线、在线投诉平台等，方便消费者提出投诉和意见反馈。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投诉处理流程：建立投诉处理流程，包括投诉受理、调查核实、问题解决和反馈等环节，确保及时、公正地处理消费者投诉。</w:t>
      </w:r>
    </w:p>
    <w:p>
      <w:pPr>
        <w:ind w:firstLine="560" w:firstLineChars="200"/>
        <w:rPr>
          <w:rFonts w:ascii="仿宋" w:eastAsia="仿宋" w:hAnsi="仿宋" w:cs="仿宋" w:hint="eastAsia"/>
          <w:sz w:val="28"/>
        </w:rPr>
      </w:pPr>
      <w:r>
        <w:rPr>
          <w:rFonts w:ascii="仿宋" w:eastAsia="仿宋" w:hAnsi="仿宋" w:cs="仿宋" w:hint="eastAsia"/>
          <w:sz w:val="28"/>
          <w:lang w:eastAsia="zh-CN"/>
        </w:rPr>
        <w:t>争议解决机制：提供争议解决的途径，如调解、仲裁、法律诉讼等，为消费者提供公正、有效的解决途径。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消费者教育和宣传：</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消费者权益宣传：开展消费者权益保护的宣传活动，提高消费者对权益保护的认知和意识，增强消费者的知识和能力。</w:t>
      </w:r>
    </w:p>
    <w:p>
      <w:pPr>
        <w:ind w:firstLine="560" w:firstLineChars="200"/>
        <w:rPr>
          <w:rFonts w:ascii="仿宋" w:eastAsia="仿宋" w:hAnsi="仿宋" w:cs="仿宋" w:hint="eastAsia"/>
          <w:sz w:val="28"/>
        </w:rPr>
        <w:sectPr>
          <w:headerReference w:type="default" r:id="rId23"/>
          <w:footerReference w:type="default" r:id="rId24"/>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消费者教育：开展消费者教育活动，提供消费指导、产品知识等培训，帮助消费者做出明智的购买决策。</w:t>
      </w:r>
    </w:p>
    <w:p>
      <w:pPr>
        <w:pStyle w:val="Heading2"/>
        <w:ind w:firstLine="560" w:firstLineChars="200"/>
        <w:rPr>
          <w:rFonts w:ascii="仿宋" w:eastAsia="仿宋" w:hAnsi="仿宋" w:cs="仿宋" w:hint="eastAsia"/>
          <w:sz w:val="28"/>
          <w:lang w:eastAsia="zh-CN"/>
        </w:rPr>
      </w:pPr>
      <w:bookmarkStart w:id="9" w:name="_Toc30069"/>
      <w:r>
        <w:rPr>
          <w:rFonts w:ascii="仿宋" w:eastAsia="仿宋" w:hAnsi="仿宋" w:cs="仿宋" w:hint="eastAsia"/>
          <w:sz w:val="28"/>
          <w:lang w:eastAsia="zh-CN"/>
        </w:rPr>
        <w:t>(三)、客户反馈和投诉处理的机制建设</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反馈渠道的建立：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多样化的反馈渠道：建立多种途径供客户提供反馈，包括在线反馈表单、客服热线、电子邮件、社交媒体等，以方便客户随时表达意见和反馈。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反馈渠道的宣传：积极宣传反馈渠道，提高客户对反馈渠道的知晓度和使用率。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反馈收集和整理：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反馈信息的记录和分类：建立反馈信息的记录系统，对收集到的反馈进行分类和整理，以便后续的分析和处理。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数据分析和洞察：对反馈信息进行数据分析，挖掘客户需求和问题的共性和趋势，为后续的改进措施提供依据。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投诉处理流程的建立：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投诉受理和登记：建立投诉受理的流程和机制，确保投诉信息的准确记录和登记，包括投诉内容、投诉人信息、投诉时间等。</w:t>
      </w:r>
    </w:p>
    <w:p>
      <w:pPr>
        <w:ind w:firstLine="560" w:firstLineChars="200"/>
        <w:rPr>
          <w:rFonts w:ascii="仿宋" w:eastAsia="仿宋" w:hAnsi="仿宋" w:cs="仿宋" w:hint="eastAsia"/>
          <w:sz w:val="28"/>
        </w:rPr>
      </w:pPr>
      <w:r>
        <w:rPr>
          <w:rFonts w:ascii="仿宋" w:eastAsia="仿宋" w:hAnsi="仿宋" w:cs="仿宋" w:hint="eastAsia"/>
          <w:sz w:val="28"/>
          <w:lang w:eastAsia="zh-CN"/>
        </w:rPr>
        <w:t>调查和核实：对投诉进行调查和核实，了解问题的具体情况和原因，确保投诉处理的公正性和客观性。</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问题解决和反馈：制定问题解决的方案，并及时与客户沟通和解释，解决客户的问题，并向客户反馈处理结果。</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投诉处理人员的培训和能力提升：</w:t>
      </w:r>
    </w:p>
    <w:p>
      <w:pPr>
        <w:ind w:firstLine="560" w:firstLineChars="200"/>
        <w:rPr>
          <w:rFonts w:ascii="仿宋" w:eastAsia="仿宋" w:hAnsi="仿宋" w:cs="仿宋" w:hint="eastAsia"/>
          <w:sz w:val="28"/>
        </w:rPr>
        <w:sectPr>
          <w:headerReference w:type="default" r:id="rId25"/>
          <w:footerReference w:type="default" r:id="rId26"/>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培训计划和培训内容：制定投诉处理人员的培训计划，包括投诉处理流程、沟通技巧、问题解决能力等方面的培训，提升投诉处理人员的专业水平。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持续学习和知识更新：建立持续学习和知识更新的机制，使投诉处理人员能够及时了解最新的产品信息、服务标准和投诉处理技巧。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投诉处理结果的监测和改进：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监测指标的设定：建立投诉处理结果的监测指标，包括投诉处理时效、问题解决率、客户满意度等，评估投诉处理的效果。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持续改进措施：根据投诉处理结果和客户反馈，及时调整和改进投诉处理流程和标准，提高投诉处理的效率和质量。</w:t>
      </w:r>
    </w:p>
    <w:p>
      <w:pPr>
        <w:pStyle w:val="Heading1"/>
        <w:ind w:firstLine="560" w:firstLineChars="200"/>
        <w:rPr>
          <w:rFonts w:ascii="仿宋" w:eastAsia="仿宋" w:hAnsi="仿宋" w:cs="仿宋" w:hint="eastAsia"/>
          <w:sz w:val="28"/>
          <w:lang w:eastAsia="zh-CN"/>
        </w:rPr>
      </w:pPr>
      <w:bookmarkStart w:id="10" w:name="_Toc26372"/>
      <w:r>
        <w:rPr>
          <w:rFonts w:ascii="仿宋" w:eastAsia="仿宋" w:hAnsi="仿宋" w:cs="仿宋" w:hint="eastAsia"/>
          <w:sz w:val="28"/>
          <w:lang w:eastAsia="zh-CN"/>
        </w:rPr>
        <w:t>三、恒温试验设备行业项目技术方案与设备的选择</w:t>
      </w:r>
      <w:bookmarkEnd w:id="10"/>
    </w:p>
    <w:p>
      <w:pPr>
        <w:pStyle w:val="Heading2"/>
        <w:rPr>
          <w:rFonts w:ascii="仿宋" w:eastAsia="仿宋" w:hAnsi="仿宋" w:cs="仿宋" w:hint="eastAsia"/>
          <w:lang w:eastAsia="zh-CN"/>
        </w:rPr>
      </w:pPr>
      <w:bookmarkStart w:id="11" w:name="_Toc24436"/>
      <w:r>
        <w:rPr>
          <w:rFonts w:ascii="仿宋" w:eastAsia="仿宋" w:hAnsi="仿宋" w:cs="仿宋" w:hint="eastAsia"/>
          <w:lang w:eastAsia="zh-CN"/>
        </w:rPr>
        <w:t>(一)、生产技术方案的选用原则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1、我们将严格按照恒温试验设备行业规范要求组织生产经营活动，以有效控制产品质量，并为广大顾客提供优质的产品和良好的服务。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2、在配置工艺设备时，我们将根据节能原则选择新型节能设备，并优先选择环境保护型设备，以符合本恒温试验设备项目所制定的产品方案的要求，并有利于环境保护。</w:t>
      </w:r>
    </w:p>
    <w:p>
      <w:pPr>
        <w:ind w:firstLine="560" w:firstLineChars="200"/>
        <w:rPr>
          <w:rFonts w:ascii="仿宋" w:eastAsia="仿宋" w:hAnsi="仿宋" w:cs="仿宋" w:hint="eastAsia"/>
          <w:sz w:val="28"/>
        </w:rPr>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根据恒温试验设备项目的产品方案，我们所选用的工艺流程能够满足产品的要求。同时，我们将加强员工的技术培训，严格进行质量管理，并按照工艺流程的技术要求进行操作，以提高产品的合格率，确保产品质量。</w:t>
      </w:r>
    </w:p>
    <w:p>
      <w:pPr>
        <w:pStyle w:val="Heading2"/>
        <w:ind w:firstLine="560" w:firstLineChars="200"/>
        <w:rPr>
          <w:rFonts w:ascii="仿宋" w:eastAsia="仿宋" w:hAnsi="仿宋" w:cs="仿宋" w:hint="eastAsia"/>
          <w:sz w:val="28"/>
          <w:lang w:eastAsia="zh-CN"/>
        </w:rPr>
      </w:pPr>
      <w:bookmarkStart w:id="12" w:name="_Toc19074"/>
      <w:r>
        <w:rPr>
          <w:rFonts w:ascii="仿宋" w:eastAsia="仿宋" w:hAnsi="仿宋" w:cs="仿宋" w:hint="eastAsia"/>
          <w:sz w:val="28"/>
          <w:lang w:eastAsia="zh-CN"/>
        </w:rPr>
        <w:t>(二)、设备的选择</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在选择恒温试验设备可行性项目设备时，我们将优先考虑现有设备，这些设备具有先进的技术、成熟的工艺和可靠的性能，以确保设备的稳定性和可靠性。我们还将考虑到设备的可维护性和可扩展性，以便在未来进行维护和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2、我们将根据生产流程的需求，选择适合的设备型号和规格。同时，在满足生产工艺要求的同时，我们还将考虑到设备的节能环保性能，以降低能源消耗和环境污染。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3、在选择主要设备时，我们将更加注重设备的性能和质量。我们将选择具有高精度、高稳定性和高可靠性的设备，以确保生产出的产品质量稳定且可靠。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4、在设计设备配置方案时，我们将充分考虑设备的布局、连线、安装和调试等因素，以确保设备的运行稳定和安全可靠。我们还将根据实际生产需求，对设备进行合理的配置和优化，以提高生产效率和质量水平。</w:t>
      </w:r>
    </w:p>
    <w:p>
      <w:pPr>
        <w:pStyle w:val="Heading1"/>
        <w:ind w:firstLine="560" w:firstLineChars="200"/>
        <w:rPr>
          <w:rFonts w:ascii="仿宋" w:eastAsia="仿宋" w:hAnsi="仿宋" w:cs="仿宋" w:hint="eastAsia"/>
          <w:sz w:val="28"/>
          <w:lang w:eastAsia="zh-CN"/>
        </w:rPr>
      </w:pPr>
      <w:bookmarkStart w:id="13" w:name="_Toc6444"/>
      <w:r>
        <w:rPr>
          <w:rFonts w:ascii="仿宋" w:eastAsia="仿宋" w:hAnsi="仿宋" w:cs="仿宋" w:hint="eastAsia"/>
          <w:sz w:val="28"/>
          <w:lang w:eastAsia="zh-CN"/>
        </w:rPr>
        <w:t>四、恒温试验设备项目概论</w:t>
      </w:r>
      <w:bookmarkEnd w:id="13"/>
    </w:p>
    <w:p>
      <w:pPr>
        <w:pStyle w:val="Heading2"/>
        <w:rPr>
          <w:rFonts w:ascii="仿宋" w:eastAsia="仿宋" w:hAnsi="仿宋" w:cs="仿宋" w:hint="eastAsia"/>
          <w:lang w:eastAsia="zh-CN"/>
        </w:rPr>
      </w:pPr>
      <w:bookmarkStart w:id="14" w:name="_Toc5855"/>
      <w:r>
        <w:rPr>
          <w:rFonts w:ascii="仿宋" w:eastAsia="仿宋" w:hAnsi="仿宋" w:cs="仿宋" w:hint="eastAsia"/>
          <w:lang w:eastAsia="zh-CN"/>
        </w:rPr>
        <w:t>(一)、恒温试验设备项目名称及承办单位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恒温试验设备项目名称：恒温试验设备建设项目</w:t>
      </w:r>
    </w:p>
    <w:p>
      <w:pPr>
        <w:ind w:firstLine="560" w:firstLineChars="200"/>
        <w:rPr>
          <w:rFonts w:ascii="仿宋" w:eastAsia="仿宋" w:hAnsi="仿宋" w:cs="仿宋" w:hint="eastAsia"/>
          <w:sz w:val="28"/>
        </w:rPr>
        <w:sectPr>
          <w:headerReference w:type="default" r:id="rId29"/>
          <w:footerReference w:type="default" r:id="rId30"/>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2、恒温试验设备项目建设性质：新建</w:t>
      </w:r>
    </w:p>
    <w:p>
      <w:pPr>
        <w:pStyle w:val="Heading2"/>
        <w:ind w:firstLine="560" w:firstLineChars="200"/>
        <w:rPr>
          <w:rFonts w:ascii="仿宋" w:eastAsia="仿宋" w:hAnsi="仿宋" w:cs="仿宋" w:hint="eastAsia"/>
          <w:sz w:val="28"/>
          <w:lang w:eastAsia="zh-CN"/>
        </w:rPr>
      </w:pPr>
      <w:bookmarkStart w:id="15" w:name="_Toc21793"/>
      <w:r>
        <w:rPr>
          <w:rFonts w:ascii="仿宋" w:eastAsia="仿宋" w:hAnsi="仿宋" w:cs="仿宋" w:hint="eastAsia"/>
          <w:sz w:val="28"/>
          <w:lang w:eastAsia="zh-CN"/>
        </w:rPr>
        <w:t>(二)、恒温试验设备项目拟建地址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恒温试验设备项目规划地址</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某某某某经济开发区</w:t>
      </w:r>
    </w:p>
    <w:p>
      <w:pPr>
        <w:ind w:firstLine="560" w:firstLineChars="200"/>
        <w:rPr>
          <w:rFonts w:ascii="仿宋" w:eastAsia="仿宋" w:hAnsi="仿宋" w:cs="仿宋" w:hint="eastAsia"/>
          <w:sz w:val="28"/>
        </w:rPr>
        <w:sectPr>
          <w:headerReference w:type="default" r:id="rId31"/>
          <w:footerReference w:type="default" r:id="rId32"/>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2、按照《中国制造2025》等实施意见的具体要求，我们在恒温试验设备相关项目建设地实施社会经济分析时，要坚持创新、协调、绿色、开放和共享的发展理念，努力适应和引领经济发展的新常态，抓住全球制造业格局的重大调整和我国实施制造强国战略的良机，充分利用当地制造业和信息化的基础优势，以先进装备制造业为突破口，以智能制造为核心和主攻方向，以新一代信息技术与制造业深度融合为切入点，推动先进装备制造业的快速发展，带动当地制造业的转型升级，最终将当地打造为“中国制造2025”的示范区和世界先进制造业的新高地。在当地市先进装备制造业发展基础上有扶有控，有保有压，通过结构性、差别化的土地供应，规划和完善多层次、全方位的产业空间载体，促进产业集聚化、高端化发展；改革创新，提高土地利用率，在土地整备、二次开发利用、产业用地用房供给等方面取得突破，释放产业发展空间，促进产业转型升级。同时，通过社会化、市场化运作，加强工业园区的物流、文化、生活、医疗教育等基础配套设施建设，筑巢引凤，安商稳企，努力将重点工业园区建设成为基础设施完善、配套功能齐全、人居环境优美、产业布局合理、经济发展强劲的现代化工业园区。我们将进一步推广“互联网+制造”的模式，推动制造业的数字化、网络化、智能化，提高制造业的质量和效益，实现从制造大国向制造强国的转变。同时，我们也将注重环境保护和可持续发展，推进绿色制造和循环经济发展，确保经济发展的同时，保护好生态环境，实现经济、社会和环境的协调发展。</w:t>
      </w:r>
    </w:p>
    <w:p>
      <w:pPr>
        <w:pStyle w:val="Heading2"/>
        <w:ind w:firstLine="560" w:firstLineChars="200"/>
        <w:rPr>
          <w:rFonts w:ascii="仿宋" w:eastAsia="仿宋" w:hAnsi="仿宋" w:cs="仿宋" w:hint="eastAsia"/>
          <w:sz w:val="28"/>
          <w:lang w:eastAsia="zh-CN"/>
        </w:rPr>
      </w:pPr>
      <w:bookmarkStart w:id="16" w:name="_Toc22272"/>
      <w:r>
        <w:rPr>
          <w:rFonts w:ascii="仿宋" w:eastAsia="仿宋" w:hAnsi="仿宋" w:cs="仿宋" w:hint="eastAsia"/>
          <w:sz w:val="28"/>
          <w:lang w:eastAsia="zh-CN"/>
        </w:rPr>
        <w:t>(三)、恒温试验设备项目提出的背景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前恒温试验设备行业中，众多企业正积极寻求创新方法，以提升效率并削减成本。本恒温试验设备项目的目标在于应对这一需求，为企业提供全新解决方案，以协助其提升生产效率、降低成本，并取得竞争上风。</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随着恒温试验设备行业的迅猛发展，竞争也日益白热化。在市场获得成功需要不断创新。本恒温试验设备项目旨在为该行业带来创新性的解决方案，协助企业提高生产效率、降低成本，并在竞争中脱颖而出。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许多企业在恒温试验设备领域面临共同挑战，例如高成本、低效率以及资源浪费等。这些问题不仅影响企业的盈利能力，还限制了其发展潜力。本恒温试验设备项目的目的在于解决这些问题，为企业提供创新解决方案，以协助其提高生产效率、降低成本，并取得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快速发展，恒温试验设备行业也在不断演变。企业需要不断更新技术以跟上市场变化。本恒温试验设备项目旨在为该行业提供创新性解决方案，帮助企业利用最新技术提升生产效率、降低成本，并在竞争中取得优势。</w:t>
      </w:r>
    </w:p>
    <w:p>
      <w:pPr>
        <w:ind w:firstLine="560" w:firstLineChars="200"/>
        <w:rPr>
          <w:rFonts w:ascii="仿宋" w:eastAsia="仿宋" w:hAnsi="仿宋" w:cs="仿宋" w:hint="eastAsia"/>
          <w:sz w:val="28"/>
        </w:rPr>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正处于转型时期的国家，中国在经济发展方面一直保持着坚实的基础。然而，在前进的道路上，我们仍然需要解决一些长期积累的结构性和体制性问题。供应侧和需求侧是我国经济增长的两个重要支柱，只有通过改革才能解决发展中的问题。此外，《中国制造2025》的发布不仅有助于推动我国传统制造业升级，还明确了未来战略性新兴产业的方向。这为我国经济的发展提供了引领，有助于优化资源配置，提高经济效率和质量。实施《中国制造2025》能够推动产业升级，提升科技创新能力，增强企业竞争力，促进经济的可持续发展。</w:t>
      </w:r>
    </w:p>
    <w:p>
      <w:pPr>
        <w:pStyle w:val="Heading2"/>
        <w:ind w:firstLine="560" w:firstLineChars="200"/>
        <w:rPr>
          <w:rFonts w:ascii="仿宋" w:eastAsia="仿宋" w:hAnsi="仿宋" w:cs="仿宋" w:hint="eastAsia"/>
          <w:sz w:val="28"/>
          <w:lang w:eastAsia="zh-CN"/>
        </w:rPr>
      </w:pPr>
      <w:bookmarkStart w:id="17" w:name="_Toc13155"/>
      <w:r>
        <w:rPr>
          <w:rFonts w:ascii="仿宋" w:eastAsia="仿宋" w:hAnsi="仿宋" w:cs="仿宋" w:hint="eastAsia"/>
          <w:sz w:val="28"/>
          <w:lang w:eastAsia="zh-CN"/>
        </w:rPr>
        <w:t>(四)、报告研究范围</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报告的重点在于对国内外恒温试验设备相关市场的供需情况和建设规模进行研究、分析和预测，并提供主要的技术经济指标，以便对恒温试验设备相关项目的可行性进行较为科学的评估。然而，值得注意的是，这些评估仅供参考之用。</w:t>
      </w:r>
    </w:p>
    <w:p>
      <w:pPr>
        <w:pStyle w:val="Heading2"/>
        <w:ind w:firstLine="560" w:firstLineChars="200"/>
        <w:rPr>
          <w:rFonts w:ascii="仿宋" w:eastAsia="仿宋" w:hAnsi="仿宋" w:cs="仿宋" w:hint="eastAsia"/>
          <w:sz w:val="28"/>
          <w:lang w:eastAsia="zh-CN"/>
        </w:rPr>
      </w:pPr>
      <w:bookmarkStart w:id="18" w:name="_Toc28777"/>
      <w:r>
        <w:rPr>
          <w:rFonts w:ascii="仿宋" w:eastAsia="仿宋" w:hAnsi="仿宋" w:cs="仿宋" w:hint="eastAsia"/>
          <w:sz w:val="28"/>
          <w:lang w:eastAsia="zh-CN"/>
        </w:rPr>
        <w:t>(五)、恒温试验设备项目建设必要性分析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当前，重要领域和前沿方向的信息技术、新能源、新材料、生物技术等正经历着革命性的突破和交叉融合。这将引发一轮新的产业变革，对全球制造业产生颠覆性的影响，并逐渐改变全球制造业的发展格局。特别是新一代信息技术与制造业的深度融合，将推动制造模式、生产组织方式和产业形态的深刻变革。</w:t>
      </w:r>
    </w:p>
    <w:p>
      <w:pPr>
        <w:ind w:firstLine="560" w:firstLineChars="200"/>
        <w:rPr>
          <w:rFonts w:ascii="仿宋" w:eastAsia="仿宋" w:hAnsi="仿宋" w:cs="仿宋" w:hint="eastAsia"/>
          <w:sz w:val="28"/>
        </w:rPr>
        <w:sectPr>
          <w:headerReference w:type="default" r:id="rId35"/>
          <w:footerReference w:type="default" r:id="rId36"/>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达国家如德国的工业4.0、美国的工业互联网、法国的新工业等，以建立制造竞争优势为目标，加速在信息基础设施、核心技术产业、数据战略资产、以智能制造为核心的网络经济体系等方面进行战略部署，以保持技术和产业方面的领先优势，并在全球价值链高端制造领域占据有利位置。这无疑对我国产业结构升级提出了挑战，但同时也为我国的制造业发展带来了重要机遇。</w:t>
      </w:r>
    </w:p>
    <w:p>
      <w:pPr>
        <w:pStyle w:val="Heading2"/>
        <w:ind w:firstLine="560" w:firstLineChars="200"/>
        <w:rPr>
          <w:rFonts w:ascii="仿宋" w:eastAsia="仿宋" w:hAnsi="仿宋" w:cs="仿宋" w:hint="eastAsia"/>
          <w:sz w:val="28"/>
          <w:lang w:eastAsia="zh-CN"/>
        </w:rPr>
      </w:pPr>
      <w:bookmarkStart w:id="19" w:name="_Toc6714"/>
      <w:r>
        <w:rPr>
          <w:rFonts w:ascii="仿宋" w:eastAsia="仿宋" w:hAnsi="仿宋" w:cs="仿宋" w:hint="eastAsia"/>
          <w:sz w:val="28"/>
          <w:lang w:eastAsia="zh-CN"/>
        </w:rPr>
        <w:t>(六)、产品方案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本恒温试验设备项目投产后的生产经营范围是：恒温试验设备相关行业及衍生产业。</w:t>
      </w:r>
    </w:p>
    <w:p>
      <w:pPr>
        <w:pStyle w:val="Heading2"/>
        <w:ind w:firstLine="560" w:firstLineChars="200"/>
        <w:rPr>
          <w:rFonts w:ascii="仿宋" w:eastAsia="仿宋" w:hAnsi="仿宋" w:cs="仿宋" w:hint="eastAsia"/>
          <w:sz w:val="28"/>
          <w:lang w:eastAsia="zh-CN"/>
        </w:rPr>
      </w:pPr>
      <w:bookmarkStart w:id="20" w:name="_Toc13261"/>
      <w:r>
        <w:rPr>
          <w:rFonts w:ascii="仿宋" w:eastAsia="仿宋" w:hAnsi="仿宋" w:cs="仿宋" w:hint="eastAsia"/>
          <w:sz w:val="28"/>
          <w:lang w:eastAsia="zh-CN"/>
        </w:rPr>
        <w:t>(七)、恒温试验设备项目总投资估算</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恒温试验设备相关项目固定资产投资：XXXXX万元。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流动资金：XXXXX万元。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恒温试验设备项目总投资：XXXXX万元人。</w:t>
      </w:r>
    </w:p>
    <w:p>
      <w:pPr>
        <w:pStyle w:val="Heading2"/>
        <w:ind w:firstLine="560" w:firstLineChars="200"/>
        <w:rPr>
          <w:rFonts w:ascii="仿宋" w:eastAsia="仿宋" w:hAnsi="仿宋" w:cs="仿宋" w:hint="eastAsia"/>
          <w:sz w:val="28"/>
          <w:lang w:eastAsia="zh-CN"/>
        </w:rPr>
      </w:pPr>
      <w:bookmarkStart w:id="21" w:name="_Toc13549"/>
      <w:r>
        <w:rPr>
          <w:rFonts w:ascii="仿宋" w:eastAsia="仿宋" w:hAnsi="仿宋" w:cs="仿宋" w:hint="eastAsia"/>
          <w:sz w:val="28"/>
          <w:lang w:eastAsia="zh-CN"/>
        </w:rPr>
        <w:t>(八)、恒温试验设备项目工艺技术装备方案的选择</w:t>
      </w:r>
      <w:bookmarkEnd w:id="21"/>
    </w:p>
    <w:p>
      <w:pPr>
        <w:ind w:firstLine="560" w:firstLineChars="200"/>
        <w:rPr>
          <w:rFonts w:ascii="仿宋" w:eastAsia="仿宋" w:hAnsi="仿宋" w:cs="仿宋" w:hint="eastAsia"/>
          <w:sz w:val="28"/>
        </w:rPr>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秉持着“环境保护与能源节约”的核心价值，本方案经过全面的调研分析，并在综合考虑了多方因素后，已经达到了国内较为先进的水平。我们在设计方案时特别注重了环境影响以及资源的有效利用，以确保在实施过程中最大限度地降低对环境的负担，同时提高能源的利用效率。这不仅代表了对可持续发展的积极响应，也反映了在当前全球议题中，环保和节能已成为不可或缺的重要因素。</w:t>
      </w:r>
    </w:p>
    <w:p>
      <w:pPr>
        <w:pStyle w:val="Heading2"/>
        <w:ind w:firstLine="560" w:firstLineChars="200"/>
        <w:rPr>
          <w:rFonts w:ascii="仿宋" w:eastAsia="仿宋" w:hAnsi="仿宋" w:cs="仿宋" w:hint="eastAsia"/>
          <w:sz w:val="28"/>
          <w:lang w:eastAsia="zh-CN"/>
        </w:rPr>
      </w:pPr>
      <w:bookmarkStart w:id="22" w:name="_Toc20276"/>
      <w:r>
        <w:rPr>
          <w:rFonts w:ascii="仿宋" w:eastAsia="仿宋" w:hAnsi="仿宋" w:cs="仿宋" w:hint="eastAsia"/>
          <w:sz w:val="28"/>
          <w:lang w:eastAsia="zh-CN"/>
        </w:rPr>
        <w:t>(九)、恒温试验设备项目实施进度建议</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恒温试验设备项目建设期：XX个月。</w:t>
      </w:r>
    </w:p>
    <w:p>
      <w:pPr>
        <w:pStyle w:val="Heading2"/>
        <w:ind w:firstLine="560" w:firstLineChars="200"/>
        <w:rPr>
          <w:rFonts w:ascii="仿宋" w:eastAsia="仿宋" w:hAnsi="仿宋" w:cs="仿宋" w:hint="eastAsia"/>
          <w:sz w:val="28"/>
          <w:lang w:eastAsia="zh-CN"/>
        </w:rPr>
      </w:pPr>
      <w:bookmarkStart w:id="23" w:name="_Toc20951"/>
      <w:r>
        <w:rPr>
          <w:rFonts w:ascii="仿宋" w:eastAsia="仿宋" w:hAnsi="仿宋" w:cs="仿宋" w:hint="eastAsia"/>
          <w:sz w:val="28"/>
          <w:lang w:eastAsia="zh-CN"/>
        </w:rPr>
        <w:t>(十)、恒温试验设备相关研究结论</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随着我国国民经济快速持续发展，市场上对恒温试验设备的需求量不断攀升。恒温试验设备项目的规划与国家产业政策及行业发展规划保持一致，预计恒温试验设备在国内市场上将拥有广阔的热销空间，具备良好的发展前景，潜藏着巨大的市场潜力。2. 本恒温试验设备项目计划在位于xxx开发区进行建设，恒温试验设备项目选址严格遵循工业恒温试验设备项目用地规划，同时该区域具备便利的交通运输条件。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计拟建工程的总投资额将达到xxxxx万元。其中固定资产投资将占据xxxxx万元，流动资金方面将达到xxxxx万元。一旦恒温试验设备项目落地实施，企业预计每年的销售收入将达到xxxxx万元，年度利税为xxxxx万元。具体而言，预计年度纯利润将达到xxxxx万元，纳税总额将达到xxxxx万元。恒温试验设备项目税后平均投资利润率预计为xxxxx%，税后平均投资利税率为xxxxx%，全部投资回报率预计为xxxxx%，而全部投资回收期预计将在(建设期)年内完成（含建设期）。</w:t>
      </w:r>
    </w:p>
    <w:p>
      <w:pPr>
        <w:ind w:firstLine="560" w:firstLineChars="200"/>
        <w:rPr>
          <w:rFonts w:ascii="仿宋" w:eastAsia="仿宋" w:hAnsi="仿宋" w:cs="仿宋" w:hint="eastAsia"/>
          <w:sz w:val="28"/>
        </w:rPr>
        <w:sectPr>
          <w:headerReference w:type="default" r:id="rId39"/>
          <w:footerReference w:type="default" r:id="rId40"/>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基于这些数据，可以清晰地看出，恒温试验设备项目实施有望获得令人满意的经济效益。因此，结合以上分析，恒温试验设备项目的可行性得到了充分验证。</w:t>
      </w:r>
    </w:p>
    <w:p>
      <w:pPr>
        <w:pStyle w:val="Heading2"/>
        <w:ind w:firstLine="560" w:firstLineChars="200"/>
        <w:rPr>
          <w:rFonts w:ascii="仿宋" w:eastAsia="仿宋" w:hAnsi="仿宋" w:cs="仿宋" w:hint="eastAsia"/>
          <w:sz w:val="28"/>
          <w:lang w:eastAsia="zh-CN"/>
        </w:rPr>
      </w:pPr>
      <w:bookmarkStart w:id="24" w:name="_Toc5686"/>
      <w:r>
        <w:rPr>
          <w:rFonts w:ascii="仿宋" w:eastAsia="仿宋" w:hAnsi="仿宋" w:cs="仿宋" w:hint="eastAsia"/>
          <w:sz w:val="28"/>
          <w:lang w:eastAsia="zh-CN"/>
        </w:rPr>
        <w:t>(十一)、恒温试验设备项目规划及市场分析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鉴于国内市场的需求格局，我们的恒温试验设备项目旨在开发并规划恒温试验设备作为主打产品。这一产品将主要服务于XXXX领域，考虑到我国庞大的人口基数以及近年来消费量的不断攀升，这为恒温试验设备的市场前景提供了更加广阔的空间。我们将积极为该领域的进步和发展做出有益的贡献。</w:t>
      </w:r>
    </w:p>
    <w:p>
      <w:pPr>
        <w:pStyle w:val="Heading1"/>
        <w:ind w:firstLine="560" w:firstLineChars="200"/>
        <w:rPr>
          <w:rFonts w:ascii="仿宋" w:eastAsia="仿宋" w:hAnsi="仿宋" w:cs="仿宋" w:hint="eastAsia"/>
          <w:sz w:val="28"/>
          <w:lang w:eastAsia="zh-CN"/>
        </w:rPr>
      </w:pPr>
      <w:bookmarkStart w:id="25" w:name="_Toc25141"/>
      <w:r>
        <w:rPr>
          <w:rFonts w:ascii="仿宋" w:eastAsia="仿宋" w:hAnsi="仿宋" w:cs="仿宋" w:hint="eastAsia"/>
          <w:sz w:val="28"/>
          <w:lang w:eastAsia="zh-CN"/>
        </w:rPr>
        <w:t>五、恒温试验设备行业社会文化影响评估</w:t>
      </w:r>
      <w:bookmarkEnd w:id="25"/>
    </w:p>
    <w:p>
      <w:pPr>
        <w:pStyle w:val="Heading2"/>
        <w:rPr>
          <w:rFonts w:ascii="仿宋" w:eastAsia="仿宋" w:hAnsi="仿宋" w:cs="仿宋" w:hint="eastAsia"/>
          <w:lang w:eastAsia="zh-CN"/>
        </w:rPr>
      </w:pPr>
      <w:bookmarkStart w:id="26" w:name="_Toc30998"/>
      <w:r>
        <w:rPr>
          <w:rFonts w:ascii="仿宋" w:eastAsia="仿宋" w:hAnsi="仿宋" w:cs="仿宋" w:hint="eastAsia"/>
          <w:lang w:eastAsia="zh-CN"/>
        </w:rPr>
        <w:t>(一)、恒温试验设备在文化和艺术中的地位</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创造力的拓展：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恒温试验设备为艺术家和创作者提供了新的工具和媒介，可以拓展他们的创造力和表达方式。通过恒温试验设备，艺术家可以探索新的艺术形式、交互式作品和沉浸式体验，从而为观众带来全新的视听感受。</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艺术作品的互动性：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的技术特性使得观众可以积极参与艺术作品的创作和演示过程。例如，虚拟现实和增强现实技术可以创造出与观众互动的艺术装置和展览，使观众成为艺术作品的一部分，提升了艺术体验的参与度和个性化。</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艺术品的数字化保存和传播：</w:t>
      </w:r>
    </w:p>
    <w:p>
      <w:pPr>
        <w:ind w:firstLine="560" w:firstLineChars="200"/>
        <w:rPr>
          <w:rFonts w:ascii="仿宋" w:eastAsia="仿宋" w:hAnsi="仿宋" w:cs="仿宋" w:hint="eastAsia"/>
          <w:sz w:val="28"/>
        </w:rPr>
        <w:sectPr>
          <w:headerReference w:type="default" r:id="rId41"/>
          <w:footerReference w:type="default" r:id="rId42"/>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技术可以用于数字化保存和传播艺术品，为文化遗产的保护和传承提供了新的途径。通过数字化技术，艺术品可以以高保真度的形式被保存下来，并通过互联网和虚拟展览等方式向全球观众展示，促进了艺术的跨地域传播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艺术与科技的融合：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在文化和艺术中的应用推动了艺术与科技的融合。艺术家和科技专家可以共同合作，创造出结合艺术和科技元素的作品，探索人类与技术的关系，挑战传统艺术形式的边界，以及探索新的艺术语言和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文化创意产业的发展：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为文化创意产业的发展提供了新的机遇。通过将恒温试验设备技术与文化创意产业相结合，可以创造出具有艺术价值和商业潜力的产品和服务。这有助于推动文化创意产业的创新和增长，并为经济发展带来积极的影响。</w:t>
      </w:r>
    </w:p>
    <w:p>
      <w:pPr>
        <w:pStyle w:val="Heading2"/>
        <w:ind w:firstLine="560" w:firstLineChars="200"/>
        <w:rPr>
          <w:rFonts w:ascii="仿宋" w:eastAsia="仿宋" w:hAnsi="仿宋" w:cs="仿宋" w:hint="eastAsia"/>
          <w:sz w:val="28"/>
          <w:lang w:eastAsia="zh-CN"/>
        </w:rPr>
      </w:pPr>
      <w:bookmarkStart w:id="27" w:name="_Toc12620"/>
      <w:r>
        <w:rPr>
          <w:rFonts w:ascii="仿宋" w:eastAsia="仿宋" w:hAnsi="仿宋" w:cs="仿宋" w:hint="eastAsia"/>
          <w:sz w:val="28"/>
          <w:lang w:eastAsia="zh-CN"/>
        </w:rPr>
        <w:t>(二)、文化趋势对恒温试验设备需求的影响</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数字化生活方式的普及：</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数字化技术的普及，人们的生活方式发生了巨大变化。人们越来越依赖于数字设备和互联网来获取信息、进行交流和娱乐。这种数字化生活方式对恒温试验设备的需求产生了影响，人们对于更好的用户体验、个性化定制和互动性的期望也在增加。</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多元化和个性化的文化表达：</w:t>
      </w:r>
    </w:p>
    <w:p>
      <w:pPr>
        <w:ind w:firstLine="560" w:firstLineChars="200"/>
        <w:rPr>
          <w:rFonts w:ascii="仿宋" w:eastAsia="仿宋" w:hAnsi="仿宋" w:cs="仿宋" w:hint="eastAsia"/>
          <w:sz w:val="28"/>
        </w:rPr>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当今社会，多元化和个性化的文化表达方式得到了广泛关注。人们对于独特、个性化的艺术和文化体验的需求不断增加。恒温试验设备技术能够提供创新的艺术形式和个性化的文化产品，满足人们对于多样化文化表达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参与性文化的兴起：</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性文化是指观众和用户参与到文化和艺术创作中的趋势。人们不再满足于被动地接受文化产品，而是希望积极参与其中，成为创作者或共同创造者。恒温试验设备技术的互动性和参与性特点与参与性文化的需求相契合，为人们提供了更具参与性的文化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可持续发展和环保意识的崛起：</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和环保意识是当今社会的重要议题。人们对于环境保护和可持续性的关注不断增加，对于环保型的技术和产品的需求也在上升。在恒温试验设备的应用中，注重环境友好性和可持续性的设计和开发将受到更多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跨文化交流和文化融合：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全球化和跨文化交流的加强促进了不同文化之间的交流和融合。人们对于了解和体验其他文化的需求增加，对于能够促进跨文化交流的技术和产品的需求也在上升。恒温试验设备技术可以通过虚拟现实、语言翻译等功能，促进跨文化交流和文化融合。</w:t>
      </w:r>
    </w:p>
    <w:p>
      <w:pPr>
        <w:pStyle w:val="Heading2"/>
        <w:ind w:firstLine="560" w:firstLineChars="200"/>
        <w:rPr>
          <w:rFonts w:ascii="仿宋" w:eastAsia="仿宋" w:hAnsi="仿宋" w:cs="仿宋" w:hint="eastAsia"/>
          <w:sz w:val="28"/>
          <w:lang w:eastAsia="zh-CN"/>
        </w:rPr>
      </w:pPr>
      <w:bookmarkStart w:id="28" w:name="_Toc2506"/>
      <w:r>
        <w:rPr>
          <w:rFonts w:ascii="仿宋" w:eastAsia="仿宋" w:hAnsi="仿宋" w:cs="仿宋" w:hint="eastAsia"/>
          <w:sz w:val="28"/>
          <w:lang w:eastAsia="zh-CN"/>
        </w:rPr>
        <w:t>(三)、社会文化因素的可行性分析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社会价值观念的影响：</w:t>
      </w:r>
    </w:p>
    <w:p>
      <w:pPr>
        <w:ind w:firstLine="560" w:firstLineChars="200"/>
        <w:rPr>
          <w:rFonts w:ascii="仿宋" w:eastAsia="仿宋" w:hAnsi="仿宋" w:cs="仿宋" w:hint="eastAsia"/>
          <w:sz w:val="28"/>
        </w:rPr>
        <w:sectPr>
          <w:headerReference w:type="default" r:id="rId45"/>
          <w:footerReference w:type="default" r:id="rId46"/>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观念是指社会对于道德、伦理和文化价值的认知和评价。社会价值观念对技术的需求和应用提出了要求。例如，在艺术和文化领域，社会价值观念对于艺术品的审美标准、文化传承和保护等方面产生影响。在恒温试验设备技术的应用中，需要考虑社会价值观念对于技术应用的影响，确保技术的应用符合社会的伦理和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文化传统和文化政策的影响：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传统和文化政策对于文化和艺术的发展和创新具有重要意义。在恒温试验设备技术的应用中，需要考虑文化传统和文化政策对于技术应用的影响，确保技术的应用符合文化传统和文化政策的要求。例如，在文化遗产保护和传承方面，需要考虑文化传统的保护和传承，同时结合恒温试验设备技术的应用，推动文化遗产的数字化保存和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社会需求和市场趋势的分析：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需求和市场趋势是评估技术可行性的重要因素。在恒温试验设备技术的应用中，需要考虑社会需求和市场趋势的变化，以及技术应用的市场前景和商业模式。通过对市场需求和趋势的分析，可以确定技术应用的商业模式和市场定位，提高恒温试验设备项目的商业价值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文化多样性和文化交流的促进：</w:t>
      </w:r>
    </w:p>
    <w:p>
      <w:pPr>
        <w:ind w:firstLine="560" w:firstLineChars="200"/>
        <w:rPr>
          <w:rFonts w:ascii="仿宋" w:eastAsia="仿宋" w:hAnsi="仿宋" w:cs="仿宋" w:hint="eastAsia"/>
          <w:sz w:val="28"/>
        </w:rPr>
        <w:sectPr>
          <w:headerReference w:type="default" r:id="rId47"/>
          <w:footerReference w:type="default" r:id="rId48"/>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多样性和文化交流是当今社会的重要趋势。在恒温试验设备技术的应用中，需要考虑如何促进文化多样性和文化交流，创造出具有跨文化特色和价值的文化和艺术产品。通过结合文化多样性和文化交流的特点，可以推动文化和艺术的创新和发展，提高恒温试验设备项目的社会价值和文化影响力。</w:t>
      </w:r>
    </w:p>
    <w:p>
      <w:pPr>
        <w:pStyle w:val="Heading1"/>
        <w:ind w:firstLine="560" w:firstLineChars="200"/>
        <w:rPr>
          <w:rFonts w:ascii="仿宋" w:eastAsia="仿宋" w:hAnsi="仿宋" w:cs="仿宋" w:hint="eastAsia"/>
          <w:sz w:val="28"/>
          <w:lang w:eastAsia="zh-CN"/>
        </w:rPr>
      </w:pPr>
      <w:bookmarkStart w:id="29" w:name="_Toc21980"/>
      <w:r>
        <w:rPr>
          <w:rFonts w:ascii="仿宋" w:eastAsia="仿宋" w:hAnsi="仿宋" w:cs="仿宋" w:hint="eastAsia"/>
          <w:sz w:val="28"/>
          <w:lang w:eastAsia="zh-CN"/>
        </w:rPr>
        <w:t>六、企业文化和员工培训</w:t>
      </w:r>
      <w:bookmarkEnd w:id="29"/>
    </w:p>
    <w:p>
      <w:pPr>
        <w:pStyle w:val="Heading2"/>
        <w:rPr>
          <w:rFonts w:ascii="仿宋" w:eastAsia="仿宋" w:hAnsi="仿宋" w:cs="仿宋" w:hint="eastAsia"/>
          <w:lang w:eastAsia="zh-CN"/>
        </w:rPr>
      </w:pPr>
      <w:bookmarkStart w:id="30" w:name="_Toc9780"/>
      <w:r>
        <w:rPr>
          <w:rFonts w:ascii="仿宋" w:eastAsia="仿宋" w:hAnsi="仿宋" w:cs="仿宋" w:hint="eastAsia"/>
          <w:lang w:eastAsia="zh-CN"/>
        </w:rPr>
        <w:t>(一)、企业文化的建设和传承</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文化建设目标和价值观：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确定文化建设目标：明确企业文化建设的目标，例如增强员工凝聚力、塑造积极向上的工作氛围、提升员工满意度等。</w:t>
      </w:r>
    </w:p>
    <w:p>
      <w:pPr>
        <w:ind w:firstLine="560" w:firstLineChars="200"/>
        <w:rPr>
          <w:rFonts w:ascii="仿宋" w:eastAsia="仿宋" w:hAnsi="仿宋" w:cs="仿宋" w:hint="eastAsia"/>
          <w:sz w:val="28"/>
        </w:rPr>
      </w:pPr>
      <w:r>
        <w:rPr>
          <w:rFonts w:ascii="仿宋" w:eastAsia="仿宋" w:hAnsi="仿宋" w:cs="仿宋" w:hint="eastAsia"/>
          <w:sz w:val="28"/>
          <w:lang w:eastAsia="zh-CN"/>
        </w:rPr>
        <w:t>确立核心价值观：制定企业的核心价值观和行为准则，以引导员工的行为和决策，构建积极向上的企业文化。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文化传承和弘扬：</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内部传播和教育：通过内部培训、员工手册、团队建设等方式，向员工传达企业文化的核心价值观、历史传承和行为规范。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领导示范和激励：企业领导要以身作则，积极践行企业文化，通过激励机制和奖励制度，鼓励员工积极参与和传承企业文化。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沟通渠道和平台：建立畅通的沟通渠道，包括员工反馈机制、员工代表会议、内部社交平台等，促进员工之间的交流和参与。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员工参与和贡献：鼓励员工参与企业文化建设，例如组织员工活动、设立奖励制度、提供发展机会等，激发员工的归属感和参与度。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文化体现和落地：</w:t>
      </w:r>
    </w:p>
    <w:p>
      <w:pPr>
        <w:ind w:firstLine="560" w:firstLineChars="200"/>
        <w:rPr>
          <w:rFonts w:ascii="仿宋" w:eastAsia="仿宋" w:hAnsi="仿宋" w:cs="仿宋" w:hint="eastAsia"/>
          <w:sz w:val="28"/>
        </w:rPr>
        <w:sectPr>
          <w:headerReference w:type="default" r:id="rId49"/>
          <w:footerReference w:type="default" r:id="rId50"/>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员工行为和工作环境：通过制定明确的行为规范和工作标准，引导员工在工作中体现企业文化，同时创造积极向上的工作环境。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对外形象和品牌建设：将企业文化体现在对外宣传、产品和服务中，塑造积极的企业形象和品牌形象，提升企业的竞争力和声誉。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文化评估和持续改进：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文化评估指标：制定文化评估指标，例如员工满意度调查、文化传承度评估等，定期评估企业文化的效果和改进空间。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持续改进措施：根据评估结果，采取相应的改进措施，例如调整管理制度、改善员工福利、加强培训等，不断优化企业文化建设和传承的效果。</w:t>
      </w:r>
    </w:p>
    <w:p>
      <w:pPr>
        <w:pStyle w:val="Heading2"/>
        <w:ind w:firstLine="560" w:firstLineChars="200"/>
        <w:rPr>
          <w:rFonts w:ascii="仿宋" w:eastAsia="仿宋" w:hAnsi="仿宋" w:cs="仿宋" w:hint="eastAsia"/>
          <w:sz w:val="28"/>
          <w:lang w:eastAsia="zh-CN"/>
        </w:rPr>
      </w:pPr>
      <w:bookmarkStart w:id="31" w:name="_Toc14323"/>
      <w:r>
        <w:rPr>
          <w:rFonts w:ascii="仿宋" w:eastAsia="仿宋" w:hAnsi="仿宋" w:cs="仿宋" w:hint="eastAsia"/>
          <w:sz w:val="28"/>
          <w:lang w:eastAsia="zh-CN"/>
        </w:rPr>
        <w:t>(二)、员工培训的方案和实施</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确定培训目标：明确培训的目标和期望结果，例如提升员工技能、增强专业知识、改善沟通能力等。</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进行需求调研：通过员工调研、岗位分析等方式，了解员工的培训需求和优先级，确定培训内容和重点。</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培训内容和形式：</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内部培训：根据员工的需求和岗位要求，开展内部培训课程，包括技能培训、管理培训、沟通培训等，提升员工的专业素养和综合能力。</w:t>
      </w:r>
    </w:p>
    <w:p>
      <w:pPr>
        <w:ind w:firstLine="560" w:firstLineChars="200"/>
        <w:rPr>
          <w:rFonts w:ascii="仿宋" w:eastAsia="仿宋" w:hAnsi="仿宋" w:cs="仿宋" w:hint="eastAsia"/>
          <w:sz w:val="28"/>
        </w:rPr>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外部培训：与专业培训机构或顾问合作，组织外部培训课程，引入行业先进的知识和技术，提供员工全面的发展机会。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培训计划和安排：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制定培训计划：根据培训需求和公司战略目标，制定年度或季度的培训计划，明确培训内容、时间和参与人员。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安排培训资源：确定培训预算、培训场地和设备等资源，确保培训的顺利进行。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培训方法和工具：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面授培训：组织传统的面对面培训课程，通过讲座、研讨会、案例分析等形式，向员工传授知识和技能。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在线培训：利用网络平台和学习管理系统，提供在线培训课程，让员工可以根据自己的时间和需求进行学习，提高培训的灵活性和效率。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培训工具和资料：提供培训所需的教材、手册、视频教程等培训工具和资料，帮助员工更好地理解和应用所学知识。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培训评估指标：制定培训评估指标，例如员工满意度调查、培训成果考核等，评估培训效果和质量。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反馈和改进措施：根据评估结果，及时反馈培训效果，针对性地调整培训方案和方法，不断改进培训质量和效果。</w:t>
      </w:r>
    </w:p>
    <w:p>
      <w:pPr>
        <w:pStyle w:val="Heading2"/>
        <w:ind w:firstLine="560" w:firstLineChars="200"/>
        <w:rPr>
          <w:rFonts w:ascii="仿宋" w:eastAsia="仿宋" w:hAnsi="仿宋" w:cs="仿宋" w:hint="eastAsia"/>
          <w:sz w:val="28"/>
          <w:lang w:eastAsia="zh-CN"/>
        </w:rPr>
      </w:pPr>
      <w:bookmarkStart w:id="32" w:name="_Toc22799"/>
      <w:r>
        <w:rPr>
          <w:rFonts w:ascii="仿宋" w:eastAsia="仿宋" w:hAnsi="仿宋" w:cs="仿宋" w:hint="eastAsia"/>
          <w:sz w:val="28"/>
          <w:lang w:eastAsia="zh-CN"/>
        </w:rPr>
        <w:t>(三)、企业文化和员工培训的互动和融合</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文化引领培训：</w:t>
      </w:r>
    </w:p>
    <w:p>
      <w:pPr>
        <w:ind w:firstLine="560" w:firstLineChars="200"/>
        <w:rPr>
          <w:rFonts w:ascii="仿宋" w:eastAsia="仿宋" w:hAnsi="仿宋" w:cs="仿宋" w:hint="eastAsia"/>
          <w:sz w:val="28"/>
        </w:rPr>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文化价值观贯穿培训：将企业文化的核心价值观和行为准则融入员工培训中，引导员工在培训过程中树立正确的工作态度和价值观。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培训课程与文化一致：确保培训课程的内容与企业文化相一致，强调企业的核心价值观和行为规范，帮助员工理解和践行企业文化。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培训促进文化建设：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培训活动与文化活动结合：将员工培训与企业文化活动相结合，例如在培训过程中组织团队建设活动、文化体验等，加强员工之间的交流与合作，营造融洽的工作氛围。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培训内容传递文化信息：在培训中传递企业文化的信息和故事，让员工了解企业的历史、价值观和成功案例，增强对企业文化的认同感和归属感。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培训中鼓励员工参与：在培训过程中鼓励员工参与讨论、分享经验和观点，促进员工之间的互动和交流，培养积极向上的企业文化。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培训激发员工创新：通过培训激发员工的创新思维和能力，鼓励员工提出改进建议和创新方案，推动企业文化的不断演进和提升。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文化评估与培训反馈：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培训评估中考虑文化因素：在培训评估中考虑企业文化的影响，评估培训对企业文化的贡献和融合程度，进一步优化培训方案和实施效果。</w:t>
      </w:r>
    </w:p>
    <w:p>
      <w:pPr>
        <w:ind w:firstLine="560" w:firstLineChars="200"/>
        <w:rPr>
          <w:rFonts w:ascii="仿宋" w:eastAsia="仿宋" w:hAnsi="仿宋" w:cs="仿宋" w:hint="eastAsia"/>
          <w:sz w:val="28"/>
        </w:rPr>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培训反馈与文化建设结合：通过培训反馈机制，收集员工对企业文化的认知和理解，及时调整培训策略和内容，不断提升培训与文化的互动效果。</w:t>
      </w:r>
    </w:p>
    <w:p>
      <w:pPr>
        <w:pStyle w:val="Heading1"/>
        <w:ind w:firstLine="560" w:firstLineChars="200"/>
        <w:rPr>
          <w:rFonts w:ascii="仿宋" w:eastAsia="仿宋" w:hAnsi="仿宋" w:cs="仿宋" w:hint="eastAsia"/>
          <w:sz w:val="28"/>
          <w:lang w:eastAsia="zh-CN"/>
        </w:rPr>
      </w:pPr>
      <w:bookmarkStart w:id="33" w:name="_Toc5795"/>
      <w:r>
        <w:rPr>
          <w:rFonts w:ascii="仿宋" w:eastAsia="仿宋" w:hAnsi="仿宋" w:cs="仿宋" w:hint="eastAsia"/>
          <w:sz w:val="28"/>
          <w:lang w:eastAsia="zh-CN"/>
        </w:rPr>
        <w:t>七、工程设计方案</w:t>
      </w:r>
      <w:bookmarkEnd w:id="33"/>
    </w:p>
    <w:p>
      <w:pPr>
        <w:pStyle w:val="Heading2"/>
        <w:rPr>
          <w:rFonts w:ascii="仿宋" w:eastAsia="仿宋" w:hAnsi="仿宋" w:cs="仿宋" w:hint="eastAsia"/>
          <w:lang w:eastAsia="zh-CN"/>
        </w:rPr>
      </w:pPr>
      <w:bookmarkStart w:id="34" w:name="_Toc20320"/>
      <w:r>
        <w:rPr>
          <w:rFonts w:ascii="仿宋" w:eastAsia="仿宋" w:hAnsi="仿宋" w:cs="仿宋" w:hint="eastAsia"/>
          <w:lang w:eastAsia="zh-CN"/>
        </w:rPr>
        <w:t>(一)、总图布置</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恒温试验设备项目总体规划目标：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强调制定总体规划的目标和意义，如合理利用资源、提高效率、满足需求、实现可持续发展等。</w:t>
      </w:r>
    </w:p>
    <w:p>
      <w:pPr>
        <w:ind w:firstLine="560" w:firstLineChars="200"/>
        <w:rPr>
          <w:rFonts w:ascii="仿宋" w:eastAsia="仿宋" w:hAnsi="仿宋" w:cs="仿宋" w:hint="eastAsia"/>
          <w:sz w:val="28"/>
        </w:rPr>
      </w:pPr>
      <w:r>
        <w:rPr>
          <w:rFonts w:ascii="仿宋" w:eastAsia="仿宋" w:hAnsi="仿宋" w:cs="仿宋" w:hint="eastAsia"/>
          <w:sz w:val="28"/>
          <w:lang w:eastAsia="zh-CN"/>
        </w:rPr>
        <w:t>提醒恒温试验设备项目团队将恒温试验设备项目总体规划与恒温试验设备项目的目标和战略一致，确保规划的有效性和可行性。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地理位置和环境特点：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描述恒温试验设备项目所处的地理位置和环境特点，包括气候条件、地形地貌、自然资源等。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强调充分了解恒温试验设备项目所在地的特点和限制，为总体规划提供科学依据。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用地布局和功能划分：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提出合理的用地布局和功能划分方案，确保各个功能区域的相互协调和便利性。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强调考虑恒温试验设备项目的规模、功能需求、交通便捷性、环境保护等因素，进行用地布局和功能划分。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强调规划和布置恒温试验设备项目所需的基础设施，如道路、供水、供电、通信等。</w:t>
      </w:r>
    </w:p>
    <w:p>
      <w:pPr>
        <w:ind w:firstLine="560" w:firstLineChars="200"/>
        <w:rPr>
          <w:rFonts w:ascii="仿宋" w:eastAsia="仿宋" w:hAnsi="仿宋" w:cs="仿宋" w:hint="eastAsia"/>
          <w:sz w:val="28"/>
        </w:rPr>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提出基础设施规划的原则和要求，确保基础设施的可靠性、安全性和可持续性。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空间布局和建筑设计：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描述恒温试验设备项目的空间布局和建筑设计方案，包括建筑风格、建筑高度、景观设计等。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强调考虑恒温试验设备项目的功能需求、美观性、可持续性等因素，进行空间布局和建筑设计。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交通规划和交通组织：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提出恒温试验设备项目的交通规划和交通组织方案，包括道路布置、交通流量分析、停车规划等。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强调考虑交通的便捷性、安全性和环保性，制定科学合理的交通规划和交通组织方案。</w:t>
      </w:r>
    </w:p>
    <w:p>
      <w:pPr>
        <w:pStyle w:val="Heading2"/>
        <w:ind w:firstLine="560" w:firstLineChars="200"/>
        <w:rPr>
          <w:rFonts w:ascii="仿宋" w:eastAsia="仿宋" w:hAnsi="仿宋" w:cs="仿宋" w:hint="eastAsia"/>
          <w:sz w:val="28"/>
          <w:lang w:eastAsia="zh-CN"/>
        </w:rPr>
      </w:pPr>
      <w:bookmarkStart w:id="35" w:name="_Toc5164"/>
      <w:r>
        <w:rPr>
          <w:rFonts w:ascii="仿宋" w:eastAsia="仿宋" w:hAnsi="仿宋" w:cs="仿宋" w:hint="eastAsia"/>
          <w:sz w:val="28"/>
          <w:lang w:eastAsia="zh-CN"/>
        </w:rPr>
        <w:t>(二)、建筑设计</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恒温试验设备项目设计目标和原则：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描述建筑设计的目标和原则，如满足功能需求、体现美学价值、提高空间利用效率等。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强调将设计与恒温试验设备项目的整体规划和定位相一致，确保设计方案的可行性和有效性。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建筑类型和功能需求：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根据恒温试验设备项目的特点和需求，确定适合的建筑类型和功能需求，如办公楼、商业综合体、住宅区等。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9" w:history="1">
        <w:r>
          <w:rPr>
            <w:rFonts w:ascii="SimSun" w:eastAsia="SimSun" w:hAnsi="SimSun" w:cs="SimSun"/>
            <w:b/>
            <w:bCs/>
            <w:color w:val="0000EE"/>
            <w:kern w:val="0"/>
            <w:sz w:val="30"/>
            <w:szCs w:val="30"/>
            <w:u w:val="single" w:color="0000EE"/>
          </w:rPr>
          <w:t>https://d.book118.com/145142234003011034</w:t>
        </w:r>
      </w:hyperlink>
    </w:p>
    <w:p>
      <w:pPr>
        <w:ind w:firstLine="560" w:firstLineChars="200"/>
        <w:rPr>
          <w:rFonts w:ascii="仿宋" w:eastAsia="仿宋" w:hAnsi="仿宋" w:cs="仿宋" w:hint="eastAsia"/>
          <w:sz w:val="28"/>
        </w:rPr>
      </w:pPr>
    </w:p>
    <w:sectPr>
      <w:headerReference w:type="default" r:id="rId60"/>
      <w:footerReference w:type="default" r:id="rId61"/>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F7266B"/>
    <w:rsid w:val="19F726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yperlink" Target="https://d.book118.com/145142234003011034" TargetMode="External" /><Relationship Id="rId6" Type="http://schemas.openxmlformats.org/officeDocument/2006/relationships/footer" Target="footer1.xml" /><Relationship Id="rId60" Type="http://schemas.openxmlformats.org/officeDocument/2006/relationships/header" Target="header28.xml" /><Relationship Id="rId61" Type="http://schemas.openxmlformats.org/officeDocument/2006/relationships/footer" Target="footer28.xml" /><Relationship Id="rId62" Type="http://schemas.openxmlformats.org/officeDocument/2006/relationships/theme" Target="theme/theme1.xml" /><Relationship Id="rId63"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2023-12-16T02:49:00Z</dcterms:created>
  <dcterms:modified xsi:type="dcterms:W3CDTF">2023-12-16T02:49:15Z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