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轧钢导卫装置项目规划设计蓝图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2" w:history="1">
        <w:r>
          <w:rPr>
            <w:rFonts w:ascii="仿宋" w:eastAsia="仿宋" w:hAnsi="仿宋" w:cs="仿宋" w:hint="eastAsia"/>
            <w:lang w:eastAsia="zh-CN"/>
          </w:rPr>
          <w:t>前言</w:t>
        </w:r>
        <w:r>
          <w:tab/>
        </w:r>
        <w:r>
          <w:fldChar w:fldCharType="begin"/>
        </w:r>
        <w:r>
          <w:instrText xml:space="preserve"> PAGEREF _Toc29282 \h </w:instrText>
        </w:r>
        <w:r>
          <w:fldChar w:fldCharType="separate"/>
        </w:r>
        <w:r>
          <w:t>3</w:t>
        </w:r>
        <w:r>
          <w:fldChar w:fldCharType="end"/>
        </w:r>
      </w:hyperlink>
    </w:p>
    <w:p>
      <w:pPr>
        <w:pStyle w:val="TOC1"/>
        <w:tabs>
          <w:tab w:val="right" w:leader="dot" w:pos="8306"/>
        </w:tabs>
      </w:pPr>
      <w:hyperlink w:anchor="_Toc28852" w:history="1">
        <w:r>
          <w:rPr>
            <w:rFonts w:ascii="仿宋" w:eastAsia="仿宋" w:hAnsi="仿宋" w:cs="仿宋" w:hint="eastAsia"/>
            <w:lang w:eastAsia="zh-CN"/>
          </w:rPr>
          <w:t>一、工艺说明</w:t>
        </w:r>
        <w:r>
          <w:tab/>
        </w:r>
        <w:r>
          <w:fldChar w:fldCharType="begin"/>
        </w:r>
        <w:r>
          <w:instrText xml:space="preserve"> PAGEREF _Toc28852 \h </w:instrText>
        </w:r>
        <w:r>
          <w:fldChar w:fldCharType="separate"/>
        </w:r>
        <w:r>
          <w:t>3</w:t>
        </w:r>
        <w:r>
          <w:fldChar w:fldCharType="end"/>
        </w:r>
      </w:hyperlink>
    </w:p>
    <w:p>
      <w:pPr>
        <w:pStyle w:val="TOC2"/>
        <w:tabs>
          <w:tab w:val="right" w:leader="dot" w:pos="8306"/>
        </w:tabs>
      </w:pPr>
      <w:hyperlink w:anchor="_Toc8428" w:history="1">
        <w:r>
          <w:rPr>
            <w:rFonts w:ascii="仿宋" w:eastAsia="仿宋" w:hAnsi="仿宋" w:cs="仿宋" w:hint="eastAsia"/>
            <w:lang w:eastAsia="zh-CN"/>
          </w:rPr>
          <w:t>(一)、技术管理特点</w:t>
        </w:r>
        <w:r>
          <w:tab/>
        </w:r>
        <w:r>
          <w:fldChar w:fldCharType="begin"/>
        </w:r>
        <w:r>
          <w:instrText xml:space="preserve"> PAGEREF _Toc8428 \h </w:instrText>
        </w:r>
        <w:r>
          <w:fldChar w:fldCharType="separate"/>
        </w:r>
        <w:r>
          <w:t>3</w:t>
        </w:r>
        <w:r>
          <w:fldChar w:fldCharType="end"/>
        </w:r>
      </w:hyperlink>
    </w:p>
    <w:p>
      <w:pPr>
        <w:pStyle w:val="TOC2"/>
        <w:tabs>
          <w:tab w:val="right" w:leader="dot" w:pos="8306"/>
        </w:tabs>
      </w:pPr>
      <w:hyperlink w:anchor="_Toc2730" w:history="1">
        <w:r>
          <w:rPr>
            <w:rFonts w:ascii="仿宋" w:eastAsia="仿宋" w:hAnsi="仿宋" w:cs="仿宋" w:hint="eastAsia"/>
            <w:lang w:eastAsia="zh-CN"/>
          </w:rPr>
          <w:t>(二)、轧钢导卫装置项目工艺技术设计方案</w:t>
        </w:r>
        <w:r>
          <w:tab/>
        </w:r>
        <w:r>
          <w:fldChar w:fldCharType="begin"/>
        </w:r>
        <w:r>
          <w:instrText xml:space="preserve"> PAGEREF _Toc2730 \h </w:instrText>
        </w:r>
        <w:r>
          <w:fldChar w:fldCharType="separate"/>
        </w:r>
        <w:r>
          <w:t>4</w:t>
        </w:r>
        <w:r>
          <w:fldChar w:fldCharType="end"/>
        </w:r>
      </w:hyperlink>
    </w:p>
    <w:p>
      <w:pPr>
        <w:pStyle w:val="TOC2"/>
        <w:tabs>
          <w:tab w:val="right" w:leader="dot" w:pos="8306"/>
        </w:tabs>
      </w:pPr>
      <w:hyperlink w:anchor="_Toc10865" w:history="1">
        <w:r>
          <w:rPr>
            <w:rFonts w:ascii="仿宋" w:eastAsia="仿宋" w:hAnsi="仿宋" w:cs="仿宋" w:hint="eastAsia"/>
            <w:lang w:eastAsia="zh-CN"/>
          </w:rPr>
          <w:t>(三)、设备选型方案</w:t>
        </w:r>
        <w:r>
          <w:tab/>
        </w:r>
        <w:r>
          <w:fldChar w:fldCharType="begin"/>
        </w:r>
        <w:r>
          <w:instrText xml:space="preserve"> PAGEREF _Toc10865 \h </w:instrText>
        </w:r>
        <w:r>
          <w:fldChar w:fldCharType="separate"/>
        </w:r>
        <w:r>
          <w:t>5</w:t>
        </w:r>
        <w:r>
          <w:fldChar w:fldCharType="end"/>
        </w:r>
      </w:hyperlink>
    </w:p>
    <w:p>
      <w:pPr>
        <w:pStyle w:val="TOC1"/>
        <w:tabs>
          <w:tab w:val="right" w:leader="dot" w:pos="8306"/>
        </w:tabs>
      </w:pPr>
      <w:hyperlink w:anchor="_Toc3979" w:history="1">
        <w:r>
          <w:rPr>
            <w:rFonts w:ascii="仿宋" w:eastAsia="仿宋" w:hAnsi="仿宋" w:cs="仿宋" w:hint="eastAsia"/>
            <w:lang w:eastAsia="zh-CN"/>
          </w:rPr>
          <w:t>二、轧钢导卫装置项目绩效评估</w:t>
        </w:r>
        <w:r>
          <w:tab/>
        </w:r>
        <w:r>
          <w:fldChar w:fldCharType="begin"/>
        </w:r>
        <w:r>
          <w:instrText xml:space="preserve"> PAGEREF _Toc3979 \h </w:instrText>
        </w:r>
        <w:r>
          <w:fldChar w:fldCharType="separate"/>
        </w:r>
        <w:r>
          <w:t>7</w:t>
        </w:r>
        <w:r>
          <w:fldChar w:fldCharType="end"/>
        </w:r>
      </w:hyperlink>
    </w:p>
    <w:p>
      <w:pPr>
        <w:pStyle w:val="TOC2"/>
        <w:tabs>
          <w:tab w:val="right" w:leader="dot" w:pos="8306"/>
        </w:tabs>
      </w:pPr>
      <w:hyperlink w:anchor="_Toc16541" w:history="1">
        <w:r>
          <w:rPr>
            <w:rFonts w:ascii="仿宋" w:eastAsia="仿宋" w:hAnsi="仿宋" w:cs="仿宋" w:hint="eastAsia"/>
            <w:lang w:eastAsia="zh-CN"/>
          </w:rPr>
          <w:t>(一)、绩效评估指标</w:t>
        </w:r>
        <w:r>
          <w:tab/>
        </w:r>
        <w:r>
          <w:fldChar w:fldCharType="begin"/>
        </w:r>
        <w:r>
          <w:instrText xml:space="preserve"> PAGEREF _Toc16541 \h </w:instrText>
        </w:r>
        <w:r>
          <w:fldChar w:fldCharType="separate"/>
        </w:r>
        <w:r>
          <w:t>7</w:t>
        </w:r>
        <w:r>
          <w:fldChar w:fldCharType="end"/>
        </w:r>
      </w:hyperlink>
    </w:p>
    <w:p>
      <w:pPr>
        <w:pStyle w:val="TOC2"/>
        <w:tabs>
          <w:tab w:val="right" w:leader="dot" w:pos="8306"/>
        </w:tabs>
      </w:pPr>
      <w:hyperlink w:anchor="_Toc17204" w:history="1">
        <w:r>
          <w:rPr>
            <w:rFonts w:ascii="仿宋" w:eastAsia="仿宋" w:hAnsi="仿宋" w:cs="仿宋" w:hint="eastAsia"/>
            <w:lang w:eastAsia="zh-CN"/>
          </w:rPr>
          <w:t>(二)、绩效评估方法</w:t>
        </w:r>
        <w:r>
          <w:tab/>
        </w:r>
        <w:r>
          <w:fldChar w:fldCharType="begin"/>
        </w:r>
        <w:r>
          <w:instrText xml:space="preserve"> PAGEREF _Toc17204 \h </w:instrText>
        </w:r>
        <w:r>
          <w:fldChar w:fldCharType="separate"/>
        </w:r>
        <w:r>
          <w:t>8</w:t>
        </w:r>
        <w:r>
          <w:fldChar w:fldCharType="end"/>
        </w:r>
      </w:hyperlink>
    </w:p>
    <w:p>
      <w:pPr>
        <w:pStyle w:val="TOC2"/>
        <w:tabs>
          <w:tab w:val="right" w:leader="dot" w:pos="8306"/>
        </w:tabs>
      </w:pPr>
      <w:hyperlink w:anchor="_Toc5433" w:history="1">
        <w:r>
          <w:rPr>
            <w:rFonts w:ascii="仿宋" w:eastAsia="仿宋" w:hAnsi="仿宋" w:cs="仿宋" w:hint="eastAsia"/>
            <w:lang w:eastAsia="zh-CN"/>
          </w:rPr>
          <w:t>(三)、绩效评估周期</w:t>
        </w:r>
        <w:r>
          <w:tab/>
        </w:r>
        <w:r>
          <w:fldChar w:fldCharType="begin"/>
        </w:r>
        <w:r>
          <w:instrText xml:space="preserve"> PAGEREF _Toc5433 \h </w:instrText>
        </w:r>
        <w:r>
          <w:fldChar w:fldCharType="separate"/>
        </w:r>
        <w:r>
          <w:t>9</w:t>
        </w:r>
        <w:r>
          <w:fldChar w:fldCharType="end"/>
        </w:r>
      </w:hyperlink>
    </w:p>
    <w:p>
      <w:pPr>
        <w:pStyle w:val="TOC1"/>
        <w:tabs>
          <w:tab w:val="right" w:leader="dot" w:pos="8306"/>
        </w:tabs>
      </w:pPr>
      <w:hyperlink w:anchor="_Toc64" w:history="1">
        <w:r>
          <w:rPr>
            <w:rFonts w:ascii="仿宋" w:eastAsia="仿宋" w:hAnsi="仿宋" w:cs="仿宋" w:hint="eastAsia"/>
            <w:lang w:eastAsia="zh-CN"/>
          </w:rPr>
          <w:t>三、轧钢导卫装置项目建设单位说明</w:t>
        </w:r>
        <w:r>
          <w:tab/>
        </w:r>
        <w:r>
          <w:fldChar w:fldCharType="begin"/>
        </w:r>
        <w:r>
          <w:instrText xml:space="preserve"> PAGEREF _Toc64 \h </w:instrText>
        </w:r>
        <w:r>
          <w:fldChar w:fldCharType="separate"/>
        </w:r>
        <w:r>
          <w:t>10</w:t>
        </w:r>
        <w:r>
          <w:fldChar w:fldCharType="end"/>
        </w:r>
      </w:hyperlink>
    </w:p>
    <w:p>
      <w:pPr>
        <w:pStyle w:val="TOC2"/>
        <w:tabs>
          <w:tab w:val="right" w:leader="dot" w:pos="8306"/>
        </w:tabs>
      </w:pPr>
      <w:hyperlink w:anchor="_Toc4249" w:history="1">
        <w:r>
          <w:rPr>
            <w:rFonts w:ascii="仿宋" w:eastAsia="仿宋" w:hAnsi="仿宋" w:cs="仿宋" w:hint="eastAsia"/>
            <w:lang w:eastAsia="zh-CN"/>
          </w:rPr>
          <w:t>(一)、轧钢导卫装置项目承办单位基本情况</w:t>
        </w:r>
        <w:r>
          <w:tab/>
        </w:r>
        <w:r>
          <w:fldChar w:fldCharType="begin"/>
        </w:r>
        <w:r>
          <w:instrText xml:space="preserve"> PAGEREF _Toc4249 \h </w:instrText>
        </w:r>
        <w:r>
          <w:fldChar w:fldCharType="separate"/>
        </w:r>
        <w:r>
          <w:t>10</w:t>
        </w:r>
        <w:r>
          <w:fldChar w:fldCharType="end"/>
        </w:r>
      </w:hyperlink>
    </w:p>
    <w:p>
      <w:pPr>
        <w:pStyle w:val="TOC2"/>
        <w:tabs>
          <w:tab w:val="right" w:leader="dot" w:pos="8306"/>
        </w:tabs>
      </w:pPr>
      <w:hyperlink w:anchor="_Toc19760" w:history="1">
        <w:r>
          <w:rPr>
            <w:rFonts w:ascii="仿宋" w:eastAsia="仿宋" w:hAnsi="仿宋" w:cs="仿宋" w:hint="eastAsia"/>
            <w:lang w:eastAsia="zh-CN"/>
          </w:rPr>
          <w:t>(二)、公司经济效益分析</w:t>
        </w:r>
        <w:r>
          <w:tab/>
        </w:r>
        <w:r>
          <w:fldChar w:fldCharType="begin"/>
        </w:r>
        <w:r>
          <w:instrText xml:space="preserve"> PAGEREF _Toc19760 \h </w:instrText>
        </w:r>
        <w:r>
          <w:fldChar w:fldCharType="separate"/>
        </w:r>
        <w:r>
          <w:t>11</w:t>
        </w:r>
        <w:r>
          <w:fldChar w:fldCharType="end"/>
        </w:r>
      </w:hyperlink>
    </w:p>
    <w:p>
      <w:pPr>
        <w:pStyle w:val="TOC1"/>
        <w:tabs>
          <w:tab w:val="right" w:leader="dot" w:pos="8306"/>
        </w:tabs>
      </w:pPr>
      <w:hyperlink w:anchor="_Toc26808" w:history="1">
        <w:r>
          <w:rPr>
            <w:rFonts w:ascii="仿宋" w:eastAsia="仿宋" w:hAnsi="仿宋" w:cs="仿宋" w:hint="eastAsia"/>
            <w:lang w:eastAsia="zh-CN"/>
          </w:rPr>
          <w:t>四、轧钢导卫装置项目危机管理</w:t>
        </w:r>
        <w:r>
          <w:tab/>
        </w:r>
        <w:r>
          <w:fldChar w:fldCharType="begin"/>
        </w:r>
        <w:r>
          <w:instrText xml:space="preserve"> PAGEREF _Toc26808 \h </w:instrText>
        </w:r>
        <w:r>
          <w:fldChar w:fldCharType="separate"/>
        </w:r>
        <w:r>
          <w:t>12</w:t>
        </w:r>
        <w:r>
          <w:fldChar w:fldCharType="end"/>
        </w:r>
      </w:hyperlink>
    </w:p>
    <w:p>
      <w:pPr>
        <w:pStyle w:val="TOC2"/>
        <w:tabs>
          <w:tab w:val="right" w:leader="dot" w:pos="8306"/>
        </w:tabs>
      </w:pPr>
      <w:hyperlink w:anchor="_Toc5032" w:history="1">
        <w:r>
          <w:rPr>
            <w:rFonts w:ascii="仿宋" w:eastAsia="仿宋" w:hAnsi="仿宋" w:cs="仿宋" w:hint="eastAsia"/>
            <w:lang w:eastAsia="zh-CN"/>
          </w:rPr>
          <w:t>(一)、危机预警与识别</w:t>
        </w:r>
        <w:r>
          <w:tab/>
        </w:r>
        <w:r>
          <w:fldChar w:fldCharType="begin"/>
        </w:r>
        <w:r>
          <w:instrText xml:space="preserve"> PAGEREF _Toc5032 \h </w:instrText>
        </w:r>
        <w:r>
          <w:fldChar w:fldCharType="separate"/>
        </w:r>
        <w:r>
          <w:t>12</w:t>
        </w:r>
        <w:r>
          <w:fldChar w:fldCharType="end"/>
        </w:r>
      </w:hyperlink>
    </w:p>
    <w:p>
      <w:pPr>
        <w:pStyle w:val="TOC2"/>
        <w:tabs>
          <w:tab w:val="right" w:leader="dot" w:pos="8306"/>
        </w:tabs>
      </w:pPr>
      <w:hyperlink w:anchor="_Toc1521" w:history="1">
        <w:r>
          <w:rPr>
            <w:rFonts w:ascii="仿宋" w:eastAsia="仿宋" w:hAnsi="仿宋" w:cs="仿宋" w:hint="eastAsia"/>
            <w:lang w:eastAsia="zh-CN"/>
          </w:rPr>
          <w:t>(二)、危机应对与恢复</w:t>
        </w:r>
        <w:r>
          <w:tab/>
        </w:r>
        <w:r>
          <w:fldChar w:fldCharType="begin"/>
        </w:r>
        <w:r>
          <w:instrText xml:space="preserve"> PAGEREF _Toc1521 \h </w:instrText>
        </w:r>
        <w:r>
          <w:fldChar w:fldCharType="separate"/>
        </w:r>
        <w:r>
          <w:t>13</w:t>
        </w:r>
        <w:r>
          <w:fldChar w:fldCharType="end"/>
        </w:r>
      </w:hyperlink>
    </w:p>
    <w:p>
      <w:pPr>
        <w:pStyle w:val="TOC1"/>
        <w:tabs>
          <w:tab w:val="right" w:leader="dot" w:pos="8306"/>
        </w:tabs>
      </w:pPr>
      <w:hyperlink w:anchor="_Toc21176" w:history="1">
        <w:r>
          <w:rPr>
            <w:rFonts w:ascii="仿宋" w:eastAsia="仿宋" w:hAnsi="仿宋" w:cs="仿宋" w:hint="eastAsia"/>
            <w:lang w:eastAsia="zh-CN"/>
          </w:rPr>
          <w:t>五、市场分析、调研</w:t>
        </w:r>
        <w:r>
          <w:tab/>
        </w:r>
        <w:r>
          <w:fldChar w:fldCharType="begin"/>
        </w:r>
        <w:r>
          <w:instrText xml:space="preserve"> PAGEREF _Toc21176 \h </w:instrText>
        </w:r>
        <w:r>
          <w:fldChar w:fldCharType="separate"/>
        </w:r>
        <w:r>
          <w:t>14</w:t>
        </w:r>
        <w:r>
          <w:fldChar w:fldCharType="end"/>
        </w:r>
      </w:hyperlink>
    </w:p>
    <w:p>
      <w:pPr>
        <w:pStyle w:val="TOC2"/>
        <w:tabs>
          <w:tab w:val="right" w:leader="dot" w:pos="8306"/>
        </w:tabs>
      </w:pPr>
      <w:hyperlink w:anchor="_Toc19121" w:history="1">
        <w:r>
          <w:rPr>
            <w:rFonts w:ascii="仿宋" w:eastAsia="仿宋" w:hAnsi="仿宋" w:cs="仿宋" w:hint="eastAsia"/>
            <w:lang w:eastAsia="zh-CN"/>
          </w:rPr>
          <w:t>(一)、轧钢导卫装置行业分析</w:t>
        </w:r>
        <w:r>
          <w:tab/>
        </w:r>
        <w:r>
          <w:fldChar w:fldCharType="begin"/>
        </w:r>
        <w:r>
          <w:instrText xml:space="preserve"> PAGEREF _Toc19121 \h </w:instrText>
        </w:r>
        <w:r>
          <w:fldChar w:fldCharType="separate"/>
        </w:r>
        <w:r>
          <w:t>14</w:t>
        </w:r>
        <w:r>
          <w:fldChar w:fldCharType="end"/>
        </w:r>
      </w:hyperlink>
    </w:p>
    <w:p>
      <w:pPr>
        <w:pStyle w:val="TOC2"/>
        <w:tabs>
          <w:tab w:val="right" w:leader="dot" w:pos="8306"/>
        </w:tabs>
      </w:pPr>
      <w:hyperlink w:anchor="_Toc11339" w:history="1">
        <w:r>
          <w:rPr>
            <w:rFonts w:ascii="仿宋" w:eastAsia="仿宋" w:hAnsi="仿宋" w:cs="仿宋" w:hint="eastAsia"/>
            <w:lang w:eastAsia="zh-CN"/>
          </w:rPr>
          <w:t>(二)、轧钢导卫装置市场分析预测</w:t>
        </w:r>
        <w:r>
          <w:tab/>
        </w:r>
        <w:r>
          <w:fldChar w:fldCharType="begin"/>
        </w:r>
        <w:r>
          <w:instrText xml:space="preserve"> PAGEREF _Toc11339 \h </w:instrText>
        </w:r>
        <w:r>
          <w:fldChar w:fldCharType="separate"/>
        </w:r>
        <w:r>
          <w:t>15</w:t>
        </w:r>
        <w:r>
          <w:fldChar w:fldCharType="end"/>
        </w:r>
      </w:hyperlink>
    </w:p>
    <w:p>
      <w:pPr>
        <w:pStyle w:val="TOC1"/>
        <w:tabs>
          <w:tab w:val="right" w:leader="dot" w:pos="8306"/>
        </w:tabs>
      </w:pPr>
      <w:hyperlink w:anchor="_Toc15774" w:history="1">
        <w:r>
          <w:rPr>
            <w:rFonts w:ascii="仿宋" w:eastAsia="仿宋" w:hAnsi="仿宋" w:cs="仿宋" w:hint="eastAsia"/>
            <w:lang w:eastAsia="zh-CN"/>
          </w:rPr>
          <w:t>六、轧钢导卫装置项目文档管理</w:t>
        </w:r>
        <w:r>
          <w:tab/>
        </w:r>
        <w:r>
          <w:fldChar w:fldCharType="begin"/>
        </w:r>
        <w:r>
          <w:instrText xml:space="preserve"> PAGEREF _Toc15774 \h </w:instrText>
        </w:r>
        <w:r>
          <w:fldChar w:fldCharType="separate"/>
        </w:r>
        <w:r>
          <w:t>16</w:t>
        </w:r>
        <w:r>
          <w:fldChar w:fldCharType="end"/>
        </w:r>
      </w:hyperlink>
    </w:p>
    <w:p>
      <w:pPr>
        <w:pStyle w:val="TOC2"/>
        <w:tabs>
          <w:tab w:val="right" w:leader="dot" w:pos="8306"/>
        </w:tabs>
      </w:pPr>
      <w:hyperlink w:anchor="_Toc28466" w:history="1">
        <w:r>
          <w:rPr>
            <w:rFonts w:ascii="仿宋" w:eastAsia="仿宋" w:hAnsi="仿宋" w:cs="仿宋" w:hint="eastAsia"/>
            <w:lang w:eastAsia="zh-CN"/>
          </w:rPr>
          <w:t>(一)、文档编制与审查</w:t>
        </w:r>
        <w:r>
          <w:tab/>
        </w:r>
        <w:r>
          <w:fldChar w:fldCharType="begin"/>
        </w:r>
        <w:r>
          <w:instrText xml:space="preserve"> PAGEREF _Toc28466 \h </w:instrText>
        </w:r>
        <w:r>
          <w:fldChar w:fldCharType="separate"/>
        </w:r>
        <w:r>
          <w:t>16</w:t>
        </w:r>
        <w:r>
          <w:fldChar w:fldCharType="end"/>
        </w:r>
      </w:hyperlink>
    </w:p>
    <w:p>
      <w:pPr>
        <w:pStyle w:val="TOC2"/>
        <w:tabs>
          <w:tab w:val="right" w:leader="dot" w:pos="8306"/>
        </w:tabs>
      </w:pPr>
      <w:hyperlink w:anchor="_Toc20991" w:history="1">
        <w:r>
          <w:rPr>
            <w:rFonts w:ascii="仿宋" w:eastAsia="仿宋" w:hAnsi="仿宋" w:cs="仿宋" w:hint="eastAsia"/>
            <w:lang w:eastAsia="zh-CN"/>
          </w:rPr>
          <w:t>(二)、文档发布与分发</w:t>
        </w:r>
        <w:r>
          <w:tab/>
        </w:r>
        <w:r>
          <w:fldChar w:fldCharType="begin"/>
        </w:r>
        <w:r>
          <w:instrText xml:space="preserve"> PAGEREF _Toc20991 \h </w:instrText>
        </w:r>
        <w:r>
          <w:fldChar w:fldCharType="separate"/>
        </w:r>
        <w:r>
          <w:t>17</w:t>
        </w:r>
        <w:r>
          <w:fldChar w:fldCharType="end"/>
        </w:r>
      </w:hyperlink>
    </w:p>
    <w:p>
      <w:pPr>
        <w:pStyle w:val="TOC2"/>
        <w:tabs>
          <w:tab w:val="right" w:leader="dot" w:pos="8306"/>
        </w:tabs>
      </w:pPr>
      <w:hyperlink w:anchor="_Toc2664" w:history="1">
        <w:r>
          <w:rPr>
            <w:rFonts w:ascii="仿宋" w:eastAsia="仿宋" w:hAnsi="仿宋" w:cs="仿宋" w:hint="eastAsia"/>
            <w:lang w:eastAsia="zh-CN"/>
          </w:rPr>
          <w:t>(三)、文档存档与归档</w:t>
        </w:r>
        <w:r>
          <w:tab/>
        </w:r>
        <w:r>
          <w:fldChar w:fldCharType="begin"/>
        </w:r>
        <w:r>
          <w:instrText xml:space="preserve"> PAGEREF _Toc2664 \h </w:instrText>
        </w:r>
        <w:r>
          <w:fldChar w:fldCharType="separate"/>
        </w:r>
        <w:r>
          <w:t>18</w:t>
        </w:r>
        <w:r>
          <w:fldChar w:fldCharType="end"/>
        </w:r>
      </w:hyperlink>
    </w:p>
    <w:p>
      <w:pPr>
        <w:pStyle w:val="TOC1"/>
        <w:tabs>
          <w:tab w:val="right" w:leader="dot" w:pos="8306"/>
        </w:tabs>
      </w:pPr>
      <w:hyperlink w:anchor="_Toc10354" w:history="1">
        <w:r>
          <w:rPr>
            <w:rFonts w:ascii="仿宋" w:eastAsia="仿宋" w:hAnsi="仿宋" w:cs="仿宋" w:hint="eastAsia"/>
            <w:lang w:eastAsia="zh-CN"/>
          </w:rPr>
          <w:t>七、轧钢导卫装置项目社会影响</w:t>
        </w:r>
        <w:r>
          <w:tab/>
        </w:r>
        <w:r>
          <w:fldChar w:fldCharType="begin"/>
        </w:r>
        <w:r>
          <w:instrText xml:space="preserve"> PAGEREF _Toc10354 \h </w:instrText>
        </w:r>
        <w:r>
          <w:fldChar w:fldCharType="separate"/>
        </w:r>
        <w:r>
          <w:t>19</w:t>
        </w:r>
        <w:r>
          <w:fldChar w:fldCharType="end"/>
        </w:r>
      </w:hyperlink>
    </w:p>
    <w:p>
      <w:pPr>
        <w:pStyle w:val="TOC2"/>
        <w:tabs>
          <w:tab w:val="right" w:leader="dot" w:pos="8306"/>
        </w:tabs>
      </w:pPr>
      <w:hyperlink w:anchor="_Toc31608" w:history="1">
        <w:r>
          <w:rPr>
            <w:rFonts w:ascii="仿宋" w:eastAsia="仿宋" w:hAnsi="仿宋" w:cs="仿宋" w:hint="eastAsia"/>
            <w:lang w:eastAsia="zh-CN"/>
          </w:rPr>
          <w:t>(一)、社会责任与义务</w:t>
        </w:r>
        <w:r>
          <w:tab/>
        </w:r>
        <w:r>
          <w:fldChar w:fldCharType="begin"/>
        </w:r>
        <w:r>
          <w:instrText xml:space="preserve"> PAGEREF _Toc31608 \h </w:instrText>
        </w:r>
        <w:r>
          <w:fldChar w:fldCharType="separate"/>
        </w:r>
        <w:r>
          <w:t>19</w:t>
        </w:r>
        <w:r>
          <w:fldChar w:fldCharType="end"/>
        </w:r>
      </w:hyperlink>
    </w:p>
    <w:p>
      <w:pPr>
        <w:pStyle w:val="TOC2"/>
        <w:tabs>
          <w:tab w:val="right" w:leader="dot" w:pos="8306"/>
        </w:tabs>
      </w:pPr>
      <w:hyperlink w:anchor="_Toc12842" w:history="1">
        <w:r>
          <w:rPr>
            <w:rFonts w:ascii="仿宋" w:eastAsia="仿宋" w:hAnsi="仿宋" w:cs="仿宋" w:hint="eastAsia"/>
            <w:lang w:eastAsia="zh-CN"/>
          </w:rPr>
          <w:t>(二)、社会参与与沟通</w:t>
        </w:r>
        <w:r>
          <w:tab/>
        </w:r>
        <w:r>
          <w:fldChar w:fldCharType="begin"/>
        </w:r>
        <w:r>
          <w:instrText xml:space="preserve"> PAGEREF _Toc12842 \h </w:instrText>
        </w:r>
        <w:r>
          <w:fldChar w:fldCharType="separate"/>
        </w:r>
        <w:r>
          <w:t>20</w:t>
        </w:r>
        <w:r>
          <w:fldChar w:fldCharType="end"/>
        </w:r>
      </w:hyperlink>
    </w:p>
    <w:p>
      <w:pPr>
        <w:pStyle w:val="TOC1"/>
        <w:tabs>
          <w:tab w:val="right" w:leader="dot" w:pos="8306"/>
        </w:tabs>
      </w:pPr>
      <w:hyperlink w:anchor="_Toc6457" w:history="1">
        <w:r>
          <w:rPr>
            <w:rFonts w:ascii="仿宋" w:eastAsia="仿宋" w:hAnsi="仿宋" w:cs="仿宋" w:hint="eastAsia"/>
            <w:lang w:eastAsia="zh-CN"/>
          </w:rPr>
          <w:t>八、轧钢导卫装置项目经营效益</w:t>
        </w:r>
        <w:r>
          <w:tab/>
        </w:r>
        <w:r>
          <w:fldChar w:fldCharType="begin"/>
        </w:r>
        <w:r>
          <w:instrText xml:space="preserve"> PAGEREF _Toc6457 \h </w:instrText>
        </w:r>
        <w:r>
          <w:fldChar w:fldCharType="separate"/>
        </w:r>
        <w:r>
          <w:t>21</w:t>
        </w:r>
        <w:r>
          <w:fldChar w:fldCharType="end"/>
        </w:r>
      </w:hyperlink>
    </w:p>
    <w:p>
      <w:pPr>
        <w:pStyle w:val="TOC2"/>
        <w:tabs>
          <w:tab w:val="right" w:leader="dot" w:pos="8306"/>
        </w:tabs>
      </w:pPr>
      <w:hyperlink w:anchor="_Toc13134" w:history="1">
        <w:r>
          <w:rPr>
            <w:rFonts w:ascii="仿宋" w:eastAsia="仿宋" w:hAnsi="仿宋" w:cs="仿宋" w:hint="eastAsia"/>
            <w:lang w:eastAsia="zh-CN"/>
          </w:rPr>
          <w:t>(一)、经济评价财务测算</w:t>
        </w:r>
        <w:r>
          <w:tab/>
        </w:r>
        <w:r>
          <w:fldChar w:fldCharType="begin"/>
        </w:r>
        <w:r>
          <w:instrText xml:space="preserve"> PAGEREF _Toc13134 \h </w:instrText>
        </w:r>
        <w:r>
          <w:fldChar w:fldCharType="separate"/>
        </w:r>
        <w:r>
          <w:t>21</w:t>
        </w:r>
        <w:r>
          <w:fldChar w:fldCharType="end"/>
        </w:r>
      </w:hyperlink>
    </w:p>
    <w:p>
      <w:pPr>
        <w:pStyle w:val="TOC2"/>
        <w:tabs>
          <w:tab w:val="right" w:leader="dot" w:pos="8306"/>
        </w:tabs>
      </w:pPr>
      <w:hyperlink w:anchor="_Toc25910" w:history="1">
        <w:r>
          <w:rPr>
            <w:rFonts w:ascii="仿宋" w:eastAsia="仿宋" w:hAnsi="仿宋" w:cs="仿宋" w:hint="eastAsia"/>
            <w:lang w:eastAsia="zh-CN"/>
          </w:rPr>
          <w:t>(二)、轧钢导卫装置项目盈利能力分析</w:t>
        </w:r>
        <w:r>
          <w:tab/>
        </w:r>
        <w:r>
          <w:fldChar w:fldCharType="begin"/>
        </w:r>
        <w:r>
          <w:instrText xml:space="preserve"> PAGEREF _Toc25910 \h </w:instrText>
        </w:r>
        <w:r>
          <w:fldChar w:fldCharType="separate"/>
        </w:r>
        <w:r>
          <w:t>22</w:t>
        </w:r>
        <w:r>
          <w:fldChar w:fldCharType="end"/>
        </w:r>
      </w:hyperlink>
    </w:p>
    <w:p>
      <w:pPr>
        <w:pStyle w:val="TOC1"/>
        <w:tabs>
          <w:tab w:val="right" w:leader="dot" w:pos="8306"/>
        </w:tabs>
      </w:pPr>
      <w:hyperlink w:anchor="_Toc17720" w:history="1">
        <w:r>
          <w:rPr>
            <w:rFonts w:ascii="仿宋" w:eastAsia="仿宋" w:hAnsi="仿宋" w:cs="仿宋" w:hint="eastAsia"/>
            <w:lang w:eastAsia="zh-CN"/>
          </w:rPr>
          <w:t>九、轧钢导卫装置项目创新与研发</w:t>
        </w:r>
        <w:r>
          <w:tab/>
        </w:r>
        <w:r>
          <w:fldChar w:fldCharType="begin"/>
        </w:r>
        <w:r>
          <w:instrText xml:space="preserve"> PAGEREF _Toc17720 \h </w:instrText>
        </w:r>
        <w:r>
          <w:fldChar w:fldCharType="separate"/>
        </w:r>
        <w:r>
          <w:t>23</w:t>
        </w:r>
        <w:r>
          <w:fldChar w:fldCharType="end"/>
        </w:r>
      </w:hyperlink>
    </w:p>
    <w:p>
      <w:pPr>
        <w:pStyle w:val="TOC2"/>
        <w:tabs>
          <w:tab w:val="right" w:leader="dot" w:pos="8306"/>
        </w:tabs>
      </w:pPr>
      <w:hyperlink w:anchor="_Toc8567" w:history="1">
        <w:r>
          <w:rPr>
            <w:rFonts w:ascii="仿宋" w:eastAsia="仿宋" w:hAnsi="仿宋" w:cs="仿宋" w:hint="eastAsia"/>
            <w:lang w:eastAsia="zh-CN"/>
          </w:rPr>
          <w:t>(一)、创新策略与方向</w:t>
        </w:r>
        <w:r>
          <w:tab/>
        </w:r>
        <w:r>
          <w:fldChar w:fldCharType="begin"/>
        </w:r>
        <w:r>
          <w:instrText xml:space="preserve"> PAGEREF _Toc8567 \h </w:instrText>
        </w:r>
        <w:r>
          <w:fldChar w:fldCharType="separate"/>
        </w:r>
        <w:r>
          <w:t>23</w:t>
        </w:r>
        <w:r>
          <w:fldChar w:fldCharType="end"/>
        </w:r>
      </w:hyperlink>
    </w:p>
    <w:p>
      <w:pPr>
        <w:pStyle w:val="TOC2"/>
        <w:tabs>
          <w:tab w:val="right" w:leader="dot" w:pos="8306"/>
        </w:tabs>
      </w:pPr>
      <w:hyperlink w:anchor="_Toc16278" w:history="1">
        <w:r>
          <w:rPr>
            <w:rFonts w:ascii="仿宋" w:eastAsia="仿宋" w:hAnsi="仿宋" w:cs="仿宋" w:hint="eastAsia"/>
            <w:lang w:eastAsia="zh-CN"/>
          </w:rPr>
          <w:t>(二)、研发规划与投入</w:t>
        </w:r>
        <w:r>
          <w:tab/>
        </w:r>
        <w:r>
          <w:fldChar w:fldCharType="begin"/>
        </w:r>
        <w:r>
          <w:instrText xml:space="preserve"> PAGEREF _Toc16278 \h </w:instrText>
        </w:r>
        <w:r>
          <w:fldChar w:fldCharType="separate"/>
        </w:r>
        <w:r>
          <w:t>24</w:t>
        </w:r>
        <w:r>
          <w:fldChar w:fldCharType="end"/>
        </w:r>
      </w:hyperlink>
    </w:p>
    <w:p>
      <w:pPr>
        <w:pStyle w:val="TOC1"/>
        <w:tabs>
          <w:tab w:val="right" w:leader="dot" w:pos="8306"/>
        </w:tabs>
      </w:pPr>
      <w:hyperlink w:anchor="_Toc5523" w:history="1">
        <w:r>
          <w:rPr>
            <w:rFonts w:ascii="仿宋" w:eastAsia="仿宋" w:hAnsi="仿宋" w:cs="仿宋" w:hint="eastAsia"/>
            <w:lang w:eastAsia="zh-CN"/>
          </w:rPr>
          <w:t>十、轧钢导卫装置项目技术管理</w:t>
        </w:r>
        <w:r>
          <w:tab/>
        </w:r>
        <w:r>
          <w:fldChar w:fldCharType="begin"/>
        </w:r>
        <w:r>
          <w:instrText xml:space="preserve"> PAGEREF _Toc5523 \h </w:instrText>
        </w:r>
        <w:r>
          <w:fldChar w:fldCharType="separate"/>
        </w:r>
        <w:r>
          <w:t>26</w:t>
        </w:r>
        <w:r>
          <w:fldChar w:fldCharType="end"/>
        </w:r>
      </w:hyperlink>
    </w:p>
    <w:p>
      <w:pPr>
        <w:pStyle w:val="TOC2"/>
        <w:tabs>
          <w:tab w:val="right" w:leader="dot" w:pos="8306"/>
        </w:tabs>
      </w:pPr>
      <w:hyperlink w:anchor="_Toc26565" w:history="1">
        <w:r>
          <w:rPr>
            <w:rFonts w:ascii="仿宋" w:eastAsia="仿宋" w:hAnsi="仿宋" w:cs="仿宋" w:hint="eastAsia"/>
            <w:lang w:eastAsia="zh-CN"/>
          </w:rPr>
          <w:t>(一)、技术方案选用方向</w:t>
        </w:r>
        <w:r>
          <w:tab/>
        </w:r>
        <w:r>
          <w:fldChar w:fldCharType="begin"/>
        </w:r>
        <w:r>
          <w:instrText xml:space="preserve"> PAGEREF _Toc26565 \h </w:instrText>
        </w:r>
        <w:r>
          <w:fldChar w:fldCharType="separate"/>
        </w:r>
        <w:r>
          <w:t>26</w:t>
        </w:r>
        <w:r>
          <w:fldChar w:fldCharType="end"/>
        </w:r>
      </w:hyperlink>
    </w:p>
    <w:p>
      <w:pPr>
        <w:pStyle w:val="TOC2"/>
        <w:tabs>
          <w:tab w:val="right" w:leader="dot" w:pos="8306"/>
        </w:tabs>
      </w:pPr>
      <w:hyperlink w:anchor="_Toc1313" w:history="1">
        <w:r>
          <w:rPr>
            <w:rFonts w:ascii="仿宋" w:eastAsia="仿宋" w:hAnsi="仿宋" w:cs="仿宋" w:hint="eastAsia"/>
            <w:lang w:eastAsia="zh-CN"/>
          </w:rPr>
          <w:t>(二)、工艺技术方案选用原则</w:t>
        </w:r>
        <w:r>
          <w:tab/>
        </w:r>
        <w:r>
          <w:fldChar w:fldCharType="begin"/>
        </w:r>
        <w:r>
          <w:instrText xml:space="preserve"> PAGEREF _Toc1313 \h </w:instrText>
        </w:r>
        <w:r>
          <w:fldChar w:fldCharType="separate"/>
        </w:r>
        <w:r>
          <w:t>28</w:t>
        </w:r>
        <w:r>
          <w:fldChar w:fldCharType="end"/>
        </w:r>
      </w:hyperlink>
    </w:p>
    <w:p>
      <w:pPr>
        <w:pStyle w:val="TOC2"/>
        <w:tabs>
          <w:tab w:val="right" w:leader="dot" w:pos="8306"/>
        </w:tabs>
      </w:pPr>
      <w:hyperlink w:anchor="_Toc32738" w:history="1">
        <w:r>
          <w:rPr>
            <w:rFonts w:ascii="仿宋" w:eastAsia="仿宋" w:hAnsi="仿宋" w:cs="仿宋" w:hint="eastAsia"/>
            <w:lang w:eastAsia="zh-CN"/>
          </w:rPr>
          <w:t>(三)、工艺技术方案要求</w:t>
        </w:r>
        <w:r>
          <w:tab/>
        </w:r>
        <w:r>
          <w:fldChar w:fldCharType="begin"/>
        </w:r>
        <w:r>
          <w:instrText xml:space="preserve"> PAGEREF _Toc32738 \h </w:instrText>
        </w:r>
        <w:r>
          <w:fldChar w:fldCharType="separate"/>
        </w:r>
        <w:r>
          <w:t>30</w:t>
        </w:r>
        <w:r>
          <w:fldChar w:fldCharType="end"/>
        </w:r>
      </w:hyperlink>
    </w:p>
    <w:p>
      <w:pPr>
        <w:pStyle w:val="TOC1"/>
        <w:tabs>
          <w:tab w:val="right" w:leader="dot" w:pos="8306"/>
        </w:tabs>
      </w:pPr>
      <w:hyperlink w:anchor="_Toc11027" w:history="1">
        <w:r>
          <w:rPr>
            <w:rFonts w:ascii="仿宋" w:eastAsia="仿宋" w:hAnsi="仿宋" w:cs="仿宋" w:hint="eastAsia"/>
            <w:lang w:eastAsia="zh-CN"/>
          </w:rPr>
          <w:t>十一、轧钢导卫装置项目风险管理</w:t>
        </w:r>
        <w:r>
          <w:tab/>
        </w:r>
        <w:r>
          <w:fldChar w:fldCharType="begin"/>
        </w:r>
        <w:r>
          <w:instrText xml:space="preserve"> PAGEREF _Toc11027 \h </w:instrText>
        </w:r>
        <w:r>
          <w:fldChar w:fldCharType="separate"/>
        </w:r>
        <w:r>
          <w:t>32</w:t>
        </w:r>
        <w:r>
          <w:fldChar w:fldCharType="end"/>
        </w:r>
      </w:hyperlink>
    </w:p>
    <w:p>
      <w:pPr>
        <w:pStyle w:val="TOC2"/>
        <w:tabs>
          <w:tab w:val="right" w:leader="dot" w:pos="8306"/>
        </w:tabs>
      </w:pPr>
      <w:hyperlink w:anchor="_Toc23382" w:history="1">
        <w:r>
          <w:rPr>
            <w:rFonts w:ascii="仿宋" w:eastAsia="仿宋" w:hAnsi="仿宋" w:cs="仿宋" w:hint="eastAsia"/>
            <w:lang w:eastAsia="zh-CN"/>
          </w:rPr>
          <w:t>(一)、风险识别与评估</w:t>
        </w:r>
        <w:r>
          <w:tab/>
        </w:r>
        <w:r>
          <w:fldChar w:fldCharType="begin"/>
        </w:r>
        <w:r>
          <w:instrText xml:space="preserve"> PAGEREF _Toc23382 \h </w:instrText>
        </w:r>
        <w:r>
          <w:fldChar w:fldCharType="separate"/>
        </w:r>
        <w:r>
          <w:t>32</w:t>
        </w:r>
        <w:r>
          <w:fldChar w:fldCharType="end"/>
        </w:r>
      </w:hyperlink>
    </w:p>
    <w:p>
      <w:pPr>
        <w:pStyle w:val="TOC2"/>
        <w:tabs>
          <w:tab w:val="right" w:leader="dot" w:pos="8306"/>
        </w:tabs>
      </w:pPr>
      <w:hyperlink w:anchor="_Toc26746" w:history="1">
        <w:r>
          <w:rPr>
            <w:rFonts w:ascii="仿宋" w:eastAsia="仿宋" w:hAnsi="仿宋" w:cs="仿宋" w:hint="eastAsia"/>
            <w:lang w:eastAsia="zh-CN"/>
          </w:rPr>
          <w:t>(二)、风险应对策略</w:t>
        </w:r>
        <w:r>
          <w:tab/>
        </w:r>
        <w:r>
          <w:fldChar w:fldCharType="begin"/>
        </w:r>
        <w:r>
          <w:instrText xml:space="preserve"> PAGEREF _Toc26746 \h </w:instrText>
        </w:r>
        <w:r>
          <w:fldChar w:fldCharType="separate"/>
        </w:r>
        <w:r>
          <w:t>33</w:t>
        </w:r>
        <w:r>
          <w:fldChar w:fldCharType="end"/>
        </w:r>
      </w:hyperlink>
    </w:p>
    <w:p>
      <w:pPr>
        <w:pStyle w:val="TOC2"/>
        <w:tabs>
          <w:tab w:val="right" w:leader="dot" w:pos="8306"/>
        </w:tabs>
      </w:pPr>
      <w:hyperlink w:anchor="_Toc3318" w:history="1">
        <w:r>
          <w:rPr>
            <w:rFonts w:ascii="仿宋" w:eastAsia="仿宋" w:hAnsi="仿宋" w:cs="仿宋" w:hint="eastAsia"/>
            <w:lang w:eastAsia="zh-CN"/>
          </w:rPr>
          <w:t>(三)、风险监控与控制</w:t>
        </w:r>
        <w:r>
          <w:tab/>
        </w:r>
        <w:r>
          <w:fldChar w:fldCharType="begin"/>
        </w:r>
        <w:r>
          <w:instrText xml:space="preserve"> PAGEREF _Toc3318 \h </w:instrText>
        </w:r>
        <w:r>
          <w:fldChar w:fldCharType="separate"/>
        </w:r>
        <w:r>
          <w:t>35</w:t>
        </w:r>
        <w:r>
          <w:fldChar w:fldCharType="end"/>
        </w:r>
      </w:hyperlink>
    </w:p>
    <w:p>
      <w:pPr>
        <w:pStyle w:val="TOC1"/>
        <w:tabs>
          <w:tab w:val="right" w:leader="dot" w:pos="8306"/>
        </w:tabs>
      </w:pPr>
      <w:hyperlink w:anchor="_Toc2747" w:history="1">
        <w:r>
          <w:rPr>
            <w:rFonts w:ascii="仿宋" w:eastAsia="仿宋" w:hAnsi="仿宋" w:cs="仿宋" w:hint="eastAsia"/>
            <w:lang w:eastAsia="zh-CN"/>
          </w:rPr>
          <w:t>十二、轧钢导卫装置项目财务管理</w:t>
        </w:r>
        <w:r>
          <w:tab/>
        </w:r>
        <w:r>
          <w:fldChar w:fldCharType="begin"/>
        </w:r>
        <w:r>
          <w:instrText xml:space="preserve"> PAGEREF _Toc2747 \h </w:instrText>
        </w:r>
        <w:r>
          <w:fldChar w:fldCharType="separate"/>
        </w:r>
        <w:r>
          <w:t>36</w:t>
        </w:r>
        <w:r>
          <w:fldChar w:fldCharType="end"/>
        </w:r>
      </w:hyperlink>
    </w:p>
    <w:p>
      <w:pPr>
        <w:pStyle w:val="TOC2"/>
        <w:tabs>
          <w:tab w:val="right" w:leader="dot" w:pos="8306"/>
        </w:tabs>
      </w:pPr>
      <w:hyperlink w:anchor="_Toc8939" w:history="1">
        <w:r>
          <w:rPr>
            <w:rFonts w:ascii="仿宋" w:eastAsia="仿宋" w:hAnsi="仿宋" w:cs="仿宋" w:hint="eastAsia"/>
            <w:lang w:eastAsia="zh-CN"/>
          </w:rPr>
          <w:t>(一)、资金需求大</w:t>
        </w:r>
        <w:r>
          <w:tab/>
        </w:r>
        <w:r>
          <w:fldChar w:fldCharType="begin"/>
        </w:r>
        <w:r>
          <w:instrText xml:space="preserve"> PAGEREF _Toc8939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29" w:history="1">
        <w:r>
          <w:rPr>
            <w:rFonts w:ascii="仿宋" w:eastAsia="仿宋" w:hAnsi="仿宋" w:cs="仿宋" w:hint="eastAsia"/>
            <w:lang w:eastAsia="zh-CN"/>
          </w:rPr>
          <w:t>(二)、研发周期长</w:t>
        </w:r>
        <w:r>
          <w:tab/>
        </w:r>
        <w:r>
          <w:fldChar w:fldCharType="begin"/>
        </w:r>
        <w:r>
          <w:instrText xml:space="preserve"> PAGEREF _Toc27729 \h </w:instrText>
        </w:r>
        <w:r>
          <w:fldChar w:fldCharType="separate"/>
        </w:r>
        <w:r>
          <w:t>37</w:t>
        </w:r>
        <w:r>
          <w:fldChar w:fldCharType="end"/>
        </w:r>
      </w:hyperlink>
    </w:p>
    <w:p>
      <w:pPr>
        <w:pStyle w:val="TOC2"/>
        <w:tabs>
          <w:tab w:val="right" w:leader="dot" w:pos="8306"/>
        </w:tabs>
      </w:pPr>
      <w:hyperlink w:anchor="_Toc18165" w:history="1">
        <w:r>
          <w:rPr>
            <w:rFonts w:ascii="仿宋" w:eastAsia="仿宋" w:hAnsi="仿宋" w:cs="仿宋" w:hint="eastAsia"/>
            <w:lang w:eastAsia="zh-CN"/>
          </w:rPr>
          <w:t>(三)、市场风险大</w:t>
        </w:r>
        <w:r>
          <w:tab/>
        </w:r>
        <w:r>
          <w:fldChar w:fldCharType="begin"/>
        </w:r>
        <w:r>
          <w:instrText xml:space="preserve"> PAGEREF _Toc18165 \h </w:instrText>
        </w:r>
        <w:r>
          <w:fldChar w:fldCharType="separate"/>
        </w:r>
        <w:r>
          <w:t>39</w:t>
        </w:r>
        <w:r>
          <w:fldChar w:fldCharType="end"/>
        </w:r>
      </w:hyperlink>
    </w:p>
    <w:p>
      <w:pPr>
        <w:pStyle w:val="TOC2"/>
        <w:tabs>
          <w:tab w:val="right" w:leader="dot" w:pos="8306"/>
        </w:tabs>
      </w:pPr>
      <w:hyperlink w:anchor="_Toc3191" w:history="1">
        <w:r>
          <w:rPr>
            <w:rFonts w:ascii="仿宋" w:eastAsia="仿宋" w:hAnsi="仿宋" w:cs="仿宋" w:hint="eastAsia"/>
            <w:lang w:eastAsia="zh-CN"/>
          </w:rPr>
          <w:t>(四)、利润率高</w:t>
        </w:r>
        <w:r>
          <w:tab/>
        </w:r>
        <w:r>
          <w:fldChar w:fldCharType="begin"/>
        </w:r>
        <w:r>
          <w:instrText xml:space="preserve"> PAGEREF _Toc3191 \h </w:instrText>
        </w:r>
        <w:r>
          <w:fldChar w:fldCharType="separate"/>
        </w:r>
        <w:r>
          <w:t>41</w:t>
        </w:r>
        <w:r>
          <w:fldChar w:fldCharType="end"/>
        </w:r>
      </w:hyperlink>
    </w:p>
    <w:p>
      <w:pPr>
        <w:pStyle w:val="TOC1"/>
        <w:tabs>
          <w:tab w:val="right" w:leader="dot" w:pos="8306"/>
        </w:tabs>
      </w:pPr>
      <w:hyperlink w:anchor="_Toc3539" w:history="1">
        <w:r>
          <w:rPr>
            <w:rFonts w:ascii="仿宋" w:eastAsia="仿宋" w:hAnsi="仿宋" w:cs="仿宋" w:hint="eastAsia"/>
            <w:lang w:eastAsia="zh-CN"/>
          </w:rPr>
          <w:t>十三、轧钢导卫装置项目工程方案分析</w:t>
        </w:r>
        <w:r>
          <w:tab/>
        </w:r>
        <w:r>
          <w:fldChar w:fldCharType="begin"/>
        </w:r>
        <w:r>
          <w:instrText xml:space="preserve"> PAGEREF _Toc3539 \h </w:instrText>
        </w:r>
        <w:r>
          <w:fldChar w:fldCharType="separate"/>
        </w:r>
        <w:r>
          <w:t>43</w:t>
        </w:r>
        <w:r>
          <w:fldChar w:fldCharType="end"/>
        </w:r>
      </w:hyperlink>
    </w:p>
    <w:p>
      <w:pPr>
        <w:pStyle w:val="TOC2"/>
        <w:tabs>
          <w:tab w:val="right" w:leader="dot" w:pos="8306"/>
        </w:tabs>
      </w:pPr>
      <w:hyperlink w:anchor="_Toc23940" w:history="1">
        <w:r>
          <w:rPr>
            <w:rFonts w:ascii="仿宋" w:eastAsia="仿宋" w:hAnsi="仿宋" w:cs="仿宋" w:hint="eastAsia"/>
            <w:lang w:eastAsia="zh-CN"/>
          </w:rPr>
          <w:t>(一)、建筑工程设计原则</w:t>
        </w:r>
        <w:r>
          <w:tab/>
        </w:r>
        <w:r>
          <w:fldChar w:fldCharType="begin"/>
        </w:r>
        <w:r>
          <w:instrText xml:space="preserve"> PAGEREF _Toc23940 \h </w:instrText>
        </w:r>
        <w:r>
          <w:fldChar w:fldCharType="separate"/>
        </w:r>
        <w:r>
          <w:t>43</w:t>
        </w:r>
        <w:r>
          <w:fldChar w:fldCharType="end"/>
        </w:r>
      </w:hyperlink>
    </w:p>
    <w:p>
      <w:pPr>
        <w:pStyle w:val="TOC2"/>
        <w:tabs>
          <w:tab w:val="right" w:leader="dot" w:pos="8306"/>
        </w:tabs>
      </w:pPr>
      <w:hyperlink w:anchor="_Toc22225" w:history="1">
        <w:r>
          <w:rPr>
            <w:rFonts w:ascii="仿宋" w:eastAsia="仿宋" w:hAnsi="仿宋" w:cs="仿宋" w:hint="eastAsia"/>
            <w:lang w:eastAsia="zh-CN"/>
          </w:rPr>
          <w:t>(二)、土建工程建设指标</w:t>
        </w:r>
        <w:r>
          <w:tab/>
        </w:r>
        <w:r>
          <w:fldChar w:fldCharType="begin"/>
        </w:r>
        <w:r>
          <w:instrText xml:space="preserve"> PAGEREF _Toc22225 \h </w:instrText>
        </w:r>
        <w:r>
          <w:fldChar w:fldCharType="separate"/>
        </w:r>
        <w:r>
          <w:t>47</w:t>
        </w:r>
        <w:r>
          <w:fldChar w:fldCharType="end"/>
        </w:r>
      </w:hyperlink>
    </w:p>
    <w:p>
      <w:pPr>
        <w:pStyle w:val="TOC1"/>
        <w:tabs>
          <w:tab w:val="right" w:leader="dot" w:pos="8306"/>
        </w:tabs>
      </w:pPr>
      <w:hyperlink w:anchor="_Toc18106" w:history="1">
        <w:r>
          <w:rPr>
            <w:rFonts w:ascii="仿宋" w:eastAsia="仿宋" w:hAnsi="仿宋" w:cs="仿宋" w:hint="eastAsia"/>
            <w:lang w:eastAsia="zh-CN"/>
          </w:rPr>
          <w:t>十四、利益相关者分析与沟通计划</w:t>
        </w:r>
        <w:r>
          <w:tab/>
        </w:r>
        <w:r>
          <w:fldChar w:fldCharType="begin"/>
        </w:r>
        <w:r>
          <w:instrText xml:space="preserve"> PAGEREF _Toc18106 \h </w:instrText>
        </w:r>
        <w:r>
          <w:fldChar w:fldCharType="separate"/>
        </w:r>
        <w:r>
          <w:t>48</w:t>
        </w:r>
        <w:r>
          <w:fldChar w:fldCharType="end"/>
        </w:r>
      </w:hyperlink>
    </w:p>
    <w:p>
      <w:pPr>
        <w:pStyle w:val="TOC2"/>
        <w:tabs>
          <w:tab w:val="right" w:leader="dot" w:pos="8306"/>
        </w:tabs>
      </w:pPr>
      <w:hyperlink w:anchor="_Toc25796" w:history="1">
        <w:r>
          <w:rPr>
            <w:rFonts w:ascii="仿宋" w:eastAsia="仿宋" w:hAnsi="仿宋" w:cs="仿宋" w:hint="eastAsia"/>
            <w:lang w:eastAsia="zh-CN"/>
          </w:rPr>
          <w:t>(一)、利益相关者分析</w:t>
        </w:r>
        <w:r>
          <w:tab/>
        </w:r>
        <w:r>
          <w:fldChar w:fldCharType="begin"/>
        </w:r>
        <w:r>
          <w:instrText xml:space="preserve"> PAGEREF _Toc25796 \h </w:instrText>
        </w:r>
        <w:r>
          <w:fldChar w:fldCharType="separate"/>
        </w:r>
        <w:r>
          <w:t>48</w:t>
        </w:r>
        <w:r>
          <w:fldChar w:fldCharType="end"/>
        </w:r>
      </w:hyperlink>
    </w:p>
    <w:p>
      <w:pPr>
        <w:pStyle w:val="TOC2"/>
        <w:tabs>
          <w:tab w:val="right" w:leader="dot" w:pos="8306"/>
        </w:tabs>
      </w:pPr>
      <w:hyperlink w:anchor="_Toc32199" w:history="1">
        <w:r>
          <w:rPr>
            <w:rFonts w:ascii="仿宋" w:eastAsia="仿宋" w:hAnsi="仿宋" w:cs="仿宋" w:hint="eastAsia"/>
            <w:lang w:eastAsia="zh-CN"/>
          </w:rPr>
          <w:t>(二)、沟通计划</w:t>
        </w:r>
        <w:r>
          <w:tab/>
        </w:r>
        <w:r>
          <w:fldChar w:fldCharType="begin"/>
        </w:r>
        <w:r>
          <w:instrText xml:space="preserve"> PAGEREF _Toc32199 \h </w:instrText>
        </w:r>
        <w:r>
          <w:fldChar w:fldCharType="separate"/>
        </w:r>
        <w:r>
          <w:t>50</w:t>
        </w:r>
        <w:r>
          <w:fldChar w:fldCharType="end"/>
        </w:r>
      </w:hyperlink>
    </w:p>
    <w:p>
      <w:pPr>
        <w:pStyle w:val="TOC1"/>
        <w:tabs>
          <w:tab w:val="right" w:leader="dot" w:pos="8306"/>
        </w:tabs>
      </w:pPr>
      <w:hyperlink w:anchor="_Toc25606" w:history="1">
        <w:r>
          <w:rPr>
            <w:rFonts w:ascii="仿宋" w:eastAsia="仿宋" w:hAnsi="仿宋" w:cs="仿宋" w:hint="eastAsia"/>
            <w:lang w:eastAsia="zh-CN"/>
          </w:rPr>
          <w:t>十五、供应链管理</w:t>
        </w:r>
        <w:r>
          <w:tab/>
        </w:r>
        <w:r>
          <w:fldChar w:fldCharType="begin"/>
        </w:r>
        <w:r>
          <w:instrText xml:space="preserve"> PAGEREF _Toc25606 \h </w:instrText>
        </w:r>
        <w:r>
          <w:fldChar w:fldCharType="separate"/>
        </w:r>
        <w:r>
          <w:t>51</w:t>
        </w:r>
        <w:r>
          <w:fldChar w:fldCharType="end"/>
        </w:r>
      </w:hyperlink>
    </w:p>
    <w:p>
      <w:pPr>
        <w:pStyle w:val="TOC2"/>
        <w:tabs>
          <w:tab w:val="right" w:leader="dot" w:pos="8306"/>
        </w:tabs>
      </w:pPr>
      <w:hyperlink w:anchor="_Toc15716" w:history="1">
        <w:r>
          <w:rPr>
            <w:rFonts w:ascii="仿宋" w:eastAsia="仿宋" w:hAnsi="仿宋" w:cs="仿宋" w:hint="eastAsia"/>
            <w:lang w:eastAsia="zh-CN"/>
          </w:rPr>
          <w:t>(一)、供应链战略规划</w:t>
        </w:r>
        <w:r>
          <w:tab/>
        </w:r>
        <w:r>
          <w:fldChar w:fldCharType="begin"/>
        </w:r>
        <w:r>
          <w:instrText xml:space="preserve"> PAGEREF _Toc15716 \h </w:instrText>
        </w:r>
        <w:r>
          <w:fldChar w:fldCharType="separate"/>
        </w:r>
        <w:r>
          <w:t>51</w:t>
        </w:r>
        <w:r>
          <w:fldChar w:fldCharType="end"/>
        </w:r>
      </w:hyperlink>
    </w:p>
    <w:p>
      <w:pPr>
        <w:pStyle w:val="TOC2"/>
        <w:tabs>
          <w:tab w:val="right" w:leader="dot" w:pos="8306"/>
        </w:tabs>
      </w:pPr>
      <w:hyperlink w:anchor="_Toc27947" w:history="1">
        <w:r>
          <w:rPr>
            <w:rFonts w:ascii="仿宋" w:eastAsia="仿宋" w:hAnsi="仿宋" w:cs="仿宋" w:hint="eastAsia"/>
            <w:lang w:eastAsia="zh-CN"/>
          </w:rPr>
          <w:t>(二)、供应商选择与合作</w:t>
        </w:r>
        <w:r>
          <w:tab/>
        </w:r>
        <w:r>
          <w:fldChar w:fldCharType="begin"/>
        </w:r>
        <w:r>
          <w:instrText xml:space="preserve"> PAGEREF _Toc27947 \h </w:instrText>
        </w:r>
        <w:r>
          <w:fldChar w:fldCharType="separate"/>
        </w:r>
        <w:r>
          <w:t>52</w:t>
        </w:r>
        <w:r>
          <w:fldChar w:fldCharType="end"/>
        </w:r>
      </w:hyperlink>
    </w:p>
    <w:p>
      <w:pPr>
        <w:pStyle w:val="TOC2"/>
        <w:tabs>
          <w:tab w:val="right" w:leader="dot" w:pos="8306"/>
        </w:tabs>
      </w:pPr>
      <w:hyperlink w:anchor="_Toc18850" w:history="1">
        <w:r>
          <w:rPr>
            <w:rFonts w:ascii="仿宋" w:eastAsia="仿宋" w:hAnsi="仿宋" w:cs="仿宋" w:hint="eastAsia"/>
            <w:lang w:eastAsia="zh-CN"/>
          </w:rPr>
          <w:t>(三)、物流与库存管理</w:t>
        </w:r>
        <w:r>
          <w:tab/>
        </w:r>
        <w:r>
          <w:fldChar w:fldCharType="begin"/>
        </w:r>
        <w:r>
          <w:instrText xml:space="preserve"> PAGEREF _Toc18850 \h </w:instrText>
        </w:r>
        <w:r>
          <w:fldChar w:fldCharType="separate"/>
        </w:r>
        <w:r>
          <w:t>54</w:t>
        </w:r>
        <w:r>
          <w:fldChar w:fldCharType="end"/>
        </w:r>
      </w:hyperlink>
    </w:p>
    <w:p>
      <w:pPr>
        <w:pStyle w:val="TOC1"/>
        <w:tabs>
          <w:tab w:val="right" w:leader="dot" w:pos="8306"/>
        </w:tabs>
      </w:pPr>
      <w:hyperlink w:anchor="_Toc21128" w:history="1">
        <w:r>
          <w:rPr>
            <w:rFonts w:ascii="仿宋" w:eastAsia="仿宋" w:hAnsi="仿宋" w:cs="仿宋" w:hint="eastAsia"/>
            <w:lang w:eastAsia="zh-CN"/>
          </w:rPr>
          <w:t>十六、轧钢导卫装置项目治理与监督</w:t>
        </w:r>
        <w:r>
          <w:tab/>
        </w:r>
        <w:r>
          <w:fldChar w:fldCharType="begin"/>
        </w:r>
        <w:r>
          <w:instrText xml:space="preserve"> PAGEREF _Toc21128 \h </w:instrText>
        </w:r>
        <w:r>
          <w:fldChar w:fldCharType="separate"/>
        </w:r>
        <w:r>
          <w:t>55</w:t>
        </w:r>
        <w:r>
          <w:fldChar w:fldCharType="end"/>
        </w:r>
      </w:hyperlink>
    </w:p>
    <w:p>
      <w:pPr>
        <w:pStyle w:val="TOC2"/>
        <w:tabs>
          <w:tab w:val="right" w:leader="dot" w:pos="8306"/>
        </w:tabs>
      </w:pPr>
      <w:hyperlink w:anchor="_Toc30696" w:history="1">
        <w:r>
          <w:rPr>
            <w:rFonts w:ascii="仿宋" w:eastAsia="仿宋" w:hAnsi="仿宋" w:cs="仿宋" w:hint="eastAsia"/>
            <w:lang w:eastAsia="zh-CN"/>
          </w:rPr>
          <w:t>(一)、轧钢导卫装置项目治理结构</w:t>
        </w:r>
        <w:r>
          <w:tab/>
        </w:r>
        <w:r>
          <w:fldChar w:fldCharType="begin"/>
        </w:r>
        <w:r>
          <w:instrText xml:space="preserve"> PAGEREF _Toc30696 \h </w:instrText>
        </w:r>
        <w:r>
          <w:fldChar w:fldCharType="separate"/>
        </w:r>
        <w:r>
          <w:t>55</w:t>
        </w:r>
        <w:r>
          <w:fldChar w:fldCharType="end"/>
        </w:r>
      </w:hyperlink>
    </w:p>
    <w:p>
      <w:pPr>
        <w:pStyle w:val="TOC2"/>
        <w:tabs>
          <w:tab w:val="right" w:leader="dot" w:pos="8306"/>
        </w:tabs>
      </w:pPr>
      <w:hyperlink w:anchor="_Toc14017" w:history="1">
        <w:r>
          <w:rPr>
            <w:rFonts w:ascii="仿宋" w:eastAsia="仿宋" w:hAnsi="仿宋" w:cs="仿宋" w:hint="eastAsia"/>
            <w:lang w:eastAsia="zh-CN"/>
          </w:rPr>
          <w:t>(二)、监督与审计</w:t>
        </w:r>
        <w:r>
          <w:tab/>
        </w:r>
        <w:r>
          <w:fldChar w:fldCharType="begin"/>
        </w:r>
        <w:r>
          <w:instrText xml:space="preserve"> PAGEREF _Toc14017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4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技术管理特点体现在其创新导向。通过引入最先进的技术趋势和解决方案，轧钢导卫装置项目致力于提升科技含量、提高质量和效率水平。这意味着我们将采用最新的工具和方法，确保轧钢导卫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轧钢导卫装置项目技术管理的显著特征。通过整合不同领域的技术资源，我们实现了跨学科的协同工作。这有助于优化技术架构，提高整体效能。此外，整合性策略还促进了不同技术团队之间的紧密沟通和高效合作，确保轧钢导卫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轧钢导卫装置项目所采用的技术。通过不断优化技术方案，轧钢导卫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轧钢导卫装置项目团队将在轧钢导卫装置项目初期识别可能的技术风险，并采取相应的预防和应对措施。通过建立健全的风险评估机制，轧钢导卫装置项目能够在实施过程中及时发现并解决潜在的技术问题，保障轧钢导卫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轧钢导卫装置项目中，技术将成为轧钢导卫装置项目成功的有力支持。这一深度剖析揭示了技术管理在轧钢导卫装置项目实施中的关键作用，为轧钢导卫装置项目的技术基础奠定了坚实的基础。</w:t>
      </w:r>
    </w:p>
    <w:p>
      <w:pPr>
        <w:pStyle w:val="Heading2"/>
        <w:ind w:firstLine="560" w:firstLineChars="200"/>
        <w:rPr>
          <w:rFonts w:ascii="仿宋" w:eastAsia="仿宋" w:hAnsi="仿宋" w:cs="仿宋" w:hint="eastAsia"/>
          <w:sz w:val="28"/>
          <w:lang w:eastAsia="zh-CN"/>
        </w:rPr>
      </w:pPr>
      <w:bookmarkStart w:id="4" w:name="_Toc2730"/>
      <w:r>
        <w:rPr>
          <w:rFonts w:ascii="仿宋" w:eastAsia="仿宋" w:hAnsi="仿宋" w:cs="仿宋" w:hint="eastAsia"/>
          <w:sz w:val="28"/>
          <w:lang w:eastAsia="zh-CN"/>
        </w:rPr>
        <w:t>(二)、轧钢导卫装置项目工艺技术设计方案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轧钢导卫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轧钢导卫装置项目将严格按照相关行业规范要求进行组织。通过有效控制产品质量，轧钢导卫装置项目将致力于为顾客提供优质的轧钢导卫装置项目产品和良好的服务。这体现了轧钢导卫装置项目对于生产活动合规性和质量标准的高度重视，为轧钢导卫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轧钢导卫装置项目注重生态效益和清洁生产原则。轧钢导卫装置项目建设将紧密结合地方特色经济发展，与社会经济发展规划和区域环境保护规划方案相协调一致。通过与当地区域自然生态系统的结合，轧钢导卫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轧钢导卫装置项目产品具有多样化的客户需求和个性化的特点。因此，轧钢导卫装置项目产品规格品种多样，且单批生产数量较小。为满足这一特点，轧钢导卫装置项目承办单位将建设先进的柔性制造生产线。通过广泛应用柔性制造技术，轧钢导卫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轧钢导卫装置项目采用的技术具有较高的技术含量和自动化水平，处于国内先进水平。这一技术选用不仅体现了对生产效率、质量和环境友好性的高标准要求，同时为轧钢导卫装置项目的可持续发展奠定了坚实的基础。</w:t>
      </w:r>
    </w:p>
    <w:p>
      <w:pPr>
        <w:pStyle w:val="Heading2"/>
        <w:ind w:firstLine="560" w:firstLineChars="200"/>
        <w:rPr>
          <w:rFonts w:ascii="仿宋" w:eastAsia="仿宋" w:hAnsi="仿宋" w:cs="仿宋" w:hint="eastAsia"/>
          <w:sz w:val="28"/>
          <w:lang w:eastAsia="zh-CN"/>
        </w:rPr>
      </w:pPr>
      <w:bookmarkStart w:id="5" w:name="_Toc1086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为确保轧钢导卫装置项目的高效生产和技术实施，我们制定了一套精心设计的设备选型方案，以满足轧钢导卫装置项目生产、质量和环保的要求。该方案的主要特点如下：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轧钢导卫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针对轧钢导卫装置项目产品的多样性和小批量生产的特点，我们将建设柔性制造生产线。通过在设备选型中考虑柔性制造技术，可以灵活应对不同产品规格和生产需求，实现生产线的高度灵活性和适应性。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79"/>
      <w:r>
        <w:rPr>
          <w:rFonts w:ascii="仿宋" w:eastAsia="仿宋" w:hAnsi="仿宋" w:cs="仿宋" w:hint="eastAsia"/>
          <w:sz w:val="28"/>
          <w:lang w:eastAsia="zh-CN"/>
        </w:rPr>
        <w:t>二、轧钢导卫装置项目绩效评估</w:t>
      </w:r>
      <w:bookmarkEnd w:id="6"/>
    </w:p>
    <w:p>
      <w:pPr>
        <w:pStyle w:val="Heading2"/>
        <w:rPr>
          <w:rFonts w:ascii="仿宋" w:eastAsia="仿宋" w:hAnsi="仿宋" w:cs="仿宋" w:hint="eastAsia"/>
          <w:lang w:eastAsia="zh-CN"/>
        </w:rPr>
      </w:pPr>
      <w:bookmarkStart w:id="7" w:name="_Toc1654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轧钢导卫装置项目中，我们设计了一套全面的绩效评估指标，以确保轧钢导卫装置项目的可控和成功交付。这些指标跨足轧钢导卫装置项目目标、成本、进度和质量等多个维度，为我们提供了全面洞察轧钢导卫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目标达成率是我们关注的首要指标。我们设定了明确的目标，并通过定期监测和评估，迅速发现并应对潜在的目标偏差。这为轧钢导卫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成本绩效是另一个核心关注点。通过实际成本与预算成本的对比分析，我们深入了解成本差异的原因，及时调整资源分配，保持轧钢导卫装置项目在经济效益方面的合理水平。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进度作为关键的绩效指标之一，得到了精心的关注。我们制定了详细的轧钢导卫装置项目进度计划，并设立了进度符合度指标，确保实际进度与计划进度保持一致。这使我们能够快速发现和解决潜在的进度问题，保持轧钢导卫装置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轧钢导卫装置项目绩效的不可或缺的一环。我们引入了一系列的质量标准和客户满意度指标，以确保轧钢导卫装置项目交付的成果在质量上达到或超越预期水平。通过持续监测这些指标，我们努力提升轧钢导卫装置项目整体质量水平，为轧钢导卫装置项目的成功交付提供有力保障。通过这些科学且全面的绩效评估，我们能够更好地引导轧钢导卫装置项目的持续改进，确保轧钢导卫装置项目目标的顺利达成。</w:t>
      </w:r>
    </w:p>
    <w:p>
      <w:pPr>
        <w:pStyle w:val="Heading2"/>
        <w:ind w:firstLine="560" w:firstLineChars="200"/>
        <w:rPr>
          <w:rFonts w:ascii="仿宋" w:eastAsia="仿宋" w:hAnsi="仿宋" w:cs="仿宋" w:hint="eastAsia"/>
          <w:sz w:val="28"/>
          <w:lang w:eastAsia="zh-CN"/>
        </w:rPr>
      </w:pPr>
      <w:bookmarkStart w:id="8" w:name="_Toc1720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绩效评估是轧钢导卫装置项目中的关键环节，为确保轧钢导卫装置项目达到预期目标，我们采用了多层次、多维度的绩效评估方法。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轧钢导卫装置项目的战略目标对齐，确保每个决策和行动都与轧钢导卫装置项目整体目标保持一致。团队会定期召开战略对齐会议，审视当前工作与轧钢导卫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轧钢导卫装置项目进度、质量、成本和风险等方面。这些指标通过数据收集和分析，为轧钢导卫装置项目管理团队提供了客观的评估依据。例如，我们通过轧钢导卫装置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绩效评估不仅仅停留在轧钢导卫装置项目内部，还考虑了轧钢导卫装置项目对外部环境的影响。我们定期进行干系人满意度调查，以了解各利益相关方对轧钢导卫装置项目的期望和满意度，并及时做出调整。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这种多层次、多角度的绩效评估方法，使得我们能够全面了解轧钢导卫装置项目的运行状态，及时做出调整，确保轧钢导卫装置项目在不断变化的环境中保持稳健前行。</w:t>
      </w:r>
    </w:p>
    <w:p>
      <w:pPr>
        <w:pStyle w:val="Heading2"/>
        <w:ind w:firstLine="560" w:firstLineChars="200"/>
        <w:rPr>
          <w:rFonts w:ascii="仿宋" w:eastAsia="仿宋" w:hAnsi="仿宋" w:cs="仿宋" w:hint="eastAsia"/>
          <w:sz w:val="28"/>
          <w:lang w:eastAsia="zh-CN"/>
        </w:rPr>
      </w:pPr>
      <w:bookmarkStart w:id="9" w:name="_Toc543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为了确保轧钢导卫装置项目的有效管理和不断优化，我们采用了精心设计的绩效评估周期。这个周期旨在实现灵活、实时和全面的评估，以适应轧钢导卫装置项目执行中的各种挑战。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轧钢导卫装置项目的不同需求，分为短期、中期和长期。短期评估关注每个迭代或工作周期，以及时发现和解决当前任务中的问题。中期评估涵盖几个迭代，深入了解整体轧钢导卫装置项目的趋势和性能。长期评估则着眼于整个轧钢导卫装置项目阶段，确保轧钢导卫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轧钢导卫装置项目管理工具和协作平台，团队成员能够随时更新和分享轧钢导卫装置项目数据。这种实时性的反馈机制使我们能够及时察觉潜在问题，快速调整，保持轧钢导卫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轧钢导卫装置项目的决策制定密不可分。每个周期的轧钢导卫装置项目回顾会议成为集体总结经验、识别问题深层次原因并找到创新解决方案的平台。这种定期的反思与调整机制使轧钢导卫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4"/>
      <w:r>
        <w:rPr>
          <w:rFonts w:ascii="仿宋" w:eastAsia="仿宋" w:hAnsi="仿宋" w:cs="仿宋" w:hint="eastAsia"/>
          <w:sz w:val="28"/>
          <w:lang w:eastAsia="zh-CN"/>
        </w:rPr>
        <w:t>三、轧钢导卫装置项目建设单位说明</w:t>
      </w:r>
      <w:bookmarkEnd w:id="10"/>
    </w:p>
    <w:p>
      <w:pPr>
        <w:pStyle w:val="Heading2"/>
        <w:rPr>
          <w:rFonts w:ascii="仿宋" w:eastAsia="仿宋" w:hAnsi="仿宋" w:cs="仿宋" w:hint="eastAsia"/>
          <w:lang w:eastAsia="zh-CN"/>
        </w:rPr>
      </w:pPr>
      <w:bookmarkStart w:id="11" w:name="_Toc4249"/>
      <w:r>
        <w:rPr>
          <w:rFonts w:ascii="仿宋" w:eastAsia="仿宋" w:hAnsi="仿宋" w:cs="仿宋" w:hint="eastAsia"/>
          <w:lang w:eastAsia="zh-CN"/>
        </w:rPr>
        <w:t>(一)、轧钢导卫装置项目承办单位基本情况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976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轧钢导卫装置项目承办单位的XXXX，我们着眼于实现可持续的经济效益。通过技术创新和解决方案的提供，公司预计在轧钢导卫装置项目执行期间将获得可观的收入增长。这一收入来源主要包括轧钢导卫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同时，我们注重成本控制和效率提升，以确保轧钢导卫装置项目的可持续盈利。透过精细的管理和资源优化，公司期望实现轧钢导卫装置项目利润最大化。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轧钢导卫装置项目实施进行全面的投资评估，包括轧钢导卫装置项目启动阶段的资金投入和后续运营成本。通过对轧钢导卫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轧钢导卫装置项目实施过程中具备足够的资金流动性，公司将进行详尽的现金流分析。这包括资金需求的合理预测、轧钢导卫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6808"/>
      <w:r>
        <w:rPr>
          <w:rFonts w:ascii="仿宋" w:eastAsia="仿宋" w:hAnsi="仿宋" w:cs="仿宋" w:hint="eastAsia"/>
          <w:sz w:val="28"/>
          <w:lang w:eastAsia="zh-CN"/>
        </w:rPr>
        <w:t>四、轧钢导卫装置项目危机管理</w:t>
      </w:r>
      <w:bookmarkEnd w:id="13"/>
    </w:p>
    <w:p>
      <w:pPr>
        <w:pStyle w:val="Heading2"/>
        <w:rPr>
          <w:rFonts w:ascii="仿宋" w:eastAsia="仿宋" w:hAnsi="仿宋" w:cs="仿宋" w:hint="eastAsia"/>
          <w:lang w:eastAsia="zh-CN"/>
        </w:rPr>
      </w:pPr>
      <w:bookmarkStart w:id="14" w:name="_Toc503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轧钢导卫装置项目危机管理中，危机预警与识别是确保轧钢导卫装置项目稳健运行的核心步骤。通过建立全面的监测机制，轧钢导卫装置项目团队旨在及时发现和理解潜在的风险和危机因素，以便采取及时的预防和应对措施，确保轧钢导卫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首先，通过深入的风险评估，轧钢导卫装置项目团队全面分析了整个轧钢导卫装置项目和各个阶段可能存在的威胁。这包括准确评估每个潜在风险的发生概率和可能影响的程度，为后续危机预警提供了有力支持。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轧钢导卫装置项目团队着重于明确定义轧钢导卫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轧钢导卫装置项目进展的持续监控，团队能够及时发现潜在问题并作出迅速反应。轧钢导卫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在这一阶段，团队的专业素养和反应速度将发挥至关重要的作用，以确保潜在危机能够在初期得到有效的处理，最大程度地减轻负面影响。通过危机预警与识别，轧钢导卫装置项目得以更有序、可控地推进。</w:t>
      </w:r>
    </w:p>
    <w:p>
      <w:pPr>
        <w:pStyle w:val="Heading2"/>
        <w:ind w:firstLine="560" w:firstLineChars="200"/>
        <w:rPr>
          <w:rFonts w:ascii="仿宋" w:eastAsia="仿宋" w:hAnsi="仿宋" w:cs="仿宋" w:hint="eastAsia"/>
          <w:sz w:val="28"/>
          <w:lang w:eastAsia="zh-CN"/>
        </w:rPr>
      </w:pPr>
      <w:bookmarkStart w:id="15" w:name="_Toc152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在危机发生时，轧钢导卫装置项目团队立即行动，成立了应急小组。该小组的任务是迅速制定并实施紧急应对措施，以最小化潜在损失。以下是采取的主要措施：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暂停轧钢导卫装置项目进度：为遏制危机蔓延，轧钢导卫装置项目暂时停止进行，以便全面评估当前状况。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资源重新分配：重新评估轧钢导卫装置项目资源的分配，确保最大限度地减小损失。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实时沟通：与关键利益相关者建立实时沟通机制，向他们传递轧钢导卫装置项目危机的实际状况，保障轧钢导卫装置项目核心利益。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在紧急应对的同时，轧钢导卫装置项目团队强调了团队协作和有效沟通的重要性。以下是团队协作的关键举措：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信息共享机制：建立了信息共享平台，确保团队成员能够及时获取轧钢导卫装置项目危机的实时信息。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领导者沟通：轧钢导卫装置项目领导者通过定期会议和即时沟通工具，指导团队应对危机，保持团队稳定运行。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随着危机得到初步控制，轧钢导卫装置项目团队转向制定恢复计划，以确保轧钢导卫装置项目能够从中迅速恢复。主要恢复计划包括：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修复受损的进度计划：重新评估轧钢导卫装置项目进度，制定修复计划，确保轧钢导卫装置项目尽快回归正常进程。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重新调整资源分配：优化资源分配，确保轧钢导卫装置项目在有限资源下高效运转。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风险管理机制加强：对轧钢导卫装置项目风险进行全面评估，制定更强化的风险管理策略，以预防未来可能的危机。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117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9121"/>
      <w:r>
        <w:rPr>
          <w:rFonts w:ascii="仿宋" w:eastAsia="仿宋" w:hAnsi="仿宋" w:cs="仿宋" w:hint="eastAsia"/>
          <w:lang w:eastAsia="zh-CN"/>
        </w:rPr>
        <w:t>(一)、轧钢导卫装置行业分析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行业一直以来都是市场的关注焦点。行业内的发展趋势、竞争态势以及潜在机会都对轧钢导卫装置项目的推进产生深远的影响。通过深入研究行业的整体概貌，我们将更好地理解行业的核心特征，为轧钢导卫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轧钢导卫装置行业，技术一直是推动创新和发展的关键因素。我们将对当前技术趋势进行详尽分析，包括但不限于人工智能、大数据应用、先进制造技术等。这有助于轧钢导卫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轧钢导卫装置项目成功的基础。我们将对主要竞争对手进行深入研究，包括其市场份额、产品特点、市场定位等。通过全面了解竞争对手的优势和劣势，轧钢导卫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1339"/>
      <w:r>
        <w:rPr>
          <w:rFonts w:ascii="仿宋" w:eastAsia="仿宋" w:hAnsi="仿宋" w:cs="仿宋" w:hint="eastAsia"/>
          <w:sz w:val="28"/>
          <w:lang w:eastAsia="zh-CN"/>
        </w:rPr>
        <w:t>(二)、轧钢导卫装置市场分析预测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轧钢导卫装置市场未来的增长趋势。这包括市场的整体规模、各细分领域的发展趋势等。轧钢导卫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轧钢导卫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轧钢导卫装置项目实施过程中需要充分考虑的因素。我们将对市场风险进行全面评估，包括但不限于政策法规风险、市场竞争风险、技术变革风险等。通过对潜在风险的深入分析，轧钢导卫装置项目可以制定相应的风险缓解策略，降低不确定性对轧钢导卫装置项目的影响。</w:t>
      </w:r>
    </w:p>
    <w:p>
      <w:pPr>
        <w:pStyle w:val="Heading1"/>
        <w:ind w:firstLine="560" w:firstLineChars="200"/>
        <w:rPr>
          <w:rFonts w:ascii="仿宋" w:eastAsia="仿宋" w:hAnsi="仿宋" w:cs="仿宋" w:hint="eastAsia"/>
          <w:sz w:val="28"/>
          <w:lang w:eastAsia="zh-CN"/>
        </w:rPr>
      </w:pPr>
      <w:bookmarkStart w:id="19" w:name="_Toc15774"/>
      <w:r>
        <w:rPr>
          <w:rFonts w:ascii="仿宋" w:eastAsia="仿宋" w:hAnsi="仿宋" w:cs="仿宋" w:hint="eastAsia"/>
          <w:sz w:val="28"/>
          <w:lang w:eastAsia="zh-CN"/>
        </w:rPr>
        <w:t>六、轧钢导卫装置项目文档管理</w:t>
      </w:r>
      <w:bookmarkEnd w:id="19"/>
    </w:p>
    <w:p>
      <w:pPr>
        <w:pStyle w:val="Heading2"/>
        <w:rPr>
          <w:rFonts w:ascii="仿宋" w:eastAsia="仿宋" w:hAnsi="仿宋" w:cs="仿宋" w:hint="eastAsia"/>
          <w:lang w:eastAsia="zh-CN"/>
        </w:rPr>
      </w:pPr>
      <w:bookmarkStart w:id="20" w:name="_Toc2846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轧钢导卫装置项目高度重视文档的质量和准确性，以支持轧钢导卫装置项目的各项活动和决策。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文档的编制始于轧钢导卫装置项目计划的初期，我们制定了详细的文档编制计划，明确了每个文档的内容、格式和编写责任人。在轧钢导卫装置项目启动阶段，我们首先编制了轧钢导卫装置项目章程，明确定义了轧钢导卫装置项目的目标、范围、风险等关键要素。随后，轧钢导卫装置项目团队根据计划陆续编制了需求文档、设计文档、测试文档等各类文档，确保轧钢导卫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https://d.book118.com/145221220300011122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EF0672"/>
    <w:rsid w:val="37EF06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221220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2024-03-01T02:59:00Z</dcterms:created>
  <dcterms:modified xsi:type="dcterms:W3CDTF">2024-03-01T02:59:44Z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F3FECB702060403EB34386A7B8CD1CB5_11</vt:lpwstr>
  </property>
  <property fmtid="{D5CDD505-2E9C-101B-9397-08002B2CF9AE}" pid="3" name="KSOProductBuildVer">
    <vt:lpwstr>2052-12.1.0.16388</vt:lpwstr>
  </property>
</Properties>
</file>