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66" w:history="1">
        <w:r>
          <w:rPr>
            <w:rFonts w:ascii="仿宋" w:eastAsia="仿宋" w:hAnsi="仿宋" w:cs="仿宋" w:hint="eastAsia"/>
            <w:lang w:eastAsia="zh-CN"/>
          </w:rPr>
          <w:t>前言</w:t>
        </w:r>
        <w:r>
          <w:tab/>
        </w:r>
        <w:r>
          <w:fldChar w:fldCharType="begin"/>
        </w:r>
        <w:r>
          <w:instrText xml:space="preserve"> PAGEREF _Toc12366 \h </w:instrText>
        </w:r>
        <w:r>
          <w:fldChar w:fldCharType="separate"/>
        </w:r>
        <w:r>
          <w:t>3</w:t>
        </w:r>
        <w:r>
          <w:fldChar w:fldCharType="end"/>
        </w:r>
      </w:hyperlink>
    </w:p>
    <w:p>
      <w:pPr>
        <w:pStyle w:val="TOC1"/>
        <w:tabs>
          <w:tab w:val="right" w:leader="dot" w:pos="8306"/>
        </w:tabs>
      </w:pPr>
      <w:hyperlink w:anchor="_Toc32669" w:history="1">
        <w:r>
          <w:rPr>
            <w:rFonts w:ascii="仿宋" w:eastAsia="仿宋" w:hAnsi="仿宋" w:cs="仿宋" w:hint="eastAsia"/>
            <w:lang w:eastAsia="zh-CN"/>
          </w:rPr>
          <w:t>一、葡萄糖项目可持续发展</w:t>
        </w:r>
        <w:r>
          <w:tab/>
        </w:r>
        <w:r>
          <w:fldChar w:fldCharType="begin"/>
        </w:r>
        <w:r>
          <w:instrText xml:space="preserve"> PAGEREF _Toc32669 \h </w:instrText>
        </w:r>
        <w:r>
          <w:fldChar w:fldCharType="separate"/>
        </w:r>
        <w:r>
          <w:t>3</w:t>
        </w:r>
        <w:r>
          <w:fldChar w:fldCharType="end"/>
        </w:r>
      </w:hyperlink>
    </w:p>
    <w:p>
      <w:pPr>
        <w:pStyle w:val="TOC2"/>
        <w:tabs>
          <w:tab w:val="right" w:leader="dot" w:pos="8306"/>
        </w:tabs>
      </w:pPr>
      <w:hyperlink w:anchor="_Toc22362" w:history="1">
        <w:r>
          <w:rPr>
            <w:rFonts w:ascii="仿宋" w:eastAsia="仿宋" w:hAnsi="仿宋" w:cs="仿宋" w:hint="eastAsia"/>
            <w:lang w:eastAsia="zh-CN"/>
          </w:rPr>
          <w:t>(一)、可持续战略与实践</w:t>
        </w:r>
        <w:r>
          <w:tab/>
        </w:r>
        <w:r>
          <w:fldChar w:fldCharType="begin"/>
        </w:r>
        <w:r>
          <w:instrText xml:space="preserve"> PAGEREF _Toc22362 \h </w:instrText>
        </w:r>
        <w:r>
          <w:fldChar w:fldCharType="separate"/>
        </w:r>
        <w:r>
          <w:t>3</w:t>
        </w:r>
        <w:r>
          <w:fldChar w:fldCharType="end"/>
        </w:r>
      </w:hyperlink>
    </w:p>
    <w:p>
      <w:pPr>
        <w:pStyle w:val="TOC2"/>
        <w:tabs>
          <w:tab w:val="right" w:leader="dot" w:pos="8306"/>
        </w:tabs>
      </w:pPr>
      <w:hyperlink w:anchor="_Toc18010" w:history="1">
        <w:r>
          <w:rPr>
            <w:rFonts w:ascii="仿宋" w:eastAsia="仿宋" w:hAnsi="仿宋" w:cs="仿宋" w:hint="eastAsia"/>
            <w:lang w:eastAsia="zh-CN"/>
          </w:rPr>
          <w:t>(二)、环保与社会责任</w:t>
        </w:r>
        <w:r>
          <w:tab/>
        </w:r>
        <w:r>
          <w:fldChar w:fldCharType="begin"/>
        </w:r>
        <w:r>
          <w:instrText xml:space="preserve"> PAGEREF _Toc18010 \h </w:instrText>
        </w:r>
        <w:r>
          <w:fldChar w:fldCharType="separate"/>
        </w:r>
        <w:r>
          <w:t>4</w:t>
        </w:r>
        <w:r>
          <w:fldChar w:fldCharType="end"/>
        </w:r>
      </w:hyperlink>
    </w:p>
    <w:p>
      <w:pPr>
        <w:pStyle w:val="TOC1"/>
        <w:tabs>
          <w:tab w:val="right" w:leader="dot" w:pos="8306"/>
        </w:tabs>
      </w:pPr>
      <w:hyperlink w:anchor="_Toc289" w:history="1">
        <w:r>
          <w:rPr>
            <w:rFonts w:ascii="仿宋" w:eastAsia="仿宋" w:hAnsi="仿宋" w:cs="仿宋" w:hint="eastAsia"/>
            <w:lang w:eastAsia="zh-CN"/>
          </w:rPr>
          <w:t>二、葡萄糖项目选址可行性分析</w:t>
        </w:r>
        <w:r>
          <w:tab/>
        </w:r>
        <w:r>
          <w:fldChar w:fldCharType="begin"/>
        </w:r>
        <w:r>
          <w:instrText xml:space="preserve"> PAGEREF _Toc289 \h </w:instrText>
        </w:r>
        <w:r>
          <w:fldChar w:fldCharType="separate"/>
        </w:r>
        <w:r>
          <w:t>5</w:t>
        </w:r>
        <w:r>
          <w:fldChar w:fldCharType="end"/>
        </w:r>
      </w:hyperlink>
    </w:p>
    <w:p>
      <w:pPr>
        <w:pStyle w:val="TOC2"/>
        <w:tabs>
          <w:tab w:val="right" w:leader="dot" w:pos="8306"/>
        </w:tabs>
      </w:pPr>
      <w:hyperlink w:anchor="_Toc14884" w:history="1">
        <w:r>
          <w:rPr>
            <w:rFonts w:ascii="仿宋" w:eastAsia="仿宋" w:hAnsi="仿宋" w:cs="仿宋" w:hint="eastAsia"/>
            <w:lang w:eastAsia="zh-CN"/>
          </w:rPr>
          <w:t>(一)、葡萄糖项目选址</w:t>
        </w:r>
        <w:r>
          <w:tab/>
        </w:r>
        <w:r>
          <w:fldChar w:fldCharType="begin"/>
        </w:r>
        <w:r>
          <w:instrText xml:space="preserve"> PAGEREF _Toc14884 \h </w:instrText>
        </w:r>
        <w:r>
          <w:fldChar w:fldCharType="separate"/>
        </w:r>
        <w:r>
          <w:t>5</w:t>
        </w:r>
        <w:r>
          <w:fldChar w:fldCharType="end"/>
        </w:r>
      </w:hyperlink>
    </w:p>
    <w:p>
      <w:pPr>
        <w:pStyle w:val="TOC2"/>
        <w:tabs>
          <w:tab w:val="right" w:leader="dot" w:pos="8306"/>
        </w:tabs>
      </w:pPr>
      <w:hyperlink w:anchor="_Toc4359" w:history="1">
        <w:r>
          <w:rPr>
            <w:rFonts w:ascii="仿宋" w:eastAsia="仿宋" w:hAnsi="仿宋" w:cs="仿宋" w:hint="eastAsia"/>
            <w:lang w:eastAsia="zh-CN"/>
          </w:rPr>
          <w:t>(二)、用地控制指标</w:t>
        </w:r>
        <w:r>
          <w:tab/>
        </w:r>
        <w:r>
          <w:fldChar w:fldCharType="begin"/>
        </w:r>
        <w:r>
          <w:instrText xml:space="preserve"> PAGEREF _Toc4359 \h </w:instrText>
        </w:r>
        <w:r>
          <w:fldChar w:fldCharType="separate"/>
        </w:r>
        <w:r>
          <w:t>5</w:t>
        </w:r>
        <w:r>
          <w:fldChar w:fldCharType="end"/>
        </w:r>
      </w:hyperlink>
    </w:p>
    <w:p>
      <w:pPr>
        <w:pStyle w:val="TOC2"/>
        <w:tabs>
          <w:tab w:val="right" w:leader="dot" w:pos="8306"/>
        </w:tabs>
      </w:pPr>
      <w:hyperlink w:anchor="_Toc3275" w:history="1">
        <w:r>
          <w:rPr>
            <w:rFonts w:ascii="仿宋" w:eastAsia="仿宋" w:hAnsi="仿宋" w:cs="仿宋" w:hint="eastAsia"/>
            <w:lang w:eastAsia="zh-CN"/>
          </w:rPr>
          <w:t>(三)、节约用地措施</w:t>
        </w:r>
        <w:r>
          <w:tab/>
        </w:r>
        <w:r>
          <w:fldChar w:fldCharType="begin"/>
        </w:r>
        <w:r>
          <w:instrText xml:space="preserve"> PAGEREF _Toc3275 \h </w:instrText>
        </w:r>
        <w:r>
          <w:fldChar w:fldCharType="separate"/>
        </w:r>
        <w:r>
          <w:t>7</w:t>
        </w:r>
        <w:r>
          <w:fldChar w:fldCharType="end"/>
        </w:r>
      </w:hyperlink>
    </w:p>
    <w:p>
      <w:pPr>
        <w:pStyle w:val="TOC2"/>
        <w:tabs>
          <w:tab w:val="right" w:leader="dot" w:pos="8306"/>
        </w:tabs>
      </w:pPr>
      <w:hyperlink w:anchor="_Toc17831" w:history="1">
        <w:r>
          <w:rPr>
            <w:rFonts w:ascii="仿宋" w:eastAsia="仿宋" w:hAnsi="仿宋" w:cs="仿宋" w:hint="eastAsia"/>
            <w:lang w:eastAsia="zh-CN"/>
          </w:rPr>
          <w:t>(四)、总图布置方案</w:t>
        </w:r>
        <w:r>
          <w:tab/>
        </w:r>
        <w:r>
          <w:fldChar w:fldCharType="begin"/>
        </w:r>
        <w:r>
          <w:instrText xml:space="preserve"> PAGEREF _Toc17831 \h </w:instrText>
        </w:r>
        <w:r>
          <w:fldChar w:fldCharType="separate"/>
        </w:r>
        <w:r>
          <w:t>8</w:t>
        </w:r>
        <w:r>
          <w:fldChar w:fldCharType="end"/>
        </w:r>
      </w:hyperlink>
    </w:p>
    <w:p>
      <w:pPr>
        <w:pStyle w:val="TOC2"/>
        <w:tabs>
          <w:tab w:val="right" w:leader="dot" w:pos="8306"/>
        </w:tabs>
      </w:pPr>
      <w:hyperlink w:anchor="_Toc20037" w:history="1">
        <w:r>
          <w:rPr>
            <w:rFonts w:ascii="仿宋" w:eastAsia="仿宋" w:hAnsi="仿宋" w:cs="仿宋" w:hint="eastAsia"/>
            <w:lang w:eastAsia="zh-CN"/>
          </w:rPr>
          <w:t>(五)、选址综合评价</w:t>
        </w:r>
        <w:r>
          <w:tab/>
        </w:r>
        <w:r>
          <w:fldChar w:fldCharType="begin"/>
        </w:r>
        <w:r>
          <w:instrText xml:space="preserve"> PAGEREF _Toc20037 \h </w:instrText>
        </w:r>
        <w:r>
          <w:fldChar w:fldCharType="separate"/>
        </w:r>
        <w:r>
          <w:t>9</w:t>
        </w:r>
        <w:r>
          <w:fldChar w:fldCharType="end"/>
        </w:r>
      </w:hyperlink>
    </w:p>
    <w:p>
      <w:pPr>
        <w:pStyle w:val="TOC1"/>
        <w:tabs>
          <w:tab w:val="right" w:leader="dot" w:pos="8306"/>
        </w:tabs>
      </w:pPr>
      <w:hyperlink w:anchor="_Toc13254" w:history="1">
        <w:r>
          <w:rPr>
            <w:rFonts w:ascii="仿宋" w:eastAsia="仿宋" w:hAnsi="仿宋" w:cs="仿宋" w:hint="eastAsia"/>
            <w:lang w:eastAsia="zh-CN"/>
          </w:rPr>
          <w:t>三、市场分析、调研</w:t>
        </w:r>
        <w:r>
          <w:tab/>
        </w:r>
        <w:r>
          <w:fldChar w:fldCharType="begin"/>
        </w:r>
        <w:r>
          <w:instrText xml:space="preserve"> PAGEREF _Toc13254 \h </w:instrText>
        </w:r>
        <w:r>
          <w:fldChar w:fldCharType="separate"/>
        </w:r>
        <w:r>
          <w:t>10</w:t>
        </w:r>
        <w:r>
          <w:fldChar w:fldCharType="end"/>
        </w:r>
      </w:hyperlink>
    </w:p>
    <w:p>
      <w:pPr>
        <w:pStyle w:val="TOC2"/>
        <w:tabs>
          <w:tab w:val="right" w:leader="dot" w:pos="8306"/>
        </w:tabs>
      </w:pPr>
      <w:hyperlink w:anchor="_Toc31329" w:history="1">
        <w:r>
          <w:rPr>
            <w:rFonts w:ascii="仿宋" w:eastAsia="仿宋" w:hAnsi="仿宋" w:cs="仿宋" w:hint="eastAsia"/>
            <w:lang w:eastAsia="zh-CN"/>
          </w:rPr>
          <w:t>(一)、葡萄糖行业分析</w:t>
        </w:r>
        <w:r>
          <w:tab/>
        </w:r>
        <w:r>
          <w:fldChar w:fldCharType="begin"/>
        </w:r>
        <w:r>
          <w:instrText xml:space="preserve"> PAGEREF _Toc31329 \h </w:instrText>
        </w:r>
        <w:r>
          <w:fldChar w:fldCharType="separate"/>
        </w:r>
        <w:r>
          <w:t>10</w:t>
        </w:r>
        <w:r>
          <w:fldChar w:fldCharType="end"/>
        </w:r>
      </w:hyperlink>
    </w:p>
    <w:p>
      <w:pPr>
        <w:pStyle w:val="TOC2"/>
        <w:tabs>
          <w:tab w:val="right" w:leader="dot" w:pos="8306"/>
        </w:tabs>
      </w:pPr>
      <w:hyperlink w:anchor="_Toc8618" w:history="1">
        <w:r>
          <w:rPr>
            <w:rFonts w:ascii="仿宋" w:eastAsia="仿宋" w:hAnsi="仿宋" w:cs="仿宋" w:hint="eastAsia"/>
            <w:lang w:eastAsia="zh-CN"/>
          </w:rPr>
          <w:t>(二)、葡萄糖市场分析预测</w:t>
        </w:r>
        <w:r>
          <w:tab/>
        </w:r>
        <w:r>
          <w:fldChar w:fldCharType="begin"/>
        </w:r>
        <w:r>
          <w:instrText xml:space="preserve"> PAGEREF _Toc8618 \h </w:instrText>
        </w:r>
        <w:r>
          <w:fldChar w:fldCharType="separate"/>
        </w:r>
        <w:r>
          <w:t>11</w:t>
        </w:r>
        <w:r>
          <w:fldChar w:fldCharType="end"/>
        </w:r>
      </w:hyperlink>
    </w:p>
    <w:p>
      <w:pPr>
        <w:pStyle w:val="TOC1"/>
        <w:tabs>
          <w:tab w:val="right" w:leader="dot" w:pos="8306"/>
        </w:tabs>
      </w:pPr>
      <w:hyperlink w:anchor="_Toc22838" w:history="1">
        <w:r>
          <w:rPr>
            <w:rFonts w:ascii="仿宋" w:eastAsia="仿宋" w:hAnsi="仿宋" w:cs="仿宋" w:hint="eastAsia"/>
            <w:lang w:eastAsia="zh-CN"/>
          </w:rPr>
          <w:t>四、产品规划分析</w:t>
        </w:r>
        <w:r>
          <w:tab/>
        </w:r>
        <w:r>
          <w:fldChar w:fldCharType="begin"/>
        </w:r>
        <w:r>
          <w:instrText xml:space="preserve"> PAGEREF _Toc22838 \h </w:instrText>
        </w:r>
        <w:r>
          <w:fldChar w:fldCharType="separate"/>
        </w:r>
        <w:r>
          <w:t>11</w:t>
        </w:r>
        <w:r>
          <w:fldChar w:fldCharType="end"/>
        </w:r>
      </w:hyperlink>
    </w:p>
    <w:p>
      <w:pPr>
        <w:pStyle w:val="TOC2"/>
        <w:tabs>
          <w:tab w:val="right" w:leader="dot" w:pos="8306"/>
        </w:tabs>
      </w:pPr>
      <w:hyperlink w:anchor="_Toc3657" w:history="1">
        <w:r>
          <w:rPr>
            <w:rFonts w:ascii="仿宋" w:eastAsia="仿宋" w:hAnsi="仿宋" w:cs="仿宋" w:hint="eastAsia"/>
            <w:lang w:eastAsia="zh-CN"/>
          </w:rPr>
          <w:t>(一)、产品规划</w:t>
        </w:r>
        <w:r>
          <w:tab/>
        </w:r>
        <w:r>
          <w:fldChar w:fldCharType="begin"/>
        </w:r>
        <w:r>
          <w:instrText xml:space="preserve"> PAGEREF _Toc3657 \h </w:instrText>
        </w:r>
        <w:r>
          <w:fldChar w:fldCharType="separate"/>
        </w:r>
        <w:r>
          <w:t>11</w:t>
        </w:r>
        <w:r>
          <w:fldChar w:fldCharType="end"/>
        </w:r>
      </w:hyperlink>
    </w:p>
    <w:p>
      <w:pPr>
        <w:pStyle w:val="TOC2"/>
        <w:tabs>
          <w:tab w:val="right" w:leader="dot" w:pos="8306"/>
        </w:tabs>
      </w:pPr>
      <w:hyperlink w:anchor="_Toc28698" w:history="1">
        <w:r>
          <w:rPr>
            <w:rFonts w:ascii="仿宋" w:eastAsia="仿宋" w:hAnsi="仿宋" w:cs="仿宋" w:hint="eastAsia"/>
            <w:lang w:eastAsia="zh-CN"/>
          </w:rPr>
          <w:t>(二)、建设规模</w:t>
        </w:r>
        <w:r>
          <w:tab/>
        </w:r>
        <w:r>
          <w:fldChar w:fldCharType="begin"/>
        </w:r>
        <w:r>
          <w:instrText xml:space="preserve"> PAGEREF _Toc28698 \h </w:instrText>
        </w:r>
        <w:r>
          <w:fldChar w:fldCharType="separate"/>
        </w:r>
        <w:r>
          <w:t>12</w:t>
        </w:r>
        <w:r>
          <w:fldChar w:fldCharType="end"/>
        </w:r>
      </w:hyperlink>
    </w:p>
    <w:p>
      <w:pPr>
        <w:pStyle w:val="TOC1"/>
        <w:tabs>
          <w:tab w:val="right" w:leader="dot" w:pos="8306"/>
        </w:tabs>
      </w:pPr>
      <w:hyperlink w:anchor="_Toc19193" w:history="1">
        <w:r>
          <w:rPr>
            <w:rFonts w:ascii="仿宋" w:eastAsia="仿宋" w:hAnsi="仿宋" w:cs="仿宋" w:hint="eastAsia"/>
            <w:lang w:eastAsia="zh-CN"/>
          </w:rPr>
          <w:t>五、葡萄糖项目建设背景及必要性分析</w:t>
        </w:r>
        <w:r>
          <w:tab/>
        </w:r>
        <w:r>
          <w:fldChar w:fldCharType="begin"/>
        </w:r>
        <w:r>
          <w:instrText xml:space="preserve"> PAGEREF _Toc19193 \h </w:instrText>
        </w:r>
        <w:r>
          <w:fldChar w:fldCharType="separate"/>
        </w:r>
        <w:r>
          <w:t>13</w:t>
        </w:r>
        <w:r>
          <w:fldChar w:fldCharType="end"/>
        </w:r>
      </w:hyperlink>
    </w:p>
    <w:p>
      <w:pPr>
        <w:pStyle w:val="TOC2"/>
        <w:tabs>
          <w:tab w:val="right" w:leader="dot" w:pos="8306"/>
        </w:tabs>
      </w:pPr>
      <w:hyperlink w:anchor="_Toc28438" w:history="1">
        <w:r>
          <w:rPr>
            <w:rFonts w:ascii="仿宋" w:eastAsia="仿宋" w:hAnsi="仿宋" w:cs="仿宋" w:hint="eastAsia"/>
            <w:lang w:eastAsia="zh-CN"/>
          </w:rPr>
          <w:t>(一)、葡萄糖项目背景分析</w:t>
        </w:r>
        <w:r>
          <w:tab/>
        </w:r>
        <w:r>
          <w:fldChar w:fldCharType="begin"/>
        </w:r>
        <w:r>
          <w:instrText xml:space="preserve"> PAGEREF _Toc28438 \h </w:instrText>
        </w:r>
        <w:r>
          <w:fldChar w:fldCharType="separate"/>
        </w:r>
        <w:r>
          <w:t>13</w:t>
        </w:r>
        <w:r>
          <w:fldChar w:fldCharType="end"/>
        </w:r>
      </w:hyperlink>
    </w:p>
    <w:p>
      <w:pPr>
        <w:pStyle w:val="TOC2"/>
        <w:tabs>
          <w:tab w:val="right" w:leader="dot" w:pos="8306"/>
        </w:tabs>
      </w:pPr>
      <w:hyperlink w:anchor="_Toc896" w:history="1">
        <w:r>
          <w:rPr>
            <w:rFonts w:ascii="仿宋" w:eastAsia="仿宋" w:hAnsi="仿宋" w:cs="仿宋" w:hint="eastAsia"/>
            <w:lang w:eastAsia="zh-CN"/>
          </w:rPr>
          <w:t>(二)、葡萄糖项目建设必要性分析</w:t>
        </w:r>
        <w:r>
          <w:tab/>
        </w:r>
        <w:r>
          <w:fldChar w:fldCharType="begin"/>
        </w:r>
        <w:r>
          <w:instrText xml:space="preserve"> PAGEREF _Toc896 \h </w:instrText>
        </w:r>
        <w:r>
          <w:fldChar w:fldCharType="separate"/>
        </w:r>
        <w:r>
          <w:t>15</w:t>
        </w:r>
        <w:r>
          <w:fldChar w:fldCharType="end"/>
        </w:r>
      </w:hyperlink>
    </w:p>
    <w:p>
      <w:pPr>
        <w:pStyle w:val="TOC1"/>
        <w:tabs>
          <w:tab w:val="right" w:leader="dot" w:pos="8306"/>
        </w:tabs>
      </w:pPr>
      <w:hyperlink w:anchor="_Toc10035" w:history="1">
        <w:r>
          <w:rPr>
            <w:rFonts w:ascii="仿宋" w:eastAsia="仿宋" w:hAnsi="仿宋" w:cs="仿宋" w:hint="eastAsia"/>
            <w:lang w:eastAsia="zh-CN"/>
          </w:rPr>
          <w:t>六、葡萄糖项目绩效评估</w:t>
        </w:r>
        <w:r>
          <w:tab/>
        </w:r>
        <w:r>
          <w:fldChar w:fldCharType="begin"/>
        </w:r>
        <w:r>
          <w:instrText xml:space="preserve"> PAGEREF _Toc10035 \h </w:instrText>
        </w:r>
        <w:r>
          <w:fldChar w:fldCharType="separate"/>
        </w:r>
        <w:r>
          <w:t>16</w:t>
        </w:r>
        <w:r>
          <w:fldChar w:fldCharType="end"/>
        </w:r>
      </w:hyperlink>
    </w:p>
    <w:p>
      <w:pPr>
        <w:pStyle w:val="TOC2"/>
        <w:tabs>
          <w:tab w:val="right" w:leader="dot" w:pos="8306"/>
        </w:tabs>
      </w:pPr>
      <w:hyperlink w:anchor="_Toc12209" w:history="1">
        <w:r>
          <w:rPr>
            <w:rFonts w:ascii="仿宋" w:eastAsia="仿宋" w:hAnsi="仿宋" w:cs="仿宋" w:hint="eastAsia"/>
            <w:lang w:eastAsia="zh-CN"/>
          </w:rPr>
          <w:t>(一)、绩效评估指标</w:t>
        </w:r>
        <w:r>
          <w:tab/>
        </w:r>
        <w:r>
          <w:fldChar w:fldCharType="begin"/>
        </w:r>
        <w:r>
          <w:instrText xml:space="preserve"> PAGEREF _Toc12209 \h </w:instrText>
        </w:r>
        <w:r>
          <w:fldChar w:fldCharType="separate"/>
        </w:r>
        <w:r>
          <w:t>16</w:t>
        </w:r>
        <w:r>
          <w:fldChar w:fldCharType="end"/>
        </w:r>
      </w:hyperlink>
    </w:p>
    <w:p>
      <w:pPr>
        <w:pStyle w:val="TOC2"/>
        <w:tabs>
          <w:tab w:val="right" w:leader="dot" w:pos="8306"/>
        </w:tabs>
      </w:pPr>
      <w:hyperlink w:anchor="_Toc14370" w:history="1">
        <w:r>
          <w:rPr>
            <w:rFonts w:ascii="仿宋" w:eastAsia="仿宋" w:hAnsi="仿宋" w:cs="仿宋" w:hint="eastAsia"/>
            <w:lang w:eastAsia="zh-CN"/>
          </w:rPr>
          <w:t>(二)、绩效评估方法</w:t>
        </w:r>
        <w:r>
          <w:tab/>
        </w:r>
        <w:r>
          <w:fldChar w:fldCharType="begin"/>
        </w:r>
        <w:r>
          <w:instrText xml:space="preserve"> PAGEREF _Toc14370 \h </w:instrText>
        </w:r>
        <w:r>
          <w:fldChar w:fldCharType="separate"/>
        </w:r>
        <w:r>
          <w:t>17</w:t>
        </w:r>
        <w:r>
          <w:fldChar w:fldCharType="end"/>
        </w:r>
      </w:hyperlink>
    </w:p>
    <w:p>
      <w:pPr>
        <w:pStyle w:val="TOC2"/>
        <w:tabs>
          <w:tab w:val="right" w:leader="dot" w:pos="8306"/>
        </w:tabs>
      </w:pPr>
      <w:hyperlink w:anchor="_Toc770" w:history="1">
        <w:r>
          <w:rPr>
            <w:rFonts w:ascii="仿宋" w:eastAsia="仿宋" w:hAnsi="仿宋" w:cs="仿宋" w:hint="eastAsia"/>
            <w:lang w:eastAsia="zh-CN"/>
          </w:rPr>
          <w:t>(三)、绩效评估周期</w:t>
        </w:r>
        <w:r>
          <w:tab/>
        </w:r>
        <w:r>
          <w:fldChar w:fldCharType="begin"/>
        </w:r>
        <w:r>
          <w:instrText xml:space="preserve"> PAGEREF _Toc770 \h </w:instrText>
        </w:r>
        <w:r>
          <w:fldChar w:fldCharType="separate"/>
        </w:r>
        <w:r>
          <w:t>18</w:t>
        </w:r>
        <w:r>
          <w:fldChar w:fldCharType="end"/>
        </w:r>
      </w:hyperlink>
    </w:p>
    <w:p>
      <w:pPr>
        <w:pStyle w:val="TOC1"/>
        <w:tabs>
          <w:tab w:val="right" w:leader="dot" w:pos="8306"/>
        </w:tabs>
      </w:pPr>
      <w:hyperlink w:anchor="_Toc22522" w:history="1">
        <w:r>
          <w:rPr>
            <w:rFonts w:ascii="仿宋" w:eastAsia="仿宋" w:hAnsi="仿宋" w:cs="仿宋" w:hint="eastAsia"/>
            <w:lang w:eastAsia="zh-CN"/>
          </w:rPr>
          <w:t>七、葡萄糖项目投资规划</w:t>
        </w:r>
        <w:r>
          <w:tab/>
        </w:r>
        <w:r>
          <w:fldChar w:fldCharType="begin"/>
        </w:r>
        <w:r>
          <w:instrText xml:space="preserve"> PAGEREF _Toc22522 \h </w:instrText>
        </w:r>
        <w:r>
          <w:fldChar w:fldCharType="separate"/>
        </w:r>
        <w:r>
          <w:t>19</w:t>
        </w:r>
        <w:r>
          <w:fldChar w:fldCharType="end"/>
        </w:r>
      </w:hyperlink>
    </w:p>
    <w:p>
      <w:pPr>
        <w:pStyle w:val="TOC2"/>
        <w:tabs>
          <w:tab w:val="right" w:leader="dot" w:pos="8306"/>
        </w:tabs>
      </w:pPr>
      <w:hyperlink w:anchor="_Toc20923" w:history="1">
        <w:r>
          <w:rPr>
            <w:rFonts w:ascii="仿宋" w:eastAsia="仿宋" w:hAnsi="仿宋" w:cs="仿宋" w:hint="eastAsia"/>
            <w:lang w:eastAsia="zh-CN"/>
          </w:rPr>
          <w:t>(一)、葡萄糖项目总投资估算</w:t>
        </w:r>
        <w:r>
          <w:tab/>
        </w:r>
        <w:r>
          <w:fldChar w:fldCharType="begin"/>
        </w:r>
        <w:r>
          <w:instrText xml:space="preserve"> PAGEREF _Toc20923 \h </w:instrText>
        </w:r>
        <w:r>
          <w:fldChar w:fldCharType="separate"/>
        </w:r>
        <w:r>
          <w:t>19</w:t>
        </w:r>
        <w:r>
          <w:fldChar w:fldCharType="end"/>
        </w:r>
      </w:hyperlink>
    </w:p>
    <w:p>
      <w:pPr>
        <w:pStyle w:val="TOC2"/>
        <w:tabs>
          <w:tab w:val="right" w:leader="dot" w:pos="8306"/>
        </w:tabs>
      </w:pPr>
      <w:hyperlink w:anchor="_Toc28203" w:history="1">
        <w:r>
          <w:rPr>
            <w:rFonts w:ascii="仿宋" w:eastAsia="仿宋" w:hAnsi="仿宋" w:cs="仿宋" w:hint="eastAsia"/>
            <w:lang w:eastAsia="zh-CN"/>
          </w:rPr>
          <w:t>(二)、资金筹措</w:t>
        </w:r>
        <w:r>
          <w:tab/>
        </w:r>
        <w:r>
          <w:fldChar w:fldCharType="begin"/>
        </w:r>
        <w:r>
          <w:instrText xml:space="preserve"> PAGEREF _Toc28203 \h </w:instrText>
        </w:r>
        <w:r>
          <w:fldChar w:fldCharType="separate"/>
        </w:r>
        <w:r>
          <w:t>21</w:t>
        </w:r>
        <w:r>
          <w:fldChar w:fldCharType="end"/>
        </w:r>
      </w:hyperlink>
    </w:p>
    <w:p>
      <w:pPr>
        <w:pStyle w:val="TOC1"/>
        <w:tabs>
          <w:tab w:val="right" w:leader="dot" w:pos="8306"/>
        </w:tabs>
      </w:pPr>
      <w:hyperlink w:anchor="_Toc24750" w:history="1">
        <w:r>
          <w:rPr>
            <w:rFonts w:ascii="仿宋" w:eastAsia="仿宋" w:hAnsi="仿宋" w:cs="仿宋" w:hint="eastAsia"/>
            <w:lang w:eastAsia="zh-CN"/>
          </w:rPr>
          <w:t>八、葡萄糖项目创新与研发</w:t>
        </w:r>
        <w:r>
          <w:tab/>
        </w:r>
        <w:r>
          <w:fldChar w:fldCharType="begin"/>
        </w:r>
        <w:r>
          <w:instrText xml:space="preserve"> PAGEREF _Toc24750 \h </w:instrText>
        </w:r>
        <w:r>
          <w:fldChar w:fldCharType="separate"/>
        </w:r>
        <w:r>
          <w:t>21</w:t>
        </w:r>
        <w:r>
          <w:fldChar w:fldCharType="end"/>
        </w:r>
      </w:hyperlink>
    </w:p>
    <w:p>
      <w:pPr>
        <w:pStyle w:val="TOC2"/>
        <w:tabs>
          <w:tab w:val="right" w:leader="dot" w:pos="8306"/>
        </w:tabs>
      </w:pPr>
      <w:hyperlink w:anchor="_Toc17118" w:history="1">
        <w:r>
          <w:rPr>
            <w:rFonts w:ascii="仿宋" w:eastAsia="仿宋" w:hAnsi="仿宋" w:cs="仿宋" w:hint="eastAsia"/>
            <w:lang w:eastAsia="zh-CN"/>
          </w:rPr>
          <w:t>(一)、创新策略与方向</w:t>
        </w:r>
        <w:r>
          <w:tab/>
        </w:r>
        <w:r>
          <w:fldChar w:fldCharType="begin"/>
        </w:r>
        <w:r>
          <w:instrText xml:space="preserve"> PAGEREF _Toc17118 \h </w:instrText>
        </w:r>
        <w:r>
          <w:fldChar w:fldCharType="separate"/>
        </w:r>
        <w:r>
          <w:t>21</w:t>
        </w:r>
        <w:r>
          <w:fldChar w:fldCharType="end"/>
        </w:r>
      </w:hyperlink>
    </w:p>
    <w:p>
      <w:pPr>
        <w:pStyle w:val="TOC2"/>
        <w:tabs>
          <w:tab w:val="right" w:leader="dot" w:pos="8306"/>
        </w:tabs>
      </w:pPr>
      <w:hyperlink w:anchor="_Toc31638" w:history="1">
        <w:r>
          <w:rPr>
            <w:rFonts w:ascii="仿宋" w:eastAsia="仿宋" w:hAnsi="仿宋" w:cs="仿宋" w:hint="eastAsia"/>
            <w:lang w:eastAsia="zh-CN"/>
          </w:rPr>
          <w:t>(二)、研发规划与投入</w:t>
        </w:r>
        <w:r>
          <w:tab/>
        </w:r>
        <w:r>
          <w:fldChar w:fldCharType="begin"/>
        </w:r>
        <w:r>
          <w:instrText xml:space="preserve"> PAGEREF _Toc31638 \h </w:instrText>
        </w:r>
        <w:r>
          <w:fldChar w:fldCharType="separate"/>
        </w:r>
        <w:r>
          <w:t>23</w:t>
        </w:r>
        <w:r>
          <w:fldChar w:fldCharType="end"/>
        </w:r>
      </w:hyperlink>
    </w:p>
    <w:p>
      <w:pPr>
        <w:pStyle w:val="TOC1"/>
        <w:tabs>
          <w:tab w:val="right" w:leader="dot" w:pos="8306"/>
        </w:tabs>
      </w:pPr>
      <w:hyperlink w:anchor="_Toc20040" w:history="1">
        <w:r>
          <w:rPr>
            <w:rFonts w:ascii="仿宋" w:eastAsia="仿宋" w:hAnsi="仿宋" w:cs="仿宋" w:hint="eastAsia"/>
            <w:lang w:eastAsia="zh-CN"/>
          </w:rPr>
          <w:t>九、葡萄糖项目技术管理</w:t>
        </w:r>
        <w:r>
          <w:tab/>
        </w:r>
        <w:r>
          <w:fldChar w:fldCharType="begin"/>
        </w:r>
        <w:r>
          <w:instrText xml:space="preserve"> PAGEREF _Toc20040 \h </w:instrText>
        </w:r>
        <w:r>
          <w:fldChar w:fldCharType="separate"/>
        </w:r>
        <w:r>
          <w:t>24</w:t>
        </w:r>
        <w:r>
          <w:fldChar w:fldCharType="end"/>
        </w:r>
      </w:hyperlink>
    </w:p>
    <w:p>
      <w:pPr>
        <w:pStyle w:val="TOC2"/>
        <w:tabs>
          <w:tab w:val="right" w:leader="dot" w:pos="8306"/>
        </w:tabs>
      </w:pPr>
      <w:hyperlink w:anchor="_Toc20370" w:history="1">
        <w:r>
          <w:rPr>
            <w:rFonts w:ascii="仿宋" w:eastAsia="仿宋" w:hAnsi="仿宋" w:cs="仿宋" w:hint="eastAsia"/>
            <w:lang w:eastAsia="zh-CN"/>
          </w:rPr>
          <w:t>(一)、技术方案选用方向</w:t>
        </w:r>
        <w:r>
          <w:tab/>
        </w:r>
        <w:r>
          <w:fldChar w:fldCharType="begin"/>
        </w:r>
        <w:r>
          <w:instrText xml:space="preserve"> PAGEREF _Toc20370 \h </w:instrText>
        </w:r>
        <w:r>
          <w:fldChar w:fldCharType="separate"/>
        </w:r>
        <w:r>
          <w:t>24</w:t>
        </w:r>
        <w:r>
          <w:fldChar w:fldCharType="end"/>
        </w:r>
      </w:hyperlink>
    </w:p>
    <w:p>
      <w:pPr>
        <w:pStyle w:val="TOC2"/>
        <w:tabs>
          <w:tab w:val="right" w:leader="dot" w:pos="8306"/>
        </w:tabs>
      </w:pPr>
      <w:hyperlink w:anchor="_Toc20424" w:history="1">
        <w:r>
          <w:rPr>
            <w:rFonts w:ascii="仿宋" w:eastAsia="仿宋" w:hAnsi="仿宋" w:cs="仿宋" w:hint="eastAsia"/>
            <w:lang w:eastAsia="zh-CN"/>
          </w:rPr>
          <w:t>(二)、工艺技术方案选用原则</w:t>
        </w:r>
        <w:r>
          <w:tab/>
        </w:r>
        <w:r>
          <w:fldChar w:fldCharType="begin"/>
        </w:r>
        <w:r>
          <w:instrText xml:space="preserve"> PAGEREF _Toc20424 \h </w:instrText>
        </w:r>
        <w:r>
          <w:fldChar w:fldCharType="separate"/>
        </w:r>
        <w:r>
          <w:t>26</w:t>
        </w:r>
        <w:r>
          <w:fldChar w:fldCharType="end"/>
        </w:r>
      </w:hyperlink>
    </w:p>
    <w:p>
      <w:pPr>
        <w:pStyle w:val="TOC2"/>
        <w:tabs>
          <w:tab w:val="right" w:leader="dot" w:pos="8306"/>
        </w:tabs>
      </w:pPr>
      <w:hyperlink w:anchor="_Toc12887" w:history="1">
        <w:r>
          <w:rPr>
            <w:rFonts w:ascii="仿宋" w:eastAsia="仿宋" w:hAnsi="仿宋" w:cs="仿宋" w:hint="eastAsia"/>
            <w:lang w:eastAsia="zh-CN"/>
          </w:rPr>
          <w:t>(三)、工艺技术方案要求</w:t>
        </w:r>
        <w:r>
          <w:tab/>
        </w:r>
        <w:r>
          <w:fldChar w:fldCharType="begin"/>
        </w:r>
        <w:r>
          <w:instrText xml:space="preserve"> PAGEREF _Toc12887 \h </w:instrText>
        </w:r>
        <w:r>
          <w:fldChar w:fldCharType="separate"/>
        </w:r>
        <w:r>
          <w:t>28</w:t>
        </w:r>
        <w:r>
          <w:fldChar w:fldCharType="end"/>
        </w:r>
      </w:hyperlink>
    </w:p>
    <w:p>
      <w:pPr>
        <w:pStyle w:val="TOC1"/>
        <w:tabs>
          <w:tab w:val="right" w:leader="dot" w:pos="8306"/>
        </w:tabs>
      </w:pPr>
      <w:hyperlink w:anchor="_Toc21192" w:history="1">
        <w:r>
          <w:rPr>
            <w:rFonts w:ascii="仿宋" w:eastAsia="仿宋" w:hAnsi="仿宋" w:cs="仿宋" w:hint="eastAsia"/>
            <w:lang w:eastAsia="zh-CN"/>
          </w:rPr>
          <w:t>十、葡萄糖项目人力资源培养与发展</w:t>
        </w:r>
        <w:r>
          <w:tab/>
        </w:r>
        <w:r>
          <w:fldChar w:fldCharType="begin"/>
        </w:r>
        <w:r>
          <w:instrText xml:space="preserve"> PAGEREF _Toc21192 \h </w:instrText>
        </w:r>
        <w:r>
          <w:fldChar w:fldCharType="separate"/>
        </w:r>
        <w:r>
          <w:t>30</w:t>
        </w:r>
        <w:r>
          <w:fldChar w:fldCharType="end"/>
        </w:r>
      </w:hyperlink>
    </w:p>
    <w:p>
      <w:pPr>
        <w:pStyle w:val="TOC2"/>
        <w:tabs>
          <w:tab w:val="right" w:leader="dot" w:pos="8306"/>
        </w:tabs>
      </w:pPr>
      <w:hyperlink w:anchor="_Toc1036" w:history="1">
        <w:r>
          <w:rPr>
            <w:rFonts w:ascii="仿宋" w:eastAsia="仿宋" w:hAnsi="仿宋" w:cs="仿宋" w:hint="eastAsia"/>
            <w:lang w:eastAsia="zh-CN"/>
          </w:rPr>
          <w:t>(一)、人才需求与规划</w:t>
        </w:r>
        <w:r>
          <w:tab/>
        </w:r>
        <w:r>
          <w:fldChar w:fldCharType="begin"/>
        </w:r>
        <w:r>
          <w:instrText xml:space="preserve"> PAGEREF _Toc1036 \h </w:instrText>
        </w:r>
        <w:r>
          <w:fldChar w:fldCharType="separate"/>
        </w:r>
        <w:r>
          <w:t>30</w:t>
        </w:r>
        <w:r>
          <w:fldChar w:fldCharType="end"/>
        </w:r>
      </w:hyperlink>
    </w:p>
    <w:p>
      <w:pPr>
        <w:pStyle w:val="TOC2"/>
        <w:tabs>
          <w:tab w:val="right" w:leader="dot" w:pos="8306"/>
        </w:tabs>
      </w:pPr>
      <w:hyperlink w:anchor="_Toc14254" w:history="1">
        <w:r>
          <w:rPr>
            <w:rFonts w:ascii="仿宋" w:eastAsia="仿宋" w:hAnsi="仿宋" w:cs="仿宋" w:hint="eastAsia"/>
            <w:lang w:eastAsia="zh-CN"/>
          </w:rPr>
          <w:t>(二)、培训与发展计划</w:t>
        </w:r>
        <w:r>
          <w:tab/>
        </w:r>
        <w:r>
          <w:fldChar w:fldCharType="begin"/>
        </w:r>
        <w:r>
          <w:instrText xml:space="preserve"> PAGEREF _Toc14254 \h </w:instrText>
        </w:r>
        <w:r>
          <w:fldChar w:fldCharType="separate"/>
        </w:r>
        <w:r>
          <w:t>31</w:t>
        </w:r>
        <w:r>
          <w:fldChar w:fldCharType="end"/>
        </w:r>
      </w:hyperlink>
    </w:p>
    <w:p>
      <w:pPr>
        <w:pStyle w:val="TOC1"/>
        <w:tabs>
          <w:tab w:val="right" w:leader="dot" w:pos="8306"/>
        </w:tabs>
      </w:pPr>
      <w:hyperlink w:anchor="_Toc2286" w:history="1">
        <w:r>
          <w:rPr>
            <w:rFonts w:ascii="仿宋" w:eastAsia="仿宋" w:hAnsi="仿宋" w:cs="仿宋" w:hint="eastAsia"/>
            <w:lang w:eastAsia="zh-CN"/>
          </w:rPr>
          <w:t>十一、葡萄糖项目财务管理</w:t>
        </w:r>
        <w:r>
          <w:tab/>
        </w:r>
        <w:r>
          <w:fldChar w:fldCharType="begin"/>
        </w:r>
        <w:r>
          <w:instrText xml:space="preserve"> PAGEREF _Toc2286 \h </w:instrText>
        </w:r>
        <w:r>
          <w:fldChar w:fldCharType="separate"/>
        </w:r>
        <w:r>
          <w:t>31</w:t>
        </w:r>
        <w:r>
          <w:fldChar w:fldCharType="end"/>
        </w:r>
      </w:hyperlink>
    </w:p>
    <w:p>
      <w:pPr>
        <w:pStyle w:val="TOC2"/>
        <w:tabs>
          <w:tab w:val="right" w:leader="dot" w:pos="8306"/>
        </w:tabs>
      </w:pPr>
      <w:hyperlink w:anchor="_Toc18794" w:history="1">
        <w:r>
          <w:rPr>
            <w:rFonts w:ascii="仿宋" w:eastAsia="仿宋" w:hAnsi="仿宋" w:cs="仿宋" w:hint="eastAsia"/>
            <w:lang w:eastAsia="zh-CN"/>
          </w:rPr>
          <w:t>(一)、资金需求大</w:t>
        </w:r>
        <w:r>
          <w:tab/>
        </w:r>
        <w:r>
          <w:fldChar w:fldCharType="begin"/>
        </w:r>
        <w:r>
          <w:instrText xml:space="preserve"> PAGEREF _Toc18794 \h </w:instrText>
        </w:r>
        <w:r>
          <w:fldChar w:fldCharType="separate"/>
        </w:r>
        <w:r>
          <w:t>31</w:t>
        </w:r>
        <w:r>
          <w:fldChar w:fldCharType="end"/>
        </w:r>
      </w:hyperlink>
    </w:p>
    <w:p>
      <w:pPr>
        <w:pStyle w:val="TOC2"/>
        <w:tabs>
          <w:tab w:val="right" w:leader="dot" w:pos="8306"/>
        </w:tabs>
      </w:pPr>
      <w:hyperlink w:anchor="_Toc16686" w:history="1">
        <w:r>
          <w:rPr>
            <w:rFonts w:ascii="仿宋" w:eastAsia="仿宋" w:hAnsi="仿宋" w:cs="仿宋" w:hint="eastAsia"/>
            <w:lang w:eastAsia="zh-CN"/>
          </w:rPr>
          <w:t>(二)、研发周期长</w:t>
        </w:r>
        <w:r>
          <w:tab/>
        </w:r>
        <w:r>
          <w:fldChar w:fldCharType="begin"/>
        </w:r>
        <w:r>
          <w:instrText xml:space="preserve"> PAGEREF _Toc16686 \h </w:instrText>
        </w:r>
        <w:r>
          <w:fldChar w:fldCharType="separate"/>
        </w:r>
        <w:r>
          <w:t>32</w:t>
        </w:r>
        <w:r>
          <w:fldChar w:fldCharType="end"/>
        </w:r>
      </w:hyperlink>
    </w:p>
    <w:p>
      <w:pPr>
        <w:pStyle w:val="TOC2"/>
        <w:tabs>
          <w:tab w:val="right" w:leader="dot" w:pos="8306"/>
        </w:tabs>
      </w:pPr>
      <w:hyperlink w:anchor="_Toc27749" w:history="1">
        <w:r>
          <w:rPr>
            <w:rFonts w:ascii="仿宋" w:eastAsia="仿宋" w:hAnsi="仿宋" w:cs="仿宋" w:hint="eastAsia"/>
            <w:lang w:eastAsia="zh-CN"/>
          </w:rPr>
          <w:t>(三)、市场风险大</w:t>
        </w:r>
        <w:r>
          <w:tab/>
        </w:r>
        <w:r>
          <w:fldChar w:fldCharType="begin"/>
        </w:r>
        <w:r>
          <w:instrText xml:space="preserve"> PAGEREF _Toc27749 \h </w:instrText>
        </w:r>
        <w:r>
          <w:fldChar w:fldCharType="separate"/>
        </w:r>
        <w:r>
          <w:t>34</w:t>
        </w:r>
        <w:r>
          <w:fldChar w:fldCharType="end"/>
        </w:r>
      </w:hyperlink>
    </w:p>
    <w:p>
      <w:pPr>
        <w:pStyle w:val="TOC2"/>
        <w:tabs>
          <w:tab w:val="right" w:leader="dot" w:pos="8306"/>
        </w:tabs>
      </w:pPr>
      <w:hyperlink w:anchor="_Toc14506" w:history="1">
        <w:r>
          <w:rPr>
            <w:rFonts w:ascii="仿宋" w:eastAsia="仿宋" w:hAnsi="仿宋" w:cs="仿宋" w:hint="eastAsia"/>
            <w:lang w:eastAsia="zh-CN"/>
          </w:rPr>
          <w:t>(四)、利润率高</w:t>
        </w:r>
        <w:r>
          <w:tab/>
        </w:r>
        <w:r>
          <w:fldChar w:fldCharType="begin"/>
        </w:r>
        <w:r>
          <w:instrText xml:space="preserve"> PAGEREF _Toc14506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9" w:history="1">
        <w:r>
          <w:rPr>
            <w:rFonts w:ascii="仿宋" w:eastAsia="仿宋" w:hAnsi="仿宋" w:cs="仿宋" w:hint="eastAsia"/>
            <w:lang w:eastAsia="zh-CN"/>
          </w:rPr>
          <w:t>十二、生产安全保护</w:t>
        </w:r>
        <w:r>
          <w:tab/>
        </w:r>
        <w:r>
          <w:fldChar w:fldCharType="begin"/>
        </w:r>
        <w:r>
          <w:instrText xml:space="preserve"> PAGEREF _Toc6609 \h </w:instrText>
        </w:r>
        <w:r>
          <w:fldChar w:fldCharType="separate"/>
        </w:r>
        <w:r>
          <w:t>38</w:t>
        </w:r>
        <w:r>
          <w:fldChar w:fldCharType="end"/>
        </w:r>
      </w:hyperlink>
    </w:p>
    <w:p>
      <w:pPr>
        <w:pStyle w:val="TOC2"/>
        <w:tabs>
          <w:tab w:val="right" w:leader="dot" w:pos="8306"/>
        </w:tabs>
      </w:pPr>
      <w:hyperlink w:anchor="_Toc21863" w:history="1">
        <w:r>
          <w:rPr>
            <w:rFonts w:ascii="仿宋" w:eastAsia="仿宋" w:hAnsi="仿宋" w:cs="仿宋" w:hint="eastAsia"/>
            <w:lang w:eastAsia="zh-CN"/>
          </w:rPr>
          <w:t>(一)、消防安全</w:t>
        </w:r>
        <w:r>
          <w:tab/>
        </w:r>
        <w:r>
          <w:fldChar w:fldCharType="begin"/>
        </w:r>
        <w:r>
          <w:instrText xml:space="preserve"> PAGEREF _Toc21863 \h </w:instrText>
        </w:r>
        <w:r>
          <w:fldChar w:fldCharType="separate"/>
        </w:r>
        <w:r>
          <w:t>38</w:t>
        </w:r>
        <w:r>
          <w:fldChar w:fldCharType="end"/>
        </w:r>
      </w:hyperlink>
    </w:p>
    <w:p>
      <w:pPr>
        <w:pStyle w:val="TOC2"/>
        <w:tabs>
          <w:tab w:val="right" w:leader="dot" w:pos="8306"/>
        </w:tabs>
      </w:pPr>
      <w:hyperlink w:anchor="_Toc12982" w:history="1">
        <w:r>
          <w:rPr>
            <w:rFonts w:ascii="仿宋" w:eastAsia="仿宋" w:hAnsi="仿宋" w:cs="仿宋" w:hint="eastAsia"/>
            <w:lang w:eastAsia="zh-CN"/>
          </w:rPr>
          <w:t>(二)、防火防爆总图布置措施</w:t>
        </w:r>
        <w:r>
          <w:tab/>
        </w:r>
        <w:r>
          <w:fldChar w:fldCharType="begin"/>
        </w:r>
        <w:r>
          <w:instrText xml:space="preserve"> PAGEREF _Toc12982 \h </w:instrText>
        </w:r>
        <w:r>
          <w:fldChar w:fldCharType="separate"/>
        </w:r>
        <w:r>
          <w:t>40</w:t>
        </w:r>
        <w:r>
          <w:fldChar w:fldCharType="end"/>
        </w:r>
      </w:hyperlink>
    </w:p>
    <w:p>
      <w:pPr>
        <w:pStyle w:val="TOC2"/>
        <w:tabs>
          <w:tab w:val="right" w:leader="dot" w:pos="8306"/>
        </w:tabs>
      </w:pPr>
      <w:hyperlink w:anchor="_Toc8960" w:history="1">
        <w:r>
          <w:rPr>
            <w:rFonts w:ascii="仿宋" w:eastAsia="仿宋" w:hAnsi="仿宋" w:cs="仿宋" w:hint="eastAsia"/>
            <w:lang w:eastAsia="zh-CN"/>
          </w:rPr>
          <w:t>(三)、自然灾害防范措施</w:t>
        </w:r>
        <w:r>
          <w:tab/>
        </w:r>
        <w:r>
          <w:fldChar w:fldCharType="begin"/>
        </w:r>
        <w:r>
          <w:instrText xml:space="preserve"> PAGEREF _Toc8960 \h </w:instrText>
        </w:r>
        <w:r>
          <w:fldChar w:fldCharType="separate"/>
        </w:r>
        <w:r>
          <w:t>40</w:t>
        </w:r>
        <w:r>
          <w:fldChar w:fldCharType="end"/>
        </w:r>
      </w:hyperlink>
    </w:p>
    <w:p>
      <w:pPr>
        <w:pStyle w:val="TOC2"/>
        <w:tabs>
          <w:tab w:val="right" w:leader="dot" w:pos="8306"/>
        </w:tabs>
      </w:pPr>
      <w:hyperlink w:anchor="_Toc20530" w:history="1">
        <w:r>
          <w:rPr>
            <w:rFonts w:ascii="仿宋" w:eastAsia="仿宋" w:hAnsi="仿宋" w:cs="仿宋" w:hint="eastAsia"/>
            <w:lang w:eastAsia="zh-CN"/>
          </w:rPr>
          <w:t>(四)、安全色及安全标志使用要求</w:t>
        </w:r>
        <w:r>
          <w:tab/>
        </w:r>
        <w:r>
          <w:fldChar w:fldCharType="begin"/>
        </w:r>
        <w:r>
          <w:instrText xml:space="preserve"> PAGEREF _Toc20530 \h </w:instrText>
        </w:r>
        <w:r>
          <w:fldChar w:fldCharType="separate"/>
        </w:r>
        <w:r>
          <w:t>41</w:t>
        </w:r>
        <w:r>
          <w:fldChar w:fldCharType="end"/>
        </w:r>
      </w:hyperlink>
    </w:p>
    <w:p>
      <w:pPr>
        <w:pStyle w:val="TOC2"/>
        <w:tabs>
          <w:tab w:val="right" w:leader="dot" w:pos="8306"/>
        </w:tabs>
      </w:pPr>
      <w:hyperlink w:anchor="_Toc19040" w:history="1">
        <w:r>
          <w:rPr>
            <w:rFonts w:ascii="仿宋" w:eastAsia="仿宋" w:hAnsi="仿宋" w:cs="仿宋" w:hint="eastAsia"/>
            <w:lang w:eastAsia="zh-CN"/>
          </w:rPr>
          <w:t>(五)、防尘防毒措施</w:t>
        </w:r>
        <w:r>
          <w:tab/>
        </w:r>
        <w:r>
          <w:fldChar w:fldCharType="begin"/>
        </w:r>
        <w:r>
          <w:instrText xml:space="preserve"> PAGEREF _Toc19040 \h </w:instrText>
        </w:r>
        <w:r>
          <w:fldChar w:fldCharType="separate"/>
        </w:r>
        <w:r>
          <w:t>42</w:t>
        </w:r>
        <w:r>
          <w:fldChar w:fldCharType="end"/>
        </w:r>
      </w:hyperlink>
    </w:p>
    <w:p>
      <w:pPr>
        <w:pStyle w:val="TOC2"/>
        <w:tabs>
          <w:tab w:val="right" w:leader="dot" w:pos="8306"/>
        </w:tabs>
      </w:pPr>
      <w:hyperlink w:anchor="_Toc8885" w:history="1">
        <w:r>
          <w:rPr>
            <w:rFonts w:ascii="仿宋" w:eastAsia="仿宋" w:hAnsi="仿宋" w:cs="仿宋" w:hint="eastAsia"/>
            <w:lang w:eastAsia="zh-CN"/>
          </w:rPr>
          <w:t>(六)、防静电、触电防护及防雷措施</w:t>
        </w:r>
        <w:r>
          <w:tab/>
        </w:r>
        <w:r>
          <w:fldChar w:fldCharType="begin"/>
        </w:r>
        <w:r>
          <w:instrText xml:space="preserve"> PAGEREF _Toc8885 \h </w:instrText>
        </w:r>
        <w:r>
          <w:fldChar w:fldCharType="separate"/>
        </w:r>
        <w:r>
          <w:t>43</w:t>
        </w:r>
        <w:r>
          <w:fldChar w:fldCharType="end"/>
        </w:r>
      </w:hyperlink>
    </w:p>
    <w:p>
      <w:pPr>
        <w:pStyle w:val="TOC2"/>
        <w:tabs>
          <w:tab w:val="right" w:leader="dot" w:pos="8306"/>
        </w:tabs>
      </w:pPr>
      <w:hyperlink w:anchor="_Toc8328" w:history="1">
        <w:r>
          <w:rPr>
            <w:rFonts w:ascii="仿宋" w:eastAsia="仿宋" w:hAnsi="仿宋" w:cs="仿宋" w:hint="eastAsia"/>
            <w:lang w:eastAsia="zh-CN"/>
          </w:rPr>
          <w:t>(七)、机械设备安全保障措施</w:t>
        </w:r>
        <w:r>
          <w:tab/>
        </w:r>
        <w:r>
          <w:fldChar w:fldCharType="begin"/>
        </w:r>
        <w:r>
          <w:instrText xml:space="preserve"> PAGEREF _Toc8328 \h </w:instrText>
        </w:r>
        <w:r>
          <w:fldChar w:fldCharType="separate"/>
        </w:r>
        <w:r>
          <w:t>45</w:t>
        </w:r>
        <w:r>
          <w:fldChar w:fldCharType="end"/>
        </w:r>
      </w:hyperlink>
    </w:p>
    <w:p>
      <w:pPr>
        <w:pStyle w:val="TOC1"/>
        <w:tabs>
          <w:tab w:val="right" w:leader="dot" w:pos="8306"/>
        </w:tabs>
      </w:pPr>
      <w:hyperlink w:anchor="_Toc16464" w:history="1">
        <w:r>
          <w:rPr>
            <w:rFonts w:ascii="仿宋" w:eastAsia="仿宋" w:hAnsi="仿宋" w:cs="仿宋" w:hint="eastAsia"/>
            <w:lang w:eastAsia="zh-CN"/>
          </w:rPr>
          <w:t>十三、葡萄糖项目治理与监督</w:t>
        </w:r>
        <w:r>
          <w:tab/>
        </w:r>
        <w:r>
          <w:fldChar w:fldCharType="begin"/>
        </w:r>
        <w:r>
          <w:instrText xml:space="preserve"> PAGEREF _Toc16464 \h </w:instrText>
        </w:r>
        <w:r>
          <w:fldChar w:fldCharType="separate"/>
        </w:r>
        <w:r>
          <w:t>46</w:t>
        </w:r>
        <w:r>
          <w:fldChar w:fldCharType="end"/>
        </w:r>
      </w:hyperlink>
    </w:p>
    <w:p>
      <w:pPr>
        <w:pStyle w:val="TOC2"/>
        <w:tabs>
          <w:tab w:val="right" w:leader="dot" w:pos="8306"/>
        </w:tabs>
      </w:pPr>
      <w:hyperlink w:anchor="_Toc19493" w:history="1">
        <w:r>
          <w:rPr>
            <w:rFonts w:ascii="仿宋" w:eastAsia="仿宋" w:hAnsi="仿宋" w:cs="仿宋" w:hint="eastAsia"/>
            <w:lang w:eastAsia="zh-CN"/>
          </w:rPr>
          <w:t>(一)、葡萄糖项目治理结构</w:t>
        </w:r>
        <w:r>
          <w:tab/>
        </w:r>
        <w:r>
          <w:fldChar w:fldCharType="begin"/>
        </w:r>
        <w:r>
          <w:instrText xml:space="preserve"> PAGEREF _Toc19493 \h </w:instrText>
        </w:r>
        <w:r>
          <w:fldChar w:fldCharType="separate"/>
        </w:r>
        <w:r>
          <w:t>46</w:t>
        </w:r>
        <w:r>
          <w:fldChar w:fldCharType="end"/>
        </w:r>
      </w:hyperlink>
    </w:p>
    <w:p>
      <w:pPr>
        <w:pStyle w:val="TOC2"/>
        <w:tabs>
          <w:tab w:val="right" w:leader="dot" w:pos="8306"/>
        </w:tabs>
      </w:pPr>
      <w:hyperlink w:anchor="_Toc590" w:history="1">
        <w:r>
          <w:rPr>
            <w:rFonts w:ascii="仿宋" w:eastAsia="仿宋" w:hAnsi="仿宋" w:cs="仿宋" w:hint="eastAsia"/>
            <w:lang w:eastAsia="zh-CN"/>
          </w:rPr>
          <w:t>(二)、监督与审计</w:t>
        </w:r>
        <w:r>
          <w:tab/>
        </w:r>
        <w:r>
          <w:fldChar w:fldCharType="begin"/>
        </w:r>
        <w:r>
          <w:instrText xml:space="preserve"> PAGEREF _Toc590 \h </w:instrText>
        </w:r>
        <w:r>
          <w:fldChar w:fldCharType="separate"/>
        </w:r>
        <w:r>
          <w:t>47</w:t>
        </w:r>
        <w:r>
          <w:fldChar w:fldCharType="end"/>
        </w:r>
      </w:hyperlink>
    </w:p>
    <w:p>
      <w:pPr>
        <w:pStyle w:val="TOC1"/>
        <w:tabs>
          <w:tab w:val="right" w:leader="dot" w:pos="8306"/>
        </w:tabs>
      </w:pPr>
      <w:hyperlink w:anchor="_Toc16712" w:history="1">
        <w:r>
          <w:rPr>
            <w:rFonts w:ascii="仿宋" w:eastAsia="仿宋" w:hAnsi="仿宋" w:cs="仿宋" w:hint="eastAsia"/>
            <w:lang w:eastAsia="zh-CN"/>
          </w:rPr>
          <w:t>十四、营销与推广策略</w:t>
        </w:r>
        <w:r>
          <w:tab/>
        </w:r>
        <w:r>
          <w:fldChar w:fldCharType="begin"/>
        </w:r>
        <w:r>
          <w:instrText xml:space="preserve"> PAGEREF _Toc16712 \h </w:instrText>
        </w:r>
        <w:r>
          <w:fldChar w:fldCharType="separate"/>
        </w:r>
        <w:r>
          <w:t>49</w:t>
        </w:r>
        <w:r>
          <w:fldChar w:fldCharType="end"/>
        </w:r>
      </w:hyperlink>
    </w:p>
    <w:p>
      <w:pPr>
        <w:pStyle w:val="TOC2"/>
        <w:tabs>
          <w:tab w:val="right" w:leader="dot" w:pos="8306"/>
        </w:tabs>
      </w:pPr>
      <w:hyperlink w:anchor="_Toc21674" w:history="1">
        <w:r>
          <w:rPr>
            <w:rFonts w:ascii="仿宋" w:eastAsia="仿宋" w:hAnsi="仿宋" w:cs="仿宋" w:hint="eastAsia"/>
            <w:lang w:eastAsia="zh-CN"/>
          </w:rPr>
          <w:t>(一)、产品/服务定位与特点</w:t>
        </w:r>
        <w:r>
          <w:tab/>
        </w:r>
        <w:r>
          <w:fldChar w:fldCharType="begin"/>
        </w:r>
        <w:r>
          <w:instrText xml:space="preserve"> PAGEREF _Toc21674 \h </w:instrText>
        </w:r>
        <w:r>
          <w:fldChar w:fldCharType="separate"/>
        </w:r>
        <w:r>
          <w:t>49</w:t>
        </w:r>
        <w:r>
          <w:fldChar w:fldCharType="end"/>
        </w:r>
      </w:hyperlink>
    </w:p>
    <w:p>
      <w:pPr>
        <w:pStyle w:val="TOC2"/>
        <w:tabs>
          <w:tab w:val="right" w:leader="dot" w:pos="8306"/>
        </w:tabs>
      </w:pPr>
      <w:hyperlink w:anchor="_Toc2949" w:history="1">
        <w:r>
          <w:rPr>
            <w:rFonts w:ascii="仿宋" w:eastAsia="仿宋" w:hAnsi="仿宋" w:cs="仿宋" w:hint="eastAsia"/>
            <w:lang w:eastAsia="zh-CN"/>
          </w:rPr>
          <w:t>(二)、市场定位与竞争分析</w:t>
        </w:r>
        <w:r>
          <w:tab/>
        </w:r>
        <w:r>
          <w:fldChar w:fldCharType="begin"/>
        </w:r>
        <w:r>
          <w:instrText xml:space="preserve"> PAGEREF _Toc2949 \h </w:instrText>
        </w:r>
        <w:r>
          <w:fldChar w:fldCharType="separate"/>
        </w:r>
        <w:r>
          <w:t>50</w:t>
        </w:r>
        <w:r>
          <w:fldChar w:fldCharType="end"/>
        </w:r>
      </w:hyperlink>
    </w:p>
    <w:p>
      <w:pPr>
        <w:pStyle w:val="TOC2"/>
        <w:tabs>
          <w:tab w:val="right" w:leader="dot" w:pos="8306"/>
        </w:tabs>
      </w:pPr>
      <w:hyperlink w:anchor="_Toc11809" w:history="1">
        <w:r>
          <w:rPr>
            <w:rFonts w:ascii="仿宋" w:eastAsia="仿宋" w:hAnsi="仿宋" w:cs="仿宋" w:hint="eastAsia"/>
            <w:lang w:eastAsia="zh-CN"/>
          </w:rPr>
          <w:t>(三)、营销渠道与策略</w:t>
        </w:r>
        <w:r>
          <w:tab/>
        </w:r>
        <w:r>
          <w:fldChar w:fldCharType="begin"/>
        </w:r>
        <w:r>
          <w:instrText xml:space="preserve"> PAGEREF _Toc11809 \h </w:instrText>
        </w:r>
        <w:r>
          <w:fldChar w:fldCharType="separate"/>
        </w:r>
        <w:r>
          <w:t>51</w:t>
        </w:r>
        <w:r>
          <w:fldChar w:fldCharType="end"/>
        </w:r>
      </w:hyperlink>
    </w:p>
    <w:p>
      <w:pPr>
        <w:pStyle w:val="TOC2"/>
        <w:tabs>
          <w:tab w:val="right" w:leader="dot" w:pos="8306"/>
        </w:tabs>
      </w:pPr>
      <w:hyperlink w:anchor="_Toc25141" w:history="1">
        <w:r>
          <w:rPr>
            <w:rFonts w:ascii="仿宋" w:eastAsia="仿宋" w:hAnsi="仿宋" w:cs="仿宋" w:hint="eastAsia"/>
            <w:lang w:eastAsia="zh-CN"/>
          </w:rPr>
          <w:t>(四)、推广与宣传活动</w:t>
        </w:r>
        <w:r>
          <w:tab/>
        </w:r>
        <w:r>
          <w:fldChar w:fldCharType="begin"/>
        </w:r>
        <w:r>
          <w:instrText xml:space="preserve"> PAGEREF _Toc25141 \h </w:instrText>
        </w:r>
        <w:r>
          <w:fldChar w:fldCharType="separate"/>
        </w:r>
        <w:r>
          <w:t>52</w:t>
        </w:r>
        <w:r>
          <w:fldChar w:fldCharType="end"/>
        </w:r>
      </w:hyperlink>
    </w:p>
    <w:p>
      <w:pPr>
        <w:pStyle w:val="TOC1"/>
        <w:tabs>
          <w:tab w:val="right" w:leader="dot" w:pos="8306"/>
        </w:tabs>
      </w:pPr>
      <w:hyperlink w:anchor="_Toc24050" w:history="1">
        <w:r>
          <w:rPr>
            <w:rFonts w:ascii="仿宋" w:eastAsia="仿宋" w:hAnsi="仿宋" w:cs="仿宋" w:hint="eastAsia"/>
            <w:lang w:eastAsia="zh-CN"/>
          </w:rPr>
          <w:t>十五、质量管理体系</w:t>
        </w:r>
        <w:r>
          <w:tab/>
        </w:r>
        <w:r>
          <w:fldChar w:fldCharType="begin"/>
        </w:r>
        <w:r>
          <w:instrText xml:space="preserve"> PAGEREF _Toc24050 \h </w:instrText>
        </w:r>
        <w:r>
          <w:fldChar w:fldCharType="separate"/>
        </w:r>
        <w:r>
          <w:t>58</w:t>
        </w:r>
        <w:r>
          <w:fldChar w:fldCharType="end"/>
        </w:r>
      </w:hyperlink>
    </w:p>
    <w:p>
      <w:pPr>
        <w:pStyle w:val="TOC2"/>
        <w:tabs>
          <w:tab w:val="right" w:leader="dot" w:pos="8306"/>
        </w:tabs>
      </w:pPr>
      <w:hyperlink w:anchor="_Toc8123" w:history="1">
        <w:r>
          <w:rPr>
            <w:rFonts w:ascii="仿宋" w:eastAsia="仿宋" w:hAnsi="仿宋" w:cs="仿宋" w:hint="eastAsia"/>
            <w:lang w:eastAsia="zh-CN"/>
          </w:rPr>
          <w:t>(一)、质量目标与方针</w:t>
        </w:r>
        <w:r>
          <w:tab/>
        </w:r>
        <w:r>
          <w:fldChar w:fldCharType="begin"/>
        </w:r>
        <w:r>
          <w:instrText xml:space="preserve"> PAGEREF _Toc8123 \h </w:instrText>
        </w:r>
        <w:r>
          <w:fldChar w:fldCharType="separate"/>
        </w:r>
        <w:r>
          <w:t>58</w:t>
        </w:r>
        <w:r>
          <w:fldChar w:fldCharType="end"/>
        </w:r>
      </w:hyperlink>
    </w:p>
    <w:p>
      <w:pPr>
        <w:pStyle w:val="TOC2"/>
        <w:tabs>
          <w:tab w:val="right" w:leader="dot" w:pos="8306"/>
        </w:tabs>
      </w:pPr>
      <w:hyperlink w:anchor="_Toc1168" w:history="1">
        <w:r>
          <w:rPr>
            <w:rFonts w:ascii="仿宋" w:eastAsia="仿宋" w:hAnsi="仿宋" w:cs="仿宋" w:hint="eastAsia"/>
            <w:lang w:eastAsia="zh-CN"/>
          </w:rPr>
          <w:t>(二)、质量管理责任</w:t>
        </w:r>
        <w:r>
          <w:tab/>
        </w:r>
        <w:r>
          <w:fldChar w:fldCharType="begin"/>
        </w:r>
        <w:r>
          <w:instrText xml:space="preserve"> PAGEREF _Toc1168 \h </w:instrText>
        </w:r>
        <w:r>
          <w:fldChar w:fldCharType="separate"/>
        </w:r>
        <w:r>
          <w:t>59</w:t>
        </w:r>
        <w:r>
          <w:fldChar w:fldCharType="end"/>
        </w:r>
      </w:hyperlink>
    </w:p>
    <w:p>
      <w:pPr>
        <w:pStyle w:val="TOC2"/>
        <w:tabs>
          <w:tab w:val="right" w:leader="dot" w:pos="8306"/>
        </w:tabs>
      </w:pPr>
      <w:hyperlink w:anchor="_Toc15351" w:history="1">
        <w:r>
          <w:rPr>
            <w:rFonts w:ascii="仿宋" w:eastAsia="仿宋" w:hAnsi="仿宋" w:cs="仿宋" w:hint="eastAsia"/>
            <w:lang w:eastAsia="zh-CN"/>
          </w:rPr>
          <w:t>(三)、质量管理体系文件</w:t>
        </w:r>
        <w:r>
          <w:tab/>
        </w:r>
        <w:r>
          <w:fldChar w:fldCharType="begin"/>
        </w:r>
        <w:r>
          <w:instrText xml:space="preserve"> PAGEREF _Toc15351 \h </w:instrText>
        </w:r>
        <w:r>
          <w:fldChar w:fldCharType="separate"/>
        </w:r>
        <w:r>
          <w:t>60</w:t>
        </w:r>
        <w:r>
          <w:fldChar w:fldCharType="end"/>
        </w:r>
      </w:hyperlink>
    </w:p>
    <w:p>
      <w:pPr>
        <w:pStyle w:val="TOC2"/>
        <w:tabs>
          <w:tab w:val="right" w:leader="dot" w:pos="8306"/>
        </w:tabs>
      </w:pPr>
      <w:hyperlink w:anchor="_Toc30402" w:history="1">
        <w:r>
          <w:rPr>
            <w:rFonts w:ascii="仿宋" w:eastAsia="仿宋" w:hAnsi="仿宋" w:cs="仿宋" w:hint="eastAsia"/>
            <w:lang w:eastAsia="zh-CN"/>
          </w:rPr>
          <w:t>(四)、质量培训与教育</w:t>
        </w:r>
        <w:r>
          <w:tab/>
        </w:r>
        <w:r>
          <w:fldChar w:fldCharType="begin"/>
        </w:r>
        <w:r>
          <w:instrText xml:space="preserve"> PAGEREF _Toc30402 \h </w:instrText>
        </w:r>
        <w:r>
          <w:fldChar w:fldCharType="separate"/>
        </w:r>
        <w:r>
          <w:t>62</w:t>
        </w:r>
        <w:r>
          <w:fldChar w:fldCharType="end"/>
        </w:r>
      </w:hyperlink>
    </w:p>
    <w:p>
      <w:pPr>
        <w:pStyle w:val="TOC2"/>
        <w:tabs>
          <w:tab w:val="right" w:leader="dot" w:pos="8306"/>
        </w:tabs>
      </w:pPr>
      <w:hyperlink w:anchor="_Toc11086" w:history="1">
        <w:r>
          <w:rPr>
            <w:rFonts w:ascii="仿宋" w:eastAsia="仿宋" w:hAnsi="仿宋" w:cs="仿宋" w:hint="eastAsia"/>
            <w:lang w:eastAsia="zh-CN"/>
          </w:rPr>
          <w:t>(五)、质量审核与评价</w:t>
        </w:r>
        <w:r>
          <w:tab/>
        </w:r>
        <w:r>
          <w:fldChar w:fldCharType="begin"/>
        </w:r>
        <w:r>
          <w:instrText xml:space="preserve"> PAGEREF _Toc11086 \h </w:instrText>
        </w:r>
        <w:r>
          <w:fldChar w:fldCharType="separate"/>
        </w:r>
        <w:r>
          <w:t>63</w:t>
        </w:r>
        <w:r>
          <w:fldChar w:fldCharType="end"/>
        </w:r>
      </w:hyperlink>
    </w:p>
    <w:p>
      <w:pPr>
        <w:pStyle w:val="TOC2"/>
        <w:tabs>
          <w:tab w:val="right" w:leader="dot" w:pos="8306"/>
        </w:tabs>
      </w:pPr>
      <w:hyperlink w:anchor="_Toc1813" w:history="1">
        <w:r>
          <w:rPr>
            <w:rFonts w:ascii="仿宋" w:eastAsia="仿宋" w:hAnsi="仿宋" w:cs="仿宋" w:hint="eastAsia"/>
            <w:lang w:eastAsia="zh-CN"/>
          </w:rPr>
          <w:t>(六)、不符合与纠正措施</w:t>
        </w:r>
        <w:r>
          <w:tab/>
        </w:r>
        <w:r>
          <w:fldChar w:fldCharType="begin"/>
        </w:r>
        <w:r>
          <w:instrText xml:space="preserve"> PAGEREF _Toc1813 \h </w:instrText>
        </w:r>
        <w:r>
          <w:fldChar w:fldCharType="separate"/>
        </w:r>
        <w:r>
          <w:t>64</w:t>
        </w:r>
        <w:r>
          <w:fldChar w:fldCharType="end"/>
        </w:r>
      </w:hyperlink>
    </w:p>
    <w:p>
      <w:pPr>
        <w:pStyle w:val="TOC1"/>
        <w:tabs>
          <w:tab w:val="right" w:leader="dot" w:pos="8306"/>
        </w:tabs>
      </w:pPr>
      <w:hyperlink w:anchor="_Toc20205" w:history="1">
        <w:r>
          <w:rPr>
            <w:rFonts w:ascii="仿宋" w:eastAsia="仿宋" w:hAnsi="仿宋" w:cs="仿宋" w:hint="eastAsia"/>
            <w:lang w:eastAsia="zh-CN"/>
          </w:rPr>
          <w:t>十六、葡萄糖项目实施保障措施</w:t>
        </w:r>
        <w:r>
          <w:tab/>
        </w:r>
        <w:r>
          <w:fldChar w:fldCharType="begin"/>
        </w:r>
        <w:r>
          <w:instrText xml:space="preserve"> PAGEREF _Toc20205 \h </w:instrText>
        </w:r>
        <w:r>
          <w:fldChar w:fldCharType="separate"/>
        </w:r>
        <w:r>
          <w:t>65</w:t>
        </w:r>
        <w:r>
          <w:fldChar w:fldCharType="end"/>
        </w:r>
      </w:hyperlink>
    </w:p>
    <w:p>
      <w:pPr>
        <w:pStyle w:val="TOC2"/>
        <w:tabs>
          <w:tab w:val="right" w:leader="dot" w:pos="8306"/>
        </w:tabs>
      </w:pPr>
      <w:hyperlink w:anchor="_Toc20363" w:history="1">
        <w:r>
          <w:rPr>
            <w:rFonts w:ascii="仿宋" w:eastAsia="仿宋" w:hAnsi="仿宋" w:cs="仿宋" w:hint="eastAsia"/>
            <w:lang w:eastAsia="zh-CN"/>
          </w:rPr>
          <w:t>(一)、葡萄糖项目实施保障机制</w:t>
        </w:r>
        <w:r>
          <w:tab/>
        </w:r>
        <w:r>
          <w:fldChar w:fldCharType="begin"/>
        </w:r>
        <w:r>
          <w:instrText xml:space="preserve"> PAGEREF _Toc20363 \h </w:instrText>
        </w:r>
        <w:r>
          <w:fldChar w:fldCharType="separate"/>
        </w:r>
        <w:r>
          <w:t>65</w:t>
        </w:r>
        <w:r>
          <w:fldChar w:fldCharType="end"/>
        </w:r>
      </w:hyperlink>
    </w:p>
    <w:p>
      <w:pPr>
        <w:pStyle w:val="TOC2"/>
        <w:tabs>
          <w:tab w:val="right" w:leader="dot" w:pos="8306"/>
        </w:tabs>
      </w:pPr>
      <w:hyperlink w:anchor="_Toc18485" w:history="1">
        <w:r>
          <w:rPr>
            <w:rFonts w:ascii="仿宋" w:eastAsia="仿宋" w:hAnsi="仿宋" w:cs="仿宋" w:hint="eastAsia"/>
            <w:lang w:eastAsia="zh-CN"/>
          </w:rPr>
          <w:t>(二)、葡萄糖项目法律合规要求</w:t>
        </w:r>
        <w:r>
          <w:tab/>
        </w:r>
        <w:r>
          <w:fldChar w:fldCharType="begin"/>
        </w:r>
        <w:r>
          <w:instrText xml:space="preserve"> PAGEREF _Toc18485 \h </w:instrText>
        </w:r>
        <w:r>
          <w:fldChar w:fldCharType="separate"/>
        </w:r>
        <w:r>
          <w:t>69</w:t>
        </w:r>
        <w:r>
          <w:fldChar w:fldCharType="end"/>
        </w:r>
      </w:hyperlink>
    </w:p>
    <w:p>
      <w:pPr>
        <w:pStyle w:val="TOC2"/>
        <w:tabs>
          <w:tab w:val="right" w:leader="dot" w:pos="8306"/>
        </w:tabs>
      </w:pPr>
      <w:hyperlink w:anchor="_Toc9689" w:history="1">
        <w:r>
          <w:rPr>
            <w:rFonts w:ascii="仿宋" w:eastAsia="仿宋" w:hAnsi="仿宋" w:cs="仿宋" w:hint="eastAsia"/>
            <w:lang w:eastAsia="zh-CN"/>
          </w:rPr>
          <w:t>(三)、葡萄糖项目合同管理与法律事务</w:t>
        </w:r>
        <w:r>
          <w:tab/>
        </w:r>
        <w:r>
          <w:fldChar w:fldCharType="begin"/>
        </w:r>
        <w:r>
          <w:instrText xml:space="preserve"> PAGEREF _Toc9689 \h </w:instrText>
        </w:r>
        <w:r>
          <w:fldChar w:fldCharType="separate"/>
        </w:r>
        <w:r>
          <w:t>73</w:t>
        </w:r>
        <w:r>
          <w:fldChar w:fldCharType="end"/>
        </w:r>
      </w:hyperlink>
    </w:p>
    <w:p>
      <w:pPr>
        <w:pStyle w:val="TOC2"/>
        <w:tabs>
          <w:tab w:val="right" w:leader="dot" w:pos="8306"/>
        </w:tabs>
      </w:pPr>
      <w:hyperlink w:anchor="_Toc20593" w:history="1">
        <w:r>
          <w:rPr>
            <w:rFonts w:ascii="仿宋" w:eastAsia="仿宋" w:hAnsi="仿宋" w:cs="仿宋" w:hint="eastAsia"/>
            <w:lang w:eastAsia="zh-CN"/>
          </w:rPr>
          <w:t>(四)、葡萄糖项目知识产权保护策略</w:t>
        </w:r>
        <w:r>
          <w:tab/>
        </w:r>
        <w:r>
          <w:fldChar w:fldCharType="begin"/>
        </w:r>
        <w:r>
          <w:instrText xml:space="preserve"> PAGEREF _Toc20593 \h </w:instrText>
        </w:r>
        <w:r>
          <w:fldChar w:fldCharType="separate"/>
        </w:r>
        <w:r>
          <w:t>79</w:t>
        </w:r>
        <w:r>
          <w:fldChar w:fldCharType="end"/>
        </w:r>
      </w:hyperlink>
    </w:p>
    <w:p>
      <w:pPr>
        <w:pStyle w:val="TOC1"/>
        <w:tabs>
          <w:tab w:val="right" w:leader="dot" w:pos="8306"/>
        </w:tabs>
      </w:pPr>
      <w:hyperlink w:anchor="_Toc30414" w:history="1">
        <w:r>
          <w:rPr>
            <w:rFonts w:ascii="仿宋" w:eastAsia="仿宋" w:hAnsi="仿宋" w:cs="仿宋" w:hint="eastAsia"/>
            <w:lang w:eastAsia="zh-CN"/>
          </w:rPr>
          <w:t>十七、葡萄糖项目工程方案分析</w:t>
        </w:r>
        <w:r>
          <w:tab/>
        </w:r>
        <w:r>
          <w:fldChar w:fldCharType="begin"/>
        </w:r>
        <w:r>
          <w:instrText xml:space="preserve"> PAGEREF _Toc30414 \h </w:instrText>
        </w:r>
        <w:r>
          <w:fldChar w:fldCharType="separate"/>
        </w:r>
        <w:r>
          <w:t>81</w:t>
        </w:r>
        <w:r>
          <w:fldChar w:fldCharType="end"/>
        </w:r>
      </w:hyperlink>
    </w:p>
    <w:p>
      <w:pPr>
        <w:pStyle w:val="TOC2"/>
        <w:tabs>
          <w:tab w:val="right" w:leader="dot" w:pos="8306"/>
        </w:tabs>
      </w:pPr>
      <w:hyperlink w:anchor="_Toc32575" w:history="1">
        <w:r>
          <w:rPr>
            <w:rFonts w:ascii="仿宋" w:eastAsia="仿宋" w:hAnsi="仿宋" w:cs="仿宋" w:hint="eastAsia"/>
            <w:lang w:eastAsia="zh-CN"/>
          </w:rPr>
          <w:t>(一)、建筑工程设计原则</w:t>
        </w:r>
        <w:r>
          <w:tab/>
        </w:r>
        <w:r>
          <w:fldChar w:fldCharType="begin"/>
        </w:r>
        <w:r>
          <w:instrText xml:space="preserve"> PAGEREF _Toc32575 \h </w:instrText>
        </w:r>
        <w:r>
          <w:fldChar w:fldCharType="separate"/>
        </w:r>
        <w:r>
          <w:t>81</w:t>
        </w:r>
        <w:r>
          <w:fldChar w:fldCharType="end"/>
        </w:r>
      </w:hyperlink>
    </w:p>
    <w:p>
      <w:pPr>
        <w:pStyle w:val="TOC2"/>
        <w:tabs>
          <w:tab w:val="right" w:leader="dot" w:pos="8306"/>
        </w:tabs>
      </w:pPr>
      <w:hyperlink w:anchor="_Toc27011" w:history="1">
        <w:r>
          <w:rPr>
            <w:rFonts w:ascii="仿宋" w:eastAsia="仿宋" w:hAnsi="仿宋" w:cs="仿宋" w:hint="eastAsia"/>
            <w:lang w:eastAsia="zh-CN"/>
          </w:rPr>
          <w:t>(二)、土建工程建设指标</w:t>
        </w:r>
        <w:r>
          <w:tab/>
        </w:r>
        <w:r>
          <w:fldChar w:fldCharType="begin"/>
        </w:r>
        <w:r>
          <w:instrText xml:space="preserve"> PAGEREF _Toc27011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69"/>
      <w:r>
        <w:rPr>
          <w:rFonts w:ascii="仿宋" w:eastAsia="仿宋" w:hAnsi="仿宋" w:cs="仿宋" w:hint="eastAsia"/>
          <w:sz w:val="28"/>
          <w:lang w:eastAsia="zh-CN"/>
        </w:rPr>
        <w:t>一、葡萄糖项目可持续发展</w:t>
      </w:r>
      <w:bookmarkEnd w:id="2"/>
    </w:p>
    <w:p>
      <w:pPr>
        <w:pStyle w:val="Heading2"/>
        <w:rPr>
          <w:rFonts w:ascii="仿宋" w:eastAsia="仿宋" w:hAnsi="仿宋" w:cs="仿宋" w:hint="eastAsia"/>
          <w:lang w:eastAsia="zh-CN"/>
        </w:rPr>
      </w:pPr>
      <w:bookmarkStart w:id="3" w:name="_Toc223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中，葡萄糖项目团队着眼于未来，明确了可持续发展的战略方向。制定的具体可持续发展目标包括降低资源使用、采用环保技术、最大化社会效益等。这一步骤不仅有助于葡萄糖项目在环保和社会责任方面达到最高标准，也为未来提供了明确的指引，确保葡萄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可持续实践的融入葡萄糖项目管理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葡萄糖项目管理周期。从葡萄糖项目规划开始，葡萄糖项目团队就考虑了环境和社会的因素。在执行阶段，葡萄糖项目团队积极推动绿色技术的应用，优化资源利用。此外，关注员工的社会责任，通过培训和沟通活动提高员工对可持续发展的认知，使他们能够在日常工作中践行可持续实践。这些举措不仅为葡萄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0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扎根于葡萄糖项目的可持续发展理念，我们深信环保与社会责任是葡萄糖项目成功的关键支柱。在葡萄糖项目的每一步，我们都致力于通过创新和实践，履行对环境和社会的坚定责任。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团队通过引入先进的环保技术、建立高效的废物处理系统以及推动能源节约措施，积极履行环保责任。定期的环保监测和评估确保葡萄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不仅致力于自身可持续发展，还注重对社会的回馈。通过支持社区葡萄糖项目、参与慈善事业、提供培训机会等方式，葡萄糖项目积极履行社会责任。与当地社区建立积极互动，关注员工的工作与生活平衡，以及员工的身心健康，是葡萄糖项目在社会责任层面的关键举措。这样的实践不仅增强了葡萄糖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9"/>
      <w:r>
        <w:rPr>
          <w:rFonts w:ascii="仿宋" w:eastAsia="仿宋" w:hAnsi="仿宋" w:cs="仿宋" w:hint="eastAsia"/>
          <w:sz w:val="28"/>
          <w:lang w:eastAsia="zh-CN"/>
        </w:rPr>
        <w:t>二、葡萄糖项目选址可行性分析</w:t>
      </w:r>
      <w:bookmarkEnd w:id="5"/>
    </w:p>
    <w:p>
      <w:pPr>
        <w:pStyle w:val="Heading2"/>
        <w:rPr>
          <w:rFonts w:ascii="仿宋" w:eastAsia="仿宋" w:hAnsi="仿宋" w:cs="仿宋" w:hint="eastAsia"/>
          <w:lang w:eastAsia="zh-CN"/>
        </w:rPr>
      </w:pPr>
      <w:bookmarkStart w:id="6" w:name="_Toc14884"/>
      <w:r>
        <w:rPr>
          <w:rFonts w:ascii="仿宋" w:eastAsia="仿宋" w:hAnsi="仿宋" w:cs="仿宋" w:hint="eastAsia"/>
          <w:lang w:eastAsia="zh-CN"/>
        </w:rPr>
        <w:t>(一)、葡萄糖项目选址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该葡萄糖项目选址位于XX省XX市XX区XXX街道</w:t>
      </w:r>
    </w:p>
    <w:p>
      <w:pPr>
        <w:pStyle w:val="Heading2"/>
        <w:ind w:firstLine="560" w:firstLineChars="200"/>
        <w:rPr>
          <w:rFonts w:ascii="仿宋" w:eastAsia="仿宋" w:hAnsi="仿宋" w:cs="仿宋" w:hint="eastAsia"/>
          <w:sz w:val="28"/>
          <w:lang w:eastAsia="zh-CN"/>
        </w:rPr>
      </w:pPr>
      <w:bookmarkStart w:id="7" w:name="_Toc435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葡萄糖项目的征地面积将根据葡萄糖项目的实际规模和需求进行精确规划。具体面积XXX平方米，旨在确保葡萄糖项目不仅能够满足当前的发展需求，还能够预留空间以适应未来的扩展。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净用地面积是在征地面积基础上去除不可利用面积后的实际可开发用地。具体面积XXX平方米，考虑到环保、交通、安全等多方面因素，以确保葡萄糖项目在整体利用效率上达到最优。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葡萄糖项目计划建设的建筑总规模具体面积XXX平方米。这一规模的确定综合考虑了葡萄糖项目的性质、规模，以及城市规划的相关要求，确保建筑布局与周边环境协调一致。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绿地率是葡萄糖项目用地中被规划为绿地的比例。具体面积XXX平方米，旨在通过合理规划绿地，改善葡萄糖项目周边环境，提升居民生活质量，并符合城市整体绿化规划。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容积率是用地上可以建设的建筑总体积与用地面积之比。具体面积XXX，通过合理的容积率规划，确保葡萄糖项目建筑规模与周边环境和谐共生。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确保葡萄糖项目选址与当地城市规划相一致，具体面积XXX平方米。通过与城市规划部门深入沟通，确保葡萄糖项目不仅符合城市的整体发展方向，还能够融入城市的发展布局，为城市的长远发展贡献力量。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充分了解并确保葡萄糖项目选址符合当地产业政策，具体面积XXX平方米。这包括葡萄糖项目对当地经济的促进作用，以及对相关产业的带动效应，确保葡萄糖项目与地方政府的产业政策保持一致，促进共赢合作。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用地总体要求必须符合环保和可持续发展的原则，具体面积XXX平方米。通过采用绿色建筑设计、节能减排等措施，确保葡萄糖项目在建设和运营过程中对环境的影响最小化，达到可持续发展的要求。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确保葡萄糖项目选址具备必要的公共设施配套，具体面积XXX平方米。这包括交通便利性、教育、医疗等基础设施，以提高居民生活品质，使得葡萄糖项目选址更具吸引力。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考虑用地总体要求对当地社会稳定性的影响，具体面积XXX平方米。通过深入了解当地社区反馈，确保葡萄糖项目的选址和建设过程对当地社会和谐稳定产生积极作用。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葡萄糖项目选址不仅符合法规和规划，还在实际操作中具有可行性。这一全面规划将为葡萄糖项目的成功实施提供坚实的基础，确保葡萄糖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7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葡萄糖项目的设备规划和空间设计中，我们将采取灵活设备布局的措施。设备布局将根据实际需求进行灵活设计，避免不必要的浪费。通过合理规划设备摆放位置，我们将提高设备的利用率，减少设备间距，以确保葡萄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葡萄糖项目内部引入共享设施的概念，例如共享会议室、办公区等。通过这种方式，我们可以减少对资源的重复建设，提高资源共享效率，从而减小葡萄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83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葡萄糖项目的总图布置中，我们将不同功能区域进行明确的规划，以最大程度满足葡萄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03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我们首先关注市场因素，包括潜在客户分布、竞争对手位置、市场需求等。通过深入的市场调研，我们能够更准确地评估选址对于市场开拓和产品销售的影响，确保葡萄糖项目能够在有利的市场环境中蓬勃发展。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葡萄糖项目对环境的影响是综合评价的重要因素之一。我们将详细考虑选址周边的自然环境、生态保护区、水源地等情况，确保葡萄糖项目的建设和运营对环境影响最小化，并符合当地的环保法规标准。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对选址的评价还需充分考虑当地政府的产业政策和法规。我们将详细了解葡萄糖项目所在地的相关政策，确保葡萄糖项目的规划和运营与当地法规相符，降低不必要的法律风险。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考虑到社会稳定性对企业运营的重要性，我们将评估选址地区的社会安全情况、劳工关系、社区反馈等方面，以确保葡萄糖项目的建设和运营不会受到社会稳定性的负面影响。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最后，我们将综合考虑用地成本，包括土地购置费用、土地开发成本等。通过对用地成本的详细评估，我们能够做出更为精确的经济效益分析，为葡萄糖项目的投资决策提供有力支持。</w:t>
      </w:r>
    </w:p>
    <w:p>
      <w:pPr>
        <w:pStyle w:val="Heading1"/>
        <w:ind w:firstLine="560" w:firstLineChars="200"/>
        <w:rPr>
          <w:rFonts w:ascii="仿宋" w:eastAsia="仿宋" w:hAnsi="仿宋" w:cs="仿宋" w:hint="eastAsia"/>
          <w:sz w:val="28"/>
          <w:lang w:eastAsia="zh-CN"/>
        </w:rPr>
      </w:pPr>
      <w:bookmarkStart w:id="11" w:name="_Toc1325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1329"/>
      <w:r>
        <w:rPr>
          <w:rFonts w:ascii="仿宋" w:eastAsia="仿宋" w:hAnsi="仿宋" w:cs="仿宋" w:hint="eastAsia"/>
          <w:lang w:eastAsia="zh-CN"/>
        </w:rPr>
        <w:t>(一)、葡萄糖行业分析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葡萄糖行业一直以来都是市场的关注焦点。行业内的发展趋势、竞争态势以及潜在机会都对葡萄糖项目的推进产生深远的影响。通过深入研究行业的整体概貌，我们将更好地理解行业的核心特征，为葡萄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行业，技术一直是推动创新和发展的关键因素。我们将对当前技术趋势进行详尽分析，包括但不限于人工智能、大数据应用、先进制造技术等。这有助于葡萄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葡萄糖项目成功的基础。我们将对主要竞争对手进行深入研究，包括其市场份额、产品特点、市场定位等。通过全面了解竞争对手的优势和劣势，葡萄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8618"/>
      <w:r>
        <w:rPr>
          <w:rFonts w:ascii="仿宋" w:eastAsia="仿宋" w:hAnsi="仿宋" w:cs="仿宋" w:hint="eastAsia"/>
          <w:sz w:val="28"/>
          <w:lang w:eastAsia="zh-CN"/>
        </w:rPr>
        <w:t>(二)、葡萄糖市场分析预测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通过对市场规模的深入调研，我们将预测葡萄糖市场未来的增长趋势。这包括市场的整体规模、各细分领域的发展趋势等。葡萄糖项目可以根据市场的扩张速度和潜在机会，制定更符合市场需求的发展策略。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了解消费者的需求是市场分析的核心。我们将通过调查研究，深入挖掘目标消费者的需求特点、购买习惯以及对产品和服务的期望。这有助于葡萄糖项目更好地定位目标市场，提供更符合消费者期待的解决方案。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葡萄糖项目实施过程中需要充分考虑的因素。我们将对市场风险进行全面评估，包括但不限于政策法规风险、市场竞争风险、技术变革风险等。通过对潜在风险的深入分析，葡萄糖项目可以制定相应的风险缓解策略，降低不确定性对葡萄糖项目的影响。</w:t>
      </w:r>
    </w:p>
    <w:p>
      <w:pPr>
        <w:pStyle w:val="Heading1"/>
        <w:ind w:firstLine="560" w:firstLineChars="200"/>
        <w:rPr>
          <w:rFonts w:ascii="仿宋" w:eastAsia="仿宋" w:hAnsi="仿宋" w:cs="仿宋" w:hint="eastAsia"/>
          <w:sz w:val="28"/>
          <w:lang w:eastAsia="zh-CN"/>
        </w:rPr>
      </w:pPr>
      <w:bookmarkStart w:id="14" w:name="_Toc2283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65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葡萄糖项目的主要产品是XXXX，预计年产值为XXX万元。这一产品在市场中占据着重要的地位，其广泛的应用范围使得该葡萄糖项目的市场前景非常广阔。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葡萄糖项目的xxx产品作为重要的原材料之一，将在多个领域发挥关键作用。其在建筑、交通、能源等方面的广泛应用将为整个产业链提供强大的支持，形成产业协同效应。葡萄糖项目的年产值XXX万XXX万XXX万万元不仅反映了其在市场上的巨大潜力，更预示着它对国民经济的积极贡献。这种关联度高、涉及面广的产业关系，使得该葡萄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869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总征地面积为XXXX平方米，相当于约XX.XX亩，其中净用地面积为XXXX平方米，红线范围内相当于约XX.XX亩。这一用地规模充分考虑了葡萄糖项目的建设需求，保障了葡萄糖项目在合适的空间内得以充分发展。葡萄糖项目规划的总建筑面积为XXXX平方米，其中主体工程建设占XXXX平方米，计容建筑面积达XXXX平方米。预计建筑工程的投资将达到XXXX万元，为葡萄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计划购置的设备共计XXXX台（套），设备购置费用为XXXX万元。这一设备购置计划充分考虑到葡萄糖项目的生产需求和技术要求，确保了葡萄糖项目在生产运营中具备先进的技术装备和高效的生产能力。设备的合理配置将为葡萄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计划总投资为XXXX万元，预计年实现营业收入为XXXX万元。这一产能规模的设定旨在确保葡萄糖项目能够在投资与回报之间取得平衡，实现长期可持续的发展。葡萄糖项目的总投资充分考虑到各个方面的需求，包括用地建设、设备购置等多个环节，以确保葡萄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9193"/>
      <w:r>
        <w:rPr>
          <w:rFonts w:ascii="仿宋" w:eastAsia="仿宋" w:hAnsi="仿宋" w:cs="仿宋" w:hint="eastAsia"/>
          <w:sz w:val="28"/>
          <w:lang w:eastAsia="zh-CN"/>
        </w:rPr>
        <w:t>五、葡萄糖项目建设背景及必要性分析</w:t>
      </w:r>
      <w:bookmarkEnd w:id="17"/>
    </w:p>
    <w:p>
      <w:pPr>
        <w:pStyle w:val="Heading2"/>
        <w:rPr>
          <w:rFonts w:ascii="仿宋" w:eastAsia="仿宋" w:hAnsi="仿宋" w:cs="仿宋" w:hint="eastAsia"/>
          <w:lang w:eastAsia="zh-CN"/>
        </w:rPr>
      </w:pPr>
      <w:bookmarkStart w:id="18" w:name="_Toc28438"/>
      <w:r>
        <w:rPr>
          <w:rFonts w:ascii="仿宋" w:eastAsia="仿宋" w:hAnsi="仿宋" w:cs="仿宋" w:hint="eastAsia"/>
          <w:lang w:eastAsia="zh-CN"/>
        </w:rPr>
        <w:t>(一)、葡萄糖项目背景分析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葡萄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我们的背景分析将深入挖掘当前行业的发展趋势，通过对竞争态势的全面审视，找到葡萄糖项目在这个潮流中的定位。同时，我们将关注行业内涌现的新兴机遇，以便葡萄糖项目更好地融入行业发展的潮流中。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葡萄糖项目提供了强大的发展动力。我们将聚焦于行业内最新的技术发展趋势，包括但不限于人工智能、大数据分析、物联网等领域。通过深度的技术研究，我们将确保葡萄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葡萄糖项目发展的源泉。我们将投入更多的精力对市场需求进行深入剖析，超越表面的需求，深入挖掘潜在的市场痛点和机遇。通过对市场需求的细致了解，葡萄糖项目将更有针对性地设计解决方案，满足市场的多样化需求，从而更好地促进葡萄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葡萄糖项目战略至关重要。我们将对竞争态势进行更为深入的分析，包括但不限于市场份额、产品特点、客户满意度等多个维度。通过深度的竞争分析，葡萄糖项目将能够更准确地把握市场脉搏，制定具有竞争力的葡萄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葡萄糖项目的发展具有直接的影响。我们将进行更为全面的法规和政策分析，了解行业发展中的潜在法律风险和合规挑战。通过充分了解和遵守相关法规，葡萄糖项目将确保在法律框架内合法合规运营，为葡萄糖项目的稳健发展提供有力支持。</w:t>
      </w:r>
    </w:p>
    <w:p>
      <w:pPr>
        <w:pStyle w:val="Heading2"/>
        <w:ind w:firstLine="560" w:firstLineChars="200"/>
        <w:rPr>
          <w:rFonts w:ascii="仿宋" w:eastAsia="仿宋" w:hAnsi="仿宋" w:cs="仿宋" w:hint="eastAsia"/>
          <w:sz w:val="28"/>
          <w:lang w:eastAsia="zh-CN"/>
        </w:rPr>
      </w:pPr>
      <w:bookmarkStart w:id="19" w:name="_Toc896"/>
      <w:r>
        <w:rPr>
          <w:rFonts w:ascii="仿宋" w:eastAsia="仿宋" w:hAnsi="仿宋" w:cs="仿宋" w:hint="eastAsia"/>
          <w:sz w:val="28"/>
          <w:lang w:eastAsia="zh-CN"/>
        </w:rPr>
        <w:t>(二)、葡萄糖项目建设必要性分析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建设的迫切性源于对行业发展趋势的深刻洞察。我们正处于一个行业变革的时代，科技创新、数字化转型成为企业发展的关键动力。葡萄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建设不仅仅是为了跟上潮流，更是为了通过技术创新推动企业的持续发展。通过引入先进的技术和解决方案，葡萄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葡萄糖项目的建设成为必然选择，通过提高产品质量、拓展服务领域，从而在竞争中获得更多的机会。葡萄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葡萄糖项目建设的必要性体现在对客户需求更精准的满足。通过葡萄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建设的背后是对企业持续创新的追求。只有通过不断创新，企业才能在竞争中立于不败之地。葡萄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0035"/>
      <w:r>
        <w:rPr>
          <w:rFonts w:ascii="仿宋" w:eastAsia="仿宋" w:hAnsi="仿宋" w:cs="仿宋" w:hint="eastAsia"/>
          <w:sz w:val="28"/>
          <w:lang w:eastAsia="zh-CN"/>
        </w:rPr>
        <w:t>六、葡萄糖项目绩效评估</w:t>
      </w:r>
      <w:bookmarkEnd w:id="20"/>
    </w:p>
    <w:p>
      <w:pPr>
        <w:pStyle w:val="Heading2"/>
        <w:rPr>
          <w:rFonts w:ascii="仿宋" w:eastAsia="仿宋" w:hAnsi="仿宋" w:cs="仿宋" w:hint="eastAsia"/>
          <w:lang w:eastAsia="zh-CN"/>
        </w:rPr>
      </w:pPr>
      <w:bookmarkStart w:id="21" w:name="_Toc12209"/>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在葡萄糖项目中，我们设计了一套全面的绩效评估指标，以确保葡萄糖项目的可控和成功交付。这些指标跨足葡萄糖项目目标、成本、进度和质量等多个维度，为我们提供了全面洞察葡萄糖项目的健康状况。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https://d.book118.com/145222122140011101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2140C"/>
    <w:rsid w:val="7E0214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22212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2024-01-28T13:06:00Z</dcterms:created>
  <dcterms:modified xsi:type="dcterms:W3CDTF">2024-01-28T13:06:29Z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C987FF8131B440BD9661F244BAA5B557_11</vt:lpwstr>
  </property>
  <property fmtid="{D5CDD505-2E9C-101B-9397-08002B2CF9AE}" pid="3" name="KSOProductBuildVer">
    <vt:lpwstr>2052-12.1.0.16120</vt:lpwstr>
  </property>
</Properties>
</file>