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其他通用设备和零件项目规划设计方案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4" w:history="1">
        <w:r>
          <w:rPr>
            <w:rFonts w:ascii="仿宋" w:eastAsia="仿宋" w:hAnsi="仿宋" w:cs="仿宋" w:hint="eastAsia"/>
            <w:lang w:eastAsia="zh-CN"/>
          </w:rPr>
          <w:t>前言</w:t>
        </w:r>
        <w:r>
          <w:tab/>
        </w:r>
        <w:r>
          <w:fldChar w:fldCharType="begin"/>
        </w:r>
        <w:r>
          <w:instrText xml:space="preserve"> PAGEREF _Toc24284 \h </w:instrText>
        </w:r>
        <w:r>
          <w:fldChar w:fldCharType="separate"/>
        </w:r>
        <w:r>
          <w:t>3</w:t>
        </w:r>
        <w:r>
          <w:fldChar w:fldCharType="end"/>
        </w:r>
      </w:hyperlink>
    </w:p>
    <w:p>
      <w:pPr>
        <w:pStyle w:val="TOC1"/>
        <w:tabs>
          <w:tab w:val="right" w:leader="dot" w:pos="8306"/>
        </w:tabs>
      </w:pPr>
      <w:hyperlink w:anchor="_Toc29906" w:history="1">
        <w:r>
          <w:rPr>
            <w:rFonts w:ascii="仿宋" w:eastAsia="仿宋" w:hAnsi="仿宋" w:cs="仿宋" w:hint="eastAsia"/>
            <w:lang w:eastAsia="zh-CN"/>
          </w:rPr>
          <w:t>一、其他通用设备和零件项目文档管理</w:t>
        </w:r>
        <w:r>
          <w:tab/>
        </w:r>
        <w:r>
          <w:fldChar w:fldCharType="begin"/>
        </w:r>
        <w:r>
          <w:instrText xml:space="preserve"> PAGEREF _Toc29906 \h </w:instrText>
        </w:r>
        <w:r>
          <w:fldChar w:fldCharType="separate"/>
        </w:r>
        <w:r>
          <w:t>3</w:t>
        </w:r>
        <w:r>
          <w:fldChar w:fldCharType="end"/>
        </w:r>
      </w:hyperlink>
    </w:p>
    <w:p>
      <w:pPr>
        <w:pStyle w:val="TOC2"/>
        <w:tabs>
          <w:tab w:val="right" w:leader="dot" w:pos="8306"/>
        </w:tabs>
      </w:pPr>
      <w:hyperlink w:anchor="_Toc3184" w:history="1">
        <w:r>
          <w:rPr>
            <w:rFonts w:ascii="仿宋" w:eastAsia="仿宋" w:hAnsi="仿宋" w:cs="仿宋" w:hint="eastAsia"/>
            <w:lang w:eastAsia="zh-CN"/>
          </w:rPr>
          <w:t>(一)、文档编制与审查</w:t>
        </w:r>
        <w:r>
          <w:tab/>
        </w:r>
        <w:r>
          <w:fldChar w:fldCharType="begin"/>
        </w:r>
        <w:r>
          <w:instrText xml:space="preserve"> PAGEREF _Toc3184 \h </w:instrText>
        </w:r>
        <w:r>
          <w:fldChar w:fldCharType="separate"/>
        </w:r>
        <w:r>
          <w:t>3</w:t>
        </w:r>
        <w:r>
          <w:fldChar w:fldCharType="end"/>
        </w:r>
      </w:hyperlink>
    </w:p>
    <w:p>
      <w:pPr>
        <w:pStyle w:val="TOC2"/>
        <w:tabs>
          <w:tab w:val="right" w:leader="dot" w:pos="8306"/>
        </w:tabs>
      </w:pPr>
      <w:hyperlink w:anchor="_Toc25345" w:history="1">
        <w:r>
          <w:rPr>
            <w:rFonts w:ascii="仿宋" w:eastAsia="仿宋" w:hAnsi="仿宋" w:cs="仿宋" w:hint="eastAsia"/>
            <w:lang w:eastAsia="zh-CN"/>
          </w:rPr>
          <w:t>(二)、文档发布与分发</w:t>
        </w:r>
        <w:r>
          <w:tab/>
        </w:r>
        <w:r>
          <w:fldChar w:fldCharType="begin"/>
        </w:r>
        <w:r>
          <w:instrText xml:space="preserve"> PAGEREF _Toc25345 \h </w:instrText>
        </w:r>
        <w:r>
          <w:fldChar w:fldCharType="separate"/>
        </w:r>
        <w:r>
          <w:t>4</w:t>
        </w:r>
        <w:r>
          <w:fldChar w:fldCharType="end"/>
        </w:r>
      </w:hyperlink>
    </w:p>
    <w:p>
      <w:pPr>
        <w:pStyle w:val="TOC2"/>
        <w:tabs>
          <w:tab w:val="right" w:leader="dot" w:pos="8306"/>
        </w:tabs>
      </w:pPr>
      <w:hyperlink w:anchor="_Toc18750" w:history="1">
        <w:r>
          <w:rPr>
            <w:rFonts w:ascii="仿宋" w:eastAsia="仿宋" w:hAnsi="仿宋" w:cs="仿宋" w:hint="eastAsia"/>
            <w:lang w:eastAsia="zh-CN"/>
          </w:rPr>
          <w:t>(三)、文档存档与归档</w:t>
        </w:r>
        <w:r>
          <w:tab/>
        </w:r>
        <w:r>
          <w:fldChar w:fldCharType="begin"/>
        </w:r>
        <w:r>
          <w:instrText xml:space="preserve"> PAGEREF _Toc18750 \h </w:instrText>
        </w:r>
        <w:r>
          <w:fldChar w:fldCharType="separate"/>
        </w:r>
        <w:r>
          <w:t>5</w:t>
        </w:r>
        <w:r>
          <w:fldChar w:fldCharType="end"/>
        </w:r>
      </w:hyperlink>
    </w:p>
    <w:p>
      <w:pPr>
        <w:pStyle w:val="TOC1"/>
        <w:tabs>
          <w:tab w:val="right" w:leader="dot" w:pos="8306"/>
        </w:tabs>
      </w:pPr>
      <w:hyperlink w:anchor="_Toc21034" w:history="1">
        <w:r>
          <w:rPr>
            <w:rFonts w:ascii="仿宋" w:eastAsia="仿宋" w:hAnsi="仿宋" w:cs="仿宋" w:hint="eastAsia"/>
            <w:lang w:eastAsia="zh-CN"/>
          </w:rPr>
          <w:t>二、其他通用设备和零件项目概论</w:t>
        </w:r>
        <w:r>
          <w:tab/>
        </w:r>
        <w:r>
          <w:fldChar w:fldCharType="begin"/>
        </w:r>
        <w:r>
          <w:instrText xml:space="preserve"> PAGEREF _Toc21034 \h </w:instrText>
        </w:r>
        <w:r>
          <w:fldChar w:fldCharType="separate"/>
        </w:r>
        <w:r>
          <w:t>7</w:t>
        </w:r>
        <w:r>
          <w:fldChar w:fldCharType="end"/>
        </w:r>
      </w:hyperlink>
    </w:p>
    <w:p>
      <w:pPr>
        <w:pStyle w:val="TOC2"/>
        <w:tabs>
          <w:tab w:val="right" w:leader="dot" w:pos="8306"/>
        </w:tabs>
      </w:pPr>
      <w:hyperlink w:anchor="_Toc22577" w:history="1">
        <w:r>
          <w:rPr>
            <w:rFonts w:ascii="仿宋" w:eastAsia="仿宋" w:hAnsi="仿宋" w:cs="仿宋" w:hint="eastAsia"/>
            <w:lang w:eastAsia="zh-CN"/>
          </w:rPr>
          <w:t>(一)、其他通用设备和零件项目概况</w:t>
        </w:r>
        <w:r>
          <w:tab/>
        </w:r>
        <w:r>
          <w:fldChar w:fldCharType="begin"/>
        </w:r>
        <w:r>
          <w:instrText xml:space="preserve"> PAGEREF _Toc22577 \h </w:instrText>
        </w:r>
        <w:r>
          <w:fldChar w:fldCharType="separate"/>
        </w:r>
        <w:r>
          <w:t>7</w:t>
        </w:r>
        <w:r>
          <w:fldChar w:fldCharType="end"/>
        </w:r>
      </w:hyperlink>
    </w:p>
    <w:p>
      <w:pPr>
        <w:pStyle w:val="TOC2"/>
        <w:tabs>
          <w:tab w:val="right" w:leader="dot" w:pos="8306"/>
        </w:tabs>
      </w:pPr>
      <w:hyperlink w:anchor="_Toc10406" w:history="1">
        <w:r>
          <w:rPr>
            <w:rFonts w:ascii="仿宋" w:eastAsia="仿宋" w:hAnsi="仿宋" w:cs="仿宋" w:hint="eastAsia"/>
            <w:lang w:eastAsia="zh-CN"/>
          </w:rPr>
          <w:t>(二)、其他通用设备和零件项目目标</w:t>
        </w:r>
        <w:r>
          <w:tab/>
        </w:r>
        <w:r>
          <w:fldChar w:fldCharType="begin"/>
        </w:r>
        <w:r>
          <w:instrText xml:space="preserve"> PAGEREF _Toc10406 \h </w:instrText>
        </w:r>
        <w:r>
          <w:fldChar w:fldCharType="separate"/>
        </w:r>
        <w:r>
          <w:t>9</w:t>
        </w:r>
        <w:r>
          <w:fldChar w:fldCharType="end"/>
        </w:r>
      </w:hyperlink>
    </w:p>
    <w:p>
      <w:pPr>
        <w:pStyle w:val="TOC2"/>
        <w:tabs>
          <w:tab w:val="right" w:leader="dot" w:pos="8306"/>
        </w:tabs>
      </w:pPr>
      <w:hyperlink w:anchor="_Toc215" w:history="1">
        <w:r>
          <w:rPr>
            <w:rFonts w:ascii="仿宋" w:eastAsia="仿宋" w:hAnsi="仿宋" w:cs="仿宋" w:hint="eastAsia"/>
            <w:lang w:eastAsia="zh-CN"/>
          </w:rPr>
          <w:t>(三)、其他通用设备和零件项目提出的理由</w:t>
        </w:r>
        <w:r>
          <w:tab/>
        </w:r>
        <w:r>
          <w:fldChar w:fldCharType="begin"/>
        </w:r>
        <w:r>
          <w:instrText xml:space="preserve"> PAGEREF _Toc215 \h </w:instrText>
        </w:r>
        <w:r>
          <w:fldChar w:fldCharType="separate"/>
        </w:r>
        <w:r>
          <w:t>10</w:t>
        </w:r>
        <w:r>
          <w:fldChar w:fldCharType="end"/>
        </w:r>
      </w:hyperlink>
    </w:p>
    <w:p>
      <w:pPr>
        <w:pStyle w:val="TOC2"/>
        <w:tabs>
          <w:tab w:val="right" w:leader="dot" w:pos="8306"/>
        </w:tabs>
      </w:pPr>
      <w:hyperlink w:anchor="_Toc2051" w:history="1">
        <w:r>
          <w:rPr>
            <w:rFonts w:ascii="仿宋" w:eastAsia="仿宋" w:hAnsi="仿宋" w:cs="仿宋" w:hint="eastAsia"/>
            <w:lang w:eastAsia="zh-CN"/>
          </w:rPr>
          <w:t>(四)、其他通用设备和零件项目意义</w:t>
        </w:r>
        <w:r>
          <w:tab/>
        </w:r>
        <w:r>
          <w:fldChar w:fldCharType="begin"/>
        </w:r>
        <w:r>
          <w:instrText xml:space="preserve"> PAGEREF _Toc2051 \h </w:instrText>
        </w:r>
        <w:r>
          <w:fldChar w:fldCharType="separate"/>
        </w:r>
        <w:r>
          <w:t>12</w:t>
        </w:r>
        <w:r>
          <w:fldChar w:fldCharType="end"/>
        </w:r>
      </w:hyperlink>
    </w:p>
    <w:p>
      <w:pPr>
        <w:pStyle w:val="TOC2"/>
        <w:tabs>
          <w:tab w:val="right" w:leader="dot" w:pos="8306"/>
        </w:tabs>
      </w:pPr>
      <w:hyperlink w:anchor="_Toc15860" w:history="1">
        <w:r>
          <w:rPr>
            <w:rFonts w:ascii="仿宋" w:eastAsia="仿宋" w:hAnsi="仿宋" w:cs="仿宋" w:hint="eastAsia"/>
            <w:lang w:eastAsia="zh-CN"/>
          </w:rPr>
          <w:t>(五)、其他通用设备和零件项目背景</w:t>
        </w:r>
        <w:r>
          <w:tab/>
        </w:r>
        <w:r>
          <w:fldChar w:fldCharType="begin"/>
        </w:r>
        <w:r>
          <w:instrText xml:space="preserve"> PAGEREF _Toc15860 \h </w:instrText>
        </w:r>
        <w:r>
          <w:fldChar w:fldCharType="separate"/>
        </w:r>
        <w:r>
          <w:t>13</w:t>
        </w:r>
        <w:r>
          <w:fldChar w:fldCharType="end"/>
        </w:r>
      </w:hyperlink>
    </w:p>
    <w:p>
      <w:pPr>
        <w:pStyle w:val="TOC1"/>
        <w:tabs>
          <w:tab w:val="right" w:leader="dot" w:pos="8306"/>
        </w:tabs>
      </w:pPr>
      <w:hyperlink w:anchor="_Toc2487" w:history="1">
        <w:r>
          <w:rPr>
            <w:rFonts w:ascii="仿宋" w:eastAsia="仿宋" w:hAnsi="仿宋" w:cs="仿宋" w:hint="eastAsia"/>
            <w:lang w:eastAsia="zh-CN"/>
          </w:rPr>
          <w:t>三、其他通用设备和零件项目建设背景及必要性分析</w:t>
        </w:r>
        <w:r>
          <w:tab/>
        </w:r>
        <w:r>
          <w:fldChar w:fldCharType="begin"/>
        </w:r>
        <w:r>
          <w:instrText xml:space="preserve"> PAGEREF _Toc2487 \h </w:instrText>
        </w:r>
        <w:r>
          <w:fldChar w:fldCharType="separate"/>
        </w:r>
        <w:r>
          <w:t>14</w:t>
        </w:r>
        <w:r>
          <w:fldChar w:fldCharType="end"/>
        </w:r>
      </w:hyperlink>
    </w:p>
    <w:p>
      <w:pPr>
        <w:pStyle w:val="TOC2"/>
        <w:tabs>
          <w:tab w:val="right" w:leader="dot" w:pos="8306"/>
        </w:tabs>
      </w:pPr>
      <w:hyperlink w:anchor="_Toc11738" w:history="1">
        <w:r>
          <w:rPr>
            <w:rFonts w:ascii="仿宋" w:eastAsia="仿宋" w:hAnsi="仿宋" w:cs="仿宋" w:hint="eastAsia"/>
            <w:lang w:eastAsia="zh-CN"/>
          </w:rPr>
          <w:t>(一)、其他通用设备和零件项目背景分析</w:t>
        </w:r>
        <w:r>
          <w:tab/>
        </w:r>
        <w:r>
          <w:fldChar w:fldCharType="begin"/>
        </w:r>
        <w:r>
          <w:instrText xml:space="preserve"> PAGEREF _Toc11738 \h </w:instrText>
        </w:r>
        <w:r>
          <w:fldChar w:fldCharType="separate"/>
        </w:r>
        <w:r>
          <w:t>14</w:t>
        </w:r>
        <w:r>
          <w:fldChar w:fldCharType="end"/>
        </w:r>
      </w:hyperlink>
    </w:p>
    <w:p>
      <w:pPr>
        <w:pStyle w:val="TOC2"/>
        <w:tabs>
          <w:tab w:val="right" w:leader="dot" w:pos="8306"/>
        </w:tabs>
      </w:pPr>
      <w:hyperlink w:anchor="_Toc31386" w:history="1">
        <w:r>
          <w:rPr>
            <w:rFonts w:ascii="仿宋" w:eastAsia="仿宋" w:hAnsi="仿宋" w:cs="仿宋" w:hint="eastAsia"/>
            <w:lang w:eastAsia="zh-CN"/>
          </w:rPr>
          <w:t>(二)、其他通用设备和零件项目建设必要性分析</w:t>
        </w:r>
        <w:r>
          <w:tab/>
        </w:r>
        <w:r>
          <w:fldChar w:fldCharType="begin"/>
        </w:r>
        <w:r>
          <w:instrText xml:space="preserve"> PAGEREF _Toc31386 \h </w:instrText>
        </w:r>
        <w:r>
          <w:fldChar w:fldCharType="separate"/>
        </w:r>
        <w:r>
          <w:t>15</w:t>
        </w:r>
        <w:r>
          <w:fldChar w:fldCharType="end"/>
        </w:r>
      </w:hyperlink>
    </w:p>
    <w:p>
      <w:pPr>
        <w:pStyle w:val="TOC1"/>
        <w:tabs>
          <w:tab w:val="right" w:leader="dot" w:pos="8306"/>
        </w:tabs>
      </w:pPr>
      <w:hyperlink w:anchor="_Toc14993" w:history="1">
        <w:r>
          <w:rPr>
            <w:rFonts w:ascii="仿宋" w:eastAsia="仿宋" w:hAnsi="仿宋" w:cs="仿宋" w:hint="eastAsia"/>
            <w:lang w:eastAsia="zh-CN"/>
          </w:rPr>
          <w:t>四、产品规划分析</w:t>
        </w:r>
        <w:r>
          <w:tab/>
        </w:r>
        <w:r>
          <w:fldChar w:fldCharType="begin"/>
        </w:r>
        <w:r>
          <w:instrText xml:space="preserve"> PAGEREF _Toc14993 \h </w:instrText>
        </w:r>
        <w:r>
          <w:fldChar w:fldCharType="separate"/>
        </w:r>
        <w:r>
          <w:t>17</w:t>
        </w:r>
        <w:r>
          <w:fldChar w:fldCharType="end"/>
        </w:r>
      </w:hyperlink>
    </w:p>
    <w:p>
      <w:pPr>
        <w:pStyle w:val="TOC2"/>
        <w:tabs>
          <w:tab w:val="right" w:leader="dot" w:pos="8306"/>
        </w:tabs>
      </w:pPr>
      <w:hyperlink w:anchor="_Toc21242" w:history="1">
        <w:r>
          <w:rPr>
            <w:rFonts w:ascii="仿宋" w:eastAsia="仿宋" w:hAnsi="仿宋" w:cs="仿宋" w:hint="eastAsia"/>
            <w:lang w:eastAsia="zh-CN"/>
          </w:rPr>
          <w:t>(一)、产品规划</w:t>
        </w:r>
        <w:r>
          <w:tab/>
        </w:r>
        <w:r>
          <w:fldChar w:fldCharType="begin"/>
        </w:r>
        <w:r>
          <w:instrText xml:space="preserve"> PAGEREF _Toc21242 \h </w:instrText>
        </w:r>
        <w:r>
          <w:fldChar w:fldCharType="separate"/>
        </w:r>
        <w:r>
          <w:t>17</w:t>
        </w:r>
        <w:r>
          <w:fldChar w:fldCharType="end"/>
        </w:r>
      </w:hyperlink>
    </w:p>
    <w:p>
      <w:pPr>
        <w:pStyle w:val="TOC2"/>
        <w:tabs>
          <w:tab w:val="right" w:leader="dot" w:pos="8306"/>
        </w:tabs>
      </w:pPr>
      <w:hyperlink w:anchor="_Toc24579" w:history="1">
        <w:r>
          <w:rPr>
            <w:rFonts w:ascii="仿宋" w:eastAsia="仿宋" w:hAnsi="仿宋" w:cs="仿宋" w:hint="eastAsia"/>
            <w:lang w:eastAsia="zh-CN"/>
          </w:rPr>
          <w:t>(二)、建设规模</w:t>
        </w:r>
        <w:r>
          <w:tab/>
        </w:r>
        <w:r>
          <w:fldChar w:fldCharType="begin"/>
        </w:r>
        <w:r>
          <w:instrText xml:space="preserve"> PAGEREF _Toc24579 \h </w:instrText>
        </w:r>
        <w:r>
          <w:fldChar w:fldCharType="separate"/>
        </w:r>
        <w:r>
          <w:t>18</w:t>
        </w:r>
        <w:r>
          <w:fldChar w:fldCharType="end"/>
        </w:r>
      </w:hyperlink>
    </w:p>
    <w:p>
      <w:pPr>
        <w:pStyle w:val="TOC1"/>
        <w:tabs>
          <w:tab w:val="right" w:leader="dot" w:pos="8306"/>
        </w:tabs>
      </w:pPr>
      <w:hyperlink w:anchor="_Toc22664" w:history="1">
        <w:r>
          <w:rPr>
            <w:rFonts w:ascii="仿宋" w:eastAsia="仿宋" w:hAnsi="仿宋" w:cs="仿宋" w:hint="eastAsia"/>
            <w:lang w:eastAsia="zh-CN"/>
          </w:rPr>
          <w:t>五、其他通用设备和零件项目危机管理</w:t>
        </w:r>
        <w:r>
          <w:tab/>
        </w:r>
        <w:r>
          <w:fldChar w:fldCharType="begin"/>
        </w:r>
        <w:r>
          <w:instrText xml:space="preserve"> PAGEREF _Toc22664 \h </w:instrText>
        </w:r>
        <w:r>
          <w:fldChar w:fldCharType="separate"/>
        </w:r>
        <w:r>
          <w:t>19</w:t>
        </w:r>
        <w:r>
          <w:fldChar w:fldCharType="end"/>
        </w:r>
      </w:hyperlink>
    </w:p>
    <w:p>
      <w:pPr>
        <w:pStyle w:val="TOC2"/>
        <w:tabs>
          <w:tab w:val="right" w:leader="dot" w:pos="8306"/>
        </w:tabs>
      </w:pPr>
      <w:hyperlink w:anchor="_Toc26831" w:history="1">
        <w:r>
          <w:rPr>
            <w:rFonts w:ascii="仿宋" w:eastAsia="仿宋" w:hAnsi="仿宋" w:cs="仿宋" w:hint="eastAsia"/>
            <w:lang w:eastAsia="zh-CN"/>
          </w:rPr>
          <w:t>(一)、危机预警与识别</w:t>
        </w:r>
        <w:r>
          <w:tab/>
        </w:r>
        <w:r>
          <w:fldChar w:fldCharType="begin"/>
        </w:r>
        <w:r>
          <w:instrText xml:space="preserve"> PAGEREF _Toc26831 \h </w:instrText>
        </w:r>
        <w:r>
          <w:fldChar w:fldCharType="separate"/>
        </w:r>
        <w:r>
          <w:t>19</w:t>
        </w:r>
        <w:r>
          <w:fldChar w:fldCharType="end"/>
        </w:r>
      </w:hyperlink>
    </w:p>
    <w:p>
      <w:pPr>
        <w:pStyle w:val="TOC2"/>
        <w:tabs>
          <w:tab w:val="right" w:leader="dot" w:pos="8306"/>
        </w:tabs>
      </w:pPr>
      <w:hyperlink w:anchor="_Toc107" w:history="1">
        <w:r>
          <w:rPr>
            <w:rFonts w:ascii="仿宋" w:eastAsia="仿宋" w:hAnsi="仿宋" w:cs="仿宋" w:hint="eastAsia"/>
            <w:lang w:eastAsia="zh-CN"/>
          </w:rPr>
          <w:t>(二)、危机应对与恢复</w:t>
        </w:r>
        <w:r>
          <w:tab/>
        </w:r>
        <w:r>
          <w:fldChar w:fldCharType="begin"/>
        </w:r>
        <w:r>
          <w:instrText xml:space="preserve"> PAGEREF _Toc107 \h </w:instrText>
        </w:r>
        <w:r>
          <w:fldChar w:fldCharType="separate"/>
        </w:r>
        <w:r>
          <w:t>20</w:t>
        </w:r>
        <w:r>
          <w:fldChar w:fldCharType="end"/>
        </w:r>
      </w:hyperlink>
    </w:p>
    <w:p>
      <w:pPr>
        <w:pStyle w:val="TOC1"/>
        <w:tabs>
          <w:tab w:val="right" w:leader="dot" w:pos="8306"/>
        </w:tabs>
      </w:pPr>
      <w:hyperlink w:anchor="_Toc32367" w:history="1">
        <w:r>
          <w:rPr>
            <w:rFonts w:ascii="仿宋" w:eastAsia="仿宋" w:hAnsi="仿宋" w:cs="仿宋" w:hint="eastAsia"/>
            <w:lang w:eastAsia="zh-CN"/>
          </w:rPr>
          <w:t>六、工艺说明</w:t>
        </w:r>
        <w:r>
          <w:tab/>
        </w:r>
        <w:r>
          <w:fldChar w:fldCharType="begin"/>
        </w:r>
        <w:r>
          <w:instrText xml:space="preserve"> PAGEREF _Toc32367 \h </w:instrText>
        </w:r>
        <w:r>
          <w:fldChar w:fldCharType="separate"/>
        </w:r>
        <w:r>
          <w:t>21</w:t>
        </w:r>
        <w:r>
          <w:fldChar w:fldCharType="end"/>
        </w:r>
      </w:hyperlink>
    </w:p>
    <w:p>
      <w:pPr>
        <w:pStyle w:val="TOC2"/>
        <w:tabs>
          <w:tab w:val="right" w:leader="dot" w:pos="8306"/>
        </w:tabs>
      </w:pPr>
      <w:hyperlink w:anchor="_Toc6980" w:history="1">
        <w:r>
          <w:rPr>
            <w:rFonts w:ascii="仿宋" w:eastAsia="仿宋" w:hAnsi="仿宋" w:cs="仿宋" w:hint="eastAsia"/>
            <w:lang w:eastAsia="zh-CN"/>
          </w:rPr>
          <w:t>(一)、技术管理特点</w:t>
        </w:r>
        <w:r>
          <w:tab/>
        </w:r>
        <w:r>
          <w:fldChar w:fldCharType="begin"/>
        </w:r>
        <w:r>
          <w:instrText xml:space="preserve"> PAGEREF _Toc6980 \h </w:instrText>
        </w:r>
        <w:r>
          <w:fldChar w:fldCharType="separate"/>
        </w:r>
        <w:r>
          <w:t>21</w:t>
        </w:r>
        <w:r>
          <w:fldChar w:fldCharType="end"/>
        </w:r>
      </w:hyperlink>
    </w:p>
    <w:p>
      <w:pPr>
        <w:pStyle w:val="TOC2"/>
        <w:tabs>
          <w:tab w:val="right" w:leader="dot" w:pos="8306"/>
        </w:tabs>
      </w:pPr>
      <w:hyperlink w:anchor="_Toc4055" w:history="1">
        <w:r>
          <w:rPr>
            <w:rFonts w:ascii="仿宋" w:eastAsia="仿宋" w:hAnsi="仿宋" w:cs="仿宋" w:hint="eastAsia"/>
            <w:lang w:eastAsia="zh-CN"/>
          </w:rPr>
          <w:t>(二)、其他通用设备和零件项目工艺技术设计方案</w:t>
        </w:r>
        <w:r>
          <w:tab/>
        </w:r>
        <w:r>
          <w:fldChar w:fldCharType="begin"/>
        </w:r>
        <w:r>
          <w:instrText xml:space="preserve"> PAGEREF _Toc4055 \h </w:instrText>
        </w:r>
        <w:r>
          <w:fldChar w:fldCharType="separate"/>
        </w:r>
        <w:r>
          <w:t>23</w:t>
        </w:r>
        <w:r>
          <w:fldChar w:fldCharType="end"/>
        </w:r>
      </w:hyperlink>
    </w:p>
    <w:p>
      <w:pPr>
        <w:pStyle w:val="TOC2"/>
        <w:tabs>
          <w:tab w:val="right" w:leader="dot" w:pos="8306"/>
        </w:tabs>
      </w:pPr>
      <w:hyperlink w:anchor="_Toc25055" w:history="1">
        <w:r>
          <w:rPr>
            <w:rFonts w:ascii="仿宋" w:eastAsia="仿宋" w:hAnsi="仿宋" w:cs="仿宋" w:hint="eastAsia"/>
            <w:lang w:eastAsia="zh-CN"/>
          </w:rPr>
          <w:t>(三)、设备选型方案</w:t>
        </w:r>
        <w:r>
          <w:tab/>
        </w:r>
        <w:r>
          <w:fldChar w:fldCharType="begin"/>
        </w:r>
        <w:r>
          <w:instrText xml:space="preserve"> PAGEREF _Toc25055 \h </w:instrText>
        </w:r>
        <w:r>
          <w:fldChar w:fldCharType="separate"/>
        </w:r>
        <w:r>
          <w:t>24</w:t>
        </w:r>
        <w:r>
          <w:fldChar w:fldCharType="end"/>
        </w:r>
      </w:hyperlink>
    </w:p>
    <w:p>
      <w:pPr>
        <w:pStyle w:val="TOC1"/>
        <w:tabs>
          <w:tab w:val="right" w:leader="dot" w:pos="8306"/>
        </w:tabs>
      </w:pPr>
      <w:hyperlink w:anchor="_Toc27057" w:history="1">
        <w:r>
          <w:rPr>
            <w:rFonts w:ascii="仿宋" w:eastAsia="仿宋" w:hAnsi="仿宋" w:cs="仿宋" w:hint="eastAsia"/>
            <w:lang w:eastAsia="zh-CN"/>
          </w:rPr>
          <w:t>七、其他通用设备和零件项目计划安排</w:t>
        </w:r>
        <w:r>
          <w:tab/>
        </w:r>
        <w:r>
          <w:fldChar w:fldCharType="begin"/>
        </w:r>
        <w:r>
          <w:instrText xml:space="preserve"> PAGEREF _Toc27057 \h </w:instrText>
        </w:r>
        <w:r>
          <w:fldChar w:fldCharType="separate"/>
        </w:r>
        <w:r>
          <w:t>25</w:t>
        </w:r>
        <w:r>
          <w:fldChar w:fldCharType="end"/>
        </w:r>
      </w:hyperlink>
    </w:p>
    <w:p>
      <w:pPr>
        <w:pStyle w:val="TOC2"/>
        <w:tabs>
          <w:tab w:val="right" w:leader="dot" w:pos="8306"/>
        </w:tabs>
      </w:pPr>
      <w:hyperlink w:anchor="_Toc28905" w:history="1">
        <w:r>
          <w:rPr>
            <w:rFonts w:ascii="仿宋" w:eastAsia="仿宋" w:hAnsi="仿宋" w:cs="仿宋" w:hint="eastAsia"/>
            <w:lang w:eastAsia="zh-CN"/>
          </w:rPr>
          <w:t>(一)、建设周期</w:t>
        </w:r>
        <w:r>
          <w:tab/>
        </w:r>
        <w:r>
          <w:fldChar w:fldCharType="begin"/>
        </w:r>
        <w:r>
          <w:instrText xml:space="preserve"> PAGEREF _Toc28905 \h </w:instrText>
        </w:r>
        <w:r>
          <w:fldChar w:fldCharType="separate"/>
        </w:r>
        <w:r>
          <w:t>25</w:t>
        </w:r>
        <w:r>
          <w:fldChar w:fldCharType="end"/>
        </w:r>
      </w:hyperlink>
    </w:p>
    <w:p>
      <w:pPr>
        <w:pStyle w:val="TOC2"/>
        <w:tabs>
          <w:tab w:val="right" w:leader="dot" w:pos="8306"/>
        </w:tabs>
      </w:pPr>
      <w:hyperlink w:anchor="_Toc30184" w:history="1">
        <w:r>
          <w:rPr>
            <w:rFonts w:ascii="仿宋" w:eastAsia="仿宋" w:hAnsi="仿宋" w:cs="仿宋" w:hint="eastAsia"/>
            <w:lang w:eastAsia="zh-CN"/>
          </w:rPr>
          <w:t>(二)、建设进度</w:t>
        </w:r>
        <w:r>
          <w:tab/>
        </w:r>
        <w:r>
          <w:fldChar w:fldCharType="begin"/>
        </w:r>
        <w:r>
          <w:instrText xml:space="preserve"> PAGEREF _Toc30184 \h </w:instrText>
        </w:r>
        <w:r>
          <w:fldChar w:fldCharType="separate"/>
        </w:r>
        <w:r>
          <w:t>26</w:t>
        </w:r>
        <w:r>
          <w:fldChar w:fldCharType="end"/>
        </w:r>
      </w:hyperlink>
    </w:p>
    <w:p>
      <w:pPr>
        <w:pStyle w:val="TOC2"/>
        <w:tabs>
          <w:tab w:val="right" w:leader="dot" w:pos="8306"/>
        </w:tabs>
      </w:pPr>
      <w:hyperlink w:anchor="_Toc29415" w:history="1">
        <w:r>
          <w:rPr>
            <w:rFonts w:ascii="仿宋" w:eastAsia="仿宋" w:hAnsi="仿宋" w:cs="仿宋" w:hint="eastAsia"/>
            <w:lang w:eastAsia="zh-CN"/>
          </w:rPr>
          <w:t>(三)、进度安排注意事项</w:t>
        </w:r>
        <w:r>
          <w:tab/>
        </w:r>
        <w:r>
          <w:fldChar w:fldCharType="begin"/>
        </w:r>
        <w:r>
          <w:instrText xml:space="preserve"> PAGEREF _Toc29415 \h </w:instrText>
        </w:r>
        <w:r>
          <w:fldChar w:fldCharType="separate"/>
        </w:r>
        <w:r>
          <w:t>27</w:t>
        </w:r>
        <w:r>
          <w:fldChar w:fldCharType="end"/>
        </w:r>
      </w:hyperlink>
    </w:p>
    <w:p>
      <w:pPr>
        <w:pStyle w:val="TOC2"/>
        <w:tabs>
          <w:tab w:val="right" w:leader="dot" w:pos="8306"/>
        </w:tabs>
      </w:pPr>
      <w:hyperlink w:anchor="_Toc1058" w:history="1">
        <w:r>
          <w:rPr>
            <w:rFonts w:ascii="仿宋" w:eastAsia="仿宋" w:hAnsi="仿宋" w:cs="仿宋" w:hint="eastAsia"/>
            <w:lang w:eastAsia="zh-CN"/>
          </w:rPr>
          <w:t>(四)、人力资源配置</w:t>
        </w:r>
        <w:r>
          <w:tab/>
        </w:r>
        <w:r>
          <w:fldChar w:fldCharType="begin"/>
        </w:r>
        <w:r>
          <w:instrText xml:space="preserve"> PAGEREF _Toc1058 \h </w:instrText>
        </w:r>
        <w:r>
          <w:fldChar w:fldCharType="separate"/>
        </w:r>
        <w:r>
          <w:t>29</w:t>
        </w:r>
        <w:r>
          <w:fldChar w:fldCharType="end"/>
        </w:r>
      </w:hyperlink>
    </w:p>
    <w:p>
      <w:pPr>
        <w:pStyle w:val="TOC1"/>
        <w:tabs>
          <w:tab w:val="right" w:leader="dot" w:pos="8306"/>
        </w:tabs>
      </w:pPr>
      <w:hyperlink w:anchor="_Toc29497" w:history="1">
        <w:r>
          <w:rPr>
            <w:rFonts w:ascii="仿宋" w:eastAsia="仿宋" w:hAnsi="仿宋" w:cs="仿宋" w:hint="eastAsia"/>
            <w:lang w:eastAsia="zh-CN"/>
          </w:rPr>
          <w:t>八、其他通用设备和零件项目人力资源培养与发展</w:t>
        </w:r>
        <w:r>
          <w:tab/>
        </w:r>
        <w:r>
          <w:fldChar w:fldCharType="begin"/>
        </w:r>
        <w:r>
          <w:instrText xml:space="preserve"> PAGEREF _Toc29497 \h </w:instrText>
        </w:r>
        <w:r>
          <w:fldChar w:fldCharType="separate"/>
        </w:r>
        <w:r>
          <w:t>30</w:t>
        </w:r>
        <w:r>
          <w:fldChar w:fldCharType="end"/>
        </w:r>
      </w:hyperlink>
    </w:p>
    <w:p>
      <w:pPr>
        <w:pStyle w:val="TOC2"/>
        <w:tabs>
          <w:tab w:val="right" w:leader="dot" w:pos="8306"/>
        </w:tabs>
      </w:pPr>
      <w:hyperlink w:anchor="_Toc19277" w:history="1">
        <w:r>
          <w:rPr>
            <w:rFonts w:ascii="仿宋" w:eastAsia="仿宋" w:hAnsi="仿宋" w:cs="仿宋" w:hint="eastAsia"/>
            <w:lang w:eastAsia="zh-CN"/>
          </w:rPr>
          <w:t>(一)、人才需求与规划</w:t>
        </w:r>
        <w:r>
          <w:tab/>
        </w:r>
        <w:r>
          <w:fldChar w:fldCharType="begin"/>
        </w:r>
        <w:r>
          <w:instrText xml:space="preserve"> PAGEREF _Toc19277 \h </w:instrText>
        </w:r>
        <w:r>
          <w:fldChar w:fldCharType="separate"/>
        </w:r>
        <w:r>
          <w:t>30</w:t>
        </w:r>
        <w:r>
          <w:fldChar w:fldCharType="end"/>
        </w:r>
      </w:hyperlink>
    </w:p>
    <w:p>
      <w:pPr>
        <w:pStyle w:val="TOC2"/>
        <w:tabs>
          <w:tab w:val="right" w:leader="dot" w:pos="8306"/>
        </w:tabs>
      </w:pPr>
      <w:hyperlink w:anchor="_Toc27127" w:history="1">
        <w:r>
          <w:rPr>
            <w:rFonts w:ascii="仿宋" w:eastAsia="仿宋" w:hAnsi="仿宋" w:cs="仿宋" w:hint="eastAsia"/>
            <w:lang w:eastAsia="zh-CN"/>
          </w:rPr>
          <w:t>(二)、培训与发展计划</w:t>
        </w:r>
        <w:r>
          <w:tab/>
        </w:r>
        <w:r>
          <w:fldChar w:fldCharType="begin"/>
        </w:r>
        <w:r>
          <w:instrText xml:space="preserve"> PAGEREF _Toc27127 \h </w:instrText>
        </w:r>
        <w:r>
          <w:fldChar w:fldCharType="separate"/>
        </w:r>
        <w:r>
          <w:t>30</w:t>
        </w:r>
        <w:r>
          <w:fldChar w:fldCharType="end"/>
        </w:r>
      </w:hyperlink>
    </w:p>
    <w:p>
      <w:pPr>
        <w:pStyle w:val="TOC1"/>
        <w:tabs>
          <w:tab w:val="right" w:leader="dot" w:pos="8306"/>
        </w:tabs>
      </w:pPr>
      <w:hyperlink w:anchor="_Toc5240" w:history="1">
        <w:r>
          <w:rPr>
            <w:rFonts w:ascii="仿宋" w:eastAsia="仿宋" w:hAnsi="仿宋" w:cs="仿宋" w:hint="eastAsia"/>
            <w:lang w:eastAsia="zh-CN"/>
          </w:rPr>
          <w:t>九、其他通用设备和零件项目社会影响</w:t>
        </w:r>
        <w:r>
          <w:tab/>
        </w:r>
        <w:r>
          <w:fldChar w:fldCharType="begin"/>
        </w:r>
        <w:r>
          <w:instrText xml:space="preserve"> PAGEREF _Toc5240 \h </w:instrText>
        </w:r>
        <w:r>
          <w:fldChar w:fldCharType="separate"/>
        </w:r>
        <w:r>
          <w:t>31</w:t>
        </w:r>
        <w:r>
          <w:fldChar w:fldCharType="end"/>
        </w:r>
      </w:hyperlink>
    </w:p>
    <w:p>
      <w:pPr>
        <w:pStyle w:val="TOC2"/>
        <w:tabs>
          <w:tab w:val="right" w:leader="dot" w:pos="8306"/>
        </w:tabs>
      </w:pPr>
      <w:hyperlink w:anchor="_Toc20450" w:history="1">
        <w:r>
          <w:rPr>
            <w:rFonts w:ascii="仿宋" w:eastAsia="仿宋" w:hAnsi="仿宋" w:cs="仿宋" w:hint="eastAsia"/>
            <w:lang w:eastAsia="zh-CN"/>
          </w:rPr>
          <w:t>(一)、社会责任与义务</w:t>
        </w:r>
        <w:r>
          <w:tab/>
        </w:r>
        <w:r>
          <w:fldChar w:fldCharType="begin"/>
        </w:r>
        <w:r>
          <w:instrText xml:space="preserve"> PAGEREF _Toc20450 \h </w:instrText>
        </w:r>
        <w:r>
          <w:fldChar w:fldCharType="separate"/>
        </w:r>
        <w:r>
          <w:t>31</w:t>
        </w:r>
        <w:r>
          <w:fldChar w:fldCharType="end"/>
        </w:r>
      </w:hyperlink>
    </w:p>
    <w:p>
      <w:pPr>
        <w:pStyle w:val="TOC2"/>
        <w:tabs>
          <w:tab w:val="right" w:leader="dot" w:pos="8306"/>
        </w:tabs>
      </w:pPr>
      <w:hyperlink w:anchor="_Toc16780" w:history="1">
        <w:r>
          <w:rPr>
            <w:rFonts w:ascii="仿宋" w:eastAsia="仿宋" w:hAnsi="仿宋" w:cs="仿宋" w:hint="eastAsia"/>
            <w:lang w:eastAsia="zh-CN"/>
          </w:rPr>
          <w:t>(二)、社会参与与沟通</w:t>
        </w:r>
        <w:r>
          <w:tab/>
        </w:r>
        <w:r>
          <w:fldChar w:fldCharType="begin"/>
        </w:r>
        <w:r>
          <w:instrText xml:space="preserve"> PAGEREF _Toc16780 \h </w:instrText>
        </w:r>
        <w:r>
          <w:fldChar w:fldCharType="separate"/>
        </w:r>
        <w:r>
          <w:t>32</w:t>
        </w:r>
        <w:r>
          <w:fldChar w:fldCharType="end"/>
        </w:r>
      </w:hyperlink>
    </w:p>
    <w:p>
      <w:pPr>
        <w:pStyle w:val="TOC1"/>
        <w:tabs>
          <w:tab w:val="right" w:leader="dot" w:pos="8306"/>
        </w:tabs>
      </w:pPr>
      <w:hyperlink w:anchor="_Toc17096" w:history="1">
        <w:r>
          <w:rPr>
            <w:rFonts w:ascii="仿宋" w:eastAsia="仿宋" w:hAnsi="仿宋" w:cs="仿宋" w:hint="eastAsia"/>
            <w:lang w:eastAsia="zh-CN"/>
          </w:rPr>
          <w:t>十、其他通用设备和零件项目财务管理</w:t>
        </w:r>
        <w:r>
          <w:tab/>
        </w:r>
        <w:r>
          <w:fldChar w:fldCharType="begin"/>
        </w:r>
        <w:r>
          <w:instrText xml:space="preserve"> PAGEREF _Toc17096 \h </w:instrText>
        </w:r>
        <w:r>
          <w:fldChar w:fldCharType="separate"/>
        </w:r>
        <w:r>
          <w:t>33</w:t>
        </w:r>
        <w:r>
          <w:fldChar w:fldCharType="end"/>
        </w:r>
      </w:hyperlink>
    </w:p>
    <w:p>
      <w:pPr>
        <w:pStyle w:val="TOC2"/>
        <w:tabs>
          <w:tab w:val="right" w:leader="dot" w:pos="8306"/>
        </w:tabs>
      </w:pPr>
      <w:hyperlink w:anchor="_Toc13979" w:history="1">
        <w:r>
          <w:rPr>
            <w:rFonts w:ascii="仿宋" w:eastAsia="仿宋" w:hAnsi="仿宋" w:cs="仿宋" w:hint="eastAsia"/>
            <w:lang w:eastAsia="zh-CN"/>
          </w:rPr>
          <w:t>(一)、资金需求大</w:t>
        </w:r>
        <w:r>
          <w:tab/>
        </w:r>
        <w:r>
          <w:fldChar w:fldCharType="begin"/>
        </w:r>
        <w:r>
          <w:instrText xml:space="preserve"> PAGEREF _Toc13979 \h </w:instrText>
        </w:r>
        <w:r>
          <w:fldChar w:fldCharType="separate"/>
        </w:r>
        <w:r>
          <w:t>33</w:t>
        </w:r>
        <w:r>
          <w:fldChar w:fldCharType="end"/>
        </w:r>
      </w:hyperlink>
    </w:p>
    <w:p>
      <w:pPr>
        <w:pStyle w:val="TOC2"/>
        <w:tabs>
          <w:tab w:val="right" w:leader="dot" w:pos="8306"/>
        </w:tabs>
      </w:pPr>
      <w:hyperlink w:anchor="_Toc17921" w:history="1">
        <w:r>
          <w:rPr>
            <w:rFonts w:ascii="仿宋" w:eastAsia="仿宋" w:hAnsi="仿宋" w:cs="仿宋" w:hint="eastAsia"/>
            <w:lang w:eastAsia="zh-CN"/>
          </w:rPr>
          <w:t>(二)、研发周期长</w:t>
        </w:r>
        <w:r>
          <w:tab/>
        </w:r>
        <w:r>
          <w:fldChar w:fldCharType="begin"/>
        </w:r>
        <w:r>
          <w:instrText xml:space="preserve"> PAGEREF _Toc17921 \h </w:instrText>
        </w:r>
        <w:r>
          <w:fldChar w:fldCharType="separate"/>
        </w:r>
        <w:r>
          <w:t>34</w:t>
        </w:r>
        <w:r>
          <w:fldChar w:fldCharType="end"/>
        </w:r>
      </w:hyperlink>
    </w:p>
    <w:p>
      <w:pPr>
        <w:pStyle w:val="TOC2"/>
        <w:tabs>
          <w:tab w:val="right" w:leader="dot" w:pos="8306"/>
        </w:tabs>
      </w:pPr>
      <w:hyperlink w:anchor="_Toc8929" w:history="1">
        <w:r>
          <w:rPr>
            <w:rFonts w:ascii="仿宋" w:eastAsia="仿宋" w:hAnsi="仿宋" w:cs="仿宋" w:hint="eastAsia"/>
            <w:lang w:eastAsia="zh-CN"/>
          </w:rPr>
          <w:t>(三)、市场风险大</w:t>
        </w:r>
        <w:r>
          <w:tab/>
        </w:r>
        <w:r>
          <w:fldChar w:fldCharType="begin"/>
        </w:r>
        <w:r>
          <w:instrText xml:space="preserve"> PAGEREF _Toc8929 \h </w:instrText>
        </w:r>
        <w:r>
          <w:fldChar w:fldCharType="separate"/>
        </w:r>
        <w:r>
          <w:t>35</w:t>
        </w:r>
        <w:r>
          <w:fldChar w:fldCharType="end"/>
        </w:r>
      </w:hyperlink>
    </w:p>
    <w:p>
      <w:pPr>
        <w:pStyle w:val="TOC2"/>
        <w:tabs>
          <w:tab w:val="right" w:leader="dot" w:pos="8306"/>
        </w:tabs>
      </w:pPr>
      <w:hyperlink w:anchor="_Toc18426" w:history="1">
        <w:r>
          <w:rPr>
            <w:rFonts w:ascii="仿宋" w:eastAsia="仿宋" w:hAnsi="仿宋" w:cs="仿宋" w:hint="eastAsia"/>
            <w:lang w:eastAsia="zh-CN"/>
          </w:rPr>
          <w:t>(四)、利润率高</w:t>
        </w:r>
        <w:r>
          <w:tab/>
        </w:r>
        <w:r>
          <w:fldChar w:fldCharType="begin"/>
        </w:r>
        <w:r>
          <w:instrText xml:space="preserve"> PAGEREF _Toc18426 \h </w:instrText>
        </w:r>
        <w:r>
          <w:fldChar w:fldCharType="separate"/>
        </w:r>
        <w:r>
          <w:t>38</w:t>
        </w:r>
        <w:r>
          <w:fldChar w:fldCharType="end"/>
        </w:r>
      </w:hyperlink>
    </w:p>
    <w:p>
      <w:pPr>
        <w:pStyle w:val="TOC1"/>
        <w:tabs>
          <w:tab w:val="right" w:leader="dot" w:pos="8306"/>
        </w:tabs>
      </w:pPr>
      <w:hyperlink w:anchor="_Toc20148" w:history="1">
        <w:r>
          <w:rPr>
            <w:rFonts w:ascii="仿宋" w:eastAsia="仿宋" w:hAnsi="仿宋" w:cs="仿宋" w:hint="eastAsia"/>
            <w:lang w:eastAsia="zh-CN"/>
          </w:rPr>
          <w:t>十一、其他通用设备和零件项目人力资源管理</w:t>
        </w:r>
        <w:r>
          <w:tab/>
        </w:r>
        <w:r>
          <w:fldChar w:fldCharType="begin"/>
        </w:r>
        <w:r>
          <w:instrText xml:space="preserve"> PAGEREF _Toc20148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97" w:history="1">
        <w:r>
          <w:rPr>
            <w:rFonts w:ascii="仿宋" w:eastAsia="仿宋" w:hAnsi="仿宋" w:cs="仿宋" w:hint="eastAsia"/>
            <w:lang w:eastAsia="zh-CN"/>
          </w:rPr>
          <w:t>(一)、建立健全的预算管理制度</w:t>
        </w:r>
        <w:r>
          <w:tab/>
        </w:r>
        <w:r>
          <w:fldChar w:fldCharType="begin"/>
        </w:r>
        <w:r>
          <w:instrText xml:space="preserve"> PAGEREF _Toc7397 \h </w:instrText>
        </w:r>
        <w:r>
          <w:fldChar w:fldCharType="separate"/>
        </w:r>
        <w:r>
          <w:t>40</w:t>
        </w:r>
        <w:r>
          <w:fldChar w:fldCharType="end"/>
        </w:r>
      </w:hyperlink>
    </w:p>
    <w:p>
      <w:pPr>
        <w:pStyle w:val="TOC2"/>
        <w:tabs>
          <w:tab w:val="right" w:leader="dot" w:pos="8306"/>
        </w:tabs>
      </w:pPr>
      <w:hyperlink w:anchor="_Toc32234" w:history="1">
        <w:r>
          <w:rPr>
            <w:rFonts w:ascii="仿宋" w:eastAsia="仿宋" w:hAnsi="仿宋" w:cs="仿宋" w:hint="eastAsia"/>
            <w:lang w:eastAsia="zh-CN"/>
          </w:rPr>
          <w:t>(二)、加强资金流动监控</w:t>
        </w:r>
        <w:r>
          <w:tab/>
        </w:r>
        <w:r>
          <w:fldChar w:fldCharType="begin"/>
        </w:r>
        <w:r>
          <w:instrText xml:space="preserve"> PAGEREF _Toc32234 \h </w:instrText>
        </w:r>
        <w:r>
          <w:fldChar w:fldCharType="separate"/>
        </w:r>
        <w:r>
          <w:t>42</w:t>
        </w:r>
        <w:r>
          <w:fldChar w:fldCharType="end"/>
        </w:r>
      </w:hyperlink>
    </w:p>
    <w:p>
      <w:pPr>
        <w:pStyle w:val="TOC2"/>
        <w:tabs>
          <w:tab w:val="right" w:leader="dot" w:pos="8306"/>
        </w:tabs>
      </w:pPr>
      <w:hyperlink w:anchor="_Toc24574" w:history="1">
        <w:r>
          <w:rPr>
            <w:rFonts w:ascii="仿宋" w:eastAsia="仿宋" w:hAnsi="仿宋" w:cs="仿宋" w:hint="eastAsia"/>
            <w:lang w:eastAsia="zh-CN"/>
          </w:rPr>
          <w:t>(三)、制定完善的风险控制机制</w:t>
        </w:r>
        <w:r>
          <w:tab/>
        </w:r>
        <w:r>
          <w:fldChar w:fldCharType="begin"/>
        </w:r>
        <w:r>
          <w:instrText xml:space="preserve"> PAGEREF _Toc24574 \h </w:instrText>
        </w:r>
        <w:r>
          <w:fldChar w:fldCharType="separate"/>
        </w:r>
        <w:r>
          <w:t>43</w:t>
        </w:r>
        <w:r>
          <w:fldChar w:fldCharType="end"/>
        </w:r>
      </w:hyperlink>
    </w:p>
    <w:p>
      <w:pPr>
        <w:pStyle w:val="TOC2"/>
        <w:tabs>
          <w:tab w:val="right" w:leader="dot" w:pos="8306"/>
        </w:tabs>
      </w:pPr>
      <w:hyperlink w:anchor="_Toc12934" w:history="1">
        <w:r>
          <w:rPr>
            <w:rFonts w:ascii="仿宋" w:eastAsia="仿宋" w:hAnsi="仿宋" w:cs="仿宋" w:hint="eastAsia"/>
            <w:lang w:eastAsia="zh-CN"/>
          </w:rPr>
          <w:t>(四)、优化成本管理</w:t>
        </w:r>
        <w:r>
          <w:tab/>
        </w:r>
        <w:r>
          <w:fldChar w:fldCharType="begin"/>
        </w:r>
        <w:r>
          <w:instrText xml:space="preserve"> PAGEREF _Toc12934 \h </w:instrText>
        </w:r>
        <w:r>
          <w:fldChar w:fldCharType="separate"/>
        </w:r>
        <w:r>
          <w:t>45</w:t>
        </w:r>
        <w:r>
          <w:fldChar w:fldCharType="end"/>
        </w:r>
      </w:hyperlink>
    </w:p>
    <w:p>
      <w:pPr>
        <w:pStyle w:val="TOC1"/>
        <w:tabs>
          <w:tab w:val="right" w:leader="dot" w:pos="8306"/>
        </w:tabs>
      </w:pPr>
      <w:hyperlink w:anchor="_Toc30741" w:history="1">
        <w:r>
          <w:rPr>
            <w:rFonts w:ascii="仿宋" w:eastAsia="仿宋" w:hAnsi="仿宋" w:cs="仿宋" w:hint="eastAsia"/>
            <w:lang w:eastAsia="zh-CN"/>
          </w:rPr>
          <w:t>十二、其他通用设备和零件项目投资规划</w:t>
        </w:r>
        <w:r>
          <w:tab/>
        </w:r>
        <w:r>
          <w:fldChar w:fldCharType="begin"/>
        </w:r>
        <w:r>
          <w:instrText xml:space="preserve"> PAGEREF _Toc30741 \h </w:instrText>
        </w:r>
        <w:r>
          <w:fldChar w:fldCharType="separate"/>
        </w:r>
        <w:r>
          <w:t>46</w:t>
        </w:r>
        <w:r>
          <w:fldChar w:fldCharType="end"/>
        </w:r>
      </w:hyperlink>
    </w:p>
    <w:p>
      <w:pPr>
        <w:pStyle w:val="TOC2"/>
        <w:tabs>
          <w:tab w:val="right" w:leader="dot" w:pos="8306"/>
        </w:tabs>
      </w:pPr>
      <w:hyperlink w:anchor="_Toc14756" w:history="1">
        <w:r>
          <w:rPr>
            <w:rFonts w:ascii="仿宋" w:eastAsia="仿宋" w:hAnsi="仿宋" w:cs="仿宋" w:hint="eastAsia"/>
            <w:lang w:eastAsia="zh-CN"/>
          </w:rPr>
          <w:t>(一)、其他通用设备和零件项目总投资估算</w:t>
        </w:r>
        <w:r>
          <w:tab/>
        </w:r>
        <w:r>
          <w:fldChar w:fldCharType="begin"/>
        </w:r>
        <w:r>
          <w:instrText xml:space="preserve"> PAGEREF _Toc14756 \h </w:instrText>
        </w:r>
        <w:r>
          <w:fldChar w:fldCharType="separate"/>
        </w:r>
        <w:r>
          <w:t>46</w:t>
        </w:r>
        <w:r>
          <w:fldChar w:fldCharType="end"/>
        </w:r>
      </w:hyperlink>
    </w:p>
    <w:p>
      <w:pPr>
        <w:pStyle w:val="TOC2"/>
        <w:tabs>
          <w:tab w:val="right" w:leader="dot" w:pos="8306"/>
        </w:tabs>
      </w:pPr>
      <w:hyperlink w:anchor="_Toc8499" w:history="1">
        <w:r>
          <w:rPr>
            <w:rFonts w:ascii="仿宋" w:eastAsia="仿宋" w:hAnsi="仿宋" w:cs="仿宋" w:hint="eastAsia"/>
            <w:lang w:eastAsia="zh-CN"/>
          </w:rPr>
          <w:t>(二)、资金筹措</w:t>
        </w:r>
        <w:r>
          <w:tab/>
        </w:r>
        <w:r>
          <w:fldChar w:fldCharType="begin"/>
        </w:r>
        <w:r>
          <w:instrText xml:space="preserve"> PAGEREF _Toc8499 \h </w:instrText>
        </w:r>
        <w:r>
          <w:fldChar w:fldCharType="separate"/>
        </w:r>
        <w:r>
          <w:t>47</w:t>
        </w:r>
        <w:r>
          <w:fldChar w:fldCharType="end"/>
        </w:r>
      </w:hyperlink>
    </w:p>
    <w:p>
      <w:pPr>
        <w:pStyle w:val="TOC1"/>
        <w:tabs>
          <w:tab w:val="right" w:leader="dot" w:pos="8306"/>
        </w:tabs>
      </w:pPr>
      <w:hyperlink w:anchor="_Toc32001" w:history="1">
        <w:r>
          <w:rPr>
            <w:rFonts w:ascii="仿宋" w:eastAsia="仿宋" w:hAnsi="仿宋" w:cs="仿宋" w:hint="eastAsia"/>
            <w:lang w:eastAsia="zh-CN"/>
          </w:rPr>
          <w:t>十三、质量管理体系</w:t>
        </w:r>
        <w:r>
          <w:tab/>
        </w:r>
        <w:r>
          <w:fldChar w:fldCharType="begin"/>
        </w:r>
        <w:r>
          <w:instrText xml:space="preserve"> PAGEREF _Toc32001 \h </w:instrText>
        </w:r>
        <w:r>
          <w:fldChar w:fldCharType="separate"/>
        </w:r>
        <w:r>
          <w:t>48</w:t>
        </w:r>
        <w:r>
          <w:fldChar w:fldCharType="end"/>
        </w:r>
      </w:hyperlink>
    </w:p>
    <w:p>
      <w:pPr>
        <w:pStyle w:val="TOC2"/>
        <w:tabs>
          <w:tab w:val="right" w:leader="dot" w:pos="8306"/>
        </w:tabs>
      </w:pPr>
      <w:hyperlink w:anchor="_Toc11412" w:history="1">
        <w:r>
          <w:rPr>
            <w:rFonts w:ascii="仿宋" w:eastAsia="仿宋" w:hAnsi="仿宋" w:cs="仿宋" w:hint="eastAsia"/>
            <w:lang w:eastAsia="zh-CN"/>
          </w:rPr>
          <w:t>(一)、质量目标与方针</w:t>
        </w:r>
        <w:r>
          <w:tab/>
        </w:r>
        <w:r>
          <w:fldChar w:fldCharType="begin"/>
        </w:r>
        <w:r>
          <w:instrText xml:space="preserve"> PAGEREF _Toc11412 \h </w:instrText>
        </w:r>
        <w:r>
          <w:fldChar w:fldCharType="separate"/>
        </w:r>
        <w:r>
          <w:t>48</w:t>
        </w:r>
        <w:r>
          <w:fldChar w:fldCharType="end"/>
        </w:r>
      </w:hyperlink>
    </w:p>
    <w:p>
      <w:pPr>
        <w:pStyle w:val="TOC2"/>
        <w:tabs>
          <w:tab w:val="right" w:leader="dot" w:pos="8306"/>
        </w:tabs>
      </w:pPr>
      <w:hyperlink w:anchor="_Toc9622" w:history="1">
        <w:r>
          <w:rPr>
            <w:rFonts w:ascii="仿宋" w:eastAsia="仿宋" w:hAnsi="仿宋" w:cs="仿宋" w:hint="eastAsia"/>
            <w:lang w:eastAsia="zh-CN"/>
          </w:rPr>
          <w:t>(二)、质量管理责任</w:t>
        </w:r>
        <w:r>
          <w:tab/>
        </w:r>
        <w:r>
          <w:fldChar w:fldCharType="begin"/>
        </w:r>
        <w:r>
          <w:instrText xml:space="preserve"> PAGEREF _Toc9622 \h </w:instrText>
        </w:r>
        <w:r>
          <w:fldChar w:fldCharType="separate"/>
        </w:r>
        <w:r>
          <w:t>49</w:t>
        </w:r>
        <w:r>
          <w:fldChar w:fldCharType="end"/>
        </w:r>
      </w:hyperlink>
    </w:p>
    <w:p>
      <w:pPr>
        <w:pStyle w:val="TOC2"/>
        <w:tabs>
          <w:tab w:val="right" w:leader="dot" w:pos="8306"/>
        </w:tabs>
      </w:pPr>
      <w:hyperlink w:anchor="_Toc29007" w:history="1">
        <w:r>
          <w:rPr>
            <w:rFonts w:ascii="仿宋" w:eastAsia="仿宋" w:hAnsi="仿宋" w:cs="仿宋" w:hint="eastAsia"/>
            <w:lang w:eastAsia="zh-CN"/>
          </w:rPr>
          <w:t>(三)、质量管理体系文件</w:t>
        </w:r>
        <w:r>
          <w:tab/>
        </w:r>
        <w:r>
          <w:fldChar w:fldCharType="begin"/>
        </w:r>
        <w:r>
          <w:instrText xml:space="preserve"> PAGEREF _Toc29007 \h </w:instrText>
        </w:r>
        <w:r>
          <w:fldChar w:fldCharType="separate"/>
        </w:r>
        <w:r>
          <w:t>51</w:t>
        </w:r>
        <w:r>
          <w:fldChar w:fldCharType="end"/>
        </w:r>
      </w:hyperlink>
    </w:p>
    <w:p>
      <w:pPr>
        <w:pStyle w:val="TOC2"/>
        <w:tabs>
          <w:tab w:val="right" w:leader="dot" w:pos="8306"/>
        </w:tabs>
      </w:pPr>
      <w:hyperlink w:anchor="_Toc16404" w:history="1">
        <w:r>
          <w:rPr>
            <w:rFonts w:ascii="仿宋" w:eastAsia="仿宋" w:hAnsi="仿宋" w:cs="仿宋" w:hint="eastAsia"/>
            <w:lang w:eastAsia="zh-CN"/>
          </w:rPr>
          <w:t>(四)、质量培训与教育</w:t>
        </w:r>
        <w:r>
          <w:tab/>
        </w:r>
        <w:r>
          <w:fldChar w:fldCharType="begin"/>
        </w:r>
        <w:r>
          <w:instrText xml:space="preserve"> PAGEREF _Toc16404 \h </w:instrText>
        </w:r>
        <w:r>
          <w:fldChar w:fldCharType="separate"/>
        </w:r>
        <w:r>
          <w:t>53</w:t>
        </w:r>
        <w:r>
          <w:fldChar w:fldCharType="end"/>
        </w:r>
      </w:hyperlink>
    </w:p>
    <w:p>
      <w:pPr>
        <w:pStyle w:val="TOC2"/>
        <w:tabs>
          <w:tab w:val="right" w:leader="dot" w:pos="8306"/>
        </w:tabs>
      </w:pPr>
      <w:hyperlink w:anchor="_Toc31587" w:history="1">
        <w:r>
          <w:rPr>
            <w:rFonts w:ascii="仿宋" w:eastAsia="仿宋" w:hAnsi="仿宋" w:cs="仿宋" w:hint="eastAsia"/>
            <w:lang w:eastAsia="zh-CN"/>
          </w:rPr>
          <w:t>(五)、质量审核与评价</w:t>
        </w:r>
        <w:r>
          <w:tab/>
        </w:r>
        <w:r>
          <w:fldChar w:fldCharType="begin"/>
        </w:r>
        <w:r>
          <w:instrText xml:space="preserve"> PAGEREF _Toc31587 \h </w:instrText>
        </w:r>
        <w:r>
          <w:fldChar w:fldCharType="separate"/>
        </w:r>
        <w:r>
          <w:t>54</w:t>
        </w:r>
        <w:r>
          <w:fldChar w:fldCharType="end"/>
        </w:r>
      </w:hyperlink>
    </w:p>
    <w:p>
      <w:pPr>
        <w:pStyle w:val="TOC2"/>
        <w:tabs>
          <w:tab w:val="right" w:leader="dot" w:pos="8306"/>
        </w:tabs>
      </w:pPr>
      <w:hyperlink w:anchor="_Toc23116" w:history="1">
        <w:r>
          <w:rPr>
            <w:rFonts w:ascii="仿宋" w:eastAsia="仿宋" w:hAnsi="仿宋" w:cs="仿宋" w:hint="eastAsia"/>
            <w:lang w:eastAsia="zh-CN"/>
          </w:rPr>
          <w:t>(六)、不符合与纠正措施</w:t>
        </w:r>
        <w:r>
          <w:tab/>
        </w:r>
        <w:r>
          <w:fldChar w:fldCharType="begin"/>
        </w:r>
        <w:r>
          <w:instrText xml:space="preserve"> PAGEREF _Toc23116 \h </w:instrText>
        </w:r>
        <w:r>
          <w:fldChar w:fldCharType="separate"/>
        </w:r>
        <w:r>
          <w:t>55</w:t>
        </w:r>
        <w:r>
          <w:fldChar w:fldCharType="end"/>
        </w:r>
      </w:hyperlink>
    </w:p>
    <w:p>
      <w:pPr>
        <w:pStyle w:val="TOC1"/>
        <w:tabs>
          <w:tab w:val="right" w:leader="dot" w:pos="8306"/>
        </w:tabs>
      </w:pPr>
      <w:hyperlink w:anchor="_Toc13313" w:history="1">
        <w:r>
          <w:rPr>
            <w:rFonts w:ascii="仿宋" w:eastAsia="仿宋" w:hAnsi="仿宋" w:cs="仿宋" w:hint="eastAsia"/>
            <w:lang w:eastAsia="zh-CN"/>
          </w:rPr>
          <w:t>十四、其他通用设备和零件项目变更管理</w:t>
        </w:r>
        <w:r>
          <w:tab/>
        </w:r>
        <w:r>
          <w:fldChar w:fldCharType="begin"/>
        </w:r>
        <w:r>
          <w:instrText xml:space="preserve"> PAGEREF _Toc13313 \h </w:instrText>
        </w:r>
        <w:r>
          <w:fldChar w:fldCharType="separate"/>
        </w:r>
        <w:r>
          <w:t>56</w:t>
        </w:r>
        <w:r>
          <w:fldChar w:fldCharType="end"/>
        </w:r>
      </w:hyperlink>
    </w:p>
    <w:p>
      <w:pPr>
        <w:pStyle w:val="TOC2"/>
        <w:tabs>
          <w:tab w:val="right" w:leader="dot" w:pos="8306"/>
        </w:tabs>
      </w:pPr>
      <w:hyperlink w:anchor="_Toc2244" w:history="1">
        <w:r>
          <w:rPr>
            <w:rFonts w:ascii="仿宋" w:eastAsia="仿宋" w:hAnsi="仿宋" w:cs="仿宋" w:hint="eastAsia"/>
            <w:lang w:eastAsia="zh-CN"/>
          </w:rPr>
          <w:t>(一)、变更申请与评估</w:t>
        </w:r>
        <w:r>
          <w:tab/>
        </w:r>
        <w:r>
          <w:fldChar w:fldCharType="begin"/>
        </w:r>
        <w:r>
          <w:instrText xml:space="preserve"> PAGEREF _Toc2244 \h </w:instrText>
        </w:r>
        <w:r>
          <w:fldChar w:fldCharType="separate"/>
        </w:r>
        <w:r>
          <w:t>56</w:t>
        </w:r>
        <w:r>
          <w:fldChar w:fldCharType="end"/>
        </w:r>
      </w:hyperlink>
    </w:p>
    <w:p>
      <w:pPr>
        <w:pStyle w:val="TOC2"/>
        <w:tabs>
          <w:tab w:val="right" w:leader="dot" w:pos="8306"/>
        </w:tabs>
      </w:pPr>
      <w:hyperlink w:anchor="_Toc21832" w:history="1">
        <w:r>
          <w:rPr>
            <w:rFonts w:ascii="仿宋" w:eastAsia="仿宋" w:hAnsi="仿宋" w:cs="仿宋" w:hint="eastAsia"/>
            <w:lang w:eastAsia="zh-CN"/>
          </w:rPr>
          <w:t>(二)、变更实施与控制</w:t>
        </w:r>
        <w:r>
          <w:tab/>
        </w:r>
        <w:r>
          <w:fldChar w:fldCharType="begin"/>
        </w:r>
        <w:r>
          <w:instrText xml:space="preserve"> PAGEREF _Toc21832 \h </w:instrText>
        </w:r>
        <w:r>
          <w:fldChar w:fldCharType="separate"/>
        </w:r>
        <w:r>
          <w:t>57</w:t>
        </w:r>
        <w:r>
          <w:fldChar w:fldCharType="end"/>
        </w:r>
      </w:hyperlink>
    </w:p>
    <w:p>
      <w:pPr>
        <w:pStyle w:val="TOC1"/>
        <w:tabs>
          <w:tab w:val="right" w:leader="dot" w:pos="8306"/>
        </w:tabs>
      </w:pPr>
      <w:hyperlink w:anchor="_Toc32263" w:history="1">
        <w:r>
          <w:rPr>
            <w:rFonts w:ascii="仿宋" w:eastAsia="仿宋" w:hAnsi="仿宋" w:cs="仿宋" w:hint="eastAsia"/>
            <w:lang w:eastAsia="zh-CN"/>
          </w:rPr>
          <w:t>十五、风险识别与分类</w:t>
        </w:r>
        <w:r>
          <w:tab/>
        </w:r>
        <w:r>
          <w:fldChar w:fldCharType="begin"/>
        </w:r>
        <w:r>
          <w:instrText xml:space="preserve"> PAGEREF _Toc32263 \h </w:instrText>
        </w:r>
        <w:r>
          <w:fldChar w:fldCharType="separate"/>
        </w:r>
        <w:r>
          <w:t>58</w:t>
        </w:r>
        <w:r>
          <w:fldChar w:fldCharType="end"/>
        </w:r>
      </w:hyperlink>
    </w:p>
    <w:p>
      <w:pPr>
        <w:pStyle w:val="TOC2"/>
        <w:tabs>
          <w:tab w:val="right" w:leader="dot" w:pos="8306"/>
        </w:tabs>
      </w:pPr>
      <w:hyperlink w:anchor="_Toc19669" w:history="1">
        <w:r>
          <w:rPr>
            <w:rFonts w:ascii="仿宋" w:eastAsia="仿宋" w:hAnsi="仿宋" w:cs="仿宋" w:hint="eastAsia"/>
            <w:lang w:eastAsia="zh-CN"/>
          </w:rPr>
          <w:t>(一)、风险识别</w:t>
        </w:r>
        <w:r>
          <w:tab/>
        </w:r>
        <w:r>
          <w:fldChar w:fldCharType="begin"/>
        </w:r>
        <w:r>
          <w:instrText xml:space="preserve"> PAGEREF _Toc19669 \h </w:instrText>
        </w:r>
        <w:r>
          <w:fldChar w:fldCharType="separate"/>
        </w:r>
        <w:r>
          <w:t>58</w:t>
        </w:r>
        <w:r>
          <w:fldChar w:fldCharType="end"/>
        </w:r>
      </w:hyperlink>
    </w:p>
    <w:p>
      <w:pPr>
        <w:pStyle w:val="TOC2"/>
        <w:tabs>
          <w:tab w:val="right" w:leader="dot" w:pos="8306"/>
        </w:tabs>
      </w:pPr>
      <w:hyperlink w:anchor="_Toc27003" w:history="1">
        <w:r>
          <w:rPr>
            <w:rFonts w:ascii="仿宋" w:eastAsia="仿宋" w:hAnsi="仿宋" w:cs="仿宋" w:hint="eastAsia"/>
            <w:lang w:eastAsia="zh-CN"/>
          </w:rPr>
          <w:t>(二)、风险分类</w:t>
        </w:r>
        <w:r>
          <w:tab/>
        </w:r>
        <w:r>
          <w:fldChar w:fldCharType="begin"/>
        </w:r>
        <w:r>
          <w:instrText xml:space="preserve"> PAGEREF _Toc27003 \h </w:instrText>
        </w:r>
        <w:r>
          <w:fldChar w:fldCharType="separate"/>
        </w:r>
        <w:r>
          <w:t>59</w:t>
        </w:r>
        <w:r>
          <w:fldChar w:fldCharType="end"/>
        </w:r>
      </w:hyperlink>
    </w:p>
    <w:p>
      <w:pPr>
        <w:pStyle w:val="TOC1"/>
        <w:tabs>
          <w:tab w:val="right" w:leader="dot" w:pos="8306"/>
        </w:tabs>
      </w:pPr>
      <w:hyperlink w:anchor="_Toc3022" w:history="1">
        <w:r>
          <w:rPr>
            <w:rFonts w:ascii="仿宋" w:eastAsia="仿宋" w:hAnsi="仿宋" w:cs="仿宋" w:hint="eastAsia"/>
            <w:lang w:eastAsia="zh-CN"/>
          </w:rPr>
          <w:t>十六、利益相关者分析与沟通计划</w:t>
        </w:r>
        <w:r>
          <w:tab/>
        </w:r>
        <w:r>
          <w:fldChar w:fldCharType="begin"/>
        </w:r>
        <w:r>
          <w:instrText xml:space="preserve"> PAGEREF _Toc3022 \h </w:instrText>
        </w:r>
        <w:r>
          <w:fldChar w:fldCharType="separate"/>
        </w:r>
        <w:r>
          <w:t>61</w:t>
        </w:r>
        <w:r>
          <w:fldChar w:fldCharType="end"/>
        </w:r>
      </w:hyperlink>
    </w:p>
    <w:p>
      <w:pPr>
        <w:pStyle w:val="TOC2"/>
        <w:tabs>
          <w:tab w:val="right" w:leader="dot" w:pos="8306"/>
        </w:tabs>
      </w:pPr>
      <w:hyperlink w:anchor="_Toc16819" w:history="1">
        <w:r>
          <w:rPr>
            <w:rFonts w:ascii="仿宋" w:eastAsia="仿宋" w:hAnsi="仿宋" w:cs="仿宋" w:hint="eastAsia"/>
            <w:lang w:eastAsia="zh-CN"/>
          </w:rPr>
          <w:t>(一)、利益相关者分析</w:t>
        </w:r>
        <w:r>
          <w:tab/>
        </w:r>
        <w:r>
          <w:fldChar w:fldCharType="begin"/>
        </w:r>
        <w:r>
          <w:instrText xml:space="preserve"> PAGEREF _Toc16819 \h </w:instrText>
        </w:r>
        <w:r>
          <w:fldChar w:fldCharType="separate"/>
        </w:r>
        <w:r>
          <w:t>61</w:t>
        </w:r>
        <w:r>
          <w:fldChar w:fldCharType="end"/>
        </w:r>
      </w:hyperlink>
    </w:p>
    <w:p>
      <w:pPr>
        <w:pStyle w:val="TOC2"/>
        <w:tabs>
          <w:tab w:val="right" w:leader="dot" w:pos="8306"/>
        </w:tabs>
      </w:pPr>
      <w:hyperlink w:anchor="_Toc30807" w:history="1">
        <w:r>
          <w:rPr>
            <w:rFonts w:ascii="仿宋" w:eastAsia="仿宋" w:hAnsi="仿宋" w:cs="仿宋" w:hint="eastAsia"/>
            <w:lang w:eastAsia="zh-CN"/>
          </w:rPr>
          <w:t>(二)、沟通计划</w:t>
        </w:r>
        <w:r>
          <w:tab/>
        </w:r>
        <w:r>
          <w:fldChar w:fldCharType="begin"/>
        </w:r>
        <w:r>
          <w:instrText xml:space="preserve"> PAGEREF _Toc30807 \h </w:instrText>
        </w:r>
        <w:r>
          <w:fldChar w:fldCharType="separate"/>
        </w:r>
        <w:r>
          <w:t>62</w:t>
        </w:r>
        <w:r>
          <w:fldChar w:fldCharType="end"/>
        </w:r>
      </w:hyperlink>
    </w:p>
    <w:p>
      <w:pPr>
        <w:pStyle w:val="TOC1"/>
        <w:tabs>
          <w:tab w:val="right" w:leader="dot" w:pos="8306"/>
        </w:tabs>
      </w:pPr>
      <w:hyperlink w:anchor="_Toc32418" w:history="1">
        <w:r>
          <w:rPr>
            <w:rFonts w:ascii="仿宋" w:eastAsia="仿宋" w:hAnsi="仿宋" w:cs="仿宋" w:hint="eastAsia"/>
            <w:lang w:eastAsia="zh-CN"/>
          </w:rPr>
          <w:t>十七、其他通用设备和零件项目实施时间节点</w:t>
        </w:r>
        <w:r>
          <w:tab/>
        </w:r>
        <w:r>
          <w:fldChar w:fldCharType="begin"/>
        </w:r>
        <w:r>
          <w:instrText xml:space="preserve"> PAGEREF _Toc32418 \h </w:instrText>
        </w:r>
        <w:r>
          <w:fldChar w:fldCharType="separate"/>
        </w:r>
        <w:r>
          <w:t>63</w:t>
        </w:r>
        <w:r>
          <w:fldChar w:fldCharType="end"/>
        </w:r>
      </w:hyperlink>
    </w:p>
    <w:p>
      <w:pPr>
        <w:pStyle w:val="TOC2"/>
        <w:tabs>
          <w:tab w:val="right" w:leader="dot" w:pos="8306"/>
        </w:tabs>
      </w:pPr>
      <w:hyperlink w:anchor="_Toc5005" w:history="1">
        <w:r>
          <w:rPr>
            <w:rFonts w:ascii="仿宋" w:eastAsia="仿宋" w:hAnsi="仿宋" w:cs="仿宋" w:hint="eastAsia"/>
            <w:lang w:eastAsia="zh-CN"/>
          </w:rPr>
          <w:t>(一)、其他通用设备和零件项目启动阶段时间节点</w:t>
        </w:r>
        <w:r>
          <w:tab/>
        </w:r>
        <w:r>
          <w:fldChar w:fldCharType="begin"/>
        </w:r>
        <w:r>
          <w:instrText xml:space="preserve"> PAGEREF _Toc5005 \h </w:instrText>
        </w:r>
        <w:r>
          <w:fldChar w:fldCharType="separate"/>
        </w:r>
        <w:r>
          <w:t>63</w:t>
        </w:r>
        <w:r>
          <w:fldChar w:fldCharType="end"/>
        </w:r>
      </w:hyperlink>
    </w:p>
    <w:p>
      <w:pPr>
        <w:pStyle w:val="TOC2"/>
        <w:tabs>
          <w:tab w:val="right" w:leader="dot" w:pos="8306"/>
        </w:tabs>
      </w:pPr>
      <w:hyperlink w:anchor="_Toc10777" w:history="1">
        <w:r>
          <w:rPr>
            <w:rFonts w:ascii="仿宋" w:eastAsia="仿宋" w:hAnsi="仿宋" w:cs="仿宋" w:hint="eastAsia"/>
            <w:lang w:eastAsia="zh-CN"/>
          </w:rPr>
          <w:t>(二)、其他通用设备和零件项目执行阶段时间节点</w:t>
        </w:r>
        <w:r>
          <w:tab/>
        </w:r>
        <w:r>
          <w:fldChar w:fldCharType="begin"/>
        </w:r>
        <w:r>
          <w:instrText xml:space="preserve"> PAGEREF _Toc10777 \h </w:instrText>
        </w:r>
        <w:r>
          <w:fldChar w:fldCharType="separate"/>
        </w:r>
        <w:r>
          <w:t>65</w:t>
        </w:r>
        <w:r>
          <w:fldChar w:fldCharType="end"/>
        </w:r>
      </w:hyperlink>
    </w:p>
    <w:p>
      <w:pPr>
        <w:pStyle w:val="TOC2"/>
        <w:tabs>
          <w:tab w:val="right" w:leader="dot" w:pos="8306"/>
        </w:tabs>
      </w:pPr>
      <w:hyperlink w:anchor="_Toc16507" w:history="1">
        <w:r>
          <w:rPr>
            <w:rFonts w:ascii="仿宋" w:eastAsia="仿宋" w:hAnsi="仿宋" w:cs="仿宋" w:hint="eastAsia"/>
            <w:lang w:eastAsia="zh-CN"/>
          </w:rPr>
          <w:t>(三)、其他通用设备和零件项目完成阶段时间节点</w:t>
        </w:r>
        <w:r>
          <w:tab/>
        </w:r>
        <w:r>
          <w:fldChar w:fldCharType="begin"/>
        </w:r>
        <w:r>
          <w:instrText xml:space="preserve"> PAGEREF _Toc16507 \h </w:instrText>
        </w:r>
        <w:r>
          <w:fldChar w:fldCharType="separate"/>
        </w:r>
        <w:r>
          <w:t>66</w:t>
        </w:r>
        <w:r>
          <w:fldChar w:fldCharType="end"/>
        </w:r>
      </w:hyperlink>
    </w:p>
    <w:p>
      <w:pPr>
        <w:pStyle w:val="TOC1"/>
        <w:tabs>
          <w:tab w:val="right" w:leader="dot" w:pos="8306"/>
        </w:tabs>
      </w:pPr>
      <w:hyperlink w:anchor="_Toc8561" w:history="1">
        <w:r>
          <w:rPr>
            <w:rFonts w:ascii="仿宋" w:eastAsia="仿宋" w:hAnsi="仿宋" w:cs="仿宋" w:hint="eastAsia"/>
            <w:lang w:eastAsia="zh-CN"/>
          </w:rPr>
          <w:t>十八、供应链管理</w:t>
        </w:r>
        <w:r>
          <w:tab/>
        </w:r>
        <w:r>
          <w:fldChar w:fldCharType="begin"/>
        </w:r>
        <w:r>
          <w:instrText xml:space="preserve"> PAGEREF _Toc8561 \h </w:instrText>
        </w:r>
        <w:r>
          <w:fldChar w:fldCharType="separate"/>
        </w:r>
        <w:r>
          <w:t>67</w:t>
        </w:r>
        <w:r>
          <w:fldChar w:fldCharType="end"/>
        </w:r>
      </w:hyperlink>
    </w:p>
    <w:p>
      <w:pPr>
        <w:pStyle w:val="TOC2"/>
        <w:tabs>
          <w:tab w:val="right" w:leader="dot" w:pos="8306"/>
        </w:tabs>
      </w:pPr>
      <w:hyperlink w:anchor="_Toc15275" w:history="1">
        <w:r>
          <w:rPr>
            <w:rFonts w:ascii="仿宋" w:eastAsia="仿宋" w:hAnsi="仿宋" w:cs="仿宋" w:hint="eastAsia"/>
            <w:lang w:eastAsia="zh-CN"/>
          </w:rPr>
          <w:t>(一)、供应链战略规划</w:t>
        </w:r>
        <w:r>
          <w:tab/>
        </w:r>
        <w:r>
          <w:fldChar w:fldCharType="begin"/>
        </w:r>
        <w:r>
          <w:instrText xml:space="preserve"> PAGEREF _Toc15275 \h </w:instrText>
        </w:r>
        <w:r>
          <w:fldChar w:fldCharType="separate"/>
        </w:r>
        <w:r>
          <w:t>67</w:t>
        </w:r>
        <w:r>
          <w:fldChar w:fldCharType="end"/>
        </w:r>
      </w:hyperlink>
    </w:p>
    <w:p>
      <w:pPr>
        <w:pStyle w:val="TOC2"/>
        <w:tabs>
          <w:tab w:val="right" w:leader="dot" w:pos="8306"/>
        </w:tabs>
      </w:pPr>
      <w:hyperlink w:anchor="_Toc31062" w:history="1">
        <w:r>
          <w:rPr>
            <w:rFonts w:ascii="仿宋" w:eastAsia="仿宋" w:hAnsi="仿宋" w:cs="仿宋" w:hint="eastAsia"/>
            <w:lang w:eastAsia="zh-CN"/>
          </w:rPr>
          <w:t>(二)、供应商选择与合作</w:t>
        </w:r>
        <w:r>
          <w:tab/>
        </w:r>
        <w:r>
          <w:fldChar w:fldCharType="begin"/>
        </w:r>
        <w:r>
          <w:instrText xml:space="preserve"> PAGEREF _Toc31062 \h </w:instrText>
        </w:r>
        <w:r>
          <w:fldChar w:fldCharType="separate"/>
        </w:r>
        <w:r>
          <w:t>68</w:t>
        </w:r>
        <w:r>
          <w:fldChar w:fldCharType="end"/>
        </w:r>
      </w:hyperlink>
    </w:p>
    <w:p>
      <w:pPr>
        <w:pStyle w:val="TOC2"/>
        <w:tabs>
          <w:tab w:val="right" w:leader="dot" w:pos="8306"/>
        </w:tabs>
      </w:pPr>
      <w:hyperlink w:anchor="_Toc4156" w:history="1">
        <w:r>
          <w:rPr>
            <w:rFonts w:ascii="仿宋" w:eastAsia="仿宋" w:hAnsi="仿宋" w:cs="仿宋" w:hint="eastAsia"/>
            <w:lang w:eastAsia="zh-CN"/>
          </w:rPr>
          <w:t>(三)、物流与库存管理</w:t>
        </w:r>
        <w:r>
          <w:tab/>
        </w:r>
        <w:r>
          <w:fldChar w:fldCharType="begin"/>
        </w:r>
        <w:r>
          <w:instrText xml:space="preserve"> PAGEREF _Toc4156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06"/>
      <w:r>
        <w:rPr>
          <w:rFonts w:ascii="仿宋" w:eastAsia="仿宋" w:hAnsi="仿宋" w:cs="仿宋" w:hint="eastAsia"/>
          <w:sz w:val="28"/>
          <w:lang w:eastAsia="zh-CN"/>
        </w:rPr>
        <w:t>一、其他通用设备和零件项目文档管理</w:t>
      </w:r>
      <w:bookmarkEnd w:id="2"/>
    </w:p>
    <w:p>
      <w:pPr>
        <w:pStyle w:val="Heading2"/>
        <w:rPr>
          <w:rFonts w:ascii="仿宋" w:eastAsia="仿宋" w:hAnsi="仿宋" w:cs="仿宋" w:hint="eastAsia"/>
          <w:lang w:eastAsia="zh-CN"/>
        </w:rPr>
      </w:pPr>
      <w:bookmarkStart w:id="3" w:name="_Toc31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其他通用设备和零件项目高度重视文档的质量和准确性，以支持其他通用设备和零件项目的各项活动和决策。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文档的编制始于其他通用设备和零件项目计划的初期，我们制定了详细的文档编制计划，明确了每个文档的内容、格式和编写责任人。在其他通用设备和零件项目启动阶段，我们首先编制了其他通用设备和零件项目章程，明确定义了其他通用设备和零件项目的目标、范围、风险等关键要素。随后，其他通用设备和零件项目团队根据计划陆续编制了需求文档、设计文档、测试文档等各类文档，确保其他通用设备和零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通用设备和零件项目管理中的重要环节，旨在确保其他通用设备和零件项目文档符合质量标准和其他通用设备和零件项目需求。在其他通用设备和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通用设备和零件项目相关利益方和专业领域的专家对文档进行独立审查。这有助于获取更全面、客观的反馈，确保其他通用设备和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在文档编制与审查方面建立了严格的管理机制，通过规范的流程和多维度的审查，确保其他通用设备和零件项目文档的质量、准确性和可靠性，为其他通用设备和零件项目的顺利推进提供了有力支持。</w:t>
      </w:r>
    </w:p>
    <w:p>
      <w:pPr>
        <w:pStyle w:val="Heading2"/>
        <w:ind w:firstLine="560" w:firstLineChars="200"/>
        <w:rPr>
          <w:rFonts w:ascii="仿宋" w:eastAsia="仿宋" w:hAnsi="仿宋" w:cs="仿宋" w:hint="eastAsia"/>
          <w:sz w:val="28"/>
          <w:lang w:eastAsia="zh-CN"/>
        </w:rPr>
      </w:pPr>
      <w:bookmarkStart w:id="4" w:name="_Toc253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在其他通用设备和零件项目中，我们致力于优化文档发布与分发过程，以确保信息的高效传递和团队间协作的顺畅进行。以下是我们采取的关键优化策略：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我们通过多渠道发布文档，包括电子邮件、其他通用设备和零件项目管理平台、内部网站等，以满足不同团队成员的偏好和需求。多渠道发布确保了信息的全面覆盖。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我们采用了精细的权限控制，确保只有授权人员可以访问敏感信息。这种安全措施保护了其他通用设备和零件项目文档的机密性，防止了未经授权的信息泄露。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7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其他通用设备和零件项目生命周期中一个至关重要的环节，直接关系到其他通用设备和零件项目信息的长期保存和历史记录的完整性。在其他通用设备和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034"/>
      <w:r>
        <w:rPr>
          <w:rFonts w:ascii="仿宋" w:eastAsia="仿宋" w:hAnsi="仿宋" w:cs="仿宋" w:hint="eastAsia"/>
          <w:sz w:val="28"/>
          <w:lang w:eastAsia="zh-CN"/>
        </w:rPr>
        <w:t>二、其他通用设备和零件项目概论</w:t>
      </w:r>
      <w:bookmarkEnd w:id="6"/>
    </w:p>
    <w:p>
      <w:pPr>
        <w:pStyle w:val="Heading2"/>
        <w:rPr>
          <w:rFonts w:ascii="仿宋" w:eastAsia="仿宋" w:hAnsi="仿宋" w:cs="仿宋" w:hint="eastAsia"/>
          <w:lang w:eastAsia="zh-CN"/>
        </w:rPr>
      </w:pPr>
      <w:bookmarkStart w:id="7" w:name="_Toc22577"/>
      <w:r>
        <w:rPr>
          <w:rFonts w:ascii="仿宋" w:eastAsia="仿宋" w:hAnsi="仿宋" w:cs="仿宋" w:hint="eastAsia"/>
          <w:lang w:eastAsia="zh-CN"/>
        </w:rPr>
        <w:t>(一)、其他通用设备和零件项目概况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起源追溯至对市场的深入洞察。市场的不断演变与变革为其他通用设备和零件项目提供了难得的机遇。当前市场存在的需求缺口和变革的大环境共同构成了其他通用设备和零件项目的背景。这个其他通用设备和零件项目旨在充分利用市场机遇，填补行业中尚未满足的需求，为客户提供全新的解决方案。市场的变革和需求的增长使得这个其他通用设备和零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其他通用设备和零件项目名称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正式命名为其他通用设备和零件。这个名称不仅仅是一个标识，更代表了其他通用设备和零件项目的核心理念和愿景。它蕴含着其他通用设备和零件项目所要解决问题的关键字，具有强烈的表达和辨识度，为其他通用设备和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其他通用设备和零件项目目标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核心目标是提供一种全新、高效的解决方案，满足客户日益增长的需求。其他通用设备和零件项目追求的不仅仅是满足市场需求，更是在市场中获得卓越的竞争优势。通过不断提升产品或服务的质量和创新水平，其他通用设备和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其他通用设备和零件项目范围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全面涵盖了产品研发、制造、市场推广和售后服务，确保从产品设计到最终用户体验的全方位关注。这一全面的其他通用设备和零件项目范围是为了确保其他通用设备和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其他通用设备和零件项目时间表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计划在未来18个月内完成，包括研发、测试、市场试点和正式推出等不同阶段。这个时间表的合理设计是为了确保其他通用设备和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其他通用设备和零件项目预算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总预算估算为XX百万美元，主要分配在研发、市场推广、人员培训和运营等方面。这一充足的预算为其他通用设备和零件项目提供了充足的资源，确保其他通用设备和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其他通用设备和零件项目风险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他通用设备和零件项目可能面临的风险包括市场接受度低、技术难题、竞争激烈等。其他通用设备和零件项目团队已经制定了相应的风险应对计划，通过前瞻性的风险管理，确保其他通用设备和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其他通用设备和零件项目团队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其他通用设备和零件项目汇聚了一支经验丰富、多领域专业素养的核心团队，确保其他通用设备和零件项目在各个方面都能拥有高水平的执行力。团队的协同作战是其他通用设备和零件项目成功的关键因素之一。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其他通用设备和零件项目背景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其他通用设备和零件项目的背景根植于市场对更高效、创新产品的渴望，同时也受到科技发展对行业格局的深刻改变的影响。这为其他通用设备和零件项目提供了广阔的发展空间和市场需求。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其他通用设备和零件项目现状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截至目前，其他通用设备和零件项目已完成市场调研和技术验证，取得了初步的成功。这为其他通用设备和零件项目在未来的发展奠定了坚实的基础，为更远大的目标打下了坚实的基石。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406"/>
      <w:r>
        <w:rPr>
          <w:rFonts w:ascii="仿宋" w:eastAsia="仿宋" w:hAnsi="仿宋" w:cs="仿宋" w:hint="eastAsia"/>
          <w:sz w:val="28"/>
          <w:lang w:eastAsia="zh-CN"/>
        </w:rPr>
        <w:t>(二)、其他通用设备和零件项目目标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他通用设备和零件项目首要业务目标是在市场中占据有利地位，实现产品/服务的成功推广和销售。通过不断提升产品质量、创新性，其他通用设备和零件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在科技迅速发展的时代，其他通用设备和零件项目着眼于技术创新。通过持续的研发和技术升级，其他通用设备和零件项目旨在推出更具创新性的产品或服务，以满足市场对新鲜、先进解决方案的需求。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他通用设备和零件项目设定了客户满意度目标。通过提供卓越的产品质量和优质的客户服务，其他通用设备和零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其他通用设备和零件项目注重社会责任和可持续发展。通过实施环保、社会责任其他通用设备和零件项目，其他通用设备和零件项目致力于在经济发展的同时保护环境，促进社会公平，实现可持续经营。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其他通用设备和零件项目的团队是实现目标的核心驱动力。因此，其他通用设备和零件项目设定了团队发展目标，包括提升团队成员的专业技能、培养领导力，以及搭建协同高效的团队工作氛围。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5"/>
      <w:r>
        <w:rPr>
          <w:rFonts w:ascii="仿宋" w:eastAsia="仿宋" w:hAnsi="仿宋" w:cs="仿宋" w:hint="eastAsia"/>
          <w:sz w:val="28"/>
          <w:lang w:eastAsia="zh-CN"/>
        </w:rPr>
        <w:t>(三)、其他通用设备和零件项目提出的理由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其他通用设备和零件项目提出的理由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提出源于对市场机遇的深刻洞察。当前市场中存在的需求缺口和行业发展趋势表明，有巨大的商业机会等待被开发。通过准确捕捉市场机遇，其他通用设备和零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理念基于对技术创新的信仰。通过持续的研发和技术投入，其他通用设备和零件项目有望推出更具创新性的产品或服务。在科技飞速发展的当下，其他通用设备和零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提出是为了增强企业的行业竞争力。通过提升产品或服务的质量和独特性，其他通用设备和零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响应了消费者需求的变化。随着社会和科技的不断发展，消费者对产品和服务的需求也在发生变化。通过深入了解并及时回应消费者的新需求，其他通用设备和零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提出是企业战略发展规划的一部分。在面对日益激烈的市场竞争和不断变化的商业环境中，其他通用设备和零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提出不仅仅是基于商业考量，还注重社会责任。通过推出环保、社会责任等方面的其他通用设备和零件项目，其他通用设备和零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其他通用设备和零件项目的提出反映了对利益相关者期望的关注。包括客户、员工、投资者等利益相关者在企业发展中都有着各自的期望，其他通用设备和零件项目力求在满足这些期望的同时，取得更大的共赢。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51"/>
      <w:r>
        <w:rPr>
          <w:rFonts w:ascii="仿宋" w:eastAsia="仿宋" w:hAnsi="仿宋" w:cs="仿宋" w:hint="eastAsia"/>
          <w:sz w:val="28"/>
          <w:lang w:eastAsia="zh-CN"/>
        </w:rPr>
        <w:t>(四)、其他通用设备和零件项目意义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在实施其他通用设备和零件项目的过程中，我们不仅仅是在追逐商业成功，更是为企业和社会的多个层面创造了深远的意义。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首要意义在于提升企业的市场竞争力。通过持续的创新和对产品质量的高标准要求，其他通用设备和零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通用设备和零件项目的推进将促使行业技术水平的提升。通过引入先进技术和创新性解决方案，其他通用设备和零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他通用设备和零件项目不仅创造了大量就业机会，提高了就业水平，还注重社会责任和环保。通过参与社会公益事业和推动环保其他通用设备和零件项目，其他通用设备和零件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综合而言，其他通用设备和零件项目意义重大，不仅推动了企业的发展，也为行业和社会的进步贡献了积极力量。这是一个全面而深刻的影响，将在未来产生可持续的正面效应。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860"/>
      <w:r>
        <w:rPr>
          <w:rFonts w:ascii="仿宋" w:eastAsia="仿宋" w:hAnsi="仿宋" w:cs="仿宋" w:hint="eastAsia"/>
          <w:sz w:val="28"/>
          <w:lang w:eastAsia="zh-CN"/>
        </w:rPr>
        <w:t>(五)、其他通用设备和零件项目背景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在当今迅猛发展的商业环境中，其他通用设备和零件项目的动因根植于对多方面因素的审慎考量。这个其他通用设备和零件项目的提出并非孤立的决策，而是对企业所处背景深入思考的产物。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他通用设备和零件项目背后的首要原因。科技的迅速发展和全球市场的快速变化使得企业必须灵活应对。其他通用设备和零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其他通用设备和零件项目背景中不可忽视的一环。企业需要在激烈竞争中脱颖而出，为此，其他通用设备和零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技术的迅速发展为企业带来了机遇与挑战。作为其他通用设备和零件项目启动的背景之一，对新兴技术的应用将有助于提升企业的技术水平，使其在不断演进的商业环境中保持竞争优势。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其他通用设备和零件项目充分融入了社会责任的理念，通过可持续经营和社会公益其他通用设备和零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87"/>
      <w:r>
        <w:rPr>
          <w:rFonts w:ascii="仿宋" w:eastAsia="仿宋" w:hAnsi="仿宋" w:cs="仿宋" w:hint="eastAsia"/>
          <w:sz w:val="28"/>
          <w:lang w:eastAsia="zh-CN"/>
        </w:rPr>
        <w:t>三、其他通用设备和零件项目建设背景及必要性分析</w:t>
      </w:r>
      <w:bookmarkEnd w:id="12"/>
    </w:p>
    <w:p>
      <w:pPr>
        <w:pStyle w:val="Heading2"/>
        <w:rPr>
          <w:rFonts w:ascii="仿宋" w:eastAsia="仿宋" w:hAnsi="仿宋" w:cs="仿宋" w:hint="eastAsia"/>
          <w:lang w:eastAsia="zh-CN"/>
        </w:rPr>
      </w:pPr>
      <w:bookmarkStart w:id="13" w:name="_Toc11738"/>
      <w:r>
        <w:rPr>
          <w:rFonts w:ascii="仿宋" w:eastAsia="仿宋" w:hAnsi="仿宋" w:cs="仿宋" w:hint="eastAsia"/>
          <w:lang w:eastAsia="zh-CN"/>
        </w:rPr>
        <w:t>(一)、其他通用设备和零件项目背景分析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通用设备和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通用设备和零件项目在这个潮流中的定位。同时，我们将关注行业内涌现的新兴机遇，以便其他通用设备和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通用设备和零件项目提供了强大的发展动力。我们将聚焦于行业内最新的技术发展趋势，包括但不限于人工智能、大数据分析、物联网等领域。通过深度的技术研究，我们将确保其他通用设备和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通用设备和零件项目发展的源泉。我们将投入更多的精力对市场需求进行深入剖析，超越表面的需求，深入挖掘潜在的市场痛点和机遇。通过对市场需求的细致了解，其他通用设备和零件项目将更有针对性地设计解决方案，满足市场的多样化需求，从而更好地促进其他通用设备和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通用设备和零件项目战略至关重要。我们将对竞争态势进行更为深入的分析，包括但不限于市场份额、产品特点、客户满意度等多个维度。通过深度的竞争分析，其他通用设备和零件项目将能够更准确地把握市场脉搏，制定具有竞争力的其他通用设备和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通用设备和零件项目的发展具有直接的影响。我们将进行更为全面的法规和政策分析，了解行业发展中的潜在法律风险和合规挑战。通过充分了解和遵守相关法规，其他通用设备和零件项目将确保在法律框架内合法合规运营，为其他通用设备和零件项目的稳健发展提供有力支持。</w:t>
      </w:r>
    </w:p>
    <w:p>
      <w:pPr>
        <w:pStyle w:val="Heading2"/>
        <w:ind w:firstLine="560" w:firstLineChars="200"/>
        <w:rPr>
          <w:rFonts w:ascii="仿宋" w:eastAsia="仿宋" w:hAnsi="仿宋" w:cs="仿宋" w:hint="eastAsia"/>
          <w:sz w:val="28"/>
          <w:lang w:eastAsia="zh-CN"/>
        </w:rPr>
      </w:pPr>
      <w:bookmarkStart w:id="14" w:name="_Toc31386"/>
      <w:r>
        <w:rPr>
          <w:rFonts w:ascii="仿宋" w:eastAsia="仿宋" w:hAnsi="仿宋" w:cs="仿宋" w:hint="eastAsia"/>
          <w:sz w:val="28"/>
          <w:lang w:eastAsia="zh-CN"/>
        </w:rPr>
        <w:t>(二)、其他通用设备和零件项目建设必要性分析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建设的迫切性源于对行业发展趋势的深刻洞察。我们正处于一个行业变革的时代，科技创新、数字化转型成为企业发展的关键动力。其他通用设备和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建设不仅仅是为了跟上潮流，更是为了通过技术创新推动企业的持续发展。通过引入先进的技术和解决方案，其他通用设备和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通用设备和零件项目的建设成为必然选择，通过提高产品质量、拓展服务领域，从而在竞争中获得更多的机会。其他通用设备和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通用设备和零件项目建设的必要性体现在对客户需求更精准的满足。通过其他通用设备和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https://d.book118.com/145223112021011112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74347"/>
    <w:rsid w:val="0BA74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22311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2024-02-20T00:04:00Z</dcterms:created>
  <dcterms:modified xsi:type="dcterms:W3CDTF">2024-02-20T00:04:19Z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84D95561124745BEB036D75F3612BE3A_11</vt:lpwstr>
  </property>
  <property fmtid="{D5CDD505-2E9C-101B-9397-08002B2CF9AE}" pid="3" name="KSOProductBuildVer">
    <vt:lpwstr>2052-12.1.0.16250</vt:lpwstr>
  </property>
</Properties>
</file>